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EB" w:rsidRPr="00531BEB" w:rsidRDefault="00531BEB" w:rsidP="00531BEB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31BEB">
        <w:rPr>
          <w:rFonts w:ascii="Times New Roman" w:eastAsia="Times New Roman" w:hAnsi="Times New Roman" w:cs="Times New Roman"/>
          <w:sz w:val="24"/>
          <w:szCs w:val="24"/>
          <w:highlight w:val="white"/>
        </w:rPr>
        <w:t>Supplementary materials</w:t>
      </w:r>
    </w:p>
    <w:p w:rsidR="00531BEB" w:rsidRPr="003528C1" w:rsidRDefault="00531BEB" w:rsidP="00531BE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1BEB" w:rsidRPr="00531BEB" w:rsidRDefault="00531BEB" w:rsidP="008245A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Table S1. Candidate models explaining the probability of presence of White-fronted Geese </w:t>
      </w:r>
      <w:r w:rsidRPr="00531BE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Anser albifrons</w:t>
      </w:r>
      <w:r w:rsidRPr="00531B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in fields </w:t>
      </w:r>
      <w:r w:rsidRPr="00531BEB">
        <w:rPr>
          <w:rFonts w:ascii="Times New Roman" w:eastAsia="Times New Roman" w:hAnsi="Times New Roman" w:cs="Times New Roman"/>
          <w:sz w:val="24"/>
          <w:szCs w:val="24"/>
        </w:rPr>
        <w:t>in the Biebrza Basin, NE Poland</w:t>
      </w:r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Comparisons use </w:t>
      </w:r>
      <w:proofErr w:type="spellStart"/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>AICc</w:t>
      </w:r>
      <w:proofErr w:type="spellEnd"/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(small sample sizes corrected </w:t>
      </w:r>
      <w:proofErr w:type="spellStart"/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>Akaike</w:t>
      </w:r>
      <w:proofErr w:type="spellEnd"/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values) to compare between models, using </w:t>
      </w:r>
      <w:proofErr w:type="spellStart"/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>ΔAICc</w:t>
      </w:r>
      <w:proofErr w:type="spellEnd"/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(the difference between the models' </w:t>
      </w:r>
      <w:proofErr w:type="spellStart"/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>AICc</w:t>
      </w:r>
      <w:proofErr w:type="spellEnd"/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values in relation to the top model), </w:t>
      </w:r>
      <w:proofErr w:type="spellStart"/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>AICc</w:t>
      </w:r>
      <w:proofErr w:type="spellEnd"/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Wt indicates model probabilities, K  the number of model parameters and 1 represented the null model.</w:t>
      </w:r>
    </w:p>
    <w:tbl>
      <w:tblPr>
        <w:tblW w:w="9936" w:type="dxa"/>
        <w:jc w:val="center"/>
        <w:tblLayout w:type="fixed"/>
        <w:tblLook w:val="0420"/>
      </w:tblPr>
      <w:tblGrid>
        <w:gridCol w:w="4536"/>
        <w:gridCol w:w="1080"/>
        <w:gridCol w:w="1080"/>
        <w:gridCol w:w="1080"/>
        <w:gridCol w:w="1080"/>
        <w:gridCol w:w="1080"/>
      </w:tblGrid>
      <w:tr w:rsidR="00531BEB" w:rsidRPr="003528C1" w:rsidTr="00A8437C">
        <w:trPr>
          <w:tblHeader/>
          <w:jc w:val="center"/>
        </w:trPr>
        <w:tc>
          <w:tcPr>
            <w:tcW w:w="453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Mode</w:t>
            </w:r>
            <w:r w:rsidRPr="003528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</w:t>
            </w: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components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Δ</w:t>
            </w: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AICcWt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Cum.Wt</w:t>
            </w:r>
            <w:proofErr w:type="spellEnd"/>
          </w:p>
        </w:tc>
      </w:tr>
      <w:tr w:rsidR="00531BEB" w:rsidRPr="003528C1" w:rsidTr="00A8437C">
        <w:trPr>
          <w:jc w:val="center"/>
        </w:trPr>
        <w:tc>
          <w:tcPr>
            <w:tcW w:w="453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1,091.79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0.46</w:t>
            </w:r>
          </w:p>
        </w:tc>
      </w:tr>
      <w:tr w:rsidR="00531BEB" w:rsidRPr="003528C1" w:rsidTr="00A8437C">
        <w:trPr>
          <w:jc w:val="center"/>
        </w:trPr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1,092.42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0.79</w:t>
            </w:r>
          </w:p>
        </w:tc>
      </w:tr>
      <w:tr w:rsidR="00531BEB" w:rsidRPr="003528C1" w:rsidTr="00A8437C">
        <w:trPr>
          <w:jc w:val="center"/>
        </w:trPr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1,093.83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0.95</w:t>
            </w:r>
          </w:p>
        </w:tc>
      </w:tr>
      <w:tr w:rsidR="00531BEB" w:rsidRPr="003528C1" w:rsidTr="00A8437C">
        <w:trPr>
          <w:jc w:val="center"/>
        </w:trPr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1,096.34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</w:p>
        </w:tc>
      </w:tr>
      <w:tr w:rsidR="00531BEB" w:rsidRPr="003528C1" w:rsidTr="00A8437C">
        <w:trPr>
          <w:jc w:val="center"/>
        </w:trPr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1,120.47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28.69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</w:p>
        </w:tc>
      </w:tr>
    </w:tbl>
    <w:p w:rsidR="00531BEB" w:rsidRDefault="00531B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531BEB" w:rsidRPr="00531BEB" w:rsidRDefault="00531BEB" w:rsidP="008245A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Table S2. Candidate models explaining presence probability of </w:t>
      </w:r>
      <w:r w:rsidRPr="00531BEB">
        <w:rPr>
          <w:rFonts w:ascii="Times New Roman" w:eastAsia="Times New Roman" w:hAnsi="Times New Roman" w:cs="Times New Roman"/>
          <w:sz w:val="24"/>
          <w:szCs w:val="24"/>
        </w:rPr>
        <w:t xml:space="preserve">Bean Geese </w:t>
      </w:r>
      <w:r w:rsidRPr="00531BEB">
        <w:rPr>
          <w:rFonts w:ascii="Times New Roman" w:eastAsia="Times New Roman" w:hAnsi="Times New Roman" w:cs="Times New Roman"/>
          <w:i/>
          <w:sz w:val="24"/>
          <w:szCs w:val="24"/>
        </w:rPr>
        <w:t xml:space="preserve">Anser </w:t>
      </w:r>
      <w:proofErr w:type="spellStart"/>
      <w:r w:rsidRPr="00531BEB">
        <w:rPr>
          <w:rFonts w:ascii="Times New Roman" w:eastAsia="Times New Roman" w:hAnsi="Times New Roman" w:cs="Times New Roman"/>
          <w:i/>
          <w:sz w:val="24"/>
          <w:szCs w:val="24"/>
        </w:rPr>
        <w:t>fabalis</w:t>
      </w:r>
      <w:proofErr w:type="spellEnd"/>
      <w:r w:rsidRPr="00531B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in fields </w:t>
      </w:r>
      <w:r w:rsidRPr="00531BEB">
        <w:rPr>
          <w:rFonts w:ascii="Times New Roman" w:eastAsia="Times New Roman" w:hAnsi="Times New Roman" w:cs="Times New Roman"/>
          <w:sz w:val="24"/>
          <w:szCs w:val="24"/>
        </w:rPr>
        <w:t>in the Biebrza Basin, NE Poland</w:t>
      </w:r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>. Conventions as in Tab</w:t>
      </w:r>
      <w:r w:rsidRPr="00531BEB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S1.</w:t>
      </w:r>
    </w:p>
    <w:tbl>
      <w:tblPr>
        <w:tblW w:w="9478" w:type="dxa"/>
        <w:jc w:val="center"/>
        <w:tblLayout w:type="fixed"/>
        <w:tblLook w:val="0420"/>
      </w:tblPr>
      <w:tblGrid>
        <w:gridCol w:w="3828"/>
        <w:gridCol w:w="1330"/>
        <w:gridCol w:w="1080"/>
        <w:gridCol w:w="1080"/>
        <w:gridCol w:w="1080"/>
        <w:gridCol w:w="1080"/>
      </w:tblGrid>
      <w:tr w:rsidR="00531BEB" w:rsidRPr="003528C1" w:rsidTr="00A8437C">
        <w:trPr>
          <w:tblHeader/>
          <w:jc w:val="center"/>
        </w:trPr>
        <w:tc>
          <w:tcPr>
            <w:tcW w:w="382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Mode</w:t>
            </w:r>
            <w:r w:rsidRPr="003528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</w:t>
            </w: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components</w:t>
            </w:r>
          </w:p>
        </w:tc>
        <w:tc>
          <w:tcPr>
            <w:tcW w:w="133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Δ</w:t>
            </w: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AICcWt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Cum.Wt</w:t>
            </w:r>
            <w:proofErr w:type="spellEnd"/>
          </w:p>
        </w:tc>
      </w:tr>
      <w:tr w:rsidR="00531BEB" w:rsidRPr="003528C1" w:rsidTr="00A8437C">
        <w:trPr>
          <w:jc w:val="center"/>
        </w:trPr>
        <w:tc>
          <w:tcPr>
            <w:tcW w:w="382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</w:p>
        </w:tc>
        <w:tc>
          <w:tcPr>
            <w:tcW w:w="133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860.49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0.54</w:t>
            </w:r>
          </w:p>
        </w:tc>
      </w:tr>
      <w:tr w:rsidR="00531BEB" w:rsidRPr="003528C1" w:rsidTr="00A8437C">
        <w:trPr>
          <w:jc w:val="center"/>
        </w:trPr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861.61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0.84</w:t>
            </w:r>
          </w:p>
        </w:tc>
      </w:tr>
      <w:tr w:rsidR="00531BEB" w:rsidRPr="003528C1" w:rsidTr="00A8437C">
        <w:trPr>
          <w:jc w:val="center"/>
        </w:trPr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864.27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3.78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0.93</w:t>
            </w:r>
          </w:p>
        </w:tc>
      </w:tr>
      <w:tr w:rsidR="00531BEB" w:rsidRPr="003528C1" w:rsidTr="00A8437C">
        <w:trPr>
          <w:jc w:val="center"/>
        </w:trPr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865.17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0.98</w:t>
            </w:r>
          </w:p>
        </w:tc>
      </w:tr>
      <w:tr w:rsidR="00531BEB" w:rsidRPr="003528C1" w:rsidTr="00A8437C">
        <w:trPr>
          <w:jc w:val="center"/>
        </w:trPr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866.84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6.35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</w:p>
        </w:tc>
      </w:tr>
    </w:tbl>
    <w:p w:rsidR="00531BEB" w:rsidRPr="003528C1" w:rsidRDefault="00531BEB" w:rsidP="00531BE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1BEB" w:rsidRDefault="00531B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531BEB" w:rsidRPr="00531BEB" w:rsidRDefault="00531BEB" w:rsidP="008245A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Table S3. Candidate models explaining presence probability of </w:t>
      </w:r>
      <w:r w:rsidRPr="00531BEB">
        <w:rPr>
          <w:rFonts w:ascii="Times New Roman" w:eastAsia="Times New Roman" w:hAnsi="Times New Roman" w:cs="Times New Roman"/>
          <w:sz w:val="24"/>
          <w:szCs w:val="24"/>
        </w:rPr>
        <w:t xml:space="preserve">Greylag Geese </w:t>
      </w:r>
      <w:r w:rsidRPr="00531BEB">
        <w:rPr>
          <w:rFonts w:ascii="Times New Roman" w:eastAsia="Times New Roman" w:hAnsi="Times New Roman" w:cs="Times New Roman"/>
          <w:i/>
          <w:sz w:val="24"/>
          <w:szCs w:val="24"/>
        </w:rPr>
        <w:t xml:space="preserve">Anser </w:t>
      </w:r>
      <w:proofErr w:type="spellStart"/>
      <w:r w:rsidRPr="00531BEB">
        <w:rPr>
          <w:rFonts w:ascii="Times New Roman" w:eastAsia="Times New Roman" w:hAnsi="Times New Roman" w:cs="Times New Roman"/>
          <w:i/>
          <w:sz w:val="24"/>
          <w:szCs w:val="24"/>
        </w:rPr>
        <w:t>anser</w:t>
      </w:r>
      <w:proofErr w:type="spellEnd"/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1B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in fields </w:t>
      </w:r>
      <w:r w:rsidRPr="00531BEB">
        <w:rPr>
          <w:rFonts w:ascii="Times New Roman" w:eastAsia="Times New Roman" w:hAnsi="Times New Roman" w:cs="Times New Roman"/>
          <w:sz w:val="24"/>
          <w:szCs w:val="24"/>
        </w:rPr>
        <w:t>in the Biebrza Basin, NE Poland</w:t>
      </w:r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>. Conventions as in Tab</w:t>
      </w:r>
      <w:r w:rsidRPr="00531BEB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S1.</w:t>
      </w:r>
    </w:p>
    <w:tbl>
      <w:tblPr>
        <w:tblW w:w="10142" w:type="dxa"/>
        <w:tblInd w:w="-527" w:type="dxa"/>
        <w:tblLayout w:type="fixed"/>
        <w:tblLook w:val="0420"/>
      </w:tblPr>
      <w:tblGrid>
        <w:gridCol w:w="4742"/>
        <w:gridCol w:w="1080"/>
        <w:gridCol w:w="1080"/>
        <w:gridCol w:w="1080"/>
        <w:gridCol w:w="1080"/>
        <w:gridCol w:w="1080"/>
      </w:tblGrid>
      <w:tr w:rsidR="00531BEB" w:rsidRPr="003528C1" w:rsidTr="00A8437C">
        <w:trPr>
          <w:tblHeader/>
        </w:trPr>
        <w:tc>
          <w:tcPr>
            <w:tcW w:w="474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Mode</w:t>
            </w:r>
            <w:r w:rsidRPr="003528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</w:t>
            </w: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components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Δ</w:t>
            </w: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AICcWt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Cum.Wt</w:t>
            </w:r>
            <w:proofErr w:type="spellEnd"/>
          </w:p>
        </w:tc>
      </w:tr>
      <w:tr w:rsidR="00531BEB" w:rsidRPr="003528C1" w:rsidTr="00A8437C">
        <w:tc>
          <w:tcPr>
            <w:tcW w:w="474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1,061.59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0.79</w:t>
            </w:r>
          </w:p>
        </w:tc>
      </w:tr>
      <w:tr w:rsidR="00531BEB" w:rsidRPr="003528C1" w:rsidTr="00A8437C">
        <w:tc>
          <w:tcPr>
            <w:tcW w:w="47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1,064.26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</w:p>
        </w:tc>
      </w:tr>
      <w:tr w:rsidR="00531BEB" w:rsidRPr="003528C1" w:rsidTr="00A8437C">
        <w:tc>
          <w:tcPr>
            <w:tcW w:w="47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1,075.29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13.70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</w:p>
        </w:tc>
      </w:tr>
      <w:tr w:rsidR="00531BEB" w:rsidRPr="003528C1" w:rsidTr="00A8437C">
        <w:tc>
          <w:tcPr>
            <w:tcW w:w="47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1,077.31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15.72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</w:p>
        </w:tc>
      </w:tr>
      <w:tr w:rsidR="00531BEB" w:rsidRPr="003528C1" w:rsidTr="00A8437C">
        <w:tc>
          <w:tcPr>
            <w:tcW w:w="474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1,187.41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125.82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</w:p>
        </w:tc>
      </w:tr>
    </w:tbl>
    <w:p w:rsidR="00531BEB" w:rsidRDefault="00531B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531BEB" w:rsidRPr="00531BEB" w:rsidRDefault="00531BEB" w:rsidP="008245A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Table S4. Candidate models explaining presence probability </w:t>
      </w:r>
      <w:r w:rsidRPr="00531BEB">
        <w:rPr>
          <w:rFonts w:ascii="Times New Roman" w:eastAsia="Times New Roman" w:hAnsi="Times New Roman" w:cs="Times New Roman"/>
          <w:sz w:val="24"/>
          <w:szCs w:val="24"/>
        </w:rPr>
        <w:t xml:space="preserve">Barnacle Geese </w:t>
      </w:r>
      <w:proofErr w:type="spellStart"/>
      <w:r w:rsidRPr="00531BEB">
        <w:rPr>
          <w:rFonts w:ascii="Times New Roman" w:eastAsia="Times New Roman" w:hAnsi="Times New Roman" w:cs="Times New Roman"/>
          <w:i/>
          <w:sz w:val="24"/>
          <w:szCs w:val="24"/>
        </w:rPr>
        <w:t>Branta</w:t>
      </w:r>
      <w:proofErr w:type="spellEnd"/>
      <w:r w:rsidRPr="00531BE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31BEB">
        <w:rPr>
          <w:rFonts w:ascii="Times New Roman" w:eastAsia="Times New Roman" w:hAnsi="Times New Roman" w:cs="Times New Roman"/>
          <w:i/>
          <w:sz w:val="24"/>
          <w:szCs w:val="24"/>
        </w:rPr>
        <w:t>leucopsis</w:t>
      </w:r>
      <w:proofErr w:type="spellEnd"/>
      <w:r w:rsidRPr="00531B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in fields </w:t>
      </w:r>
      <w:r w:rsidRPr="00531BEB">
        <w:rPr>
          <w:rFonts w:ascii="Times New Roman" w:eastAsia="Times New Roman" w:hAnsi="Times New Roman" w:cs="Times New Roman"/>
          <w:sz w:val="24"/>
          <w:szCs w:val="24"/>
        </w:rPr>
        <w:t>in the Biebrza Basin, NE Poland</w:t>
      </w:r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>. Conventions as in Tab</w:t>
      </w:r>
      <w:r w:rsidRPr="00531BEB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531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S1.</w:t>
      </w:r>
    </w:p>
    <w:tbl>
      <w:tblPr>
        <w:tblW w:w="9478" w:type="dxa"/>
        <w:jc w:val="center"/>
        <w:tblLayout w:type="fixed"/>
        <w:tblLook w:val="0420"/>
      </w:tblPr>
      <w:tblGrid>
        <w:gridCol w:w="3828"/>
        <w:gridCol w:w="1330"/>
        <w:gridCol w:w="1080"/>
        <w:gridCol w:w="1080"/>
        <w:gridCol w:w="1080"/>
        <w:gridCol w:w="1080"/>
      </w:tblGrid>
      <w:tr w:rsidR="00531BEB" w:rsidRPr="003528C1" w:rsidTr="00A8437C">
        <w:trPr>
          <w:tblHeader/>
          <w:jc w:val="center"/>
        </w:trPr>
        <w:tc>
          <w:tcPr>
            <w:tcW w:w="382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Mode</w:t>
            </w:r>
            <w:r w:rsidRPr="003528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</w:t>
            </w: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components</w:t>
            </w:r>
          </w:p>
        </w:tc>
        <w:tc>
          <w:tcPr>
            <w:tcW w:w="133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Δ</w:t>
            </w: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AICcWt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Cum.Wt</w:t>
            </w:r>
            <w:proofErr w:type="spellEnd"/>
          </w:p>
        </w:tc>
      </w:tr>
      <w:tr w:rsidR="00531BEB" w:rsidRPr="003528C1" w:rsidTr="00A8437C">
        <w:trPr>
          <w:jc w:val="center"/>
        </w:trPr>
        <w:tc>
          <w:tcPr>
            <w:tcW w:w="382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</w:p>
        </w:tc>
        <w:tc>
          <w:tcPr>
            <w:tcW w:w="133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241.75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0.73</w:t>
            </w:r>
          </w:p>
        </w:tc>
      </w:tr>
      <w:tr w:rsidR="00531BEB" w:rsidRPr="003528C1" w:rsidTr="00A8437C">
        <w:trPr>
          <w:jc w:val="center"/>
        </w:trPr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243.86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0.99</w:t>
            </w:r>
          </w:p>
        </w:tc>
      </w:tr>
      <w:tr w:rsidR="00531BEB" w:rsidRPr="003528C1" w:rsidTr="00A8437C">
        <w:trPr>
          <w:jc w:val="center"/>
        </w:trPr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251.33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9.58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0.99</w:t>
            </w:r>
          </w:p>
        </w:tc>
      </w:tr>
      <w:tr w:rsidR="00531BEB" w:rsidRPr="003528C1" w:rsidTr="00A8437C">
        <w:trPr>
          <w:jc w:val="center"/>
        </w:trPr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251.53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9.78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</w:p>
        </w:tc>
      </w:tr>
      <w:tr w:rsidR="00531BEB" w:rsidRPr="003528C1" w:rsidTr="00A8437C">
        <w:trPr>
          <w:jc w:val="center"/>
        </w:trPr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261.84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</w:p>
        </w:tc>
      </w:tr>
    </w:tbl>
    <w:p w:rsidR="00531BEB" w:rsidRPr="003528C1" w:rsidRDefault="00531BEB" w:rsidP="008245A2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1BEB" w:rsidRDefault="00531B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531BEB" w:rsidRPr="003528C1" w:rsidRDefault="00531BEB" w:rsidP="008245A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28C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Table S5. Candidate models explaining presence probability of </w:t>
      </w:r>
      <w:r w:rsidRPr="003528C1">
        <w:rPr>
          <w:rFonts w:ascii="Times New Roman" w:eastAsia="Times New Roman" w:hAnsi="Times New Roman" w:cs="Times New Roman"/>
          <w:sz w:val="24"/>
          <w:szCs w:val="24"/>
        </w:rPr>
        <w:t xml:space="preserve">Pink-footed Geese </w:t>
      </w:r>
      <w:r w:rsidRPr="003528C1">
        <w:rPr>
          <w:rFonts w:ascii="Times New Roman" w:eastAsia="Times New Roman" w:hAnsi="Times New Roman" w:cs="Times New Roman"/>
          <w:i/>
          <w:sz w:val="24"/>
          <w:szCs w:val="24"/>
        </w:rPr>
        <w:t xml:space="preserve">Anser </w:t>
      </w:r>
      <w:proofErr w:type="spellStart"/>
      <w:r w:rsidRPr="003528C1">
        <w:rPr>
          <w:rFonts w:ascii="Times New Roman" w:eastAsia="Times New Roman" w:hAnsi="Times New Roman" w:cs="Times New Roman"/>
          <w:i/>
          <w:sz w:val="24"/>
          <w:szCs w:val="24"/>
        </w:rPr>
        <w:t>brachyrhynchus</w:t>
      </w:r>
      <w:proofErr w:type="spellEnd"/>
      <w:r w:rsidRPr="003528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528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in fields </w:t>
      </w:r>
      <w:r w:rsidRPr="003528C1">
        <w:rPr>
          <w:rFonts w:ascii="Times New Roman" w:eastAsia="Times New Roman" w:hAnsi="Times New Roman" w:cs="Times New Roman"/>
          <w:sz w:val="26"/>
          <w:szCs w:val="26"/>
        </w:rPr>
        <w:t>in the Biebrza Basin, NE Poland</w:t>
      </w:r>
      <w:r w:rsidRPr="003528C1">
        <w:rPr>
          <w:rFonts w:ascii="Times New Roman" w:eastAsia="Times New Roman" w:hAnsi="Times New Roman" w:cs="Times New Roman"/>
          <w:sz w:val="24"/>
          <w:szCs w:val="24"/>
          <w:lang w:eastAsia="pl-PL"/>
        </w:rPr>
        <w:t>. Conventions as in Tab</w:t>
      </w:r>
      <w:r w:rsidRPr="003528C1">
        <w:rPr>
          <w:rFonts w:ascii="Times New Roman" w:eastAsia="Times New Roman" w:hAnsi="Times New Roman" w:cs="Times New Roman"/>
          <w:sz w:val="26"/>
          <w:szCs w:val="26"/>
        </w:rPr>
        <w:t>le</w:t>
      </w:r>
      <w:r w:rsidRPr="003528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S1.</w:t>
      </w:r>
    </w:p>
    <w:tbl>
      <w:tblPr>
        <w:tblW w:w="9936" w:type="dxa"/>
        <w:jc w:val="center"/>
        <w:tblLayout w:type="fixed"/>
        <w:tblLook w:val="0420"/>
      </w:tblPr>
      <w:tblGrid>
        <w:gridCol w:w="4536"/>
        <w:gridCol w:w="1080"/>
        <w:gridCol w:w="1080"/>
        <w:gridCol w:w="1080"/>
        <w:gridCol w:w="1080"/>
        <w:gridCol w:w="1080"/>
      </w:tblGrid>
      <w:tr w:rsidR="00531BEB" w:rsidRPr="003528C1" w:rsidTr="00A8437C">
        <w:trPr>
          <w:tblHeader/>
          <w:jc w:val="center"/>
        </w:trPr>
        <w:tc>
          <w:tcPr>
            <w:tcW w:w="453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Mode</w:t>
            </w:r>
            <w:r w:rsidRPr="003528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</w:t>
            </w: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components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Δ</w:t>
            </w: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AICcWt</w:t>
            </w:r>
            <w:proofErr w:type="spellEnd"/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Cum.Wt</w:t>
            </w:r>
            <w:proofErr w:type="spellEnd"/>
          </w:p>
        </w:tc>
      </w:tr>
      <w:tr w:rsidR="00531BEB" w:rsidRPr="003528C1" w:rsidTr="00A8437C">
        <w:trPr>
          <w:jc w:val="center"/>
        </w:trPr>
        <w:tc>
          <w:tcPr>
            <w:tcW w:w="453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79.98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0.74</w:t>
            </w:r>
          </w:p>
        </w:tc>
      </w:tr>
      <w:tr w:rsidR="00531BEB" w:rsidRPr="003528C1" w:rsidTr="00A8437C">
        <w:trPr>
          <w:jc w:val="center"/>
        </w:trPr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83.75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3.78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0.85</w:t>
            </w:r>
          </w:p>
        </w:tc>
      </w:tr>
      <w:tr w:rsidR="00531BEB" w:rsidRPr="003528C1" w:rsidTr="00A8437C">
        <w:trPr>
          <w:jc w:val="center"/>
        </w:trPr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83.85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0.95</w:t>
            </w:r>
          </w:p>
        </w:tc>
      </w:tr>
      <w:tr w:rsidR="00531BEB" w:rsidRPr="003528C1" w:rsidTr="00A8437C">
        <w:trPr>
          <w:jc w:val="center"/>
        </w:trPr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86.07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0.99</w:t>
            </w:r>
          </w:p>
        </w:tc>
      </w:tr>
      <w:tr w:rsidR="00531BEB" w:rsidRPr="003528C1" w:rsidTr="00A8437C">
        <w:trPr>
          <w:jc w:val="center"/>
        </w:trPr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Period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DayOfYear</w:t>
            </w:r>
            <w:proofErr w:type="spellEnd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* </w:t>
            </w:r>
            <w:proofErr w:type="spellStart"/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Flock_size</w:t>
            </w:r>
            <w:proofErr w:type="spellEnd"/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88.55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8.58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BEB" w:rsidRPr="003528C1" w:rsidRDefault="00531BEB" w:rsidP="00A843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8C1">
              <w:rPr>
                <w:rFonts w:ascii="Times New Roman" w:eastAsia="Arial" w:hAnsi="Times New Roman" w:cs="Times New Roman"/>
                <w:sz w:val="24"/>
                <w:szCs w:val="24"/>
              </w:rPr>
              <w:t>1.00</w:t>
            </w:r>
          </w:p>
        </w:tc>
      </w:tr>
    </w:tbl>
    <w:p w:rsidR="000018D4" w:rsidRDefault="000018D4"/>
    <w:sectPr w:rsidR="000018D4" w:rsidSect="00D7461D">
      <w:footerReference w:type="default" r:id="rId6"/>
      <w:pgSz w:w="11906" w:h="16838"/>
      <w:pgMar w:top="1417" w:right="1417" w:bottom="1417" w:left="1417" w:header="708" w:footer="708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C23" w:rsidRDefault="00C56C23" w:rsidP="0056438C">
      <w:pPr>
        <w:spacing w:after="0" w:line="240" w:lineRule="auto"/>
      </w:pPr>
      <w:r>
        <w:separator/>
      </w:r>
    </w:p>
  </w:endnote>
  <w:endnote w:type="continuationSeparator" w:id="0">
    <w:p w:rsidR="00C56C23" w:rsidRDefault="00C56C23" w:rsidP="00564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949984"/>
      <w:docPartObj>
        <w:docPartGallery w:val="Page Numbers (Bottom of Page)"/>
        <w:docPartUnique/>
      </w:docPartObj>
    </w:sdtPr>
    <w:sdtContent>
      <w:p w:rsidR="001A1BFC" w:rsidRDefault="0056438C">
        <w:pPr>
          <w:pStyle w:val="Stopka"/>
          <w:jc w:val="center"/>
        </w:pPr>
        <w:r w:rsidRPr="0056438C">
          <w:fldChar w:fldCharType="begin"/>
        </w:r>
        <w:r w:rsidR="00531BEB">
          <w:instrText>PAGE   \* MERGEFORMAT</w:instrText>
        </w:r>
        <w:r w:rsidRPr="0056438C">
          <w:fldChar w:fldCharType="separate"/>
        </w:r>
        <w:r w:rsidR="008245A2" w:rsidRPr="008245A2">
          <w:rPr>
            <w:noProof/>
            <w:lang w:val="da-DK"/>
          </w:rPr>
          <w:t>1</w:t>
        </w:r>
        <w:r>
          <w:rPr>
            <w:noProof/>
            <w:lang w:val="da-DK"/>
          </w:rPr>
          <w:fldChar w:fldCharType="end"/>
        </w:r>
      </w:p>
    </w:sdtContent>
  </w:sdt>
  <w:p w:rsidR="001A1BFC" w:rsidRDefault="00C56C2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C23" w:rsidRDefault="00C56C23" w:rsidP="0056438C">
      <w:pPr>
        <w:spacing w:after="0" w:line="240" w:lineRule="auto"/>
      </w:pPr>
      <w:r>
        <w:separator/>
      </w:r>
    </w:p>
  </w:footnote>
  <w:footnote w:type="continuationSeparator" w:id="0">
    <w:p w:rsidR="00C56C23" w:rsidRDefault="00C56C23" w:rsidP="005643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BEB"/>
    <w:rsid w:val="000018D4"/>
    <w:rsid w:val="00531BEB"/>
    <w:rsid w:val="0056438C"/>
    <w:rsid w:val="008245A2"/>
    <w:rsid w:val="00C56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1BEB"/>
    <w:pPr>
      <w:spacing w:after="160" w:line="259" w:lineRule="auto"/>
    </w:pPr>
    <w:rPr>
      <w:rFonts w:ascii="Calibri" w:eastAsia="Calibri" w:hAnsi="Calibri" w:cs="Calibri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31B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BEB"/>
    <w:rPr>
      <w:rFonts w:ascii="Calibri" w:eastAsia="Calibri" w:hAnsi="Calibri" w:cs="Calibri"/>
      <w:lang w:val="en-GB"/>
    </w:rPr>
  </w:style>
  <w:style w:type="character" w:styleId="Numerwiersza">
    <w:name w:val="line number"/>
    <w:basedOn w:val="Domylnaczcionkaakapitu"/>
    <w:uiPriority w:val="99"/>
    <w:semiHidden/>
    <w:unhideWhenUsed/>
    <w:rsid w:val="00531B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</dc:creator>
  <cp:lastModifiedBy>rec</cp:lastModifiedBy>
  <cp:revision>2</cp:revision>
  <dcterms:created xsi:type="dcterms:W3CDTF">2024-02-15T10:16:00Z</dcterms:created>
  <dcterms:modified xsi:type="dcterms:W3CDTF">2024-02-15T10:16:00Z</dcterms:modified>
</cp:coreProperties>
</file>