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DD654" w14:textId="34D3A0B4" w:rsidR="00B612B2" w:rsidRPr="000334C8" w:rsidRDefault="00B612B2" w:rsidP="00B612B2">
      <w:pPr>
        <w:jc w:val="center"/>
        <w:rPr>
          <w:rFonts w:ascii="Times New Roman" w:hAnsi="Times New Roman" w:cs="Times New Roman"/>
          <w:b/>
          <w:bCs/>
          <w:sz w:val="24"/>
          <w:szCs w:val="28"/>
        </w:rPr>
      </w:pPr>
      <w:bookmarkStart w:id="0" w:name="_Hlk156510427"/>
      <w:bookmarkEnd w:id="0"/>
      <w:r w:rsidRPr="000334C8">
        <w:rPr>
          <w:rFonts w:ascii="Times New Roman" w:hAnsi="Times New Roman" w:cs="Times New Roman"/>
          <w:b/>
          <w:bCs/>
          <w:sz w:val="24"/>
          <w:szCs w:val="28"/>
        </w:rPr>
        <w:t>SUPPLEMENTAL MATERIALS</w:t>
      </w:r>
    </w:p>
    <w:p w14:paraId="783F1A94" w14:textId="77777777" w:rsidR="00B612B2" w:rsidRPr="000334C8" w:rsidRDefault="00B612B2" w:rsidP="00B612B2">
      <w:pPr>
        <w:jc w:val="center"/>
        <w:rPr>
          <w:rFonts w:ascii="Times New Roman" w:hAnsi="Times New Roman" w:cs="Times New Roman"/>
          <w:b/>
          <w:bCs/>
          <w:sz w:val="24"/>
          <w:szCs w:val="28"/>
        </w:rPr>
      </w:pPr>
    </w:p>
    <w:p w14:paraId="6EABF7A6" w14:textId="03C71F9E" w:rsidR="004A1F9C" w:rsidRDefault="004A1F9C" w:rsidP="004A1F9C">
      <w:pPr>
        <w:rPr>
          <w:rFonts w:ascii="Times New Roman" w:hAnsi="Times New Roman" w:cs="Times New Roman"/>
          <w:b/>
          <w:bCs/>
          <w:sz w:val="24"/>
          <w:szCs w:val="24"/>
        </w:rPr>
      </w:pPr>
      <w:r w:rsidRPr="00C42E09">
        <w:rPr>
          <w:rFonts w:ascii="Times New Roman" w:hAnsi="Times New Roman" w:cs="Times New Roman"/>
          <w:b/>
          <w:bCs/>
          <w:sz w:val="24"/>
          <w:szCs w:val="24"/>
        </w:rPr>
        <w:t xml:space="preserve">Endothelial protein C receptor </w:t>
      </w:r>
      <w:r w:rsidR="00B90052">
        <w:rPr>
          <w:rFonts w:ascii="Times New Roman" w:hAnsi="Times New Roman" w:cs="Times New Roman" w:hint="eastAsia"/>
          <w:b/>
          <w:bCs/>
          <w:sz w:val="24"/>
          <w:szCs w:val="24"/>
        </w:rPr>
        <w:t>promotes</w:t>
      </w:r>
      <w:r w:rsidRPr="00C42E09">
        <w:rPr>
          <w:rFonts w:ascii="Times New Roman" w:hAnsi="Times New Roman" w:cs="Times New Roman"/>
          <w:b/>
          <w:bCs/>
          <w:sz w:val="24"/>
          <w:szCs w:val="24"/>
        </w:rPr>
        <w:t xml:space="preserve"> retinal neovascularization through heme </w:t>
      </w:r>
      <w:proofErr w:type="gramStart"/>
      <w:r w:rsidRPr="00C42E09">
        <w:rPr>
          <w:rFonts w:ascii="Times New Roman" w:hAnsi="Times New Roman" w:cs="Times New Roman"/>
          <w:b/>
          <w:bCs/>
          <w:sz w:val="24"/>
          <w:szCs w:val="24"/>
        </w:rPr>
        <w:t>catabolism</w:t>
      </w:r>
      <w:proofErr w:type="gramEnd"/>
    </w:p>
    <w:p w14:paraId="564888C6" w14:textId="77777777" w:rsidR="004A1F9C" w:rsidRDefault="004A1F9C" w:rsidP="004A1F9C">
      <w:pPr>
        <w:rPr>
          <w:rFonts w:ascii="Times New Roman" w:hAnsi="Times New Roman" w:cs="Times New Roman"/>
          <w:b/>
          <w:bCs/>
          <w:sz w:val="24"/>
          <w:szCs w:val="24"/>
        </w:rPr>
      </w:pPr>
    </w:p>
    <w:p w14:paraId="37B3FC4E" w14:textId="77777777" w:rsidR="004A1F9C" w:rsidRPr="00075FE1" w:rsidRDefault="004A1F9C" w:rsidP="004A1F9C">
      <w:pPr>
        <w:rPr>
          <w:rFonts w:ascii="Times New Roman" w:hAnsi="Times New Roman" w:cs="Times New Roman"/>
          <w:sz w:val="24"/>
          <w:szCs w:val="28"/>
        </w:rPr>
      </w:pPr>
      <w:proofErr w:type="spellStart"/>
      <w:r w:rsidRPr="00075FE1">
        <w:rPr>
          <w:rFonts w:ascii="Times New Roman" w:hAnsi="Times New Roman" w:cs="Times New Roman"/>
          <w:sz w:val="24"/>
          <w:szCs w:val="28"/>
        </w:rPr>
        <w:t>Hongyuan</w:t>
      </w:r>
      <w:proofErr w:type="spellEnd"/>
      <w:r w:rsidRPr="00075FE1">
        <w:rPr>
          <w:rFonts w:ascii="Times New Roman" w:hAnsi="Times New Roman" w:cs="Times New Roman"/>
          <w:sz w:val="24"/>
          <w:szCs w:val="28"/>
        </w:rPr>
        <w:t xml:space="preserve"> Song</w:t>
      </w:r>
      <w:r w:rsidRPr="00075FE1">
        <w:rPr>
          <w:rFonts w:ascii="Times New Roman" w:hAnsi="Times New Roman" w:cs="Times New Roman"/>
          <w:sz w:val="24"/>
          <w:szCs w:val="28"/>
          <w:vertAlign w:val="superscript"/>
        </w:rPr>
        <w:t>1,2,3,</w:t>
      </w:r>
      <w:r>
        <w:rPr>
          <w:rFonts w:ascii="Times New Roman" w:hAnsi="Times New Roman" w:cs="Times New Roman" w:hint="eastAsia"/>
          <w:sz w:val="24"/>
          <w:szCs w:val="28"/>
          <w:vertAlign w:val="superscript"/>
        </w:rPr>
        <w:t>4</w:t>
      </w:r>
      <w:r w:rsidRPr="00075FE1">
        <w:rPr>
          <w:rFonts w:ascii="Times New Roman" w:hAnsi="Times New Roman" w:cs="Times New Roman" w:hint="eastAsia"/>
          <w:sz w:val="24"/>
          <w:szCs w:val="28"/>
          <w:vertAlign w:val="superscript"/>
        </w:rPr>
        <w:t xml:space="preserve"> #</w:t>
      </w:r>
      <w:r w:rsidRPr="00075FE1">
        <w:rPr>
          <w:rFonts w:ascii="Times New Roman" w:hAnsi="Times New Roman" w:cs="Times New Roman"/>
          <w:sz w:val="24"/>
          <w:szCs w:val="28"/>
        </w:rPr>
        <w:t>, Qing Li</w:t>
      </w:r>
      <w:r w:rsidRPr="00075FE1">
        <w:rPr>
          <w:rFonts w:ascii="Times New Roman" w:hAnsi="Times New Roman" w:cs="Times New Roman"/>
          <w:sz w:val="24"/>
          <w:szCs w:val="28"/>
          <w:vertAlign w:val="superscript"/>
        </w:rPr>
        <w:t>1,</w:t>
      </w:r>
      <w:r w:rsidRPr="00075FE1">
        <w:rPr>
          <w:rFonts w:ascii="Times New Roman" w:hAnsi="Times New Roman" w:cs="Times New Roman" w:hint="eastAsia"/>
          <w:sz w:val="24"/>
          <w:szCs w:val="28"/>
          <w:vertAlign w:val="superscript"/>
        </w:rPr>
        <w:t xml:space="preserve"> #</w:t>
      </w:r>
      <w:r w:rsidRPr="00075FE1">
        <w:rPr>
          <w:rFonts w:ascii="Times New Roman" w:hAnsi="Times New Roman" w:cs="Times New Roman"/>
          <w:sz w:val="24"/>
          <w:szCs w:val="28"/>
        </w:rPr>
        <w:t>, Xiao Gui</w:t>
      </w:r>
      <w:r w:rsidRPr="00075FE1">
        <w:rPr>
          <w:rFonts w:ascii="Times New Roman" w:hAnsi="Times New Roman" w:cs="Times New Roman"/>
          <w:sz w:val="24"/>
          <w:szCs w:val="28"/>
          <w:vertAlign w:val="superscript"/>
        </w:rPr>
        <w:t>1,</w:t>
      </w:r>
      <w:r w:rsidRPr="00075FE1">
        <w:rPr>
          <w:rFonts w:ascii="Times New Roman" w:hAnsi="Times New Roman" w:cs="Times New Roman" w:hint="eastAsia"/>
          <w:sz w:val="24"/>
          <w:szCs w:val="28"/>
          <w:vertAlign w:val="superscript"/>
        </w:rPr>
        <w:t xml:space="preserve"> #</w:t>
      </w:r>
      <w:r w:rsidRPr="00075FE1">
        <w:rPr>
          <w:rFonts w:ascii="Times New Roman" w:hAnsi="Times New Roman" w:cs="Times New Roman"/>
          <w:sz w:val="24"/>
          <w:szCs w:val="28"/>
        </w:rPr>
        <w:t xml:space="preserve">, </w:t>
      </w:r>
      <w:r w:rsidRPr="00075FE1">
        <w:rPr>
          <w:rFonts w:ascii="Times New Roman" w:hAnsi="Times New Roman" w:cs="Times New Roman" w:hint="eastAsia"/>
          <w:sz w:val="24"/>
          <w:szCs w:val="28"/>
        </w:rPr>
        <w:t>Ziyu Fang</w:t>
      </w:r>
      <w:r>
        <w:rPr>
          <w:rFonts w:ascii="Times New Roman" w:hAnsi="Times New Roman" w:cs="Times New Roman" w:hint="eastAsia"/>
          <w:sz w:val="24"/>
          <w:szCs w:val="28"/>
          <w:vertAlign w:val="superscript"/>
        </w:rPr>
        <w:t>5</w:t>
      </w:r>
      <w:r w:rsidRPr="00075FE1">
        <w:rPr>
          <w:rFonts w:ascii="Times New Roman" w:hAnsi="Times New Roman" w:cs="Times New Roman" w:hint="eastAsia"/>
          <w:sz w:val="24"/>
          <w:szCs w:val="28"/>
          <w:vertAlign w:val="superscript"/>
        </w:rPr>
        <w:t>, #</w:t>
      </w:r>
      <w:r w:rsidRPr="00075FE1">
        <w:rPr>
          <w:rFonts w:ascii="Times New Roman" w:hAnsi="Times New Roman" w:cs="Times New Roman" w:hint="eastAsia"/>
          <w:sz w:val="24"/>
          <w:szCs w:val="28"/>
        </w:rPr>
        <w:t xml:space="preserve">, </w:t>
      </w:r>
      <w:r w:rsidRPr="00075FE1">
        <w:rPr>
          <w:rFonts w:ascii="Times New Roman" w:hAnsi="Times New Roman" w:cs="Times New Roman"/>
          <w:sz w:val="24"/>
          <w:szCs w:val="28"/>
        </w:rPr>
        <w:t>Wen Zhou</w:t>
      </w:r>
      <w:r w:rsidRPr="00075FE1">
        <w:rPr>
          <w:rFonts w:ascii="Times New Roman" w:hAnsi="Times New Roman" w:cs="Times New Roman"/>
          <w:sz w:val="24"/>
          <w:szCs w:val="28"/>
          <w:vertAlign w:val="superscript"/>
        </w:rPr>
        <w:t>1</w:t>
      </w:r>
      <w:r w:rsidRPr="00075FE1">
        <w:rPr>
          <w:rFonts w:ascii="Times New Roman" w:hAnsi="Times New Roman" w:cs="Times New Roman" w:hint="eastAsia"/>
          <w:sz w:val="24"/>
          <w:szCs w:val="28"/>
          <w:vertAlign w:val="superscript"/>
        </w:rPr>
        <w:t>, #</w:t>
      </w:r>
      <w:r w:rsidRPr="00075FE1">
        <w:rPr>
          <w:rFonts w:ascii="Times New Roman" w:hAnsi="Times New Roman" w:cs="Times New Roman"/>
          <w:sz w:val="24"/>
          <w:szCs w:val="28"/>
        </w:rPr>
        <w:t xml:space="preserve">, </w:t>
      </w:r>
      <w:proofErr w:type="spellStart"/>
      <w:r w:rsidRPr="00075FE1">
        <w:rPr>
          <w:rFonts w:ascii="Times New Roman" w:hAnsi="Times New Roman" w:cs="Times New Roman"/>
          <w:sz w:val="24"/>
          <w:szCs w:val="28"/>
        </w:rPr>
        <w:t>Mengzhu</w:t>
      </w:r>
      <w:proofErr w:type="spellEnd"/>
      <w:r w:rsidRPr="00075FE1">
        <w:rPr>
          <w:rFonts w:ascii="Times New Roman" w:hAnsi="Times New Roman" w:cs="Times New Roman"/>
          <w:sz w:val="24"/>
          <w:szCs w:val="28"/>
        </w:rPr>
        <w:t xml:space="preserve"> Wang</w:t>
      </w:r>
      <w:r w:rsidRPr="00075FE1">
        <w:rPr>
          <w:rFonts w:ascii="Times New Roman" w:hAnsi="Times New Roman" w:cs="Times New Roman"/>
          <w:sz w:val="24"/>
          <w:szCs w:val="28"/>
          <w:vertAlign w:val="superscript"/>
        </w:rPr>
        <w:t>1</w:t>
      </w:r>
      <w:r w:rsidRPr="00075FE1">
        <w:rPr>
          <w:rFonts w:ascii="Times New Roman" w:hAnsi="Times New Roman" w:cs="Times New Roman"/>
          <w:sz w:val="24"/>
          <w:szCs w:val="28"/>
        </w:rPr>
        <w:t>, Yuxin Jiang</w:t>
      </w:r>
      <w:r w:rsidRPr="00075FE1">
        <w:rPr>
          <w:rFonts w:ascii="Times New Roman" w:hAnsi="Times New Roman" w:cs="Times New Roman"/>
          <w:sz w:val="24"/>
          <w:szCs w:val="28"/>
          <w:vertAlign w:val="superscript"/>
        </w:rPr>
        <w:t>2,</w:t>
      </w:r>
      <w:r>
        <w:rPr>
          <w:rFonts w:ascii="Times New Roman" w:hAnsi="Times New Roman" w:cs="Times New Roman" w:hint="eastAsia"/>
          <w:sz w:val="24"/>
          <w:szCs w:val="28"/>
          <w:vertAlign w:val="superscript"/>
        </w:rPr>
        <w:t>6</w:t>
      </w:r>
      <w:r w:rsidRPr="00075FE1">
        <w:rPr>
          <w:rFonts w:ascii="Times New Roman" w:hAnsi="Times New Roman" w:cs="Times New Roman"/>
          <w:sz w:val="24"/>
          <w:szCs w:val="28"/>
        </w:rPr>
        <w:t xml:space="preserve">, </w:t>
      </w:r>
      <w:proofErr w:type="spellStart"/>
      <w:r w:rsidRPr="00075FE1">
        <w:rPr>
          <w:rFonts w:ascii="Times New Roman" w:hAnsi="Times New Roman" w:cs="Times New Roman"/>
          <w:sz w:val="24"/>
          <w:szCs w:val="28"/>
        </w:rPr>
        <w:t>Ajun</w:t>
      </w:r>
      <w:proofErr w:type="spellEnd"/>
      <w:r w:rsidRPr="00075FE1">
        <w:rPr>
          <w:rFonts w:ascii="Times New Roman" w:hAnsi="Times New Roman" w:cs="Times New Roman"/>
          <w:sz w:val="24"/>
          <w:szCs w:val="28"/>
        </w:rPr>
        <w:t xml:space="preserve"> Geng</w:t>
      </w:r>
      <w:r>
        <w:rPr>
          <w:rFonts w:ascii="Times New Roman" w:hAnsi="Times New Roman" w:cs="Times New Roman" w:hint="eastAsia"/>
          <w:sz w:val="24"/>
          <w:szCs w:val="28"/>
          <w:vertAlign w:val="superscript"/>
        </w:rPr>
        <w:t>7</w:t>
      </w:r>
      <w:r w:rsidRPr="00075FE1">
        <w:rPr>
          <w:rFonts w:ascii="Times New Roman" w:hAnsi="Times New Roman" w:cs="Times New Roman"/>
          <w:sz w:val="24"/>
          <w:szCs w:val="28"/>
          <w:vertAlign w:val="superscript"/>
        </w:rPr>
        <w:t>,</w:t>
      </w:r>
      <w:r>
        <w:rPr>
          <w:rFonts w:ascii="Times New Roman" w:hAnsi="Times New Roman" w:cs="Times New Roman" w:hint="eastAsia"/>
          <w:sz w:val="24"/>
          <w:szCs w:val="28"/>
          <w:vertAlign w:val="superscript"/>
        </w:rPr>
        <w:t>8</w:t>
      </w:r>
      <w:r w:rsidRPr="00075FE1">
        <w:rPr>
          <w:rFonts w:ascii="Times New Roman" w:hAnsi="Times New Roman" w:cs="Times New Roman"/>
          <w:sz w:val="24"/>
          <w:szCs w:val="28"/>
        </w:rPr>
        <w:t xml:space="preserve">, </w:t>
      </w:r>
      <w:r w:rsidRPr="00075FE1">
        <w:rPr>
          <w:rFonts w:ascii="Times New Roman" w:hAnsi="Times New Roman" w:cs="Times New Roman" w:hint="eastAsia"/>
          <w:sz w:val="24"/>
          <w:szCs w:val="28"/>
        </w:rPr>
        <w:t>Xi Shen</w:t>
      </w:r>
      <w:r>
        <w:rPr>
          <w:rFonts w:ascii="Times New Roman" w:hAnsi="Times New Roman" w:cs="Times New Roman" w:hint="eastAsia"/>
          <w:sz w:val="24"/>
          <w:szCs w:val="28"/>
          <w:vertAlign w:val="superscript"/>
        </w:rPr>
        <w:t>9</w:t>
      </w:r>
      <w:r w:rsidRPr="00075FE1">
        <w:rPr>
          <w:rFonts w:ascii="Times New Roman" w:hAnsi="Times New Roman" w:cs="Times New Roman" w:hint="eastAsia"/>
          <w:sz w:val="24"/>
          <w:szCs w:val="28"/>
        </w:rPr>
        <w:t>, Rui Zhang</w:t>
      </w:r>
      <w:r w:rsidRPr="00075FE1">
        <w:rPr>
          <w:rFonts w:ascii="Times New Roman" w:hAnsi="Times New Roman" w:cs="Times New Roman" w:hint="eastAsia"/>
          <w:sz w:val="24"/>
          <w:szCs w:val="28"/>
          <w:vertAlign w:val="superscript"/>
        </w:rPr>
        <w:t>1</w:t>
      </w:r>
      <w:r w:rsidRPr="00075FE1">
        <w:rPr>
          <w:rFonts w:ascii="Times New Roman" w:hAnsi="Times New Roman" w:cs="Times New Roman" w:hint="eastAsia"/>
          <w:sz w:val="24"/>
          <w:szCs w:val="28"/>
        </w:rPr>
        <w:t>, Jiawei Zhao</w:t>
      </w:r>
      <w:r w:rsidRPr="00075FE1">
        <w:rPr>
          <w:rFonts w:ascii="Times New Roman" w:hAnsi="Times New Roman" w:cs="Times New Roman" w:hint="eastAsia"/>
          <w:sz w:val="24"/>
          <w:szCs w:val="28"/>
          <w:vertAlign w:val="superscript"/>
        </w:rPr>
        <w:t>1</w:t>
      </w:r>
      <w:r w:rsidRPr="00075FE1">
        <w:rPr>
          <w:rFonts w:ascii="Times New Roman" w:hAnsi="Times New Roman" w:cs="Times New Roman" w:hint="eastAsia"/>
          <w:sz w:val="24"/>
          <w:szCs w:val="28"/>
        </w:rPr>
        <w:t>, Weiye Zhu</w:t>
      </w:r>
      <w:r w:rsidRPr="00075FE1">
        <w:rPr>
          <w:rFonts w:ascii="Times New Roman" w:hAnsi="Times New Roman" w:cs="Times New Roman" w:hint="eastAsia"/>
          <w:sz w:val="24"/>
          <w:szCs w:val="28"/>
          <w:vertAlign w:val="superscript"/>
        </w:rPr>
        <w:t>1</w:t>
      </w:r>
      <w:r w:rsidRPr="00075FE1">
        <w:rPr>
          <w:rFonts w:ascii="Times New Roman" w:hAnsi="Times New Roman" w:cs="Times New Roman" w:hint="eastAsia"/>
          <w:sz w:val="24"/>
          <w:szCs w:val="28"/>
        </w:rPr>
        <w:t>, Xiao Cui</w:t>
      </w:r>
      <w:r w:rsidRPr="00075FE1">
        <w:rPr>
          <w:rFonts w:ascii="Times New Roman" w:hAnsi="Times New Roman" w:cs="Times New Roman" w:hint="eastAsia"/>
          <w:sz w:val="24"/>
          <w:szCs w:val="28"/>
          <w:vertAlign w:val="superscript"/>
        </w:rPr>
        <w:t>1</w:t>
      </w:r>
      <w:r w:rsidRPr="00075FE1">
        <w:rPr>
          <w:rFonts w:ascii="Times New Roman" w:hAnsi="Times New Roman" w:cs="Times New Roman" w:hint="eastAsia"/>
          <w:sz w:val="24"/>
          <w:szCs w:val="28"/>
        </w:rPr>
        <w:t xml:space="preserve">, </w:t>
      </w:r>
      <w:proofErr w:type="spellStart"/>
      <w:r w:rsidRPr="00075FE1">
        <w:rPr>
          <w:rFonts w:ascii="Times New Roman" w:hAnsi="Times New Roman" w:cs="Times New Roman" w:hint="eastAsia"/>
          <w:sz w:val="24"/>
          <w:szCs w:val="28"/>
        </w:rPr>
        <w:t>Yongxuan</w:t>
      </w:r>
      <w:proofErr w:type="spellEnd"/>
      <w:r w:rsidRPr="00075FE1">
        <w:rPr>
          <w:rFonts w:ascii="Times New Roman" w:hAnsi="Times New Roman" w:cs="Times New Roman" w:hint="eastAsia"/>
          <w:sz w:val="24"/>
          <w:szCs w:val="28"/>
        </w:rPr>
        <w:t xml:space="preserve"> Liu</w:t>
      </w:r>
      <w:r w:rsidRPr="00075FE1">
        <w:rPr>
          <w:rFonts w:ascii="Times New Roman" w:hAnsi="Times New Roman" w:cs="Times New Roman" w:hint="eastAsia"/>
          <w:sz w:val="24"/>
          <w:szCs w:val="28"/>
          <w:vertAlign w:val="superscript"/>
        </w:rPr>
        <w:t>1</w:t>
      </w:r>
      <w:r w:rsidRPr="00075FE1">
        <w:rPr>
          <w:rFonts w:ascii="Times New Roman" w:hAnsi="Times New Roman" w:cs="Times New Roman" w:hint="eastAsia"/>
          <w:sz w:val="24"/>
          <w:szCs w:val="28"/>
        </w:rPr>
        <w:t xml:space="preserve">, </w:t>
      </w:r>
      <w:r w:rsidRPr="00075FE1">
        <w:rPr>
          <w:rFonts w:ascii="Times New Roman" w:hAnsi="Times New Roman" w:cs="Times New Roman"/>
          <w:sz w:val="24"/>
          <w:szCs w:val="28"/>
        </w:rPr>
        <w:t>Feng Zhang</w:t>
      </w:r>
      <w:r>
        <w:rPr>
          <w:rFonts w:ascii="Times New Roman" w:hAnsi="Times New Roman" w:cs="Times New Roman" w:hint="eastAsia"/>
          <w:sz w:val="24"/>
          <w:szCs w:val="28"/>
          <w:vertAlign w:val="superscript"/>
        </w:rPr>
        <w:t>10</w:t>
      </w:r>
      <w:r w:rsidRPr="00075FE1">
        <w:rPr>
          <w:rFonts w:ascii="Times New Roman" w:hAnsi="Times New Roman" w:cs="Times New Roman"/>
          <w:sz w:val="24"/>
          <w:szCs w:val="28"/>
        </w:rPr>
        <w:t>, Xuri Li</w:t>
      </w:r>
      <w:r>
        <w:rPr>
          <w:rFonts w:ascii="Times New Roman" w:hAnsi="Times New Roman" w:cs="Times New Roman" w:hint="eastAsia"/>
          <w:sz w:val="24"/>
          <w:szCs w:val="28"/>
          <w:vertAlign w:val="superscript"/>
        </w:rPr>
        <w:t>10</w:t>
      </w:r>
      <w:r w:rsidRPr="00075FE1">
        <w:rPr>
          <w:rFonts w:ascii="Times New Roman" w:hAnsi="Times New Roman" w:cs="Times New Roman"/>
          <w:sz w:val="24"/>
          <w:szCs w:val="28"/>
        </w:rPr>
        <w:t xml:space="preserve">, </w:t>
      </w:r>
      <w:proofErr w:type="spellStart"/>
      <w:r w:rsidRPr="00075FE1">
        <w:rPr>
          <w:rFonts w:ascii="Times New Roman" w:hAnsi="Times New Roman" w:cs="Times New Roman"/>
          <w:sz w:val="24"/>
          <w:szCs w:val="28"/>
        </w:rPr>
        <w:t>Fanyan</w:t>
      </w:r>
      <w:proofErr w:type="spellEnd"/>
      <w:r w:rsidRPr="00075FE1">
        <w:rPr>
          <w:rFonts w:ascii="Times New Roman" w:hAnsi="Times New Roman" w:cs="Times New Roman"/>
          <w:sz w:val="24"/>
          <w:szCs w:val="28"/>
        </w:rPr>
        <w:t xml:space="preserve"> Luo</w:t>
      </w:r>
      <w:r>
        <w:rPr>
          <w:rFonts w:ascii="Times New Roman" w:hAnsi="Times New Roman" w:cs="Times New Roman" w:hint="eastAsia"/>
          <w:sz w:val="24"/>
          <w:szCs w:val="28"/>
          <w:vertAlign w:val="superscript"/>
        </w:rPr>
        <w:t>11</w:t>
      </w:r>
      <w:r w:rsidRPr="00075FE1">
        <w:rPr>
          <w:rFonts w:ascii="Times New Roman" w:hAnsi="Times New Roman" w:cs="Times New Roman"/>
          <w:sz w:val="24"/>
          <w:szCs w:val="28"/>
          <w:vertAlign w:val="superscript"/>
        </w:rPr>
        <w:t>,</w:t>
      </w:r>
      <w:r w:rsidRPr="00075FE1">
        <w:rPr>
          <w:rFonts w:ascii="Times New Roman" w:hAnsi="Times New Roman" w:cs="Times New Roman" w:hint="eastAsia"/>
          <w:sz w:val="24"/>
          <w:szCs w:val="28"/>
          <w:vertAlign w:val="superscript"/>
        </w:rPr>
        <w:t xml:space="preserve"> </w:t>
      </w:r>
      <w:r w:rsidRPr="00075FE1">
        <w:rPr>
          <w:rFonts w:ascii="Times New Roman" w:hAnsi="Times New Roman" w:cs="Times New Roman"/>
          <w:sz w:val="24"/>
          <w:szCs w:val="28"/>
          <w:vertAlign w:val="superscript"/>
        </w:rPr>
        <w:t>*</w:t>
      </w:r>
      <w:r w:rsidRPr="00075FE1">
        <w:rPr>
          <w:rFonts w:ascii="Times New Roman" w:hAnsi="Times New Roman" w:cs="Times New Roman"/>
          <w:sz w:val="24"/>
          <w:szCs w:val="28"/>
        </w:rPr>
        <w:t>,</w:t>
      </w:r>
      <w:r w:rsidRPr="00075FE1">
        <w:rPr>
          <w:rFonts w:ascii="Times New Roman" w:hAnsi="Times New Roman" w:cs="Times New Roman" w:hint="eastAsia"/>
          <w:sz w:val="24"/>
          <w:szCs w:val="28"/>
        </w:rPr>
        <w:t xml:space="preserve"> </w:t>
      </w:r>
      <w:proofErr w:type="spellStart"/>
      <w:r w:rsidRPr="00075FE1">
        <w:rPr>
          <w:rFonts w:ascii="Times New Roman" w:hAnsi="Times New Roman" w:cs="Times New Roman" w:hint="eastAsia"/>
          <w:sz w:val="24"/>
          <w:szCs w:val="28"/>
        </w:rPr>
        <w:t>Hongjian</w:t>
      </w:r>
      <w:proofErr w:type="spellEnd"/>
      <w:r w:rsidRPr="00075FE1">
        <w:rPr>
          <w:rFonts w:ascii="Times New Roman" w:hAnsi="Times New Roman" w:cs="Times New Roman" w:hint="eastAsia"/>
          <w:sz w:val="24"/>
          <w:szCs w:val="28"/>
        </w:rPr>
        <w:t xml:space="preserve"> Zhang</w:t>
      </w:r>
      <w:r>
        <w:rPr>
          <w:rFonts w:ascii="Times New Roman" w:hAnsi="Times New Roman" w:cs="Times New Roman" w:hint="eastAsia"/>
          <w:sz w:val="24"/>
          <w:szCs w:val="28"/>
          <w:vertAlign w:val="superscript"/>
        </w:rPr>
        <w:t>4</w:t>
      </w:r>
      <w:r w:rsidRPr="00075FE1">
        <w:rPr>
          <w:rFonts w:ascii="Times New Roman" w:hAnsi="Times New Roman" w:cs="Times New Roman" w:hint="eastAsia"/>
          <w:sz w:val="24"/>
          <w:szCs w:val="28"/>
          <w:vertAlign w:val="superscript"/>
        </w:rPr>
        <w:t>,</w:t>
      </w:r>
      <w:r>
        <w:rPr>
          <w:rFonts w:ascii="Times New Roman" w:hAnsi="Times New Roman" w:cs="Times New Roman" w:hint="eastAsia"/>
          <w:sz w:val="24"/>
          <w:szCs w:val="28"/>
          <w:vertAlign w:val="superscript"/>
        </w:rPr>
        <w:t xml:space="preserve"> </w:t>
      </w:r>
      <w:r w:rsidRPr="00075FE1">
        <w:rPr>
          <w:rFonts w:ascii="Times New Roman" w:hAnsi="Times New Roman" w:cs="Times New Roman" w:hint="eastAsia"/>
          <w:sz w:val="24"/>
          <w:szCs w:val="28"/>
          <w:vertAlign w:val="superscript"/>
        </w:rPr>
        <w:t>*</w:t>
      </w:r>
      <w:r w:rsidRPr="00075FE1">
        <w:rPr>
          <w:rFonts w:ascii="Times New Roman" w:hAnsi="Times New Roman" w:cs="Times New Roman" w:hint="eastAsia"/>
          <w:sz w:val="24"/>
          <w:szCs w:val="28"/>
        </w:rPr>
        <w:t>,</w:t>
      </w:r>
      <w:r w:rsidRPr="00075FE1">
        <w:rPr>
          <w:rFonts w:ascii="Times New Roman" w:hAnsi="Times New Roman" w:cs="Times New Roman"/>
          <w:sz w:val="24"/>
          <w:szCs w:val="28"/>
        </w:rPr>
        <w:t xml:space="preserve"> Wei Shen</w:t>
      </w:r>
      <w:r w:rsidRPr="00075FE1">
        <w:rPr>
          <w:rFonts w:ascii="Times New Roman" w:hAnsi="Times New Roman" w:cs="Times New Roman"/>
          <w:sz w:val="24"/>
          <w:szCs w:val="28"/>
          <w:vertAlign w:val="superscript"/>
        </w:rPr>
        <w:t>1, *</w:t>
      </w:r>
      <w:r w:rsidRPr="00075FE1">
        <w:rPr>
          <w:rFonts w:ascii="Times New Roman" w:hAnsi="Times New Roman" w:cs="Times New Roman"/>
          <w:sz w:val="24"/>
          <w:szCs w:val="28"/>
        </w:rPr>
        <w:t>, Xiaodong Sun</w:t>
      </w:r>
      <w:r w:rsidRPr="00075FE1">
        <w:rPr>
          <w:rFonts w:ascii="Times New Roman" w:hAnsi="Times New Roman" w:cs="Times New Roman"/>
          <w:sz w:val="24"/>
          <w:szCs w:val="28"/>
          <w:vertAlign w:val="superscript"/>
        </w:rPr>
        <w:t>2,3,</w:t>
      </w:r>
      <w:r>
        <w:rPr>
          <w:rFonts w:ascii="Times New Roman" w:hAnsi="Times New Roman" w:cs="Times New Roman" w:hint="eastAsia"/>
          <w:sz w:val="24"/>
          <w:szCs w:val="28"/>
          <w:vertAlign w:val="superscript"/>
        </w:rPr>
        <w:t>6</w:t>
      </w:r>
      <w:r w:rsidRPr="00075FE1">
        <w:rPr>
          <w:rFonts w:ascii="Times New Roman" w:hAnsi="Times New Roman" w:cs="Times New Roman"/>
          <w:sz w:val="24"/>
          <w:szCs w:val="28"/>
          <w:vertAlign w:val="superscript"/>
        </w:rPr>
        <w:t>, *</w:t>
      </w:r>
    </w:p>
    <w:p w14:paraId="0EE31727" w14:textId="77777777" w:rsidR="004A1F9C" w:rsidRPr="00050636" w:rsidRDefault="004A1F9C" w:rsidP="004A1F9C">
      <w:pPr>
        <w:rPr>
          <w:rFonts w:ascii="Times New Roman" w:hAnsi="Times New Roman" w:cs="Times New Roman"/>
          <w:sz w:val="24"/>
          <w:szCs w:val="28"/>
        </w:rPr>
      </w:pPr>
    </w:p>
    <w:p w14:paraId="38FBEC57" w14:textId="77777777" w:rsidR="004A1F9C" w:rsidRPr="008D1130" w:rsidRDefault="004A1F9C" w:rsidP="004A1F9C">
      <w:pPr>
        <w:rPr>
          <w:rFonts w:ascii="Times New Roman" w:hAnsi="Times New Roman" w:cs="Times New Roman"/>
          <w:sz w:val="24"/>
          <w:szCs w:val="28"/>
        </w:rPr>
      </w:pPr>
      <w:r w:rsidRPr="008D1130">
        <w:rPr>
          <w:rFonts w:ascii="Times New Roman" w:hAnsi="Times New Roman" w:cs="Times New Roman"/>
          <w:sz w:val="24"/>
          <w:szCs w:val="28"/>
          <w:vertAlign w:val="superscript"/>
        </w:rPr>
        <w:t>1</w:t>
      </w:r>
      <w:r w:rsidRPr="008D1130">
        <w:rPr>
          <w:rFonts w:ascii="Times New Roman" w:hAnsi="Times New Roman" w:cs="Times New Roman"/>
          <w:sz w:val="24"/>
          <w:szCs w:val="28"/>
        </w:rPr>
        <w:t xml:space="preserve">Department of Ophthalmology, Shanghai </w:t>
      </w:r>
      <w:proofErr w:type="spellStart"/>
      <w:r w:rsidRPr="008D1130">
        <w:rPr>
          <w:rFonts w:ascii="Times New Roman" w:hAnsi="Times New Roman" w:cs="Times New Roman"/>
          <w:sz w:val="24"/>
          <w:szCs w:val="28"/>
        </w:rPr>
        <w:t>Changhai</w:t>
      </w:r>
      <w:proofErr w:type="spellEnd"/>
      <w:r w:rsidRPr="008D1130">
        <w:rPr>
          <w:rFonts w:ascii="Times New Roman" w:hAnsi="Times New Roman" w:cs="Times New Roman"/>
          <w:sz w:val="24"/>
          <w:szCs w:val="28"/>
        </w:rPr>
        <w:t xml:space="preserve"> Hospital, Shanghai</w:t>
      </w:r>
      <w:r>
        <w:rPr>
          <w:rFonts w:ascii="Times New Roman" w:hAnsi="Times New Roman" w:cs="Times New Roman" w:hint="eastAsia"/>
          <w:sz w:val="24"/>
          <w:szCs w:val="28"/>
        </w:rPr>
        <w:t>,</w:t>
      </w:r>
      <w:r w:rsidRPr="008D1130">
        <w:rPr>
          <w:rFonts w:ascii="Times New Roman" w:hAnsi="Times New Roman" w:cs="Times New Roman"/>
          <w:sz w:val="24"/>
          <w:szCs w:val="28"/>
        </w:rPr>
        <w:t xml:space="preserve"> 200433, China.</w:t>
      </w:r>
    </w:p>
    <w:p w14:paraId="33A68FC9" w14:textId="77777777" w:rsidR="004A1F9C" w:rsidRPr="008D1130" w:rsidRDefault="004A1F9C" w:rsidP="004A1F9C">
      <w:pPr>
        <w:rPr>
          <w:rFonts w:ascii="Times New Roman" w:hAnsi="Times New Roman" w:cs="Times New Roman"/>
          <w:sz w:val="24"/>
          <w:szCs w:val="28"/>
        </w:rPr>
      </w:pPr>
      <w:r w:rsidRPr="008D1130">
        <w:rPr>
          <w:rFonts w:ascii="Times New Roman" w:hAnsi="Times New Roman" w:cs="Times New Roman"/>
          <w:sz w:val="24"/>
          <w:szCs w:val="28"/>
          <w:vertAlign w:val="superscript"/>
        </w:rPr>
        <w:t>2</w:t>
      </w:r>
      <w:r w:rsidRPr="008D1130">
        <w:rPr>
          <w:rFonts w:ascii="Times New Roman" w:hAnsi="Times New Roman" w:cs="Times New Roman"/>
          <w:sz w:val="24"/>
          <w:szCs w:val="28"/>
        </w:rPr>
        <w:t>Department of Ophthalmology, Shanghai General Hospital, Shanghai Jiao Tong University School of Medicine, Shanghai 200080, China.</w:t>
      </w:r>
    </w:p>
    <w:p w14:paraId="17E6E51E" w14:textId="77777777" w:rsidR="004A1F9C" w:rsidRDefault="004A1F9C" w:rsidP="004A1F9C">
      <w:pPr>
        <w:rPr>
          <w:rFonts w:ascii="Times New Roman" w:hAnsi="Times New Roman" w:cs="Times New Roman"/>
          <w:sz w:val="24"/>
          <w:szCs w:val="28"/>
        </w:rPr>
      </w:pPr>
      <w:r w:rsidRPr="008D1130">
        <w:rPr>
          <w:rFonts w:ascii="Times New Roman" w:hAnsi="Times New Roman" w:cs="Times New Roman"/>
          <w:sz w:val="24"/>
          <w:szCs w:val="28"/>
          <w:vertAlign w:val="superscript"/>
        </w:rPr>
        <w:t>3</w:t>
      </w:r>
      <w:r w:rsidRPr="008D1130">
        <w:rPr>
          <w:rFonts w:ascii="Times New Roman" w:hAnsi="Times New Roman" w:cs="Times New Roman"/>
          <w:sz w:val="24"/>
          <w:szCs w:val="28"/>
        </w:rPr>
        <w:t>National Clinical Research Center for Ophthalmic Diseases, Shanghai 200080, China.</w:t>
      </w:r>
    </w:p>
    <w:p w14:paraId="0FF0743C" w14:textId="77777777" w:rsidR="004A1F9C" w:rsidRDefault="004A1F9C" w:rsidP="004A1F9C">
      <w:pPr>
        <w:rPr>
          <w:rFonts w:ascii="Times New Roman" w:hAnsi="Times New Roman" w:cs="Times New Roman"/>
          <w:sz w:val="24"/>
          <w:szCs w:val="28"/>
        </w:rPr>
      </w:pPr>
      <w:r w:rsidRPr="00CD52D7">
        <w:rPr>
          <w:rFonts w:ascii="Times New Roman" w:hAnsi="Times New Roman" w:cs="Times New Roman" w:hint="eastAsia"/>
          <w:sz w:val="24"/>
          <w:szCs w:val="28"/>
          <w:vertAlign w:val="superscript"/>
        </w:rPr>
        <w:t>4</w:t>
      </w:r>
      <w:r w:rsidRPr="00CD52D7">
        <w:rPr>
          <w:rFonts w:ascii="Times New Roman" w:hAnsi="Times New Roman" w:cs="Times New Roman"/>
          <w:sz w:val="24"/>
          <w:szCs w:val="28"/>
        </w:rPr>
        <w:t xml:space="preserve">Oriental Pan-Vascular Devices Innovation College, University of Shanghai for Science and Technology, Shanghai, </w:t>
      </w:r>
      <w:r>
        <w:rPr>
          <w:rFonts w:ascii="Times New Roman" w:hAnsi="Times New Roman" w:cs="Times New Roman" w:hint="eastAsia"/>
          <w:sz w:val="24"/>
          <w:szCs w:val="28"/>
        </w:rPr>
        <w:t xml:space="preserve">200093, </w:t>
      </w:r>
      <w:r w:rsidRPr="00CD52D7">
        <w:rPr>
          <w:rFonts w:ascii="Times New Roman" w:hAnsi="Times New Roman" w:cs="Times New Roman"/>
          <w:sz w:val="24"/>
          <w:szCs w:val="28"/>
        </w:rPr>
        <w:t>China</w:t>
      </w:r>
    </w:p>
    <w:p w14:paraId="16A7EE74" w14:textId="77777777" w:rsidR="004A1F9C" w:rsidRPr="008D1130" w:rsidRDefault="004A1F9C" w:rsidP="004A1F9C">
      <w:pPr>
        <w:rPr>
          <w:rFonts w:ascii="Times New Roman" w:hAnsi="Times New Roman" w:cs="Times New Roman"/>
          <w:sz w:val="24"/>
          <w:szCs w:val="28"/>
        </w:rPr>
      </w:pPr>
      <w:r>
        <w:rPr>
          <w:rFonts w:ascii="Times New Roman" w:hAnsi="Times New Roman" w:cs="Times New Roman" w:hint="eastAsia"/>
          <w:sz w:val="24"/>
          <w:szCs w:val="28"/>
          <w:vertAlign w:val="superscript"/>
        </w:rPr>
        <w:t>5</w:t>
      </w:r>
      <w:r w:rsidRPr="00EB73C6">
        <w:rPr>
          <w:rFonts w:ascii="Times New Roman" w:hAnsi="Times New Roman" w:cs="Times New Roman"/>
          <w:sz w:val="24"/>
          <w:szCs w:val="28"/>
        </w:rPr>
        <w:t xml:space="preserve">Department of Urology, </w:t>
      </w:r>
      <w:r>
        <w:rPr>
          <w:rFonts w:ascii="Times New Roman" w:hAnsi="Times New Roman" w:cs="Times New Roman" w:hint="eastAsia"/>
          <w:sz w:val="24"/>
          <w:szCs w:val="28"/>
        </w:rPr>
        <w:t>S</w:t>
      </w:r>
      <w:r w:rsidRPr="008D1130">
        <w:rPr>
          <w:rFonts w:ascii="Times New Roman" w:hAnsi="Times New Roman" w:cs="Times New Roman"/>
          <w:sz w:val="24"/>
          <w:szCs w:val="28"/>
        </w:rPr>
        <w:t xml:space="preserve">hanghai </w:t>
      </w:r>
      <w:proofErr w:type="spellStart"/>
      <w:r w:rsidRPr="008D1130">
        <w:rPr>
          <w:rFonts w:ascii="Times New Roman" w:hAnsi="Times New Roman" w:cs="Times New Roman"/>
          <w:sz w:val="24"/>
          <w:szCs w:val="28"/>
        </w:rPr>
        <w:t>Changhai</w:t>
      </w:r>
      <w:proofErr w:type="spellEnd"/>
      <w:r w:rsidRPr="008D1130">
        <w:rPr>
          <w:rFonts w:ascii="Times New Roman" w:hAnsi="Times New Roman" w:cs="Times New Roman"/>
          <w:sz w:val="24"/>
          <w:szCs w:val="28"/>
        </w:rPr>
        <w:t xml:space="preserve"> Hospital</w:t>
      </w:r>
      <w:r w:rsidRPr="00EB73C6">
        <w:rPr>
          <w:rFonts w:ascii="Times New Roman" w:hAnsi="Times New Roman" w:cs="Times New Roman"/>
          <w:sz w:val="24"/>
          <w:szCs w:val="28"/>
        </w:rPr>
        <w:t>, Shanghai,</w:t>
      </w:r>
      <w:r>
        <w:rPr>
          <w:rFonts w:ascii="Times New Roman" w:hAnsi="Times New Roman" w:cs="Times New Roman" w:hint="eastAsia"/>
          <w:sz w:val="24"/>
          <w:szCs w:val="28"/>
        </w:rPr>
        <w:t xml:space="preserve"> </w:t>
      </w:r>
      <w:r w:rsidRPr="00EB73C6">
        <w:rPr>
          <w:rFonts w:ascii="Times New Roman" w:hAnsi="Times New Roman" w:cs="Times New Roman"/>
          <w:sz w:val="24"/>
          <w:szCs w:val="28"/>
        </w:rPr>
        <w:t>200433, China</w:t>
      </w:r>
    </w:p>
    <w:p w14:paraId="437384A6" w14:textId="77777777" w:rsidR="004A1F9C" w:rsidRPr="008D1130" w:rsidRDefault="004A1F9C" w:rsidP="004A1F9C">
      <w:pPr>
        <w:rPr>
          <w:rFonts w:ascii="Times New Roman" w:hAnsi="Times New Roman" w:cs="Times New Roman"/>
          <w:sz w:val="24"/>
          <w:szCs w:val="28"/>
        </w:rPr>
      </w:pPr>
      <w:r>
        <w:rPr>
          <w:rFonts w:ascii="Times New Roman" w:hAnsi="Times New Roman" w:cs="Times New Roman" w:hint="eastAsia"/>
          <w:sz w:val="24"/>
          <w:szCs w:val="28"/>
          <w:vertAlign w:val="superscript"/>
        </w:rPr>
        <w:t>6</w:t>
      </w:r>
      <w:r w:rsidRPr="008D1130">
        <w:rPr>
          <w:rFonts w:ascii="Times New Roman" w:hAnsi="Times New Roman" w:cs="Times New Roman"/>
          <w:sz w:val="24"/>
          <w:szCs w:val="28"/>
        </w:rPr>
        <w:t>Shanghai Key Laboratory of Fundus Diseases, Shanghai 200080, China.</w:t>
      </w:r>
    </w:p>
    <w:p w14:paraId="41B4AA19" w14:textId="77777777" w:rsidR="004A1F9C" w:rsidRPr="008D1130" w:rsidRDefault="004A1F9C" w:rsidP="004A1F9C">
      <w:pPr>
        <w:rPr>
          <w:rFonts w:ascii="Times New Roman" w:hAnsi="Times New Roman" w:cs="Times New Roman"/>
          <w:sz w:val="24"/>
          <w:szCs w:val="28"/>
        </w:rPr>
      </w:pPr>
      <w:r>
        <w:rPr>
          <w:rFonts w:ascii="Times New Roman" w:hAnsi="Times New Roman" w:cs="Times New Roman" w:hint="eastAsia"/>
          <w:sz w:val="24"/>
          <w:szCs w:val="28"/>
          <w:vertAlign w:val="superscript"/>
        </w:rPr>
        <w:t>7</w:t>
      </w:r>
      <w:r w:rsidRPr="008D1130">
        <w:rPr>
          <w:rFonts w:ascii="Times New Roman" w:hAnsi="Times New Roman" w:cs="Times New Roman"/>
          <w:sz w:val="24"/>
          <w:szCs w:val="28"/>
        </w:rPr>
        <w:t xml:space="preserve">Key Laboratory of Systems Health Science of Zhejiang Province, School of Life Science, Hangzhou Institute for Advanced Study, Hangzhou 310024, China </w:t>
      </w:r>
    </w:p>
    <w:p w14:paraId="4AEE5A19" w14:textId="77777777" w:rsidR="004A1F9C" w:rsidRPr="008D1130" w:rsidRDefault="004A1F9C" w:rsidP="004A1F9C">
      <w:pPr>
        <w:rPr>
          <w:rFonts w:ascii="Times New Roman" w:hAnsi="Times New Roman" w:cs="Times New Roman"/>
          <w:sz w:val="24"/>
          <w:szCs w:val="28"/>
        </w:rPr>
      </w:pPr>
      <w:r>
        <w:rPr>
          <w:rFonts w:ascii="Times New Roman" w:hAnsi="Times New Roman" w:cs="Times New Roman" w:hint="eastAsia"/>
          <w:sz w:val="24"/>
          <w:szCs w:val="28"/>
          <w:vertAlign w:val="superscript"/>
        </w:rPr>
        <w:t>8</w:t>
      </w:r>
      <w:r w:rsidRPr="008D1130">
        <w:rPr>
          <w:rFonts w:ascii="Times New Roman" w:hAnsi="Times New Roman" w:cs="Times New Roman"/>
          <w:sz w:val="24"/>
          <w:szCs w:val="28"/>
        </w:rPr>
        <w:t>New Cornerstone Science Laboratory, State Key Laboratory of Cell Biology, CAS Center for Excellence in Molecular Cell Science, Institute of Biochemistry and Cell Biology, Chinese Academy of Sciences, University of Chinese Academy of Sciences, Shanghai 200031, China</w:t>
      </w:r>
    </w:p>
    <w:p w14:paraId="350342D4" w14:textId="77777777" w:rsidR="004A1F9C" w:rsidRPr="008D1130" w:rsidRDefault="004A1F9C" w:rsidP="004A1F9C">
      <w:pPr>
        <w:rPr>
          <w:rFonts w:ascii="Times New Roman" w:hAnsi="Times New Roman" w:cs="Times New Roman"/>
          <w:sz w:val="24"/>
          <w:szCs w:val="28"/>
        </w:rPr>
      </w:pPr>
      <w:r>
        <w:rPr>
          <w:rFonts w:ascii="Times New Roman" w:hAnsi="Times New Roman" w:cs="Times New Roman" w:hint="eastAsia"/>
          <w:sz w:val="24"/>
          <w:szCs w:val="28"/>
          <w:vertAlign w:val="superscript"/>
        </w:rPr>
        <w:t>9</w:t>
      </w:r>
      <w:r w:rsidRPr="008D1130">
        <w:rPr>
          <w:rFonts w:ascii="Times New Roman" w:hAnsi="Times New Roman" w:cs="Times New Roman"/>
          <w:sz w:val="24"/>
          <w:szCs w:val="28"/>
        </w:rPr>
        <w:t xml:space="preserve">Department of Ophthalmology, </w:t>
      </w:r>
      <w:proofErr w:type="spellStart"/>
      <w:r>
        <w:rPr>
          <w:rFonts w:ascii="Times New Roman" w:hAnsi="Times New Roman" w:cs="Times New Roman" w:hint="eastAsia"/>
          <w:sz w:val="24"/>
          <w:szCs w:val="28"/>
        </w:rPr>
        <w:t>Ruijin</w:t>
      </w:r>
      <w:proofErr w:type="spellEnd"/>
      <w:r w:rsidRPr="008D1130">
        <w:rPr>
          <w:rFonts w:ascii="Times New Roman" w:hAnsi="Times New Roman" w:cs="Times New Roman"/>
          <w:sz w:val="24"/>
          <w:szCs w:val="28"/>
        </w:rPr>
        <w:t xml:space="preserve"> Hospital,</w:t>
      </w:r>
      <w:r>
        <w:rPr>
          <w:rFonts w:ascii="Times New Roman" w:hAnsi="Times New Roman" w:cs="Times New Roman" w:hint="eastAsia"/>
          <w:sz w:val="24"/>
          <w:szCs w:val="28"/>
        </w:rPr>
        <w:t xml:space="preserve"> Shanghai Jiao Tong University School of Medicine, Shanghai, 200020, China</w:t>
      </w:r>
    </w:p>
    <w:p w14:paraId="59279F5F" w14:textId="77777777" w:rsidR="004A1F9C" w:rsidRDefault="004A1F9C" w:rsidP="004A1F9C">
      <w:pPr>
        <w:rPr>
          <w:rFonts w:ascii="Times New Roman" w:hAnsi="Times New Roman" w:cs="Times New Roman"/>
          <w:sz w:val="24"/>
          <w:szCs w:val="28"/>
        </w:rPr>
      </w:pPr>
      <w:r>
        <w:rPr>
          <w:rFonts w:ascii="Times New Roman" w:hAnsi="Times New Roman" w:cs="Times New Roman" w:hint="eastAsia"/>
          <w:sz w:val="24"/>
          <w:szCs w:val="28"/>
          <w:vertAlign w:val="superscript"/>
        </w:rPr>
        <w:t>10</w:t>
      </w:r>
      <w:r w:rsidRPr="008D1130">
        <w:rPr>
          <w:rFonts w:ascii="Times New Roman" w:hAnsi="Times New Roman" w:cs="Times New Roman"/>
          <w:sz w:val="24"/>
          <w:szCs w:val="28"/>
        </w:rPr>
        <w:t>State Key Laboratory of Ophthalmology, Zhongshan Ophthalmic Center, Sun Yat-sen University, Guangdong Provincial Key Laboratory of Ophthalmology and Visual Science, Guangzhou, 510060, China</w:t>
      </w:r>
    </w:p>
    <w:p w14:paraId="6019EFFA" w14:textId="77777777" w:rsidR="004A1F9C" w:rsidRDefault="004A1F9C" w:rsidP="004A1F9C">
      <w:pPr>
        <w:rPr>
          <w:rFonts w:ascii="Times New Roman" w:hAnsi="Times New Roman" w:cs="Times New Roman"/>
          <w:sz w:val="24"/>
          <w:szCs w:val="28"/>
        </w:rPr>
      </w:pPr>
      <w:r>
        <w:rPr>
          <w:rFonts w:ascii="Times New Roman" w:hAnsi="Times New Roman" w:cs="Times New Roman" w:hint="eastAsia"/>
          <w:sz w:val="24"/>
          <w:szCs w:val="28"/>
          <w:vertAlign w:val="superscript"/>
        </w:rPr>
        <w:t>11</w:t>
      </w:r>
      <w:r w:rsidRPr="008D1130">
        <w:rPr>
          <w:rFonts w:ascii="Times New Roman" w:hAnsi="Times New Roman" w:cs="Times New Roman"/>
          <w:sz w:val="24"/>
          <w:szCs w:val="28"/>
        </w:rPr>
        <w:t xml:space="preserve">Department of Cardiac Surgery, </w:t>
      </w:r>
      <w:proofErr w:type="spellStart"/>
      <w:r w:rsidRPr="008D1130">
        <w:rPr>
          <w:rFonts w:ascii="Times New Roman" w:hAnsi="Times New Roman" w:cs="Times New Roman"/>
          <w:sz w:val="24"/>
          <w:szCs w:val="28"/>
        </w:rPr>
        <w:t>Xiangya</w:t>
      </w:r>
      <w:proofErr w:type="spellEnd"/>
      <w:r w:rsidRPr="008D1130">
        <w:rPr>
          <w:rFonts w:ascii="Times New Roman" w:hAnsi="Times New Roman" w:cs="Times New Roman"/>
          <w:sz w:val="24"/>
          <w:szCs w:val="28"/>
        </w:rPr>
        <w:t xml:space="preserve"> Hospital, Central South University, Changsha, Hunan 410013, China.</w:t>
      </w:r>
    </w:p>
    <w:p w14:paraId="5E183C4F" w14:textId="77777777" w:rsidR="004A1F9C" w:rsidRPr="00334D75" w:rsidRDefault="004A1F9C" w:rsidP="004A1F9C">
      <w:pPr>
        <w:rPr>
          <w:rFonts w:ascii="Times New Roman" w:hAnsi="Times New Roman" w:cs="Times New Roman"/>
          <w:sz w:val="24"/>
          <w:szCs w:val="28"/>
        </w:rPr>
      </w:pPr>
    </w:p>
    <w:p w14:paraId="62CE9184" w14:textId="77777777" w:rsidR="004A1F9C" w:rsidRDefault="004A1F9C" w:rsidP="004A1F9C">
      <w:pPr>
        <w:rPr>
          <w:rFonts w:ascii="Times New Roman" w:hAnsi="Times New Roman" w:cs="Times New Roman"/>
          <w:sz w:val="24"/>
          <w:szCs w:val="28"/>
        </w:rPr>
      </w:pPr>
      <w:r w:rsidRPr="00054427">
        <w:rPr>
          <w:rFonts w:ascii="Times New Roman" w:hAnsi="Times New Roman" w:cs="Times New Roman" w:hint="eastAsia"/>
          <w:sz w:val="24"/>
          <w:szCs w:val="28"/>
          <w:vertAlign w:val="superscript"/>
        </w:rPr>
        <w:t>#</w:t>
      </w:r>
      <w:r w:rsidRPr="008D1130">
        <w:rPr>
          <w:rFonts w:ascii="Times New Roman" w:hAnsi="Times New Roman" w:cs="Times New Roman"/>
          <w:sz w:val="24"/>
          <w:szCs w:val="28"/>
        </w:rPr>
        <w:t>These authors contributed equally</w:t>
      </w:r>
    </w:p>
    <w:p w14:paraId="29B16798" w14:textId="77777777" w:rsidR="004A1F9C" w:rsidRPr="008D1130" w:rsidRDefault="004A1F9C" w:rsidP="004A1F9C">
      <w:pPr>
        <w:rPr>
          <w:rFonts w:ascii="Times New Roman" w:hAnsi="Times New Roman" w:cs="Times New Roman"/>
          <w:sz w:val="24"/>
          <w:szCs w:val="28"/>
        </w:rPr>
      </w:pPr>
    </w:p>
    <w:p w14:paraId="15E0089D" w14:textId="77777777" w:rsidR="004A1F9C" w:rsidRPr="0088081E" w:rsidRDefault="004A1F9C" w:rsidP="004A1F9C">
      <w:pPr>
        <w:rPr>
          <w:rFonts w:ascii="Times New Roman" w:hAnsi="Times New Roman" w:cs="Times New Roman"/>
          <w:sz w:val="24"/>
          <w:szCs w:val="28"/>
        </w:rPr>
      </w:pPr>
      <w:r w:rsidRPr="0088081E">
        <w:rPr>
          <w:rFonts w:ascii="Times New Roman" w:hAnsi="Times New Roman" w:cs="Times New Roman"/>
          <w:sz w:val="24"/>
          <w:szCs w:val="28"/>
          <w:vertAlign w:val="superscript"/>
        </w:rPr>
        <w:t>*</w:t>
      </w:r>
      <w:r w:rsidRPr="0088081E">
        <w:rPr>
          <w:rFonts w:ascii="Times New Roman" w:hAnsi="Times New Roman" w:cs="Times New Roman"/>
          <w:sz w:val="24"/>
          <w:szCs w:val="28"/>
        </w:rPr>
        <w:t xml:space="preserve">Correspondence: hongyuansong@hotmail.com (H.S.), drlfy@csu.edu.cn (F.L.), </w:t>
      </w:r>
      <w:r w:rsidRPr="000752B2">
        <w:rPr>
          <w:rFonts w:ascii="Times New Roman" w:hAnsi="Times New Roman" w:cs="Times New Roman"/>
          <w:sz w:val="24"/>
          <w:szCs w:val="28"/>
        </w:rPr>
        <w:t>hongjian_zhang@usst.edu.cn</w:t>
      </w:r>
      <w:r w:rsidRPr="000752B2">
        <w:rPr>
          <w:rFonts w:ascii="Times New Roman" w:hAnsi="Times New Roman" w:cs="Times New Roman" w:hint="eastAsia"/>
          <w:sz w:val="24"/>
          <w:szCs w:val="28"/>
        </w:rPr>
        <w:t xml:space="preserve"> </w:t>
      </w:r>
      <w:r w:rsidRPr="0088081E">
        <w:rPr>
          <w:rFonts w:ascii="Times New Roman" w:hAnsi="Times New Roman" w:cs="Times New Roman" w:hint="eastAsia"/>
          <w:sz w:val="24"/>
          <w:szCs w:val="28"/>
        </w:rPr>
        <w:t xml:space="preserve">(H.Z.), </w:t>
      </w:r>
      <w:r w:rsidRPr="0088081E">
        <w:rPr>
          <w:rFonts w:ascii="Times New Roman" w:hAnsi="Times New Roman" w:cs="Times New Roman"/>
          <w:sz w:val="24"/>
          <w:szCs w:val="28"/>
        </w:rPr>
        <w:t>shenwei@smmu.edu.cn (W.S.), xdsun@sjtu.edu.cn (X.S)</w:t>
      </w:r>
    </w:p>
    <w:p w14:paraId="4FC2F728" w14:textId="02419331" w:rsidR="00AA3ED9" w:rsidRPr="004A1F9C" w:rsidRDefault="00AA3ED9" w:rsidP="00AA3ED9">
      <w:pPr>
        <w:rPr>
          <w:rFonts w:ascii="Times New Roman" w:hAnsi="Times New Roman" w:cs="Times New Roman"/>
          <w:sz w:val="24"/>
          <w:szCs w:val="28"/>
        </w:rPr>
        <w:sectPr w:rsidR="00AA3ED9" w:rsidRPr="004A1F9C" w:rsidSect="00C5045C">
          <w:footerReference w:type="default" r:id="rId6"/>
          <w:pgSz w:w="11906" w:h="16838"/>
          <w:pgMar w:top="1440" w:right="1800" w:bottom="1440" w:left="1800" w:header="851" w:footer="992" w:gutter="0"/>
          <w:cols w:space="425"/>
          <w:docGrid w:type="lines" w:linePitch="312"/>
        </w:sectPr>
      </w:pPr>
    </w:p>
    <w:p w14:paraId="2A9730DF" w14:textId="060E1337" w:rsidR="007E3CE8" w:rsidRDefault="007E3CE8" w:rsidP="00B9795D">
      <w:pPr>
        <w:spacing w:line="480" w:lineRule="auto"/>
        <w:rPr>
          <w:rFonts w:ascii="Times New Roman" w:hAnsi="Times New Roman" w:cs="Times New Roman"/>
          <w:b/>
          <w:bCs/>
          <w:sz w:val="24"/>
          <w:szCs w:val="24"/>
        </w:rPr>
      </w:pPr>
      <w:r>
        <w:rPr>
          <w:rFonts w:ascii="Times New Roman" w:hAnsi="Times New Roman" w:cs="Times New Roman" w:hint="eastAsia"/>
          <w:b/>
          <w:bCs/>
          <w:sz w:val="24"/>
          <w:szCs w:val="24"/>
        </w:rPr>
        <w:lastRenderedPageBreak/>
        <w:t>S</w:t>
      </w:r>
      <w:r>
        <w:rPr>
          <w:rFonts w:ascii="Times New Roman" w:hAnsi="Times New Roman" w:cs="Times New Roman"/>
          <w:b/>
          <w:bCs/>
          <w:sz w:val="24"/>
          <w:szCs w:val="24"/>
        </w:rPr>
        <w:t xml:space="preserve">upplementary </w:t>
      </w:r>
      <w:r w:rsidR="002D4801">
        <w:rPr>
          <w:rFonts w:ascii="Times New Roman" w:hAnsi="Times New Roman" w:cs="Times New Roman"/>
          <w:b/>
          <w:bCs/>
          <w:sz w:val="24"/>
          <w:szCs w:val="24"/>
        </w:rPr>
        <w:t>Methods</w:t>
      </w:r>
    </w:p>
    <w:p w14:paraId="02EA181C" w14:textId="61057CF2" w:rsidR="00B9795D" w:rsidRPr="00BA75AD" w:rsidRDefault="00B9795D" w:rsidP="00B9795D">
      <w:pPr>
        <w:spacing w:line="480" w:lineRule="auto"/>
        <w:rPr>
          <w:rFonts w:ascii="Times New Roman" w:hAnsi="Times New Roman" w:cs="Times New Roman"/>
          <w:b/>
          <w:bCs/>
          <w:sz w:val="24"/>
          <w:szCs w:val="24"/>
        </w:rPr>
      </w:pPr>
      <w:r w:rsidRPr="00BA75AD">
        <w:rPr>
          <w:rFonts w:ascii="Times New Roman" w:hAnsi="Times New Roman" w:cs="Times New Roman"/>
          <w:b/>
          <w:bCs/>
          <w:sz w:val="24"/>
          <w:szCs w:val="24"/>
        </w:rPr>
        <w:t>Cell Culture and Treatments</w:t>
      </w:r>
    </w:p>
    <w:p w14:paraId="69AB8EA9" w14:textId="77777777" w:rsidR="00B9795D" w:rsidRDefault="00B9795D" w:rsidP="00B9795D">
      <w:pPr>
        <w:spacing w:line="480" w:lineRule="auto"/>
        <w:rPr>
          <w:rFonts w:ascii="Times New Roman" w:hAnsi="Times New Roman" w:cs="Times New Roman"/>
          <w:sz w:val="24"/>
          <w:szCs w:val="24"/>
        </w:rPr>
      </w:pPr>
      <w:r w:rsidRPr="00BA75AD">
        <w:rPr>
          <w:rFonts w:ascii="Times New Roman" w:hAnsi="Times New Roman" w:cs="Times New Roman"/>
          <w:sz w:val="24"/>
          <w:szCs w:val="24"/>
        </w:rPr>
        <w:t xml:space="preserve">Human umbilical vein endothelial cells (HUVEC) were purchased from </w:t>
      </w:r>
      <w:proofErr w:type="spellStart"/>
      <w:r w:rsidRPr="00BA75AD">
        <w:rPr>
          <w:rFonts w:ascii="Times New Roman" w:hAnsi="Times New Roman" w:cs="Times New Roman"/>
          <w:sz w:val="24"/>
          <w:szCs w:val="24"/>
        </w:rPr>
        <w:t>Sciencell</w:t>
      </w:r>
      <w:proofErr w:type="spellEnd"/>
      <w:r w:rsidRPr="00BA75AD">
        <w:rPr>
          <w:rFonts w:ascii="Times New Roman" w:hAnsi="Times New Roman" w:cs="Times New Roman"/>
          <w:sz w:val="24"/>
          <w:szCs w:val="24"/>
        </w:rPr>
        <w:t xml:space="preserve"> Research Laboratories (#8000) and cultured in Endothelial Cell Medium (ECM,1001, </w:t>
      </w:r>
      <w:proofErr w:type="spellStart"/>
      <w:r w:rsidRPr="00BA75AD">
        <w:rPr>
          <w:rFonts w:ascii="Times New Roman" w:hAnsi="Times New Roman" w:cs="Times New Roman"/>
          <w:sz w:val="24"/>
          <w:szCs w:val="24"/>
        </w:rPr>
        <w:t>Sciencell</w:t>
      </w:r>
      <w:proofErr w:type="spellEnd"/>
      <w:r w:rsidRPr="00BA75AD">
        <w:rPr>
          <w:rFonts w:ascii="Times New Roman" w:hAnsi="Times New Roman" w:cs="Times New Roman"/>
          <w:sz w:val="24"/>
          <w:szCs w:val="24"/>
        </w:rPr>
        <w:t xml:space="preserve"> Research Laboratories) supplemented with 5% fetal bovine serum (FBS), 1% endothelial cell growth supplement (ECGS) and 1% penicillin-streptomycin. C166 cells were purchased from </w:t>
      </w:r>
      <w:bookmarkStart w:id="1" w:name="OLE_LINK66"/>
      <w:r w:rsidRPr="00BA75AD">
        <w:rPr>
          <w:rFonts w:ascii="Times New Roman" w:hAnsi="Times New Roman" w:cs="Times New Roman"/>
          <w:sz w:val="24"/>
          <w:szCs w:val="24"/>
        </w:rPr>
        <w:t>Zhong Qiao Xin Zhou</w:t>
      </w:r>
      <w:bookmarkEnd w:id="1"/>
      <w:r w:rsidRPr="00BA75AD">
        <w:rPr>
          <w:rFonts w:ascii="Times New Roman" w:hAnsi="Times New Roman" w:cs="Times New Roman"/>
          <w:sz w:val="24"/>
          <w:szCs w:val="24"/>
        </w:rPr>
        <w:t xml:space="preserve"> Biotechnology Co., Ltd. and cultured in DMEM supplemented with 10% FBS and 1% penicillin-streptomycin. Cells were cultured in a humidified incubator at 37 °C with 5% CO</w:t>
      </w:r>
      <w:r w:rsidRPr="00BA75AD">
        <w:rPr>
          <w:rFonts w:ascii="Times New Roman" w:hAnsi="Times New Roman" w:cs="Times New Roman"/>
          <w:sz w:val="24"/>
          <w:szCs w:val="24"/>
          <w:vertAlign w:val="subscript"/>
        </w:rPr>
        <w:t>2</w:t>
      </w:r>
      <w:r w:rsidRPr="00BA75AD">
        <w:rPr>
          <w:rFonts w:ascii="Times New Roman" w:hAnsi="Times New Roman" w:cs="Times New Roman"/>
          <w:sz w:val="24"/>
          <w:szCs w:val="24"/>
        </w:rPr>
        <w:t xml:space="preserve">. The cells were routinely tested negatively for mycoplasma. </w:t>
      </w:r>
      <w:proofErr w:type="spellStart"/>
      <w:r w:rsidRPr="00BA75AD">
        <w:rPr>
          <w:rFonts w:ascii="Times New Roman" w:hAnsi="Times New Roman" w:cs="Times New Roman"/>
          <w:sz w:val="24"/>
          <w:szCs w:val="24"/>
        </w:rPr>
        <w:t>ZnPPIX</w:t>
      </w:r>
      <w:proofErr w:type="spellEnd"/>
      <w:r w:rsidRPr="00BA75AD">
        <w:rPr>
          <w:rFonts w:ascii="Times New Roman" w:hAnsi="Times New Roman" w:cs="Times New Roman"/>
          <w:sz w:val="24"/>
          <w:szCs w:val="24"/>
        </w:rPr>
        <w:t xml:space="preserve"> was dissolved in </w:t>
      </w:r>
      <w:bookmarkStart w:id="2" w:name="OLE_LINK11"/>
      <w:bookmarkStart w:id="3" w:name="OLE_LINK12"/>
      <w:proofErr w:type="spellStart"/>
      <w:r w:rsidRPr="00BA75AD">
        <w:rPr>
          <w:rFonts w:ascii="Times New Roman" w:hAnsi="Times New Roman" w:cs="Times New Roman"/>
          <w:sz w:val="24"/>
          <w:szCs w:val="24"/>
        </w:rPr>
        <w:t>dimethylsulfoxide</w:t>
      </w:r>
      <w:bookmarkEnd w:id="2"/>
      <w:bookmarkEnd w:id="3"/>
      <w:proofErr w:type="spellEnd"/>
      <w:r w:rsidRPr="00BA75AD">
        <w:rPr>
          <w:rFonts w:ascii="Times New Roman" w:hAnsi="Times New Roman" w:cs="Times New Roman"/>
          <w:sz w:val="24"/>
          <w:szCs w:val="24"/>
        </w:rPr>
        <w:t xml:space="preserve"> (DMSO, D4540, Sigma) and used at a concentration of 5μM. PI3K inhibitor LY294002 was dissolved in DMSO and used at a concentration of 50μM. </w:t>
      </w:r>
      <w:proofErr w:type="spellStart"/>
      <w:r w:rsidRPr="00BA75AD">
        <w:rPr>
          <w:rFonts w:ascii="Times New Roman" w:hAnsi="Times New Roman" w:cs="Times New Roman"/>
          <w:sz w:val="24"/>
          <w:szCs w:val="24"/>
        </w:rPr>
        <w:t>aPC</w:t>
      </w:r>
      <w:proofErr w:type="spellEnd"/>
      <w:r w:rsidRPr="00BA75AD">
        <w:rPr>
          <w:rFonts w:ascii="Times New Roman" w:hAnsi="Times New Roman" w:cs="Times New Roman"/>
          <w:sz w:val="24"/>
          <w:szCs w:val="24"/>
        </w:rPr>
        <w:t xml:space="preserve"> was diluted and used at a concentration of 100 </w:t>
      </w:r>
      <w:proofErr w:type="spellStart"/>
      <w:r w:rsidRPr="00BA75AD">
        <w:rPr>
          <w:rFonts w:ascii="Times New Roman" w:hAnsi="Times New Roman" w:cs="Times New Roman"/>
          <w:sz w:val="24"/>
          <w:szCs w:val="24"/>
        </w:rPr>
        <w:t>nM</w:t>
      </w:r>
      <w:proofErr w:type="spellEnd"/>
      <w:r w:rsidRPr="00BA75AD">
        <w:rPr>
          <w:rFonts w:ascii="Times New Roman" w:hAnsi="Times New Roman" w:cs="Times New Roman"/>
          <w:sz w:val="24"/>
          <w:szCs w:val="24"/>
        </w:rPr>
        <w:t xml:space="preserve"> in H</w:t>
      </w:r>
      <w:r w:rsidRPr="00BA75AD">
        <w:rPr>
          <w:rFonts w:ascii="Times New Roman" w:hAnsi="Times New Roman" w:cs="Times New Roman"/>
          <w:sz w:val="24"/>
          <w:szCs w:val="24"/>
          <w:vertAlign w:val="subscript"/>
        </w:rPr>
        <w:t>2</w:t>
      </w:r>
      <w:r w:rsidRPr="00BA75AD">
        <w:rPr>
          <w:rFonts w:ascii="Times New Roman" w:hAnsi="Times New Roman" w:cs="Times New Roman"/>
          <w:sz w:val="24"/>
          <w:szCs w:val="24"/>
        </w:rPr>
        <w:t>O containing 0.1% bovine serum albumin (BSA). CORM3 was dissolved in H</w:t>
      </w:r>
      <w:r w:rsidRPr="00BA75AD">
        <w:rPr>
          <w:rFonts w:ascii="Times New Roman" w:hAnsi="Times New Roman" w:cs="Times New Roman"/>
          <w:sz w:val="24"/>
          <w:szCs w:val="24"/>
          <w:vertAlign w:val="subscript"/>
        </w:rPr>
        <w:t>2</w:t>
      </w:r>
      <w:r w:rsidRPr="00BA75AD">
        <w:rPr>
          <w:rFonts w:ascii="Times New Roman" w:hAnsi="Times New Roman" w:cs="Times New Roman"/>
          <w:sz w:val="24"/>
          <w:szCs w:val="24"/>
        </w:rPr>
        <w:t xml:space="preserve">O and used at a concentration of 100 </w:t>
      </w:r>
      <w:proofErr w:type="spellStart"/>
      <w:r w:rsidRPr="00BA75AD">
        <w:rPr>
          <w:rFonts w:ascii="Times New Roman" w:hAnsi="Times New Roman" w:cs="Times New Roman"/>
          <w:sz w:val="24"/>
          <w:szCs w:val="24"/>
        </w:rPr>
        <w:t>μM</w:t>
      </w:r>
      <w:proofErr w:type="spellEnd"/>
      <w:r w:rsidRPr="00BA75AD">
        <w:rPr>
          <w:rFonts w:ascii="Times New Roman" w:hAnsi="Times New Roman" w:cs="Times New Roman"/>
          <w:sz w:val="24"/>
          <w:szCs w:val="24"/>
        </w:rPr>
        <w:t xml:space="preserve">. The control groups were treated with relevant solvents respectively. </w:t>
      </w:r>
    </w:p>
    <w:p w14:paraId="08F82F8D" w14:textId="77777777" w:rsidR="0079235B" w:rsidRPr="00BA75AD" w:rsidRDefault="0079235B" w:rsidP="0079235B">
      <w:pPr>
        <w:spacing w:line="480" w:lineRule="auto"/>
        <w:rPr>
          <w:rFonts w:ascii="Times New Roman" w:hAnsi="Times New Roman" w:cs="Times New Roman"/>
          <w:b/>
          <w:bCs/>
          <w:color w:val="C00000"/>
          <w:sz w:val="24"/>
          <w:szCs w:val="24"/>
        </w:rPr>
      </w:pPr>
      <w:r w:rsidRPr="00BA75AD">
        <w:rPr>
          <w:rFonts w:ascii="Times New Roman" w:hAnsi="Times New Roman" w:cs="Times New Roman"/>
          <w:b/>
          <w:bCs/>
          <w:sz w:val="24"/>
          <w:szCs w:val="24"/>
        </w:rPr>
        <w:t>Analysis of Postnatal Retinal Angiogenesis</w:t>
      </w:r>
    </w:p>
    <w:p w14:paraId="3444EA06" w14:textId="77777777" w:rsidR="0079235B" w:rsidRPr="00BA75AD" w:rsidRDefault="0079235B" w:rsidP="0079235B">
      <w:pPr>
        <w:spacing w:line="480" w:lineRule="auto"/>
        <w:rPr>
          <w:rFonts w:ascii="Times New Roman" w:hAnsi="Times New Roman" w:cs="Times New Roman"/>
          <w:sz w:val="24"/>
          <w:szCs w:val="24"/>
        </w:rPr>
      </w:pPr>
      <w:r w:rsidRPr="00BA75AD">
        <w:rPr>
          <w:rFonts w:ascii="Times New Roman" w:hAnsi="Times New Roman" w:cs="Times New Roman"/>
          <w:sz w:val="24"/>
          <w:szCs w:val="24"/>
        </w:rPr>
        <w:t>Genetic ECs-specific inactivation of EPCR and HO-1 in neonatal mice was achieved by intragastric administration of tamoxifen. Tamoxifen was dissolved and diluted in sterile corn oil to a concentration of 2 mg/</w:t>
      </w:r>
      <w:proofErr w:type="spellStart"/>
      <w:r w:rsidRPr="00BA75AD">
        <w:rPr>
          <w:rFonts w:ascii="Times New Roman" w:hAnsi="Times New Roman" w:cs="Times New Roman"/>
          <w:sz w:val="24"/>
          <w:szCs w:val="24"/>
        </w:rPr>
        <w:t>mL.</w:t>
      </w:r>
      <w:proofErr w:type="spellEnd"/>
      <w:r w:rsidRPr="00BA75AD">
        <w:rPr>
          <w:rFonts w:ascii="Times New Roman" w:hAnsi="Times New Roman" w:cs="Times New Roman"/>
          <w:sz w:val="24"/>
          <w:szCs w:val="24"/>
        </w:rPr>
        <w:t xml:space="preserve"> A dose of 2</w:t>
      </w:r>
      <w:bookmarkStart w:id="4" w:name="_Hlk153536269"/>
      <w:r w:rsidRPr="00BA75AD">
        <w:rPr>
          <w:rFonts w:ascii="Times New Roman" w:hAnsi="Times New Roman" w:cs="Times New Roman"/>
          <w:sz w:val="24"/>
          <w:szCs w:val="24"/>
        </w:rPr>
        <w:t>5</w:t>
      </w:r>
      <w:bookmarkStart w:id="5" w:name="OLE_LINK13"/>
      <w:bookmarkStart w:id="6" w:name="OLE_LINK14"/>
      <w:bookmarkStart w:id="7" w:name="OLE_LINK7"/>
      <w:bookmarkStart w:id="8" w:name="OLE_LINK8"/>
      <w:r w:rsidRPr="00BA75AD">
        <w:rPr>
          <w:rFonts w:ascii="Times New Roman" w:hAnsi="Times New Roman" w:cs="Times New Roman"/>
          <w:sz w:val="24"/>
          <w:szCs w:val="24"/>
        </w:rPr>
        <w:t>μ</w:t>
      </w:r>
      <w:bookmarkEnd w:id="4"/>
      <w:bookmarkEnd w:id="5"/>
      <w:bookmarkEnd w:id="6"/>
      <w:bookmarkEnd w:id="7"/>
      <w:bookmarkEnd w:id="8"/>
      <w:r w:rsidRPr="00BA75AD">
        <w:rPr>
          <w:rFonts w:ascii="Times New Roman" w:hAnsi="Times New Roman" w:cs="Times New Roman"/>
          <w:sz w:val="24"/>
          <w:szCs w:val="24"/>
        </w:rPr>
        <w:t xml:space="preserve">L tamoxifen was intragastric administered to pups from P1 to P3 </w:t>
      </w:r>
      <w:bookmarkStart w:id="9" w:name="OLE_LINK6"/>
      <w:r w:rsidRPr="00BA75AD">
        <w:rPr>
          <w:rFonts w:ascii="Times New Roman" w:hAnsi="Times New Roman" w:cs="Times New Roman"/>
          <w:sz w:val="24"/>
          <w:szCs w:val="24"/>
        </w:rPr>
        <w:t>once a day to activate CreERT2</w:t>
      </w:r>
      <w:bookmarkEnd w:id="9"/>
      <w:r w:rsidRPr="00BA75AD">
        <w:rPr>
          <w:rFonts w:ascii="Times New Roman" w:hAnsi="Times New Roman" w:cs="Times New Roman"/>
          <w:sz w:val="24"/>
          <w:szCs w:val="24"/>
        </w:rPr>
        <w:t xml:space="preserve">. The eyes were collected at P6 for subsequent analysis. Only litters reached normal growth and body weight were included. Radical vascular outgrowth, branching points and </w:t>
      </w:r>
      <w:r w:rsidRPr="00BA75AD">
        <w:rPr>
          <w:rFonts w:ascii="Times New Roman" w:hAnsi="Times New Roman" w:cs="Times New Roman"/>
          <w:sz w:val="24"/>
          <w:szCs w:val="24"/>
        </w:rPr>
        <w:lastRenderedPageBreak/>
        <w:t xml:space="preserve">filopodia of IB4 stained retina were analyzed using ImageJ software. </w:t>
      </w:r>
      <w:proofErr w:type="spellStart"/>
      <w:r w:rsidRPr="00BA75AD">
        <w:rPr>
          <w:rFonts w:ascii="Times New Roman" w:hAnsi="Times New Roman" w:cs="Times New Roman"/>
          <w:sz w:val="24"/>
          <w:szCs w:val="24"/>
        </w:rPr>
        <w:t>ZnPPIX</w:t>
      </w:r>
      <w:proofErr w:type="spellEnd"/>
      <w:r w:rsidRPr="00BA75AD">
        <w:rPr>
          <w:rFonts w:ascii="Times New Roman" w:hAnsi="Times New Roman" w:cs="Times New Roman"/>
          <w:sz w:val="24"/>
          <w:szCs w:val="24"/>
        </w:rPr>
        <w:t xml:space="preserve"> (25mg/kg) and CORM3 (40mg/kg) were injected intraperitoneally for three continuous days at P2, P3 and P4. To detect proliferating cells, </w:t>
      </w:r>
      <w:proofErr w:type="spellStart"/>
      <w:r w:rsidRPr="00BA75AD">
        <w:rPr>
          <w:rFonts w:ascii="Times New Roman" w:hAnsi="Times New Roman" w:cs="Times New Roman"/>
          <w:sz w:val="24"/>
          <w:szCs w:val="24"/>
        </w:rPr>
        <w:t>EdU</w:t>
      </w:r>
      <w:proofErr w:type="spellEnd"/>
      <w:r w:rsidRPr="00BA75AD">
        <w:rPr>
          <w:rFonts w:ascii="Times New Roman" w:hAnsi="Times New Roman" w:cs="Times New Roman"/>
          <w:sz w:val="24"/>
          <w:szCs w:val="24"/>
        </w:rPr>
        <w:t xml:space="preserve"> (50mg/kg) were administered intraperitoneally 6 h before euthanasia.</w:t>
      </w:r>
    </w:p>
    <w:p w14:paraId="4CD20877" w14:textId="77777777" w:rsidR="00C25DC5" w:rsidRPr="00BA75AD" w:rsidRDefault="00C25DC5" w:rsidP="00C25DC5">
      <w:pPr>
        <w:spacing w:line="480" w:lineRule="auto"/>
        <w:rPr>
          <w:rFonts w:ascii="Times New Roman" w:hAnsi="Times New Roman" w:cs="Times New Roman"/>
          <w:b/>
          <w:bCs/>
          <w:sz w:val="24"/>
          <w:szCs w:val="24"/>
        </w:rPr>
      </w:pPr>
      <w:r w:rsidRPr="00BA75AD">
        <w:rPr>
          <w:rFonts w:ascii="Times New Roman" w:hAnsi="Times New Roman" w:cs="Times New Roman"/>
          <w:b/>
          <w:bCs/>
          <w:sz w:val="24"/>
          <w:szCs w:val="24"/>
        </w:rPr>
        <w:t>Western Blotting Analysis</w:t>
      </w:r>
    </w:p>
    <w:p w14:paraId="309BACCD" w14:textId="77777777" w:rsidR="00C25DC5" w:rsidRPr="00BA75AD" w:rsidRDefault="00C25DC5" w:rsidP="00C25DC5">
      <w:pPr>
        <w:spacing w:line="480" w:lineRule="auto"/>
        <w:rPr>
          <w:rFonts w:ascii="Times New Roman" w:hAnsi="Times New Roman" w:cs="Times New Roman"/>
          <w:sz w:val="24"/>
          <w:szCs w:val="24"/>
        </w:rPr>
      </w:pPr>
      <w:bookmarkStart w:id="10" w:name="OLE_LINK32"/>
      <w:bookmarkStart w:id="11" w:name="OLE_LINK31"/>
      <w:r w:rsidRPr="00BA75AD">
        <w:rPr>
          <w:rFonts w:ascii="Times New Roman" w:hAnsi="Times New Roman" w:cs="Times New Roman"/>
          <w:sz w:val="24"/>
          <w:szCs w:val="24"/>
        </w:rPr>
        <w:t>Retinas were homogenized completely through a tissue grind</w:t>
      </w:r>
      <w:r w:rsidRPr="00BA75AD">
        <w:rPr>
          <w:rFonts w:ascii="Times New Roman" w:hAnsi="Times New Roman" w:cs="Times New Roman"/>
          <w:color w:val="000000" w:themeColor="text1"/>
          <w:sz w:val="24"/>
          <w:szCs w:val="24"/>
        </w:rPr>
        <w:t xml:space="preserve">ing apparatus </w:t>
      </w:r>
      <w:bookmarkStart w:id="12" w:name="OLE_LINK123"/>
      <w:bookmarkStart w:id="13" w:name="OLE_LINK124"/>
      <w:r w:rsidRPr="00BA75AD">
        <w:rPr>
          <w:rFonts w:ascii="Times New Roman" w:hAnsi="Times New Roman" w:cs="Times New Roman"/>
          <w:color w:val="000000" w:themeColor="text1"/>
          <w:sz w:val="24"/>
          <w:szCs w:val="24"/>
        </w:rPr>
        <w:t>(Bioprep-24R, ALLSHENG)</w:t>
      </w:r>
      <w:bookmarkEnd w:id="12"/>
      <w:bookmarkEnd w:id="13"/>
      <w:r w:rsidRPr="00BA75AD">
        <w:rPr>
          <w:rFonts w:ascii="Times New Roman" w:hAnsi="Times New Roman" w:cs="Times New Roman"/>
          <w:color w:val="000000" w:themeColor="text1"/>
          <w:sz w:val="24"/>
          <w:szCs w:val="24"/>
        </w:rPr>
        <w:t>.</w:t>
      </w:r>
      <w:bookmarkEnd w:id="10"/>
      <w:bookmarkEnd w:id="11"/>
      <w:r w:rsidRPr="00BA75AD">
        <w:rPr>
          <w:rFonts w:ascii="Times New Roman" w:hAnsi="Times New Roman" w:cs="Times New Roman"/>
          <w:color w:val="000000" w:themeColor="text1"/>
          <w:sz w:val="24"/>
          <w:szCs w:val="24"/>
        </w:rPr>
        <w:t xml:space="preserve"> Total proteins from homogenized retina and H</w:t>
      </w:r>
      <w:r w:rsidRPr="00BA75AD">
        <w:rPr>
          <w:rFonts w:ascii="Times New Roman" w:hAnsi="Times New Roman" w:cs="Times New Roman"/>
          <w:sz w:val="24"/>
          <w:szCs w:val="24"/>
        </w:rPr>
        <w:t xml:space="preserve">UVECs were extracted by the RIPA lysate supplemented with protease inhibitor (GRF101, </w:t>
      </w:r>
      <w:proofErr w:type="spellStart"/>
      <w:r w:rsidRPr="00BA75AD">
        <w:rPr>
          <w:rFonts w:ascii="Times New Roman" w:hAnsi="Times New Roman" w:cs="Times New Roman"/>
          <w:sz w:val="24"/>
          <w:szCs w:val="24"/>
        </w:rPr>
        <w:t>Epizyme</w:t>
      </w:r>
      <w:proofErr w:type="spellEnd"/>
      <w:r w:rsidRPr="00BA75AD">
        <w:rPr>
          <w:rFonts w:ascii="Times New Roman" w:hAnsi="Times New Roman" w:cs="Times New Roman"/>
          <w:sz w:val="24"/>
          <w:szCs w:val="24"/>
        </w:rPr>
        <w:t xml:space="preserve">) and phosphatase inhibitor (GRF102, </w:t>
      </w:r>
      <w:proofErr w:type="spellStart"/>
      <w:r w:rsidRPr="00BA75AD">
        <w:rPr>
          <w:rFonts w:ascii="Times New Roman" w:hAnsi="Times New Roman" w:cs="Times New Roman"/>
          <w:sz w:val="24"/>
          <w:szCs w:val="24"/>
        </w:rPr>
        <w:t>Epizyme</w:t>
      </w:r>
      <w:proofErr w:type="spellEnd"/>
      <w:r w:rsidRPr="00BA75AD">
        <w:rPr>
          <w:rFonts w:ascii="Times New Roman" w:hAnsi="Times New Roman" w:cs="Times New Roman"/>
          <w:sz w:val="24"/>
          <w:szCs w:val="24"/>
        </w:rPr>
        <w:t xml:space="preserve">). After quantification by the BCA Protein Assay Kit (ZJ101, </w:t>
      </w:r>
      <w:proofErr w:type="spellStart"/>
      <w:r w:rsidRPr="00BA75AD">
        <w:rPr>
          <w:rFonts w:ascii="Times New Roman" w:hAnsi="Times New Roman" w:cs="Times New Roman"/>
          <w:sz w:val="24"/>
          <w:szCs w:val="24"/>
        </w:rPr>
        <w:t>Epizyme</w:t>
      </w:r>
      <w:proofErr w:type="spellEnd"/>
      <w:r w:rsidRPr="00BA75AD">
        <w:rPr>
          <w:rFonts w:ascii="Times New Roman" w:hAnsi="Times New Roman" w:cs="Times New Roman"/>
          <w:sz w:val="24"/>
          <w:szCs w:val="24"/>
        </w:rPr>
        <w:t>)</w:t>
      </w:r>
      <w:r w:rsidRPr="00BA75AD">
        <w:rPr>
          <w:rFonts w:ascii="Times New Roman" w:hAnsi="Times New Roman" w:cs="Times New Roman"/>
          <w:sz w:val="24"/>
          <w:szCs w:val="24"/>
        </w:rPr>
        <w:t>，</w:t>
      </w:r>
      <w:r w:rsidRPr="00BA75AD">
        <w:rPr>
          <w:rFonts w:ascii="Times New Roman" w:hAnsi="Times New Roman" w:cs="Times New Roman"/>
          <w:sz w:val="24"/>
          <w:szCs w:val="24"/>
        </w:rPr>
        <w:t xml:space="preserve">proteins were lysed in SDS sample buffer, separated by SDS-PAGE and transferred to PVDF membranes. The samples were blocked by 5% non-fat milk in TBS-T at RT for 2 </w:t>
      </w:r>
      <w:proofErr w:type="spellStart"/>
      <w:r w:rsidRPr="00BA75AD">
        <w:rPr>
          <w:rFonts w:ascii="Times New Roman" w:hAnsi="Times New Roman" w:cs="Times New Roman"/>
          <w:sz w:val="24"/>
          <w:szCs w:val="24"/>
        </w:rPr>
        <w:t>h.</w:t>
      </w:r>
      <w:proofErr w:type="spellEnd"/>
      <w:r w:rsidRPr="00BA75AD">
        <w:rPr>
          <w:rFonts w:ascii="Times New Roman" w:hAnsi="Times New Roman" w:cs="Times New Roman"/>
          <w:sz w:val="24"/>
          <w:szCs w:val="24"/>
        </w:rPr>
        <w:t xml:space="preserve"> Then, the blots were incubated with primary antibody as described above overnight and incubated with HRP-conjugated secondary antibody at RT for 2 h after washed by TBS-T. The target proteins were detected with ECL kit (WBKLS0500, Millipore) in a chemiluminescence imaging system (BLT, </w:t>
      </w:r>
      <w:proofErr w:type="spellStart"/>
      <w:r w:rsidRPr="00BA75AD">
        <w:rPr>
          <w:rFonts w:ascii="Times New Roman" w:hAnsi="Times New Roman" w:cs="Times New Roman"/>
          <w:sz w:val="24"/>
          <w:szCs w:val="24"/>
        </w:rPr>
        <w:t>GelView</w:t>
      </w:r>
      <w:proofErr w:type="spellEnd"/>
      <w:r w:rsidRPr="00BA75AD">
        <w:rPr>
          <w:rFonts w:ascii="Times New Roman" w:hAnsi="Times New Roman" w:cs="Times New Roman"/>
          <w:sz w:val="24"/>
          <w:szCs w:val="24"/>
        </w:rPr>
        <w:t xml:space="preserve"> 6000Plus).</w:t>
      </w:r>
    </w:p>
    <w:p w14:paraId="5F40F9B4" w14:textId="77777777" w:rsidR="00C25DC5" w:rsidRPr="00BA75AD" w:rsidRDefault="00C25DC5" w:rsidP="00C25DC5">
      <w:pPr>
        <w:spacing w:line="480" w:lineRule="auto"/>
        <w:rPr>
          <w:rFonts w:ascii="Times New Roman" w:hAnsi="Times New Roman" w:cs="Times New Roman"/>
          <w:b/>
          <w:bCs/>
          <w:sz w:val="24"/>
          <w:szCs w:val="24"/>
        </w:rPr>
      </w:pPr>
      <w:r w:rsidRPr="00BA75AD">
        <w:rPr>
          <w:rFonts w:ascii="Times New Roman" w:hAnsi="Times New Roman" w:cs="Times New Roman"/>
          <w:b/>
          <w:bCs/>
          <w:sz w:val="24"/>
          <w:szCs w:val="24"/>
        </w:rPr>
        <w:t>Real-time PCR Analysis</w:t>
      </w:r>
    </w:p>
    <w:p w14:paraId="5AB8684C" w14:textId="77777777" w:rsidR="00C25DC5" w:rsidRPr="00BA75AD" w:rsidRDefault="00C25DC5" w:rsidP="00C25DC5">
      <w:pPr>
        <w:widowControl/>
        <w:spacing w:line="480" w:lineRule="auto"/>
        <w:jc w:val="left"/>
        <w:rPr>
          <w:rFonts w:ascii="Times New Roman" w:hAnsi="Times New Roman" w:cs="Times New Roman"/>
          <w:sz w:val="24"/>
          <w:szCs w:val="24"/>
        </w:rPr>
      </w:pPr>
      <w:r w:rsidRPr="00BA75AD">
        <w:rPr>
          <w:rFonts w:ascii="Times New Roman" w:hAnsi="Times New Roman" w:cs="Times New Roman"/>
          <w:sz w:val="24"/>
          <w:szCs w:val="24"/>
        </w:rPr>
        <w:t xml:space="preserve">Retinas were homogenized completely through a tissue grinding apparatus </w:t>
      </w:r>
      <w:r w:rsidRPr="00BA75AD">
        <w:rPr>
          <w:rFonts w:ascii="Times New Roman" w:hAnsi="Times New Roman" w:cs="Times New Roman"/>
          <w:color w:val="000000" w:themeColor="text1"/>
          <w:sz w:val="24"/>
          <w:szCs w:val="24"/>
        </w:rPr>
        <w:t>(Bioprep-24R, ALLSHENG)</w:t>
      </w:r>
      <w:r w:rsidRPr="00BA75AD">
        <w:rPr>
          <w:rFonts w:ascii="Times New Roman" w:hAnsi="Times New Roman" w:cs="Times New Roman"/>
          <w:sz w:val="24"/>
          <w:szCs w:val="24"/>
        </w:rPr>
        <w:t xml:space="preserve">. Total RNA was extracted from homogenized retina and HUVECs using </w:t>
      </w:r>
      <w:proofErr w:type="spellStart"/>
      <w:r w:rsidRPr="00BA75AD">
        <w:rPr>
          <w:rFonts w:ascii="Times New Roman" w:hAnsi="Times New Roman" w:cs="Times New Roman"/>
          <w:sz w:val="24"/>
          <w:szCs w:val="24"/>
        </w:rPr>
        <w:t>MolPure</w:t>
      </w:r>
      <w:bookmarkStart w:id="14" w:name="OLE_LINK36"/>
      <w:bookmarkStart w:id="15" w:name="OLE_LINK35"/>
      <w:proofErr w:type="spellEnd"/>
      <w:r w:rsidRPr="00BA75AD">
        <w:rPr>
          <w:rFonts w:ascii="Times New Roman" w:hAnsi="Times New Roman" w:cs="Times New Roman"/>
          <w:sz w:val="24"/>
          <w:szCs w:val="24"/>
        </w:rPr>
        <w:t>®</w:t>
      </w:r>
      <w:bookmarkEnd w:id="14"/>
      <w:bookmarkEnd w:id="15"/>
      <w:r w:rsidRPr="00BA75AD">
        <w:rPr>
          <w:rFonts w:ascii="Times New Roman" w:hAnsi="Times New Roman" w:cs="Times New Roman"/>
          <w:sz w:val="24"/>
          <w:szCs w:val="24"/>
        </w:rPr>
        <w:t xml:space="preserve"> </w:t>
      </w:r>
      <w:proofErr w:type="spellStart"/>
      <w:r w:rsidRPr="00BA75AD">
        <w:rPr>
          <w:rFonts w:ascii="Times New Roman" w:hAnsi="Times New Roman" w:cs="Times New Roman"/>
          <w:sz w:val="24"/>
          <w:szCs w:val="24"/>
        </w:rPr>
        <w:t>TRIeasy</w:t>
      </w:r>
      <w:proofErr w:type="spellEnd"/>
      <w:r w:rsidRPr="00BA75AD">
        <w:rPr>
          <w:rFonts w:ascii="Times New Roman" w:hAnsi="Times New Roman" w:cs="Times New Roman"/>
          <w:sz w:val="24"/>
          <w:szCs w:val="24"/>
        </w:rPr>
        <w:t xml:space="preserve"> Plus Total RNA Kit (19211ES60, YEASEN). </w:t>
      </w:r>
      <w:bookmarkStart w:id="16" w:name="OLE_LINK33"/>
      <w:bookmarkStart w:id="17" w:name="OLE_LINK34"/>
      <w:r w:rsidRPr="00BA75AD">
        <w:rPr>
          <w:rFonts w:ascii="Times New Roman" w:hAnsi="Times New Roman" w:cs="Times New Roman"/>
          <w:sz w:val="24"/>
          <w:szCs w:val="24"/>
        </w:rPr>
        <w:t xml:space="preserve">cDNA was prepared using </w:t>
      </w:r>
      <w:proofErr w:type="spellStart"/>
      <w:r w:rsidRPr="00BA75AD">
        <w:rPr>
          <w:rFonts w:ascii="Times New Roman" w:hAnsi="Times New Roman" w:cs="Times New Roman"/>
          <w:sz w:val="24"/>
          <w:szCs w:val="24"/>
        </w:rPr>
        <w:t>Hifair</w:t>
      </w:r>
      <w:proofErr w:type="spellEnd"/>
      <w:r w:rsidRPr="00BA75AD">
        <w:rPr>
          <w:rFonts w:ascii="Times New Roman" w:hAnsi="Times New Roman" w:cs="Times New Roman"/>
          <w:sz w:val="24"/>
          <w:szCs w:val="24"/>
        </w:rPr>
        <w:t xml:space="preserve">® </w:t>
      </w:r>
      <w:r w:rsidRPr="00BA75AD">
        <w:rPr>
          <w:rFonts w:ascii="Times New Roman" w:eastAsia="微软雅黑" w:hAnsi="Times New Roman" w:cs="Times New Roman"/>
          <w:sz w:val="24"/>
          <w:szCs w:val="24"/>
        </w:rPr>
        <w:t>Ⅲ</w:t>
      </w:r>
      <w:r w:rsidRPr="00BA75AD">
        <w:rPr>
          <w:rFonts w:ascii="Times New Roman" w:hAnsi="Times New Roman" w:cs="Times New Roman"/>
          <w:sz w:val="24"/>
          <w:szCs w:val="24"/>
        </w:rPr>
        <w:t xml:space="preserve"> 1st Strand cDNA Synthesis </w:t>
      </w:r>
      <w:proofErr w:type="spellStart"/>
      <w:r w:rsidRPr="00BA75AD">
        <w:rPr>
          <w:rFonts w:ascii="Times New Roman" w:hAnsi="Times New Roman" w:cs="Times New Roman"/>
          <w:sz w:val="24"/>
          <w:szCs w:val="24"/>
        </w:rPr>
        <w:t>SuperMix</w:t>
      </w:r>
      <w:proofErr w:type="spellEnd"/>
      <w:r w:rsidRPr="00BA75AD">
        <w:rPr>
          <w:rFonts w:ascii="Times New Roman" w:hAnsi="Times New Roman" w:cs="Times New Roman"/>
          <w:sz w:val="24"/>
          <w:szCs w:val="24"/>
        </w:rPr>
        <w:t xml:space="preserve"> for qPCR (11141ES, YEASEN) following manufacturer instructions. Quantitative PCR performed with </w:t>
      </w:r>
      <w:proofErr w:type="spellStart"/>
      <w:r w:rsidRPr="00BA75AD">
        <w:rPr>
          <w:rFonts w:ascii="Times New Roman" w:hAnsi="Times New Roman" w:cs="Times New Roman"/>
          <w:sz w:val="24"/>
          <w:szCs w:val="24"/>
        </w:rPr>
        <w:lastRenderedPageBreak/>
        <w:t>Hieff</w:t>
      </w:r>
      <w:proofErr w:type="spellEnd"/>
      <w:r w:rsidRPr="00BA75AD">
        <w:rPr>
          <w:rFonts w:ascii="Times New Roman" w:hAnsi="Times New Roman" w:cs="Times New Roman"/>
          <w:sz w:val="24"/>
          <w:szCs w:val="24"/>
        </w:rPr>
        <w:t xml:space="preserve"> UNICON® Universal Blue qPCR AYBR Green Master Mix (11184ES, YEASEN)</w:t>
      </w:r>
      <w:bookmarkEnd w:id="16"/>
      <w:bookmarkEnd w:id="17"/>
      <w:r w:rsidRPr="00BA75AD">
        <w:rPr>
          <w:rFonts w:ascii="Times New Roman" w:hAnsi="Times New Roman" w:cs="Times New Roman"/>
          <w:sz w:val="24"/>
          <w:szCs w:val="24"/>
        </w:rPr>
        <w:t xml:space="preserve"> in Bio-Rad CFX Manager 2.1 Detection system (Bio-Rad, Hercules, CA, USA). Relative gene expression was calculated with the ΔΔCT method and normalized to the expression of β-actin. Primer sequences are provided in Supplementary Table S3.</w:t>
      </w:r>
    </w:p>
    <w:p w14:paraId="6F8619C0" w14:textId="77777777" w:rsidR="00C25DC5" w:rsidRPr="00BA75AD" w:rsidRDefault="00C25DC5" w:rsidP="0079235B">
      <w:pPr>
        <w:spacing w:line="480" w:lineRule="auto"/>
        <w:rPr>
          <w:rFonts w:ascii="Times New Roman" w:hAnsi="Times New Roman" w:cs="Times New Roman"/>
          <w:b/>
          <w:bCs/>
          <w:sz w:val="24"/>
          <w:szCs w:val="24"/>
        </w:rPr>
      </w:pPr>
      <w:r w:rsidRPr="00BA75AD">
        <w:rPr>
          <w:rFonts w:ascii="Times New Roman" w:hAnsi="Times New Roman" w:cs="Times New Roman"/>
          <w:b/>
          <w:bCs/>
          <w:sz w:val="24"/>
          <w:szCs w:val="24"/>
        </w:rPr>
        <w:t>Assessment of Protein Levels by ELISA</w:t>
      </w:r>
    </w:p>
    <w:p w14:paraId="1DC61036" w14:textId="77777777" w:rsidR="00CC3D68" w:rsidRDefault="00C25DC5" w:rsidP="0079235B">
      <w:pPr>
        <w:widowControl/>
        <w:spacing w:line="480" w:lineRule="auto"/>
        <w:jc w:val="left"/>
        <w:rPr>
          <w:rFonts w:ascii="Times New Roman" w:hAnsi="Times New Roman" w:cs="Times New Roman"/>
          <w:sz w:val="24"/>
          <w:szCs w:val="24"/>
        </w:rPr>
      </w:pPr>
      <w:r w:rsidRPr="00BA75AD">
        <w:rPr>
          <w:rFonts w:ascii="Times New Roman" w:hAnsi="Times New Roman" w:cs="Times New Roman"/>
          <w:sz w:val="24"/>
          <w:szCs w:val="24"/>
        </w:rPr>
        <w:t xml:space="preserve">For the quantification of </w:t>
      </w:r>
      <w:proofErr w:type="spellStart"/>
      <w:r w:rsidRPr="00BA75AD">
        <w:rPr>
          <w:rFonts w:ascii="Times New Roman" w:hAnsi="Times New Roman" w:cs="Times New Roman"/>
          <w:sz w:val="24"/>
          <w:szCs w:val="24"/>
        </w:rPr>
        <w:t>aPC</w:t>
      </w:r>
      <w:proofErr w:type="spellEnd"/>
      <w:r w:rsidRPr="00BA75AD">
        <w:rPr>
          <w:rFonts w:ascii="Times New Roman" w:hAnsi="Times New Roman" w:cs="Times New Roman"/>
          <w:sz w:val="24"/>
          <w:szCs w:val="24"/>
        </w:rPr>
        <w:t xml:space="preserve"> in patients and mice samples, Human activated protein C ELISA Kit (</w:t>
      </w:r>
      <w:proofErr w:type="spellStart"/>
      <w:r w:rsidRPr="00BA75AD">
        <w:rPr>
          <w:rFonts w:ascii="Times New Roman" w:hAnsi="Times New Roman" w:cs="Times New Roman"/>
          <w:sz w:val="24"/>
          <w:szCs w:val="24"/>
        </w:rPr>
        <w:t>Westang</w:t>
      </w:r>
      <w:proofErr w:type="spellEnd"/>
      <w:r w:rsidRPr="00BA75AD">
        <w:rPr>
          <w:rFonts w:ascii="Times New Roman" w:hAnsi="Times New Roman" w:cs="Times New Roman"/>
          <w:sz w:val="24"/>
          <w:szCs w:val="24"/>
        </w:rPr>
        <w:t xml:space="preserve"> Bio-tec CO., LTD) and Human activated protein C ELISA Kit were used according to the manufacturer instructions. In brief, 100µL samples were added to</w:t>
      </w:r>
      <w:bookmarkStart w:id="18" w:name="OLE_LINK40"/>
      <w:bookmarkStart w:id="19" w:name="OLE_LINK39"/>
      <w:r w:rsidRPr="00BA75AD">
        <w:rPr>
          <w:rFonts w:ascii="Times New Roman" w:hAnsi="Times New Roman" w:cs="Times New Roman"/>
          <w:sz w:val="24"/>
          <w:szCs w:val="24"/>
        </w:rPr>
        <w:t xml:space="preserve"> the pore of the sample</w:t>
      </w:r>
      <w:bookmarkEnd w:id="18"/>
      <w:bookmarkEnd w:id="19"/>
      <w:r w:rsidRPr="00BA75AD">
        <w:rPr>
          <w:rFonts w:ascii="Times New Roman" w:hAnsi="Times New Roman" w:cs="Times New Roman"/>
          <w:sz w:val="24"/>
          <w:szCs w:val="24"/>
        </w:rPr>
        <w:t xml:space="preserve"> to be tested on the enzyme labeling plate at </w:t>
      </w:r>
      <w:bookmarkStart w:id="20" w:name="OLE_LINK41"/>
      <w:r w:rsidRPr="00BA75AD">
        <w:rPr>
          <w:rFonts w:ascii="Times New Roman" w:hAnsi="Times New Roman" w:cs="Times New Roman"/>
          <w:sz w:val="24"/>
          <w:szCs w:val="24"/>
        </w:rPr>
        <w:t>37 °C</w:t>
      </w:r>
      <w:bookmarkEnd w:id="20"/>
      <w:r w:rsidRPr="00BA75AD">
        <w:rPr>
          <w:rFonts w:ascii="Times New Roman" w:hAnsi="Times New Roman" w:cs="Times New Roman"/>
          <w:sz w:val="24"/>
          <w:szCs w:val="24"/>
        </w:rPr>
        <w:t xml:space="preserve"> for 40min. Primary antibody working solution, enzyme conjugate and substrate working solution were added sequentially to the plate. Following reaction termination, the absorbance was determined with a microplate reader at 450 nm.</w:t>
      </w:r>
    </w:p>
    <w:p w14:paraId="4E744D2E" w14:textId="77777777" w:rsidR="00A10E93" w:rsidRPr="00BA75AD" w:rsidRDefault="00A10E93" w:rsidP="00A10E93">
      <w:pPr>
        <w:spacing w:line="480" w:lineRule="auto"/>
        <w:rPr>
          <w:rFonts w:ascii="Times New Roman" w:hAnsi="Times New Roman" w:cs="Times New Roman"/>
          <w:b/>
          <w:bCs/>
          <w:sz w:val="24"/>
          <w:szCs w:val="24"/>
        </w:rPr>
      </w:pPr>
      <w:r w:rsidRPr="00BA75AD">
        <w:rPr>
          <w:rFonts w:ascii="Times New Roman" w:hAnsi="Times New Roman" w:cs="Times New Roman"/>
          <w:b/>
          <w:bCs/>
          <w:sz w:val="24"/>
          <w:szCs w:val="24"/>
        </w:rPr>
        <w:t>RNA Interference</w:t>
      </w:r>
    </w:p>
    <w:p w14:paraId="5EC1C75C" w14:textId="77777777" w:rsidR="00A10E93" w:rsidRPr="00BA75AD" w:rsidRDefault="00A10E93" w:rsidP="00A10E93">
      <w:pPr>
        <w:spacing w:line="480" w:lineRule="auto"/>
        <w:rPr>
          <w:rFonts w:ascii="Times New Roman" w:hAnsi="Times New Roman" w:cs="Times New Roman"/>
          <w:color w:val="FF0000"/>
          <w:sz w:val="24"/>
          <w:szCs w:val="24"/>
        </w:rPr>
      </w:pPr>
      <w:bookmarkStart w:id="21" w:name="OLE_LINK43"/>
      <w:bookmarkStart w:id="22" w:name="OLE_LINK44"/>
      <w:r w:rsidRPr="00BA75AD">
        <w:rPr>
          <w:rFonts w:ascii="Times New Roman" w:hAnsi="Times New Roman" w:cs="Times New Roman"/>
          <w:sz w:val="24"/>
          <w:szCs w:val="24"/>
        </w:rPr>
        <w:t>ON-</w:t>
      </w:r>
      <w:proofErr w:type="spellStart"/>
      <w:r w:rsidRPr="00BA75AD">
        <w:rPr>
          <w:rFonts w:ascii="Times New Roman" w:hAnsi="Times New Roman" w:cs="Times New Roman"/>
          <w:sz w:val="24"/>
          <w:szCs w:val="24"/>
        </w:rPr>
        <w:t>TARGETplus</w:t>
      </w:r>
      <w:proofErr w:type="spellEnd"/>
      <w:r w:rsidRPr="00BA75AD">
        <w:rPr>
          <w:rFonts w:ascii="Times New Roman" w:hAnsi="Times New Roman" w:cs="Times New Roman"/>
          <w:sz w:val="24"/>
          <w:szCs w:val="24"/>
        </w:rPr>
        <w:t xml:space="preserve"> siRNAs of EPCR siRNA (L-017326-00-0005) was purchased from </w:t>
      </w:r>
      <w:bookmarkStart w:id="23" w:name="OLE_LINK38"/>
      <w:bookmarkStart w:id="24" w:name="OLE_LINK120"/>
      <w:proofErr w:type="spellStart"/>
      <w:r w:rsidRPr="00BA75AD">
        <w:rPr>
          <w:rFonts w:ascii="Times New Roman" w:hAnsi="Times New Roman" w:cs="Times New Roman"/>
          <w:sz w:val="24"/>
          <w:szCs w:val="24"/>
        </w:rPr>
        <w:t>Dharmacon</w:t>
      </w:r>
      <w:bookmarkEnd w:id="23"/>
      <w:bookmarkEnd w:id="24"/>
      <w:proofErr w:type="spellEnd"/>
      <w:r w:rsidRPr="00BA75AD">
        <w:rPr>
          <w:rFonts w:ascii="Times New Roman" w:hAnsi="Times New Roman" w:cs="Times New Roman"/>
          <w:sz w:val="24"/>
          <w:szCs w:val="24"/>
        </w:rPr>
        <w:t xml:space="preserve"> (GE Healthcare </w:t>
      </w:r>
      <w:proofErr w:type="spellStart"/>
      <w:r w:rsidRPr="00BA75AD">
        <w:rPr>
          <w:rFonts w:ascii="Times New Roman" w:hAnsi="Times New Roman" w:cs="Times New Roman"/>
          <w:sz w:val="24"/>
          <w:szCs w:val="24"/>
        </w:rPr>
        <w:t>Dharmacon</w:t>
      </w:r>
      <w:proofErr w:type="spellEnd"/>
      <w:r w:rsidRPr="00BA75AD">
        <w:rPr>
          <w:rFonts w:ascii="Times New Roman" w:hAnsi="Times New Roman" w:cs="Times New Roman"/>
          <w:sz w:val="24"/>
          <w:szCs w:val="24"/>
        </w:rPr>
        <w:t xml:space="preserve"> Inc., US). HO-1 siRNA and KEAP1 siRNA sequences were designed by </w:t>
      </w:r>
      <w:bookmarkStart w:id="25" w:name="OLE_LINK1"/>
      <w:proofErr w:type="spellStart"/>
      <w:r w:rsidRPr="00BA75AD">
        <w:rPr>
          <w:rFonts w:ascii="Times New Roman" w:hAnsi="Times New Roman" w:cs="Times New Roman"/>
          <w:sz w:val="24"/>
          <w:szCs w:val="24"/>
        </w:rPr>
        <w:t>GenePharma</w:t>
      </w:r>
      <w:bookmarkEnd w:id="25"/>
      <w:proofErr w:type="spellEnd"/>
      <w:r w:rsidRPr="00BA75AD">
        <w:rPr>
          <w:rFonts w:ascii="Times New Roman" w:hAnsi="Times New Roman" w:cs="Times New Roman"/>
          <w:sz w:val="24"/>
          <w:szCs w:val="24"/>
        </w:rPr>
        <w:t xml:space="preserve"> (</w:t>
      </w:r>
      <w:proofErr w:type="spellStart"/>
      <w:r w:rsidRPr="00BA75AD">
        <w:rPr>
          <w:rFonts w:ascii="Times New Roman" w:hAnsi="Times New Roman" w:cs="Times New Roman"/>
          <w:sz w:val="24"/>
          <w:szCs w:val="24"/>
        </w:rPr>
        <w:t>GenePharma</w:t>
      </w:r>
      <w:proofErr w:type="spellEnd"/>
      <w:r w:rsidRPr="00BA75AD">
        <w:rPr>
          <w:rFonts w:ascii="Times New Roman" w:hAnsi="Times New Roman" w:cs="Times New Roman"/>
          <w:sz w:val="24"/>
          <w:szCs w:val="24"/>
        </w:rPr>
        <w:t xml:space="preserve">, Shanghai, China). According to the manufacturer’s recommendations, HUVECs were transfected with siRNA (25 </w:t>
      </w:r>
      <w:proofErr w:type="spellStart"/>
      <w:r w:rsidRPr="00BA75AD">
        <w:rPr>
          <w:rFonts w:ascii="Times New Roman" w:hAnsi="Times New Roman" w:cs="Times New Roman"/>
          <w:sz w:val="24"/>
          <w:szCs w:val="24"/>
        </w:rPr>
        <w:t>nM</w:t>
      </w:r>
      <w:proofErr w:type="spellEnd"/>
      <w:r w:rsidRPr="00BA75AD">
        <w:rPr>
          <w:rFonts w:ascii="Times New Roman" w:hAnsi="Times New Roman" w:cs="Times New Roman"/>
          <w:sz w:val="24"/>
          <w:szCs w:val="24"/>
        </w:rPr>
        <w:t xml:space="preserve">) when cell density reached about 60% using Lipofectamine </w:t>
      </w:r>
      <w:proofErr w:type="spellStart"/>
      <w:r w:rsidRPr="00BA75AD">
        <w:rPr>
          <w:rFonts w:ascii="Times New Roman" w:hAnsi="Times New Roman" w:cs="Times New Roman"/>
          <w:sz w:val="24"/>
          <w:szCs w:val="24"/>
        </w:rPr>
        <w:t>RNAiMAX</w:t>
      </w:r>
      <w:proofErr w:type="spellEnd"/>
      <w:r w:rsidRPr="00BA75AD">
        <w:rPr>
          <w:rFonts w:ascii="Times New Roman" w:hAnsi="Times New Roman" w:cs="Times New Roman"/>
          <w:sz w:val="24"/>
          <w:szCs w:val="24"/>
        </w:rPr>
        <w:t xml:space="preserve"> reagent (13778150, Invitrogen) in serum-free medium. </w:t>
      </w:r>
      <w:r w:rsidRPr="00BA75AD">
        <w:rPr>
          <w:rFonts w:ascii="Times New Roman" w:hAnsi="Times New Roman" w:cs="Times New Roman"/>
          <w:kern w:val="0"/>
          <w:sz w:val="24"/>
          <w:szCs w:val="24"/>
        </w:rPr>
        <w:t xml:space="preserve">After 8 h, the serum-free medium was replaced with the complete medium and the cells were cultured for another 48 </w:t>
      </w:r>
      <w:proofErr w:type="spellStart"/>
      <w:r w:rsidRPr="00BA75AD">
        <w:rPr>
          <w:rFonts w:ascii="Times New Roman" w:hAnsi="Times New Roman" w:cs="Times New Roman"/>
          <w:kern w:val="0"/>
          <w:sz w:val="24"/>
          <w:szCs w:val="24"/>
        </w:rPr>
        <w:t>h.</w:t>
      </w:r>
      <w:proofErr w:type="spellEnd"/>
      <w:r w:rsidRPr="00BA75AD">
        <w:rPr>
          <w:rFonts w:ascii="Times New Roman" w:hAnsi="Times New Roman" w:cs="Times New Roman"/>
          <w:kern w:val="0"/>
          <w:sz w:val="24"/>
          <w:szCs w:val="24"/>
        </w:rPr>
        <w:t xml:space="preserve"> For HO-1 and KEAP1 siRNAs, f</w:t>
      </w:r>
      <w:r w:rsidRPr="00BA75AD">
        <w:rPr>
          <w:rFonts w:ascii="Times New Roman" w:hAnsi="Times New Roman" w:cs="Times New Roman"/>
          <w:sz w:val="24"/>
          <w:szCs w:val="24"/>
        </w:rPr>
        <w:t xml:space="preserve">unctional validation was performed initially in HUVECs, </w:t>
      </w:r>
      <w:r w:rsidRPr="00BA75AD">
        <w:rPr>
          <w:rFonts w:ascii="Times New Roman" w:hAnsi="Times New Roman" w:cs="Times New Roman"/>
          <w:sz w:val="24"/>
          <w:szCs w:val="24"/>
        </w:rPr>
        <w:lastRenderedPageBreak/>
        <w:t>and the siRNAs with highest silencing efficiency were selected for further assay.</w:t>
      </w:r>
      <w:bookmarkEnd w:id="21"/>
      <w:bookmarkEnd w:id="22"/>
    </w:p>
    <w:p w14:paraId="4B09F29B" w14:textId="77777777" w:rsidR="00A10E93" w:rsidRPr="00BA75AD" w:rsidRDefault="00A10E93" w:rsidP="00A10E93">
      <w:pPr>
        <w:spacing w:line="480" w:lineRule="auto"/>
        <w:rPr>
          <w:rFonts w:ascii="Times New Roman" w:hAnsi="Times New Roman" w:cs="Times New Roman"/>
          <w:b/>
          <w:bCs/>
          <w:color w:val="C00000"/>
          <w:sz w:val="24"/>
          <w:szCs w:val="24"/>
        </w:rPr>
      </w:pPr>
      <w:r w:rsidRPr="00BA75AD">
        <w:rPr>
          <w:rFonts w:ascii="Times New Roman" w:hAnsi="Times New Roman" w:cs="Times New Roman"/>
          <w:b/>
          <w:bCs/>
          <w:sz w:val="24"/>
          <w:szCs w:val="24"/>
        </w:rPr>
        <w:t>Adenoviral Transductions</w:t>
      </w:r>
    </w:p>
    <w:p w14:paraId="57AD0A82" w14:textId="77777777" w:rsidR="00A10E93" w:rsidRPr="00BA75AD" w:rsidRDefault="00A10E93" w:rsidP="00A10E93">
      <w:pPr>
        <w:spacing w:line="480" w:lineRule="auto"/>
        <w:rPr>
          <w:rFonts w:ascii="Times New Roman" w:hAnsi="Times New Roman" w:cs="Times New Roman"/>
          <w:sz w:val="24"/>
          <w:szCs w:val="24"/>
        </w:rPr>
      </w:pPr>
      <w:r w:rsidRPr="00BA75AD">
        <w:rPr>
          <w:rFonts w:ascii="Times New Roman" w:hAnsi="Times New Roman" w:cs="Times New Roman"/>
          <w:sz w:val="24"/>
          <w:szCs w:val="24"/>
        </w:rPr>
        <w:t xml:space="preserve">Custom-made </w:t>
      </w:r>
      <w:bookmarkStart w:id="26" w:name="OLE_LINK42"/>
      <w:bookmarkStart w:id="27" w:name="OLE_LINK17"/>
      <w:r w:rsidRPr="00BA75AD">
        <w:rPr>
          <w:rFonts w:ascii="Times New Roman" w:hAnsi="Times New Roman" w:cs="Times New Roman"/>
          <w:sz w:val="24"/>
          <w:szCs w:val="24"/>
        </w:rPr>
        <w:t>adenovirus</w:t>
      </w:r>
      <w:bookmarkEnd w:id="26"/>
      <w:r w:rsidRPr="00BA75AD">
        <w:rPr>
          <w:rFonts w:ascii="Times New Roman" w:hAnsi="Times New Roman" w:cs="Times New Roman"/>
          <w:sz w:val="24"/>
          <w:szCs w:val="24"/>
        </w:rPr>
        <w:t xml:space="preserve"> </w:t>
      </w:r>
      <w:bookmarkEnd w:id="27"/>
      <w:r w:rsidRPr="00BA75AD">
        <w:rPr>
          <w:rFonts w:ascii="Times New Roman" w:hAnsi="Times New Roman" w:cs="Times New Roman"/>
          <w:sz w:val="24"/>
          <w:szCs w:val="24"/>
        </w:rPr>
        <w:t>to overexpress FLAG-tagged human and mouse EPCR (</w:t>
      </w:r>
      <w:proofErr w:type="spellStart"/>
      <w:r w:rsidRPr="00BA75AD">
        <w:rPr>
          <w:rFonts w:ascii="Times New Roman" w:hAnsi="Times New Roman" w:cs="Times New Roman"/>
          <w:sz w:val="24"/>
          <w:szCs w:val="24"/>
        </w:rPr>
        <w:t>AdEPCR</w:t>
      </w:r>
      <w:proofErr w:type="spellEnd"/>
      <w:r w:rsidRPr="00BA75AD">
        <w:rPr>
          <w:rFonts w:ascii="Times New Roman" w:hAnsi="Times New Roman" w:cs="Times New Roman"/>
          <w:sz w:val="24"/>
          <w:szCs w:val="24"/>
        </w:rPr>
        <w:t xml:space="preserve">) was generated by </w:t>
      </w:r>
      <w:proofErr w:type="spellStart"/>
      <w:r w:rsidRPr="00BA75AD">
        <w:rPr>
          <w:rFonts w:ascii="Times New Roman" w:hAnsi="Times New Roman" w:cs="Times New Roman"/>
          <w:sz w:val="24"/>
          <w:szCs w:val="24"/>
        </w:rPr>
        <w:t>Obio</w:t>
      </w:r>
      <w:proofErr w:type="spellEnd"/>
      <w:r w:rsidRPr="00BA75AD">
        <w:rPr>
          <w:rFonts w:ascii="Times New Roman" w:hAnsi="Times New Roman" w:cs="Times New Roman"/>
          <w:sz w:val="24"/>
          <w:szCs w:val="24"/>
        </w:rPr>
        <w:t xml:space="preserve"> Company (</w:t>
      </w:r>
      <w:proofErr w:type="spellStart"/>
      <w:r w:rsidRPr="00BA75AD">
        <w:rPr>
          <w:rFonts w:ascii="Times New Roman" w:hAnsi="Times New Roman" w:cs="Times New Roman"/>
          <w:sz w:val="24"/>
          <w:szCs w:val="24"/>
        </w:rPr>
        <w:t>Obio</w:t>
      </w:r>
      <w:proofErr w:type="spellEnd"/>
      <w:r w:rsidRPr="00BA75AD">
        <w:rPr>
          <w:rFonts w:ascii="Times New Roman" w:hAnsi="Times New Roman" w:cs="Times New Roman"/>
          <w:sz w:val="24"/>
          <w:szCs w:val="24"/>
        </w:rPr>
        <w:t>, Shanghai, China). Adenoviruses that contained an empty CMV promoter were used as a control. HUVECs or C166 cells were incubated with Opti-MEM (31985070, Gibco) for 6 h, and transduced with adenovirus for another 6 h with polybrene (5μg/mL, YEASEN). Then, the cells were washed once with PBS and cultured in complete medium for another 48 h to allow protein expression. The e</w:t>
      </w:r>
      <w:r w:rsidRPr="00BA75AD">
        <w:rPr>
          <w:rFonts w:ascii="Times New Roman" w:hAnsi="Times New Roman" w:cs="Times New Roman"/>
          <w:kern w:val="0"/>
          <w:sz w:val="24"/>
          <w:szCs w:val="24"/>
        </w:rPr>
        <w:t>xpression of EPCR in cells was determined by Western blot analysis.</w:t>
      </w:r>
      <w:r w:rsidRPr="00BA75AD">
        <w:rPr>
          <w:rFonts w:ascii="Times New Roman" w:hAnsi="Times New Roman" w:cs="Times New Roman"/>
          <w:sz w:val="24"/>
          <w:szCs w:val="24"/>
        </w:rPr>
        <w:t xml:space="preserve"> The adenoviral-infected cells were used in subsequent experiments.</w:t>
      </w:r>
    </w:p>
    <w:p w14:paraId="24791424" w14:textId="77777777" w:rsidR="00A10E93" w:rsidRPr="00BA75AD" w:rsidRDefault="00A10E93" w:rsidP="00A10E93">
      <w:pPr>
        <w:spacing w:line="480" w:lineRule="auto"/>
        <w:rPr>
          <w:rFonts w:ascii="Times New Roman" w:hAnsi="Times New Roman" w:cs="Times New Roman"/>
          <w:b/>
          <w:bCs/>
          <w:sz w:val="24"/>
          <w:szCs w:val="24"/>
        </w:rPr>
      </w:pPr>
      <w:r w:rsidRPr="00BA75AD">
        <w:rPr>
          <w:rFonts w:ascii="Times New Roman" w:hAnsi="Times New Roman" w:cs="Times New Roman"/>
          <w:b/>
          <w:bCs/>
          <w:i/>
          <w:iCs/>
          <w:sz w:val="24"/>
          <w:szCs w:val="24"/>
        </w:rPr>
        <w:t xml:space="preserve">In Vitro </w:t>
      </w:r>
      <w:r w:rsidRPr="00BA75AD">
        <w:rPr>
          <w:rFonts w:ascii="Times New Roman" w:hAnsi="Times New Roman" w:cs="Times New Roman"/>
          <w:b/>
          <w:bCs/>
          <w:sz w:val="24"/>
          <w:szCs w:val="24"/>
        </w:rPr>
        <w:t>Proliferation Assay</w:t>
      </w:r>
    </w:p>
    <w:p w14:paraId="540666AB" w14:textId="2C3082E4" w:rsidR="00A10E93" w:rsidRPr="00BA75AD" w:rsidRDefault="00A10E93" w:rsidP="00A10E93">
      <w:pPr>
        <w:spacing w:line="480" w:lineRule="auto"/>
        <w:rPr>
          <w:rFonts w:ascii="Times New Roman" w:hAnsi="Times New Roman" w:cs="Times New Roman"/>
          <w:sz w:val="24"/>
          <w:szCs w:val="24"/>
        </w:rPr>
      </w:pPr>
      <w:r w:rsidRPr="00BA75AD">
        <w:rPr>
          <w:rFonts w:ascii="Times New Roman" w:hAnsi="Times New Roman" w:cs="Times New Roman"/>
          <w:sz w:val="24"/>
          <w:szCs w:val="24"/>
        </w:rPr>
        <w:t xml:space="preserve">HUVECs were seeded on 96-well plate at a density of 2500 cells per well. After different treatments, the cells were cultured with medium containing </w:t>
      </w:r>
      <w:proofErr w:type="spellStart"/>
      <w:r w:rsidRPr="00BA75AD">
        <w:rPr>
          <w:rFonts w:ascii="Times New Roman" w:hAnsi="Times New Roman" w:cs="Times New Roman"/>
          <w:sz w:val="24"/>
          <w:szCs w:val="24"/>
        </w:rPr>
        <w:t>EdU</w:t>
      </w:r>
      <w:proofErr w:type="spellEnd"/>
      <w:r w:rsidRPr="00BA75AD">
        <w:rPr>
          <w:rFonts w:ascii="Times New Roman" w:hAnsi="Times New Roman" w:cs="Times New Roman"/>
          <w:sz w:val="24"/>
          <w:szCs w:val="24"/>
        </w:rPr>
        <w:t xml:space="preserve"> working solution (1:1000) for 2 h and were fixed with 4% PFA for 30 min according to the manufacture’s protocol. Glycine was then added to wash the cells for 5 min, followed by washes with PBS containing 0.3% Tri</w:t>
      </w:r>
      <w:r w:rsidR="00C9404A">
        <w:rPr>
          <w:rFonts w:ascii="Times New Roman" w:hAnsi="Times New Roman" w:cs="Times New Roman" w:hint="eastAsia"/>
          <w:sz w:val="24"/>
          <w:szCs w:val="24"/>
        </w:rPr>
        <w:t>t</w:t>
      </w:r>
      <w:r w:rsidRPr="00BA75AD">
        <w:rPr>
          <w:rFonts w:ascii="Times New Roman" w:hAnsi="Times New Roman" w:cs="Times New Roman"/>
          <w:sz w:val="24"/>
          <w:szCs w:val="24"/>
        </w:rPr>
        <w:t xml:space="preserve">on X-100. Subsequently, the cells were incubated with </w:t>
      </w:r>
      <w:bookmarkStart w:id="28" w:name="OLE_LINK45"/>
      <w:r w:rsidRPr="00BA75AD">
        <w:rPr>
          <w:rFonts w:ascii="Times New Roman" w:hAnsi="Times New Roman" w:cs="Times New Roman"/>
          <w:sz w:val="24"/>
          <w:szCs w:val="24"/>
        </w:rPr>
        <w:t>Apollo</w:t>
      </w:r>
      <w:bookmarkEnd w:id="28"/>
      <w:r w:rsidRPr="00BA75AD">
        <w:rPr>
          <w:rFonts w:ascii="Times New Roman" w:hAnsi="Times New Roman" w:cs="Times New Roman"/>
          <w:sz w:val="24"/>
          <w:szCs w:val="24"/>
        </w:rPr>
        <w:t xml:space="preserve"> staining buffer for 30 min at RT in the dark. Then, DAPI was incubated for another 30 min. Images were acquired using Cytation5 (</w:t>
      </w:r>
      <w:bookmarkStart w:id="29" w:name="OLE_LINK49"/>
      <w:bookmarkStart w:id="30" w:name="OLE_LINK48"/>
      <w:proofErr w:type="spellStart"/>
      <w:r w:rsidRPr="00BA75AD">
        <w:rPr>
          <w:rFonts w:ascii="Times New Roman" w:hAnsi="Times New Roman" w:cs="Times New Roman"/>
          <w:sz w:val="24"/>
          <w:szCs w:val="24"/>
        </w:rPr>
        <w:t>BioTek</w:t>
      </w:r>
      <w:bookmarkEnd w:id="29"/>
      <w:bookmarkEnd w:id="30"/>
      <w:proofErr w:type="spellEnd"/>
      <w:r w:rsidRPr="00BA75AD">
        <w:rPr>
          <w:rFonts w:ascii="Times New Roman" w:hAnsi="Times New Roman" w:cs="Times New Roman"/>
          <w:sz w:val="24"/>
          <w:szCs w:val="24"/>
        </w:rPr>
        <w:t>), and cell counting was performed using the ImageJ software.</w:t>
      </w:r>
    </w:p>
    <w:p w14:paraId="149D93CD" w14:textId="77777777" w:rsidR="00A10E93" w:rsidRPr="00BA75AD" w:rsidRDefault="00A10E93" w:rsidP="00A10E93">
      <w:pPr>
        <w:spacing w:line="480" w:lineRule="auto"/>
        <w:rPr>
          <w:rFonts w:ascii="Times New Roman" w:hAnsi="Times New Roman" w:cs="Times New Roman"/>
          <w:b/>
          <w:bCs/>
          <w:sz w:val="24"/>
          <w:szCs w:val="24"/>
        </w:rPr>
      </w:pPr>
      <w:r w:rsidRPr="00BA75AD">
        <w:rPr>
          <w:rFonts w:ascii="Times New Roman" w:hAnsi="Times New Roman" w:cs="Times New Roman"/>
          <w:b/>
          <w:bCs/>
          <w:sz w:val="24"/>
          <w:szCs w:val="24"/>
        </w:rPr>
        <w:t>Migration Assay</w:t>
      </w:r>
    </w:p>
    <w:p w14:paraId="7C3BE59A" w14:textId="77777777" w:rsidR="00A10E93" w:rsidRPr="00BA75AD" w:rsidRDefault="00A10E93" w:rsidP="00A10E93">
      <w:pPr>
        <w:spacing w:line="480" w:lineRule="auto"/>
        <w:rPr>
          <w:rFonts w:ascii="Times New Roman" w:hAnsi="Times New Roman" w:cs="Times New Roman"/>
          <w:sz w:val="24"/>
          <w:szCs w:val="24"/>
        </w:rPr>
      </w:pPr>
      <w:bookmarkStart w:id="31" w:name="OLE_LINK52"/>
      <w:r w:rsidRPr="00BA75AD">
        <w:rPr>
          <w:rFonts w:ascii="Times New Roman" w:hAnsi="Times New Roman" w:cs="Times New Roman"/>
          <w:sz w:val="24"/>
          <w:szCs w:val="24"/>
        </w:rPr>
        <w:t>The Culture-Insert 2 well (</w:t>
      </w:r>
      <w:proofErr w:type="spellStart"/>
      <w:r w:rsidRPr="00BA75AD">
        <w:rPr>
          <w:rFonts w:ascii="Times New Roman" w:hAnsi="Times New Roman" w:cs="Times New Roman"/>
          <w:sz w:val="24"/>
          <w:szCs w:val="24"/>
        </w:rPr>
        <w:t>Ibidi</w:t>
      </w:r>
      <w:proofErr w:type="spellEnd"/>
      <w:r w:rsidRPr="00BA75AD">
        <w:rPr>
          <w:rFonts w:ascii="Times New Roman" w:hAnsi="Times New Roman" w:cs="Times New Roman"/>
          <w:sz w:val="24"/>
          <w:szCs w:val="24"/>
        </w:rPr>
        <w:t xml:space="preserve">), which contains two chambers separated by a 500 </w:t>
      </w:r>
      <w:proofErr w:type="spellStart"/>
      <w:r w:rsidRPr="00BA75AD">
        <w:rPr>
          <w:rFonts w:ascii="Times New Roman" w:hAnsi="Times New Roman" w:cs="Times New Roman"/>
          <w:sz w:val="24"/>
          <w:szCs w:val="24"/>
        </w:rPr>
        <w:t>μm</w:t>
      </w:r>
      <w:proofErr w:type="spellEnd"/>
      <w:r w:rsidRPr="00BA75AD">
        <w:rPr>
          <w:rFonts w:ascii="Times New Roman" w:hAnsi="Times New Roman" w:cs="Times New Roman"/>
          <w:sz w:val="24"/>
          <w:szCs w:val="24"/>
        </w:rPr>
        <w:t xml:space="preserve"> wall, were placed onto 6-well plate. About 15000 cells in 100 </w:t>
      </w:r>
      <w:proofErr w:type="spellStart"/>
      <w:r w:rsidRPr="00BA75AD">
        <w:rPr>
          <w:rFonts w:ascii="Times New Roman" w:hAnsi="Times New Roman" w:cs="Times New Roman"/>
          <w:sz w:val="24"/>
          <w:szCs w:val="24"/>
        </w:rPr>
        <w:t>μL</w:t>
      </w:r>
      <w:proofErr w:type="spellEnd"/>
      <w:r w:rsidRPr="00BA75AD">
        <w:rPr>
          <w:rFonts w:ascii="Times New Roman" w:hAnsi="Times New Roman" w:cs="Times New Roman"/>
          <w:sz w:val="24"/>
          <w:szCs w:val="24"/>
        </w:rPr>
        <w:t xml:space="preserve"> complete medium </w:t>
      </w:r>
      <w:r w:rsidRPr="00BA75AD">
        <w:rPr>
          <w:rFonts w:ascii="Times New Roman" w:hAnsi="Times New Roman" w:cs="Times New Roman"/>
          <w:sz w:val="24"/>
          <w:szCs w:val="24"/>
        </w:rPr>
        <w:lastRenderedPageBreak/>
        <w:t xml:space="preserve">were seeded into each </w:t>
      </w:r>
      <w:bookmarkStart w:id="32" w:name="OLE_LINK50"/>
      <w:bookmarkStart w:id="33" w:name="OLE_LINK51"/>
      <w:r w:rsidRPr="00BA75AD">
        <w:rPr>
          <w:rFonts w:ascii="Times New Roman" w:hAnsi="Times New Roman" w:cs="Times New Roman"/>
          <w:sz w:val="24"/>
          <w:szCs w:val="24"/>
        </w:rPr>
        <w:t>well of Culture-</w:t>
      </w:r>
      <w:bookmarkStart w:id="34" w:name="OLE_LINK53"/>
      <w:r w:rsidRPr="00BA75AD">
        <w:rPr>
          <w:rFonts w:ascii="Times New Roman" w:hAnsi="Times New Roman" w:cs="Times New Roman"/>
          <w:sz w:val="24"/>
          <w:szCs w:val="24"/>
        </w:rPr>
        <w:t>Insert</w:t>
      </w:r>
      <w:bookmarkEnd w:id="34"/>
      <w:r w:rsidRPr="00BA75AD">
        <w:rPr>
          <w:rFonts w:ascii="Times New Roman" w:hAnsi="Times New Roman" w:cs="Times New Roman"/>
          <w:sz w:val="24"/>
          <w:szCs w:val="24"/>
        </w:rPr>
        <w:t xml:space="preserve">, </w:t>
      </w:r>
      <w:bookmarkEnd w:id="32"/>
      <w:bookmarkEnd w:id="33"/>
      <w:r w:rsidRPr="00BA75AD">
        <w:rPr>
          <w:rFonts w:ascii="Times New Roman" w:hAnsi="Times New Roman" w:cs="Times New Roman"/>
          <w:sz w:val="24"/>
          <w:szCs w:val="24"/>
        </w:rPr>
        <w:t xml:space="preserve">which contains two chambers separated by </w:t>
      </w:r>
      <w:bookmarkEnd w:id="31"/>
      <w:r w:rsidRPr="00BA75AD">
        <w:rPr>
          <w:rFonts w:ascii="Times New Roman" w:hAnsi="Times New Roman" w:cs="Times New Roman"/>
          <w:sz w:val="24"/>
          <w:szCs w:val="24"/>
        </w:rPr>
        <w:t xml:space="preserve">a 500 </w:t>
      </w:r>
      <w:proofErr w:type="spellStart"/>
      <w:r w:rsidRPr="00BA75AD">
        <w:rPr>
          <w:rFonts w:ascii="Times New Roman" w:hAnsi="Times New Roman" w:cs="Times New Roman"/>
          <w:sz w:val="24"/>
          <w:szCs w:val="24"/>
        </w:rPr>
        <w:t>μm</w:t>
      </w:r>
      <w:proofErr w:type="spellEnd"/>
      <w:r w:rsidRPr="00BA75AD">
        <w:rPr>
          <w:rFonts w:ascii="Times New Roman" w:hAnsi="Times New Roman" w:cs="Times New Roman"/>
          <w:sz w:val="24"/>
          <w:szCs w:val="24"/>
        </w:rPr>
        <w:t xml:space="preserve"> wall. Then, the cell culture medium was replaced with serum-reduced medium 4 h later. The cells were cultured overnight, and the Culture-Insert was removed to allow the creation of an artificial gap on a confluent cell monolayer. The cells were then washed twice with PBS. Afterwards, the cells were cultured with 2 mL serum-reduced medium and continuously cultured for 12~24 </w:t>
      </w:r>
      <w:proofErr w:type="spellStart"/>
      <w:r w:rsidRPr="00BA75AD">
        <w:rPr>
          <w:rFonts w:ascii="Times New Roman" w:hAnsi="Times New Roman" w:cs="Times New Roman"/>
          <w:sz w:val="24"/>
          <w:szCs w:val="24"/>
        </w:rPr>
        <w:t>h.</w:t>
      </w:r>
      <w:proofErr w:type="spellEnd"/>
      <w:r w:rsidRPr="00BA75AD">
        <w:rPr>
          <w:rFonts w:ascii="Times New Roman" w:hAnsi="Times New Roman" w:cs="Times New Roman"/>
          <w:sz w:val="24"/>
          <w:szCs w:val="24"/>
        </w:rPr>
        <w:t xml:space="preserve"> The distance of gap was captured under a microscope (IX51, Olympus). </w:t>
      </w:r>
    </w:p>
    <w:p w14:paraId="20E445C0" w14:textId="77777777" w:rsidR="00A10E93" w:rsidRPr="00BA75AD" w:rsidRDefault="00A10E93" w:rsidP="00A10E93">
      <w:pPr>
        <w:spacing w:line="480" w:lineRule="auto"/>
        <w:rPr>
          <w:rFonts w:ascii="Times New Roman" w:hAnsi="Times New Roman" w:cs="Times New Roman"/>
          <w:b/>
          <w:bCs/>
          <w:sz w:val="24"/>
          <w:szCs w:val="24"/>
        </w:rPr>
      </w:pPr>
      <w:r w:rsidRPr="00BA75AD">
        <w:rPr>
          <w:rFonts w:ascii="Times New Roman" w:hAnsi="Times New Roman" w:cs="Times New Roman"/>
          <w:b/>
          <w:bCs/>
          <w:sz w:val="24"/>
          <w:szCs w:val="24"/>
        </w:rPr>
        <w:t>Spheroid Assay</w:t>
      </w:r>
    </w:p>
    <w:p w14:paraId="6FAA4637" w14:textId="69A09D5A" w:rsidR="00826F4E" w:rsidRDefault="00A10E93" w:rsidP="00AA3ED9">
      <w:pPr>
        <w:spacing w:line="480" w:lineRule="auto"/>
        <w:rPr>
          <w:rFonts w:ascii="Times New Roman" w:hAnsi="Times New Roman" w:cs="Times New Roman"/>
          <w:b/>
          <w:bCs/>
        </w:rPr>
      </w:pPr>
      <w:r w:rsidRPr="00BA75AD">
        <w:rPr>
          <w:rFonts w:ascii="Times New Roman" w:hAnsi="Times New Roman" w:cs="Times New Roman"/>
          <w:sz w:val="24"/>
          <w:szCs w:val="24"/>
        </w:rPr>
        <w:t xml:space="preserve">Endothelial cells were detached from culture plate using the trypsin-EDTA and stopped the reaction with complete medium. About 80000 cells were resuspended in cell culture medium (4ml) and </w:t>
      </w:r>
      <w:proofErr w:type="spellStart"/>
      <w:r w:rsidRPr="00BA75AD">
        <w:rPr>
          <w:rFonts w:ascii="Times New Roman" w:hAnsi="Times New Roman" w:cs="Times New Roman"/>
          <w:sz w:val="24"/>
          <w:szCs w:val="24"/>
        </w:rPr>
        <w:t>methocel</w:t>
      </w:r>
      <w:proofErr w:type="spellEnd"/>
      <w:r w:rsidRPr="00BA75AD">
        <w:rPr>
          <w:rFonts w:ascii="Times New Roman" w:hAnsi="Times New Roman" w:cs="Times New Roman"/>
          <w:sz w:val="24"/>
          <w:szCs w:val="24"/>
        </w:rPr>
        <w:t xml:space="preserve"> stock solution (1ml) and mixed carefully. Then, 25 </w:t>
      </w:r>
      <w:proofErr w:type="spellStart"/>
      <w:r w:rsidRPr="00BA75AD">
        <w:rPr>
          <w:rFonts w:ascii="Times New Roman" w:hAnsi="Times New Roman" w:cs="Times New Roman"/>
          <w:sz w:val="24"/>
          <w:szCs w:val="24"/>
        </w:rPr>
        <w:t>μL</w:t>
      </w:r>
      <w:proofErr w:type="spellEnd"/>
      <w:r w:rsidRPr="00BA75AD">
        <w:rPr>
          <w:rFonts w:ascii="Times New Roman" w:hAnsi="Times New Roman" w:cs="Times New Roman"/>
          <w:sz w:val="24"/>
          <w:szCs w:val="24"/>
        </w:rPr>
        <w:t xml:space="preserve"> cell suspension were seeded onto the bottom of 10-cm dishes. The dishes were inverted to allow the cell suspension to form spheroids overnight. The spheroids were centrifuged at 200 × g for 5min, washed once, and resuspended in 2 mL of </w:t>
      </w:r>
      <w:proofErr w:type="spellStart"/>
      <w:r w:rsidRPr="00BA75AD">
        <w:rPr>
          <w:rFonts w:ascii="Times New Roman" w:hAnsi="Times New Roman" w:cs="Times New Roman"/>
          <w:sz w:val="24"/>
          <w:szCs w:val="24"/>
        </w:rPr>
        <w:t>methocel</w:t>
      </w:r>
      <w:proofErr w:type="spellEnd"/>
      <w:r w:rsidRPr="00BA75AD">
        <w:rPr>
          <w:rFonts w:ascii="Times New Roman" w:hAnsi="Times New Roman" w:cs="Times New Roman"/>
          <w:sz w:val="24"/>
          <w:szCs w:val="24"/>
        </w:rPr>
        <w:t xml:space="preserve"> containing 20% FBS. The collagen solution was prepared immediately (added 0.5ml 10x Medium 199 and approximate 0.2 N NaOH until the pH indicator of the collagen medium changes the color from yellow to orange). Then, 2 mL collagen solution was carefully mixed with 2 mL </w:t>
      </w:r>
      <w:proofErr w:type="spellStart"/>
      <w:r w:rsidRPr="00BA75AD">
        <w:rPr>
          <w:rFonts w:ascii="Times New Roman" w:hAnsi="Times New Roman" w:cs="Times New Roman"/>
          <w:sz w:val="24"/>
          <w:szCs w:val="24"/>
        </w:rPr>
        <w:t>methocel</w:t>
      </w:r>
      <w:proofErr w:type="spellEnd"/>
      <w:r w:rsidRPr="00BA75AD">
        <w:rPr>
          <w:rFonts w:ascii="Times New Roman" w:hAnsi="Times New Roman" w:cs="Times New Roman"/>
          <w:sz w:val="24"/>
          <w:szCs w:val="24"/>
        </w:rPr>
        <w:t xml:space="preserve"> containing spheroids. The spheroids were transferred to 24-well plate and incubated for 30 min to allow polymerization. </w:t>
      </w:r>
      <w:bookmarkStart w:id="35" w:name="OLE_LINK54"/>
      <w:bookmarkStart w:id="36" w:name="OLE_LINK55"/>
      <w:r w:rsidRPr="00BA75AD">
        <w:rPr>
          <w:rFonts w:ascii="Times New Roman" w:hAnsi="Times New Roman" w:cs="Times New Roman"/>
          <w:sz w:val="24"/>
          <w:szCs w:val="24"/>
        </w:rPr>
        <w:t xml:space="preserve">The spheroids were stimulated with culture medium or treated with different treatments for 36 </w:t>
      </w:r>
      <w:proofErr w:type="spellStart"/>
      <w:r w:rsidRPr="00BA75AD">
        <w:rPr>
          <w:rFonts w:ascii="Times New Roman" w:hAnsi="Times New Roman" w:cs="Times New Roman"/>
          <w:sz w:val="24"/>
          <w:szCs w:val="24"/>
        </w:rPr>
        <w:t>h.</w:t>
      </w:r>
      <w:bookmarkEnd w:id="35"/>
      <w:bookmarkEnd w:id="36"/>
      <w:proofErr w:type="spellEnd"/>
      <w:r w:rsidRPr="00BA75AD">
        <w:rPr>
          <w:rFonts w:ascii="Times New Roman" w:hAnsi="Times New Roman" w:cs="Times New Roman"/>
          <w:sz w:val="24"/>
          <w:szCs w:val="24"/>
        </w:rPr>
        <w:t xml:space="preserve"> The spheroids were fixed with 4% PFA and the images were acquired using microscope (IX51, Olympus), and analyzed with ImageJ software.</w:t>
      </w:r>
      <w:r w:rsidR="00826F4E">
        <w:rPr>
          <w:rFonts w:ascii="Times New Roman" w:hAnsi="Times New Roman" w:cs="Times New Roman"/>
          <w:b/>
          <w:bCs/>
        </w:rPr>
        <w:br w:type="page"/>
      </w:r>
    </w:p>
    <w:p w14:paraId="4A524FC3" w14:textId="188CE141" w:rsidR="00231883" w:rsidRPr="00990DAF" w:rsidRDefault="00231883" w:rsidP="00231883">
      <w:pPr>
        <w:rPr>
          <w:rFonts w:ascii="Times New Roman" w:hAnsi="Times New Roman" w:cs="Times New Roman"/>
          <w:b/>
          <w:bCs/>
        </w:rPr>
      </w:pPr>
      <w:r w:rsidRPr="00990DAF">
        <w:rPr>
          <w:rFonts w:ascii="Times New Roman" w:hAnsi="Times New Roman" w:cs="Times New Roman"/>
          <w:b/>
          <w:bCs/>
        </w:rPr>
        <w:lastRenderedPageBreak/>
        <w:t xml:space="preserve">Table </w:t>
      </w:r>
      <w:r w:rsidR="00990DAF">
        <w:rPr>
          <w:rFonts w:ascii="Times New Roman" w:hAnsi="Times New Roman" w:cs="Times New Roman"/>
          <w:b/>
          <w:bCs/>
        </w:rPr>
        <w:t>S</w:t>
      </w:r>
      <w:r w:rsidRPr="00990DAF">
        <w:rPr>
          <w:rFonts w:ascii="Times New Roman" w:hAnsi="Times New Roman" w:cs="Times New Roman"/>
          <w:b/>
          <w:bCs/>
        </w:rPr>
        <w:t>1. Clinical characteristics of patients who underwent vitrectomy surgery.</w:t>
      </w:r>
    </w:p>
    <w:p w14:paraId="52CABCD6" w14:textId="77777777" w:rsidR="00231883" w:rsidRPr="007754A9" w:rsidRDefault="00231883" w:rsidP="00231883">
      <w:pPr>
        <w:jc w:val="left"/>
        <w:rPr>
          <w:rFonts w:ascii="Times New Roman" w:hAnsi="Times New Roman" w:cs="Times New Roman"/>
          <w:b/>
          <w:color w:val="000000" w:themeColor="text1"/>
          <w:sz w:val="15"/>
          <w:szCs w:val="15"/>
        </w:rPr>
      </w:pPr>
    </w:p>
    <w:p w14:paraId="46BB4525" w14:textId="77777777" w:rsidR="00231883" w:rsidRPr="00EB46C7" w:rsidRDefault="00231883" w:rsidP="00231883">
      <w:pPr>
        <w:jc w:val="left"/>
        <w:rPr>
          <w:rFonts w:ascii="Times New Roman" w:hAnsi="Times New Roman" w:cs="Times New Roman"/>
          <w:b/>
          <w:color w:val="000000" w:themeColor="text1"/>
          <w:sz w:val="15"/>
          <w:szCs w:val="15"/>
        </w:rPr>
      </w:pPr>
      <w:r w:rsidRPr="00EB46C7">
        <w:rPr>
          <w:rFonts w:ascii="Times New Roman" w:hAnsi="Times New Roman" w:cs="Times New Roman"/>
          <w:b/>
          <w:color w:val="000000" w:themeColor="text1"/>
          <w:sz w:val="15"/>
          <w:szCs w:val="15"/>
        </w:rPr>
        <w:t>Pathology                   Sex                        Age                        Diabetes Duration (y)</w:t>
      </w:r>
    </w:p>
    <w:tbl>
      <w:tblPr>
        <w:tblStyle w:val="a7"/>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074"/>
        <w:gridCol w:w="2074"/>
        <w:gridCol w:w="2074"/>
        <w:gridCol w:w="2074"/>
      </w:tblGrid>
      <w:tr w:rsidR="00231883" w:rsidRPr="007754A9" w14:paraId="221603E2" w14:textId="77777777" w:rsidTr="00615768">
        <w:tc>
          <w:tcPr>
            <w:tcW w:w="2074" w:type="dxa"/>
          </w:tcPr>
          <w:p w14:paraId="19586965" w14:textId="77777777" w:rsidR="00231883" w:rsidRPr="00EB46C7" w:rsidRDefault="00231883" w:rsidP="00615768">
            <w:pPr>
              <w:jc w:val="left"/>
              <w:rPr>
                <w:rFonts w:ascii="Times New Roman" w:hAnsi="Times New Roman" w:cs="Times New Roman"/>
                <w:b/>
                <w:color w:val="000000" w:themeColor="text1"/>
                <w:sz w:val="15"/>
                <w:szCs w:val="15"/>
              </w:rPr>
            </w:pPr>
            <w:r w:rsidRPr="00EB46C7">
              <w:rPr>
                <w:rFonts w:ascii="Times New Roman" w:hAnsi="Times New Roman" w:cs="Times New Roman"/>
                <w:b/>
                <w:color w:val="000000" w:themeColor="text1"/>
                <w:sz w:val="15"/>
                <w:szCs w:val="15"/>
              </w:rPr>
              <w:t>Control patients</w:t>
            </w:r>
          </w:p>
        </w:tc>
        <w:tc>
          <w:tcPr>
            <w:tcW w:w="2074" w:type="dxa"/>
          </w:tcPr>
          <w:p w14:paraId="6FD01012" w14:textId="77777777" w:rsidR="00231883" w:rsidRPr="007754A9" w:rsidRDefault="00231883" w:rsidP="00615768">
            <w:pPr>
              <w:jc w:val="left"/>
              <w:rPr>
                <w:rFonts w:ascii="Times New Roman" w:hAnsi="Times New Roman" w:cs="Times New Roman"/>
                <w:bCs/>
                <w:color w:val="000000" w:themeColor="text1"/>
                <w:sz w:val="15"/>
                <w:szCs w:val="15"/>
              </w:rPr>
            </w:pPr>
          </w:p>
        </w:tc>
        <w:tc>
          <w:tcPr>
            <w:tcW w:w="2074" w:type="dxa"/>
          </w:tcPr>
          <w:p w14:paraId="1C056E37" w14:textId="77777777" w:rsidR="00231883" w:rsidRPr="007754A9" w:rsidRDefault="00231883" w:rsidP="00615768">
            <w:pPr>
              <w:jc w:val="left"/>
              <w:rPr>
                <w:rFonts w:ascii="Times New Roman" w:hAnsi="Times New Roman" w:cs="Times New Roman"/>
                <w:bCs/>
                <w:color w:val="000000" w:themeColor="text1"/>
                <w:sz w:val="15"/>
                <w:szCs w:val="15"/>
              </w:rPr>
            </w:pPr>
          </w:p>
        </w:tc>
        <w:tc>
          <w:tcPr>
            <w:tcW w:w="2074" w:type="dxa"/>
          </w:tcPr>
          <w:p w14:paraId="1761E835" w14:textId="77777777" w:rsidR="00231883" w:rsidRPr="007754A9" w:rsidRDefault="00231883" w:rsidP="00615768">
            <w:pPr>
              <w:jc w:val="left"/>
              <w:rPr>
                <w:rFonts w:ascii="Times New Roman" w:hAnsi="Times New Roman" w:cs="Times New Roman"/>
                <w:bCs/>
                <w:color w:val="000000" w:themeColor="text1"/>
                <w:sz w:val="15"/>
                <w:szCs w:val="15"/>
              </w:rPr>
            </w:pPr>
          </w:p>
        </w:tc>
      </w:tr>
      <w:tr w:rsidR="00231883" w:rsidRPr="007754A9" w14:paraId="4B0A3437" w14:textId="77777777" w:rsidTr="00615768">
        <w:tc>
          <w:tcPr>
            <w:tcW w:w="2074" w:type="dxa"/>
          </w:tcPr>
          <w:p w14:paraId="419FCBA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2A544AE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7ECAC1E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55</w:t>
            </w:r>
          </w:p>
        </w:tc>
        <w:tc>
          <w:tcPr>
            <w:tcW w:w="2074" w:type="dxa"/>
          </w:tcPr>
          <w:p w14:paraId="437DC56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3459536F" w14:textId="77777777" w:rsidTr="00615768">
        <w:tc>
          <w:tcPr>
            <w:tcW w:w="2074" w:type="dxa"/>
          </w:tcPr>
          <w:p w14:paraId="6182063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543606F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37B6CD8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60</w:t>
            </w:r>
          </w:p>
        </w:tc>
        <w:tc>
          <w:tcPr>
            <w:tcW w:w="2074" w:type="dxa"/>
          </w:tcPr>
          <w:p w14:paraId="7AF8C2E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6F3AAF08" w14:textId="77777777" w:rsidTr="00615768">
        <w:tc>
          <w:tcPr>
            <w:tcW w:w="2074" w:type="dxa"/>
          </w:tcPr>
          <w:p w14:paraId="61E2A29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MH</w:t>
            </w:r>
          </w:p>
        </w:tc>
        <w:tc>
          <w:tcPr>
            <w:tcW w:w="2074" w:type="dxa"/>
          </w:tcPr>
          <w:p w14:paraId="4E8354F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1F5F5BB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49</w:t>
            </w:r>
          </w:p>
        </w:tc>
        <w:tc>
          <w:tcPr>
            <w:tcW w:w="2074" w:type="dxa"/>
          </w:tcPr>
          <w:p w14:paraId="284EB9C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2EB12CCA" w14:textId="77777777" w:rsidTr="00615768">
        <w:tc>
          <w:tcPr>
            <w:tcW w:w="2074" w:type="dxa"/>
          </w:tcPr>
          <w:p w14:paraId="3959C3A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MH</w:t>
            </w:r>
          </w:p>
        </w:tc>
        <w:tc>
          <w:tcPr>
            <w:tcW w:w="2074" w:type="dxa"/>
          </w:tcPr>
          <w:p w14:paraId="43B3164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4869DE3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64</w:t>
            </w:r>
          </w:p>
        </w:tc>
        <w:tc>
          <w:tcPr>
            <w:tcW w:w="2074" w:type="dxa"/>
          </w:tcPr>
          <w:p w14:paraId="207E773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622D2041" w14:textId="77777777" w:rsidTr="00615768">
        <w:tc>
          <w:tcPr>
            <w:tcW w:w="2074" w:type="dxa"/>
          </w:tcPr>
          <w:p w14:paraId="5E0FFBC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MH</w:t>
            </w:r>
          </w:p>
        </w:tc>
        <w:tc>
          <w:tcPr>
            <w:tcW w:w="2074" w:type="dxa"/>
          </w:tcPr>
          <w:p w14:paraId="2639E1B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1594478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72</w:t>
            </w:r>
          </w:p>
        </w:tc>
        <w:tc>
          <w:tcPr>
            <w:tcW w:w="2074" w:type="dxa"/>
          </w:tcPr>
          <w:p w14:paraId="7489B68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01EAAAFD" w14:textId="77777777" w:rsidTr="00615768">
        <w:tc>
          <w:tcPr>
            <w:tcW w:w="2074" w:type="dxa"/>
          </w:tcPr>
          <w:p w14:paraId="783B402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14189FD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0FB7B66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69</w:t>
            </w:r>
          </w:p>
        </w:tc>
        <w:tc>
          <w:tcPr>
            <w:tcW w:w="2074" w:type="dxa"/>
          </w:tcPr>
          <w:p w14:paraId="15DE082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6D1A45BE" w14:textId="77777777" w:rsidTr="00615768">
        <w:tc>
          <w:tcPr>
            <w:tcW w:w="2074" w:type="dxa"/>
          </w:tcPr>
          <w:p w14:paraId="22AE6CF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1896733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5ECF7DD1"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60</w:t>
            </w:r>
          </w:p>
        </w:tc>
        <w:tc>
          <w:tcPr>
            <w:tcW w:w="2074" w:type="dxa"/>
          </w:tcPr>
          <w:p w14:paraId="591A9D8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393341F0" w14:textId="77777777" w:rsidTr="00615768">
        <w:tc>
          <w:tcPr>
            <w:tcW w:w="2074" w:type="dxa"/>
          </w:tcPr>
          <w:p w14:paraId="23F273F9"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MH</w:t>
            </w:r>
          </w:p>
        </w:tc>
        <w:tc>
          <w:tcPr>
            <w:tcW w:w="2074" w:type="dxa"/>
          </w:tcPr>
          <w:p w14:paraId="2757EB4E"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72EACCA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61</w:t>
            </w:r>
          </w:p>
        </w:tc>
        <w:tc>
          <w:tcPr>
            <w:tcW w:w="2074" w:type="dxa"/>
          </w:tcPr>
          <w:p w14:paraId="34B9064B"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11056224" w14:textId="77777777" w:rsidTr="00615768">
        <w:tc>
          <w:tcPr>
            <w:tcW w:w="2074" w:type="dxa"/>
          </w:tcPr>
          <w:p w14:paraId="7E75741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MH</w:t>
            </w:r>
          </w:p>
        </w:tc>
        <w:tc>
          <w:tcPr>
            <w:tcW w:w="2074" w:type="dxa"/>
          </w:tcPr>
          <w:p w14:paraId="7AF3A9B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70C39C96"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57</w:t>
            </w:r>
          </w:p>
        </w:tc>
        <w:tc>
          <w:tcPr>
            <w:tcW w:w="2074" w:type="dxa"/>
          </w:tcPr>
          <w:p w14:paraId="1B5B1A1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5C6C9896" w14:textId="77777777" w:rsidTr="00615768">
        <w:tc>
          <w:tcPr>
            <w:tcW w:w="2074" w:type="dxa"/>
          </w:tcPr>
          <w:p w14:paraId="1692BAE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1617D4E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2B4F7E3B"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82</w:t>
            </w:r>
          </w:p>
        </w:tc>
        <w:tc>
          <w:tcPr>
            <w:tcW w:w="2074" w:type="dxa"/>
          </w:tcPr>
          <w:p w14:paraId="23AA6EE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0EAB7CC9" w14:textId="77777777" w:rsidTr="00615768">
        <w:tc>
          <w:tcPr>
            <w:tcW w:w="2074" w:type="dxa"/>
          </w:tcPr>
          <w:p w14:paraId="4D268D14" w14:textId="77777777" w:rsidR="00231883" w:rsidRPr="00EB46C7" w:rsidRDefault="00231883" w:rsidP="00615768">
            <w:pPr>
              <w:jc w:val="left"/>
              <w:rPr>
                <w:rFonts w:ascii="Times New Roman" w:hAnsi="Times New Roman" w:cs="Times New Roman"/>
                <w:b/>
                <w:color w:val="000000" w:themeColor="text1"/>
                <w:sz w:val="15"/>
                <w:szCs w:val="15"/>
              </w:rPr>
            </w:pPr>
            <w:r w:rsidRPr="00EB46C7">
              <w:rPr>
                <w:rFonts w:ascii="Times New Roman" w:hAnsi="Times New Roman" w:cs="Times New Roman"/>
                <w:b/>
                <w:color w:val="000000" w:themeColor="text1"/>
                <w:sz w:val="15"/>
                <w:szCs w:val="15"/>
              </w:rPr>
              <w:t>Diabetic patients</w:t>
            </w:r>
          </w:p>
        </w:tc>
        <w:tc>
          <w:tcPr>
            <w:tcW w:w="2074" w:type="dxa"/>
          </w:tcPr>
          <w:p w14:paraId="5AFF2942" w14:textId="77777777" w:rsidR="00231883" w:rsidRPr="007754A9" w:rsidRDefault="00231883" w:rsidP="00615768">
            <w:pPr>
              <w:jc w:val="left"/>
              <w:rPr>
                <w:rFonts w:ascii="Times New Roman" w:hAnsi="Times New Roman" w:cs="Times New Roman"/>
                <w:bCs/>
                <w:color w:val="000000" w:themeColor="text1"/>
                <w:sz w:val="15"/>
                <w:szCs w:val="15"/>
              </w:rPr>
            </w:pPr>
          </w:p>
        </w:tc>
        <w:tc>
          <w:tcPr>
            <w:tcW w:w="2074" w:type="dxa"/>
          </w:tcPr>
          <w:p w14:paraId="09DE9F86" w14:textId="77777777" w:rsidR="00231883" w:rsidRPr="007754A9" w:rsidRDefault="00231883" w:rsidP="00615768">
            <w:pPr>
              <w:jc w:val="left"/>
              <w:rPr>
                <w:rFonts w:ascii="Times New Roman" w:hAnsi="Times New Roman" w:cs="Times New Roman"/>
                <w:bCs/>
                <w:color w:val="000000" w:themeColor="text1"/>
                <w:sz w:val="15"/>
                <w:szCs w:val="15"/>
              </w:rPr>
            </w:pPr>
          </w:p>
        </w:tc>
        <w:tc>
          <w:tcPr>
            <w:tcW w:w="2074" w:type="dxa"/>
          </w:tcPr>
          <w:p w14:paraId="3C9A834A" w14:textId="77777777" w:rsidR="00231883" w:rsidRPr="007754A9" w:rsidRDefault="00231883" w:rsidP="00615768">
            <w:pPr>
              <w:jc w:val="left"/>
              <w:rPr>
                <w:rFonts w:ascii="Times New Roman" w:hAnsi="Times New Roman" w:cs="Times New Roman"/>
                <w:bCs/>
                <w:color w:val="000000" w:themeColor="text1"/>
                <w:sz w:val="15"/>
                <w:szCs w:val="15"/>
              </w:rPr>
            </w:pPr>
          </w:p>
        </w:tc>
      </w:tr>
      <w:tr w:rsidR="00231883" w:rsidRPr="007754A9" w14:paraId="58460EAD" w14:textId="77777777" w:rsidTr="00615768">
        <w:tc>
          <w:tcPr>
            <w:tcW w:w="2074" w:type="dxa"/>
          </w:tcPr>
          <w:p w14:paraId="63DEE8C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79944E16"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4984AC9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51</w:t>
            </w:r>
          </w:p>
        </w:tc>
        <w:tc>
          <w:tcPr>
            <w:tcW w:w="2074" w:type="dxa"/>
          </w:tcPr>
          <w:p w14:paraId="01DEB80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10</w:t>
            </w:r>
          </w:p>
        </w:tc>
      </w:tr>
      <w:tr w:rsidR="00231883" w:rsidRPr="007754A9" w14:paraId="170F7C61" w14:textId="77777777" w:rsidTr="00615768">
        <w:tc>
          <w:tcPr>
            <w:tcW w:w="2074" w:type="dxa"/>
          </w:tcPr>
          <w:p w14:paraId="12ADD68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320C7F3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2479505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59</w:t>
            </w:r>
          </w:p>
        </w:tc>
        <w:tc>
          <w:tcPr>
            <w:tcW w:w="2074" w:type="dxa"/>
          </w:tcPr>
          <w:p w14:paraId="5D0B56D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18</w:t>
            </w:r>
          </w:p>
        </w:tc>
      </w:tr>
      <w:tr w:rsidR="00231883" w:rsidRPr="007754A9" w14:paraId="729BAB8F" w14:textId="77777777" w:rsidTr="00615768">
        <w:tc>
          <w:tcPr>
            <w:tcW w:w="2074" w:type="dxa"/>
          </w:tcPr>
          <w:p w14:paraId="48235BE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0F89450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202AA39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53</w:t>
            </w:r>
          </w:p>
        </w:tc>
        <w:tc>
          <w:tcPr>
            <w:tcW w:w="2074" w:type="dxa"/>
          </w:tcPr>
          <w:p w14:paraId="1ED1D316"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20</w:t>
            </w:r>
          </w:p>
        </w:tc>
      </w:tr>
      <w:tr w:rsidR="00231883" w:rsidRPr="007754A9" w14:paraId="25079825" w14:textId="77777777" w:rsidTr="00615768">
        <w:tc>
          <w:tcPr>
            <w:tcW w:w="2074" w:type="dxa"/>
          </w:tcPr>
          <w:p w14:paraId="5911927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122CF9D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62784979"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51</w:t>
            </w:r>
          </w:p>
        </w:tc>
        <w:tc>
          <w:tcPr>
            <w:tcW w:w="2074" w:type="dxa"/>
          </w:tcPr>
          <w:p w14:paraId="3BA7878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15</w:t>
            </w:r>
          </w:p>
        </w:tc>
      </w:tr>
      <w:tr w:rsidR="00231883" w:rsidRPr="007754A9" w14:paraId="571BEA11" w14:textId="77777777" w:rsidTr="00615768">
        <w:tc>
          <w:tcPr>
            <w:tcW w:w="2074" w:type="dxa"/>
          </w:tcPr>
          <w:p w14:paraId="2F64833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3E0A51D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2CF2407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70</w:t>
            </w:r>
          </w:p>
        </w:tc>
        <w:tc>
          <w:tcPr>
            <w:tcW w:w="2074" w:type="dxa"/>
          </w:tcPr>
          <w:p w14:paraId="649F8771"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15</w:t>
            </w:r>
          </w:p>
        </w:tc>
      </w:tr>
      <w:tr w:rsidR="00231883" w:rsidRPr="007754A9" w14:paraId="10EFEB78" w14:textId="77777777" w:rsidTr="00615768">
        <w:tc>
          <w:tcPr>
            <w:tcW w:w="2074" w:type="dxa"/>
          </w:tcPr>
          <w:p w14:paraId="64EF7D3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52A3AE86"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6C6B3B1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51</w:t>
            </w:r>
          </w:p>
        </w:tc>
        <w:tc>
          <w:tcPr>
            <w:tcW w:w="2074" w:type="dxa"/>
          </w:tcPr>
          <w:p w14:paraId="68C60D0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12</w:t>
            </w:r>
          </w:p>
        </w:tc>
      </w:tr>
      <w:tr w:rsidR="00231883" w:rsidRPr="007754A9" w14:paraId="6853CC13" w14:textId="77777777" w:rsidTr="00615768">
        <w:tc>
          <w:tcPr>
            <w:tcW w:w="2074" w:type="dxa"/>
          </w:tcPr>
          <w:p w14:paraId="5F290719"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4402463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264D6B2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63</w:t>
            </w:r>
          </w:p>
        </w:tc>
        <w:tc>
          <w:tcPr>
            <w:tcW w:w="2074" w:type="dxa"/>
          </w:tcPr>
          <w:p w14:paraId="03156F19"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10</w:t>
            </w:r>
          </w:p>
        </w:tc>
      </w:tr>
      <w:tr w:rsidR="00231883" w:rsidRPr="007754A9" w14:paraId="0BBC338C" w14:textId="77777777" w:rsidTr="00615768">
        <w:tc>
          <w:tcPr>
            <w:tcW w:w="2074" w:type="dxa"/>
          </w:tcPr>
          <w:p w14:paraId="71C8E55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431450A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7D66896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53</w:t>
            </w:r>
          </w:p>
        </w:tc>
        <w:tc>
          <w:tcPr>
            <w:tcW w:w="2074" w:type="dxa"/>
          </w:tcPr>
          <w:p w14:paraId="61B22ED9"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16</w:t>
            </w:r>
          </w:p>
        </w:tc>
      </w:tr>
      <w:tr w:rsidR="00231883" w:rsidRPr="007754A9" w14:paraId="172515B2" w14:textId="77777777" w:rsidTr="00615768">
        <w:tc>
          <w:tcPr>
            <w:tcW w:w="2074" w:type="dxa"/>
          </w:tcPr>
          <w:p w14:paraId="4E1226E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296A2EE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6995167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68</w:t>
            </w:r>
          </w:p>
        </w:tc>
        <w:tc>
          <w:tcPr>
            <w:tcW w:w="2074" w:type="dxa"/>
          </w:tcPr>
          <w:p w14:paraId="178CFF26"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20</w:t>
            </w:r>
          </w:p>
        </w:tc>
      </w:tr>
      <w:tr w:rsidR="00231883" w:rsidRPr="007754A9" w14:paraId="052A47EB" w14:textId="77777777" w:rsidTr="00615768">
        <w:tc>
          <w:tcPr>
            <w:tcW w:w="2074" w:type="dxa"/>
          </w:tcPr>
          <w:p w14:paraId="04BE0CA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09F93FD6"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3A12B94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57</w:t>
            </w:r>
          </w:p>
        </w:tc>
        <w:tc>
          <w:tcPr>
            <w:tcW w:w="2074" w:type="dxa"/>
          </w:tcPr>
          <w:p w14:paraId="7B5BA08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15</w:t>
            </w:r>
          </w:p>
        </w:tc>
      </w:tr>
    </w:tbl>
    <w:p w14:paraId="4215B300" w14:textId="77777777" w:rsidR="00231883" w:rsidRPr="007754A9" w:rsidRDefault="00231883" w:rsidP="00231883">
      <w:pPr>
        <w:rPr>
          <w:rFonts w:ascii="Times New Roman" w:hAnsi="Times New Roman" w:cs="Times New Roman"/>
        </w:rPr>
      </w:pPr>
    </w:p>
    <w:p w14:paraId="5580DC6B" w14:textId="77777777" w:rsidR="00231883" w:rsidRPr="007754A9" w:rsidRDefault="00231883" w:rsidP="00231883">
      <w:pPr>
        <w:rPr>
          <w:rFonts w:ascii="Times New Roman" w:hAnsi="Times New Roman" w:cs="Times New Roman"/>
        </w:rPr>
      </w:pPr>
      <w:r w:rsidRPr="007754A9">
        <w:rPr>
          <w:rFonts w:ascii="Times New Roman" w:hAnsi="Times New Roman" w:cs="Times New Roman"/>
        </w:rPr>
        <w:t>MH, macular hole; ERM, epiretinal membrane; PDR, proliferative diabetic retinopathy; NA, not available. Mean age for control patients, 62.9 ± 9.4 years; mean age for diabetic patients, 58.6 ± 7.2 years.</w:t>
      </w:r>
    </w:p>
    <w:p w14:paraId="4B94D168" w14:textId="77777777" w:rsidR="00231883" w:rsidRPr="007754A9" w:rsidRDefault="00231883" w:rsidP="00231883">
      <w:pPr>
        <w:rPr>
          <w:rFonts w:ascii="Times New Roman" w:hAnsi="Times New Roman" w:cs="Times New Roman"/>
        </w:rPr>
      </w:pPr>
    </w:p>
    <w:p w14:paraId="27326923" w14:textId="77777777" w:rsidR="00231883" w:rsidRPr="007754A9" w:rsidRDefault="00231883" w:rsidP="00231883">
      <w:pPr>
        <w:rPr>
          <w:rFonts w:ascii="Times New Roman" w:hAnsi="Times New Roman" w:cs="Times New Roman"/>
        </w:rPr>
      </w:pPr>
    </w:p>
    <w:p w14:paraId="53F81BD6" w14:textId="77777777" w:rsidR="00231883" w:rsidRPr="007754A9" w:rsidRDefault="00231883" w:rsidP="00231883">
      <w:pPr>
        <w:rPr>
          <w:rFonts w:ascii="Times New Roman" w:hAnsi="Times New Roman" w:cs="Times New Roman"/>
        </w:rPr>
      </w:pPr>
    </w:p>
    <w:p w14:paraId="7050BC74" w14:textId="0624DDDE" w:rsidR="00231883" w:rsidRPr="00990DAF" w:rsidRDefault="00231883" w:rsidP="00231883">
      <w:pPr>
        <w:rPr>
          <w:rFonts w:ascii="Times New Roman" w:hAnsi="Times New Roman" w:cs="Times New Roman"/>
          <w:b/>
          <w:bCs/>
        </w:rPr>
      </w:pPr>
      <w:r w:rsidRPr="00990DAF">
        <w:rPr>
          <w:rFonts w:ascii="Times New Roman" w:hAnsi="Times New Roman" w:cs="Times New Roman"/>
          <w:b/>
          <w:bCs/>
        </w:rPr>
        <w:t xml:space="preserve">Table </w:t>
      </w:r>
      <w:r w:rsidR="00990DAF">
        <w:rPr>
          <w:rFonts w:ascii="Times New Roman" w:hAnsi="Times New Roman" w:cs="Times New Roman"/>
          <w:b/>
          <w:bCs/>
        </w:rPr>
        <w:t>S</w:t>
      </w:r>
      <w:r w:rsidRPr="00990DAF">
        <w:rPr>
          <w:rFonts w:ascii="Times New Roman" w:hAnsi="Times New Roman" w:cs="Times New Roman"/>
          <w:b/>
          <w:bCs/>
        </w:rPr>
        <w:t>2. Clinical characteristics of patients whose serum were collected.</w:t>
      </w:r>
    </w:p>
    <w:p w14:paraId="645A9491" w14:textId="77777777" w:rsidR="00231883" w:rsidRPr="007754A9" w:rsidRDefault="00231883" w:rsidP="00231883">
      <w:pPr>
        <w:rPr>
          <w:rFonts w:ascii="Times New Roman" w:hAnsi="Times New Roman" w:cs="Times New Roman"/>
        </w:rPr>
      </w:pPr>
    </w:p>
    <w:p w14:paraId="02026435" w14:textId="77777777" w:rsidR="00231883" w:rsidRPr="00EB46C7" w:rsidRDefault="00231883" w:rsidP="00231883">
      <w:pPr>
        <w:jc w:val="left"/>
        <w:rPr>
          <w:rFonts w:ascii="Times New Roman" w:hAnsi="Times New Roman" w:cs="Times New Roman"/>
          <w:b/>
          <w:color w:val="000000" w:themeColor="text1"/>
          <w:sz w:val="15"/>
          <w:szCs w:val="15"/>
        </w:rPr>
      </w:pPr>
      <w:r w:rsidRPr="00EB46C7">
        <w:rPr>
          <w:rFonts w:ascii="Times New Roman" w:hAnsi="Times New Roman" w:cs="Times New Roman"/>
          <w:b/>
          <w:color w:val="000000" w:themeColor="text1"/>
          <w:sz w:val="15"/>
          <w:szCs w:val="15"/>
        </w:rPr>
        <w:t>Pathology                   Sex                        Age                        Diabetes Duration (y)</w:t>
      </w:r>
    </w:p>
    <w:tbl>
      <w:tblPr>
        <w:tblStyle w:val="a7"/>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074"/>
        <w:gridCol w:w="2074"/>
        <w:gridCol w:w="2074"/>
        <w:gridCol w:w="2074"/>
      </w:tblGrid>
      <w:tr w:rsidR="00231883" w:rsidRPr="007754A9" w14:paraId="7D0578EA" w14:textId="77777777" w:rsidTr="00615768">
        <w:tc>
          <w:tcPr>
            <w:tcW w:w="2074" w:type="dxa"/>
          </w:tcPr>
          <w:p w14:paraId="30CAFD74" w14:textId="77777777" w:rsidR="00231883" w:rsidRPr="00EB46C7" w:rsidRDefault="00231883" w:rsidP="00615768">
            <w:pPr>
              <w:jc w:val="left"/>
              <w:rPr>
                <w:rFonts w:ascii="Times New Roman" w:hAnsi="Times New Roman" w:cs="Times New Roman"/>
                <w:b/>
                <w:color w:val="000000" w:themeColor="text1"/>
                <w:sz w:val="15"/>
                <w:szCs w:val="15"/>
              </w:rPr>
            </w:pPr>
            <w:r w:rsidRPr="00EB46C7">
              <w:rPr>
                <w:rFonts w:ascii="Times New Roman" w:hAnsi="Times New Roman" w:cs="Times New Roman"/>
                <w:b/>
                <w:color w:val="000000" w:themeColor="text1"/>
                <w:sz w:val="15"/>
                <w:szCs w:val="15"/>
              </w:rPr>
              <w:t>Control patients</w:t>
            </w:r>
          </w:p>
        </w:tc>
        <w:tc>
          <w:tcPr>
            <w:tcW w:w="2074" w:type="dxa"/>
          </w:tcPr>
          <w:p w14:paraId="766A0775" w14:textId="77777777" w:rsidR="00231883" w:rsidRPr="007754A9" w:rsidRDefault="00231883" w:rsidP="00615768">
            <w:pPr>
              <w:jc w:val="left"/>
              <w:rPr>
                <w:rFonts w:ascii="Times New Roman" w:hAnsi="Times New Roman" w:cs="Times New Roman"/>
                <w:bCs/>
                <w:color w:val="000000" w:themeColor="text1"/>
                <w:sz w:val="15"/>
                <w:szCs w:val="15"/>
              </w:rPr>
            </w:pPr>
          </w:p>
        </w:tc>
        <w:tc>
          <w:tcPr>
            <w:tcW w:w="2074" w:type="dxa"/>
          </w:tcPr>
          <w:p w14:paraId="5CAD0CD0" w14:textId="77777777" w:rsidR="00231883" w:rsidRPr="007754A9" w:rsidRDefault="00231883" w:rsidP="00615768">
            <w:pPr>
              <w:jc w:val="left"/>
              <w:rPr>
                <w:rFonts w:ascii="Times New Roman" w:hAnsi="Times New Roman" w:cs="Times New Roman"/>
                <w:bCs/>
                <w:color w:val="000000" w:themeColor="text1"/>
                <w:sz w:val="15"/>
                <w:szCs w:val="15"/>
              </w:rPr>
            </w:pPr>
          </w:p>
        </w:tc>
        <w:tc>
          <w:tcPr>
            <w:tcW w:w="2074" w:type="dxa"/>
          </w:tcPr>
          <w:p w14:paraId="75D16465" w14:textId="77777777" w:rsidR="00231883" w:rsidRPr="007754A9" w:rsidRDefault="00231883" w:rsidP="00615768">
            <w:pPr>
              <w:jc w:val="left"/>
              <w:rPr>
                <w:rFonts w:ascii="Times New Roman" w:hAnsi="Times New Roman" w:cs="Times New Roman"/>
                <w:bCs/>
                <w:color w:val="000000" w:themeColor="text1"/>
                <w:sz w:val="15"/>
                <w:szCs w:val="15"/>
              </w:rPr>
            </w:pPr>
          </w:p>
        </w:tc>
      </w:tr>
      <w:tr w:rsidR="00231883" w:rsidRPr="007754A9" w14:paraId="46B8407F" w14:textId="77777777" w:rsidTr="00615768">
        <w:tc>
          <w:tcPr>
            <w:tcW w:w="2074" w:type="dxa"/>
          </w:tcPr>
          <w:p w14:paraId="55FC9D8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5733E28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7C869F3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72</w:t>
            </w:r>
          </w:p>
        </w:tc>
        <w:tc>
          <w:tcPr>
            <w:tcW w:w="2074" w:type="dxa"/>
          </w:tcPr>
          <w:p w14:paraId="539643E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6999A996" w14:textId="77777777" w:rsidTr="00615768">
        <w:tc>
          <w:tcPr>
            <w:tcW w:w="2074" w:type="dxa"/>
          </w:tcPr>
          <w:p w14:paraId="258F35D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0211033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61B5693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72</w:t>
            </w:r>
          </w:p>
        </w:tc>
        <w:tc>
          <w:tcPr>
            <w:tcW w:w="2074" w:type="dxa"/>
          </w:tcPr>
          <w:p w14:paraId="07913B39"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0D954203" w14:textId="77777777" w:rsidTr="00615768">
        <w:tc>
          <w:tcPr>
            <w:tcW w:w="2074" w:type="dxa"/>
          </w:tcPr>
          <w:p w14:paraId="470BBBF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28365F0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48E84BC9"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71</w:t>
            </w:r>
          </w:p>
        </w:tc>
        <w:tc>
          <w:tcPr>
            <w:tcW w:w="2074" w:type="dxa"/>
          </w:tcPr>
          <w:p w14:paraId="12B0395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1F591FB1" w14:textId="77777777" w:rsidTr="00615768">
        <w:tc>
          <w:tcPr>
            <w:tcW w:w="2074" w:type="dxa"/>
          </w:tcPr>
          <w:p w14:paraId="32121A6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7B8C76F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56BC40B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68</w:t>
            </w:r>
          </w:p>
        </w:tc>
        <w:tc>
          <w:tcPr>
            <w:tcW w:w="2074" w:type="dxa"/>
          </w:tcPr>
          <w:p w14:paraId="0F0A75E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7EF694A5" w14:textId="77777777" w:rsidTr="00615768">
        <w:tc>
          <w:tcPr>
            <w:tcW w:w="2074" w:type="dxa"/>
          </w:tcPr>
          <w:p w14:paraId="392192CE"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5809C9F1"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0A950BF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68</w:t>
            </w:r>
          </w:p>
        </w:tc>
        <w:tc>
          <w:tcPr>
            <w:tcW w:w="2074" w:type="dxa"/>
          </w:tcPr>
          <w:p w14:paraId="12F93F1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64C83D9D" w14:textId="77777777" w:rsidTr="00615768">
        <w:tc>
          <w:tcPr>
            <w:tcW w:w="2074" w:type="dxa"/>
          </w:tcPr>
          <w:p w14:paraId="54B173B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36B1951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55B16A1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77</w:t>
            </w:r>
          </w:p>
        </w:tc>
        <w:tc>
          <w:tcPr>
            <w:tcW w:w="2074" w:type="dxa"/>
          </w:tcPr>
          <w:p w14:paraId="12410E2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143AB272" w14:textId="77777777" w:rsidTr="00615768">
        <w:tc>
          <w:tcPr>
            <w:tcW w:w="2074" w:type="dxa"/>
          </w:tcPr>
          <w:p w14:paraId="70F0954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589B146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506A0D4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63</w:t>
            </w:r>
          </w:p>
        </w:tc>
        <w:tc>
          <w:tcPr>
            <w:tcW w:w="2074" w:type="dxa"/>
          </w:tcPr>
          <w:p w14:paraId="0F8C4B8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3AAF6929" w14:textId="77777777" w:rsidTr="00615768">
        <w:tc>
          <w:tcPr>
            <w:tcW w:w="2074" w:type="dxa"/>
          </w:tcPr>
          <w:p w14:paraId="2ADC7391"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lastRenderedPageBreak/>
              <w:t>ERM</w:t>
            </w:r>
          </w:p>
        </w:tc>
        <w:tc>
          <w:tcPr>
            <w:tcW w:w="2074" w:type="dxa"/>
          </w:tcPr>
          <w:p w14:paraId="664A4556"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4A52CEE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55</w:t>
            </w:r>
          </w:p>
        </w:tc>
        <w:tc>
          <w:tcPr>
            <w:tcW w:w="2074" w:type="dxa"/>
          </w:tcPr>
          <w:p w14:paraId="65D86BE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7E0CD236" w14:textId="77777777" w:rsidTr="00615768">
        <w:tc>
          <w:tcPr>
            <w:tcW w:w="2074" w:type="dxa"/>
          </w:tcPr>
          <w:p w14:paraId="76621C3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2CE241E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7F070A9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67</w:t>
            </w:r>
          </w:p>
        </w:tc>
        <w:tc>
          <w:tcPr>
            <w:tcW w:w="2074" w:type="dxa"/>
          </w:tcPr>
          <w:p w14:paraId="4C2D39B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1EFE0800" w14:textId="77777777" w:rsidTr="00615768">
        <w:tc>
          <w:tcPr>
            <w:tcW w:w="2074" w:type="dxa"/>
          </w:tcPr>
          <w:p w14:paraId="4CE9578E"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MH</w:t>
            </w:r>
          </w:p>
        </w:tc>
        <w:tc>
          <w:tcPr>
            <w:tcW w:w="2074" w:type="dxa"/>
          </w:tcPr>
          <w:p w14:paraId="2ED0B8D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184F797B"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78</w:t>
            </w:r>
          </w:p>
        </w:tc>
        <w:tc>
          <w:tcPr>
            <w:tcW w:w="2074" w:type="dxa"/>
          </w:tcPr>
          <w:p w14:paraId="3BF41CB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21C726AE" w14:textId="77777777" w:rsidTr="00615768">
        <w:tc>
          <w:tcPr>
            <w:tcW w:w="2074" w:type="dxa"/>
          </w:tcPr>
          <w:p w14:paraId="12859CF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2AE3E66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040AF77B"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69</w:t>
            </w:r>
          </w:p>
        </w:tc>
        <w:tc>
          <w:tcPr>
            <w:tcW w:w="2074" w:type="dxa"/>
          </w:tcPr>
          <w:p w14:paraId="33C4D90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3CDC12A5" w14:textId="77777777" w:rsidTr="00615768">
        <w:tc>
          <w:tcPr>
            <w:tcW w:w="2074" w:type="dxa"/>
          </w:tcPr>
          <w:p w14:paraId="7023B71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25335A4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3E1A16F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61</w:t>
            </w:r>
          </w:p>
        </w:tc>
        <w:tc>
          <w:tcPr>
            <w:tcW w:w="2074" w:type="dxa"/>
          </w:tcPr>
          <w:p w14:paraId="09EF4FFB"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3D7DB9D3" w14:textId="77777777" w:rsidTr="00615768">
        <w:tc>
          <w:tcPr>
            <w:tcW w:w="2074" w:type="dxa"/>
          </w:tcPr>
          <w:p w14:paraId="61C4223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3C60EBB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6D3EFE7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61</w:t>
            </w:r>
          </w:p>
        </w:tc>
        <w:tc>
          <w:tcPr>
            <w:tcW w:w="2074" w:type="dxa"/>
          </w:tcPr>
          <w:p w14:paraId="24B48C79"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0E36024B" w14:textId="77777777" w:rsidTr="00615768">
        <w:tc>
          <w:tcPr>
            <w:tcW w:w="2074" w:type="dxa"/>
          </w:tcPr>
          <w:p w14:paraId="1B4EB28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352323C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2020817B"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68</w:t>
            </w:r>
          </w:p>
        </w:tc>
        <w:tc>
          <w:tcPr>
            <w:tcW w:w="2074" w:type="dxa"/>
          </w:tcPr>
          <w:p w14:paraId="1A140CA6"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3DFC5F34" w14:textId="77777777" w:rsidTr="00615768">
        <w:tc>
          <w:tcPr>
            <w:tcW w:w="2074" w:type="dxa"/>
          </w:tcPr>
          <w:p w14:paraId="49029D6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045CA3E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71088C96"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71</w:t>
            </w:r>
          </w:p>
        </w:tc>
        <w:tc>
          <w:tcPr>
            <w:tcW w:w="2074" w:type="dxa"/>
          </w:tcPr>
          <w:p w14:paraId="7006551E"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2415B992" w14:textId="77777777" w:rsidTr="00615768">
        <w:tc>
          <w:tcPr>
            <w:tcW w:w="2074" w:type="dxa"/>
          </w:tcPr>
          <w:p w14:paraId="15DD18B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5E0B1C7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6B50139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58</w:t>
            </w:r>
          </w:p>
        </w:tc>
        <w:tc>
          <w:tcPr>
            <w:tcW w:w="2074" w:type="dxa"/>
          </w:tcPr>
          <w:p w14:paraId="7A0B71B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2E738F00" w14:textId="77777777" w:rsidTr="00615768">
        <w:tc>
          <w:tcPr>
            <w:tcW w:w="2074" w:type="dxa"/>
          </w:tcPr>
          <w:p w14:paraId="707CCBE9"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MH</w:t>
            </w:r>
          </w:p>
        </w:tc>
        <w:tc>
          <w:tcPr>
            <w:tcW w:w="2074" w:type="dxa"/>
          </w:tcPr>
          <w:p w14:paraId="7EA79A7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7EDE7629"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72</w:t>
            </w:r>
          </w:p>
        </w:tc>
        <w:tc>
          <w:tcPr>
            <w:tcW w:w="2074" w:type="dxa"/>
          </w:tcPr>
          <w:p w14:paraId="3768117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37730653" w14:textId="77777777" w:rsidTr="00615768">
        <w:tc>
          <w:tcPr>
            <w:tcW w:w="2074" w:type="dxa"/>
          </w:tcPr>
          <w:p w14:paraId="2241BB6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4EBE63E9"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790BBC2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65</w:t>
            </w:r>
          </w:p>
        </w:tc>
        <w:tc>
          <w:tcPr>
            <w:tcW w:w="2074" w:type="dxa"/>
          </w:tcPr>
          <w:p w14:paraId="523E348E"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6CB529CA" w14:textId="77777777" w:rsidTr="00615768">
        <w:tc>
          <w:tcPr>
            <w:tcW w:w="2074" w:type="dxa"/>
          </w:tcPr>
          <w:p w14:paraId="52C676B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22C53F2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0414412B"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68</w:t>
            </w:r>
          </w:p>
        </w:tc>
        <w:tc>
          <w:tcPr>
            <w:tcW w:w="2074" w:type="dxa"/>
          </w:tcPr>
          <w:p w14:paraId="1814B01E"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34A9E1B6" w14:textId="77777777" w:rsidTr="00615768">
        <w:tc>
          <w:tcPr>
            <w:tcW w:w="2074" w:type="dxa"/>
          </w:tcPr>
          <w:p w14:paraId="7D1121B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ERM</w:t>
            </w:r>
          </w:p>
        </w:tc>
        <w:tc>
          <w:tcPr>
            <w:tcW w:w="2074" w:type="dxa"/>
          </w:tcPr>
          <w:p w14:paraId="15485D81"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1437CB7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73</w:t>
            </w:r>
          </w:p>
        </w:tc>
        <w:tc>
          <w:tcPr>
            <w:tcW w:w="2074" w:type="dxa"/>
          </w:tcPr>
          <w:p w14:paraId="3B86925E"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NA</w:t>
            </w:r>
          </w:p>
        </w:tc>
      </w:tr>
      <w:tr w:rsidR="00231883" w:rsidRPr="007754A9" w14:paraId="661DEC6E" w14:textId="77777777" w:rsidTr="00615768">
        <w:tc>
          <w:tcPr>
            <w:tcW w:w="2074" w:type="dxa"/>
          </w:tcPr>
          <w:p w14:paraId="7444DA7B" w14:textId="77777777" w:rsidR="00231883" w:rsidRPr="00EB46C7" w:rsidRDefault="00231883" w:rsidP="00615768">
            <w:pPr>
              <w:jc w:val="left"/>
              <w:rPr>
                <w:rFonts w:ascii="Times New Roman" w:hAnsi="Times New Roman" w:cs="Times New Roman"/>
                <w:b/>
                <w:color w:val="000000" w:themeColor="text1"/>
                <w:sz w:val="15"/>
                <w:szCs w:val="15"/>
              </w:rPr>
            </w:pPr>
            <w:r w:rsidRPr="00EB46C7">
              <w:rPr>
                <w:rFonts w:ascii="Times New Roman" w:hAnsi="Times New Roman" w:cs="Times New Roman"/>
                <w:b/>
                <w:color w:val="000000" w:themeColor="text1"/>
                <w:sz w:val="15"/>
                <w:szCs w:val="15"/>
              </w:rPr>
              <w:t>Diabetic patients</w:t>
            </w:r>
          </w:p>
        </w:tc>
        <w:tc>
          <w:tcPr>
            <w:tcW w:w="2074" w:type="dxa"/>
          </w:tcPr>
          <w:p w14:paraId="107E98F2" w14:textId="77777777" w:rsidR="00231883" w:rsidRPr="007754A9" w:rsidRDefault="00231883" w:rsidP="00615768">
            <w:pPr>
              <w:jc w:val="left"/>
              <w:rPr>
                <w:rFonts w:ascii="Times New Roman" w:hAnsi="Times New Roman" w:cs="Times New Roman"/>
                <w:bCs/>
                <w:color w:val="000000" w:themeColor="text1"/>
                <w:sz w:val="15"/>
                <w:szCs w:val="15"/>
              </w:rPr>
            </w:pPr>
          </w:p>
        </w:tc>
        <w:tc>
          <w:tcPr>
            <w:tcW w:w="2074" w:type="dxa"/>
          </w:tcPr>
          <w:p w14:paraId="63BE43EB" w14:textId="77777777" w:rsidR="00231883" w:rsidRPr="007754A9" w:rsidRDefault="00231883" w:rsidP="00615768">
            <w:pPr>
              <w:jc w:val="left"/>
              <w:rPr>
                <w:rFonts w:ascii="Times New Roman" w:hAnsi="Times New Roman" w:cs="Times New Roman"/>
                <w:bCs/>
                <w:color w:val="000000" w:themeColor="text1"/>
                <w:sz w:val="15"/>
                <w:szCs w:val="15"/>
              </w:rPr>
            </w:pPr>
          </w:p>
        </w:tc>
        <w:tc>
          <w:tcPr>
            <w:tcW w:w="2074" w:type="dxa"/>
          </w:tcPr>
          <w:p w14:paraId="15407D91" w14:textId="77777777" w:rsidR="00231883" w:rsidRPr="007754A9" w:rsidRDefault="00231883" w:rsidP="00615768">
            <w:pPr>
              <w:jc w:val="left"/>
              <w:rPr>
                <w:rFonts w:ascii="Times New Roman" w:hAnsi="Times New Roman" w:cs="Times New Roman"/>
                <w:bCs/>
                <w:color w:val="000000" w:themeColor="text1"/>
                <w:sz w:val="15"/>
                <w:szCs w:val="15"/>
              </w:rPr>
            </w:pPr>
          </w:p>
        </w:tc>
      </w:tr>
      <w:tr w:rsidR="00231883" w:rsidRPr="007754A9" w14:paraId="45F1019D" w14:textId="77777777" w:rsidTr="00615768">
        <w:tc>
          <w:tcPr>
            <w:tcW w:w="2074" w:type="dxa"/>
          </w:tcPr>
          <w:p w14:paraId="2504201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2A50BE7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76A6E0F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71</w:t>
            </w:r>
          </w:p>
        </w:tc>
        <w:tc>
          <w:tcPr>
            <w:tcW w:w="2074" w:type="dxa"/>
          </w:tcPr>
          <w:p w14:paraId="7B10935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25</w:t>
            </w:r>
          </w:p>
        </w:tc>
      </w:tr>
      <w:tr w:rsidR="00231883" w:rsidRPr="007754A9" w14:paraId="7E4346B8" w14:textId="77777777" w:rsidTr="00615768">
        <w:tc>
          <w:tcPr>
            <w:tcW w:w="2074" w:type="dxa"/>
          </w:tcPr>
          <w:p w14:paraId="49D7C6DE"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75F4FC86"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5288A4A1"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65</w:t>
            </w:r>
          </w:p>
        </w:tc>
        <w:tc>
          <w:tcPr>
            <w:tcW w:w="2074" w:type="dxa"/>
          </w:tcPr>
          <w:p w14:paraId="5F208961"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10</w:t>
            </w:r>
          </w:p>
        </w:tc>
      </w:tr>
      <w:tr w:rsidR="00231883" w:rsidRPr="007754A9" w14:paraId="01825E5B" w14:textId="77777777" w:rsidTr="00615768">
        <w:tc>
          <w:tcPr>
            <w:tcW w:w="2074" w:type="dxa"/>
          </w:tcPr>
          <w:p w14:paraId="75FD040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0690F5F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0237A6D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70</w:t>
            </w:r>
          </w:p>
        </w:tc>
        <w:tc>
          <w:tcPr>
            <w:tcW w:w="2074" w:type="dxa"/>
          </w:tcPr>
          <w:p w14:paraId="2C0972B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10</w:t>
            </w:r>
          </w:p>
        </w:tc>
      </w:tr>
      <w:tr w:rsidR="00231883" w:rsidRPr="007754A9" w14:paraId="1039396A" w14:textId="77777777" w:rsidTr="00615768">
        <w:tc>
          <w:tcPr>
            <w:tcW w:w="2074" w:type="dxa"/>
          </w:tcPr>
          <w:p w14:paraId="016A6FF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6B557B2B"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4963074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31</w:t>
            </w:r>
          </w:p>
        </w:tc>
        <w:tc>
          <w:tcPr>
            <w:tcW w:w="2074" w:type="dxa"/>
          </w:tcPr>
          <w:p w14:paraId="771C356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21</w:t>
            </w:r>
          </w:p>
        </w:tc>
      </w:tr>
      <w:tr w:rsidR="00231883" w:rsidRPr="007754A9" w14:paraId="148E3FD7" w14:textId="77777777" w:rsidTr="00615768">
        <w:tc>
          <w:tcPr>
            <w:tcW w:w="2074" w:type="dxa"/>
          </w:tcPr>
          <w:p w14:paraId="7E5C433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348A84AB"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41107441"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87</w:t>
            </w:r>
          </w:p>
        </w:tc>
        <w:tc>
          <w:tcPr>
            <w:tcW w:w="2074" w:type="dxa"/>
          </w:tcPr>
          <w:p w14:paraId="2F48BD2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20</w:t>
            </w:r>
          </w:p>
        </w:tc>
      </w:tr>
      <w:tr w:rsidR="00231883" w:rsidRPr="007754A9" w14:paraId="445CDA20" w14:textId="77777777" w:rsidTr="00615768">
        <w:tc>
          <w:tcPr>
            <w:tcW w:w="2074" w:type="dxa"/>
          </w:tcPr>
          <w:p w14:paraId="3033E27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5182B98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1F145DE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43</w:t>
            </w:r>
          </w:p>
        </w:tc>
        <w:tc>
          <w:tcPr>
            <w:tcW w:w="2074" w:type="dxa"/>
          </w:tcPr>
          <w:p w14:paraId="6B62B23E"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10</w:t>
            </w:r>
          </w:p>
        </w:tc>
      </w:tr>
      <w:tr w:rsidR="00231883" w:rsidRPr="007754A9" w14:paraId="15C33549" w14:textId="77777777" w:rsidTr="00615768">
        <w:tc>
          <w:tcPr>
            <w:tcW w:w="2074" w:type="dxa"/>
          </w:tcPr>
          <w:p w14:paraId="3928E32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709F2DB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25AA1B41"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67</w:t>
            </w:r>
          </w:p>
        </w:tc>
        <w:tc>
          <w:tcPr>
            <w:tcW w:w="2074" w:type="dxa"/>
          </w:tcPr>
          <w:p w14:paraId="09E448A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18</w:t>
            </w:r>
          </w:p>
        </w:tc>
      </w:tr>
      <w:tr w:rsidR="00231883" w:rsidRPr="007754A9" w14:paraId="62ED5FE1" w14:textId="77777777" w:rsidTr="00615768">
        <w:tc>
          <w:tcPr>
            <w:tcW w:w="2074" w:type="dxa"/>
          </w:tcPr>
          <w:p w14:paraId="7CE0017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38A52B2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3375CAB1"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81</w:t>
            </w:r>
          </w:p>
        </w:tc>
        <w:tc>
          <w:tcPr>
            <w:tcW w:w="2074" w:type="dxa"/>
          </w:tcPr>
          <w:p w14:paraId="48EDB95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20</w:t>
            </w:r>
          </w:p>
        </w:tc>
      </w:tr>
      <w:tr w:rsidR="00231883" w:rsidRPr="007754A9" w14:paraId="45006BB1" w14:textId="77777777" w:rsidTr="00615768">
        <w:tc>
          <w:tcPr>
            <w:tcW w:w="2074" w:type="dxa"/>
          </w:tcPr>
          <w:p w14:paraId="478429E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34497E9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0289DBE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87</w:t>
            </w:r>
          </w:p>
        </w:tc>
        <w:tc>
          <w:tcPr>
            <w:tcW w:w="2074" w:type="dxa"/>
          </w:tcPr>
          <w:p w14:paraId="7DC68C4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10</w:t>
            </w:r>
          </w:p>
        </w:tc>
      </w:tr>
      <w:tr w:rsidR="00231883" w:rsidRPr="007754A9" w14:paraId="30660216" w14:textId="77777777" w:rsidTr="00615768">
        <w:tc>
          <w:tcPr>
            <w:tcW w:w="2074" w:type="dxa"/>
          </w:tcPr>
          <w:p w14:paraId="3C30456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22E48EE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354A72F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55</w:t>
            </w:r>
          </w:p>
        </w:tc>
        <w:tc>
          <w:tcPr>
            <w:tcW w:w="2074" w:type="dxa"/>
          </w:tcPr>
          <w:p w14:paraId="0428E85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10</w:t>
            </w:r>
          </w:p>
        </w:tc>
      </w:tr>
      <w:tr w:rsidR="00231883" w:rsidRPr="007754A9" w14:paraId="10D5A131" w14:textId="77777777" w:rsidTr="00615768">
        <w:tc>
          <w:tcPr>
            <w:tcW w:w="2074" w:type="dxa"/>
          </w:tcPr>
          <w:p w14:paraId="546ACD79"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20597FB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248634E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66</w:t>
            </w:r>
          </w:p>
        </w:tc>
        <w:tc>
          <w:tcPr>
            <w:tcW w:w="2074" w:type="dxa"/>
          </w:tcPr>
          <w:p w14:paraId="4BA8411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20</w:t>
            </w:r>
          </w:p>
        </w:tc>
      </w:tr>
      <w:tr w:rsidR="00231883" w:rsidRPr="007754A9" w14:paraId="74C34726" w14:textId="77777777" w:rsidTr="00615768">
        <w:tc>
          <w:tcPr>
            <w:tcW w:w="2074" w:type="dxa"/>
          </w:tcPr>
          <w:p w14:paraId="6E95911E"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7AED0E3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7346C6B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68</w:t>
            </w:r>
          </w:p>
        </w:tc>
        <w:tc>
          <w:tcPr>
            <w:tcW w:w="2074" w:type="dxa"/>
          </w:tcPr>
          <w:p w14:paraId="7D4254FC"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10</w:t>
            </w:r>
          </w:p>
        </w:tc>
      </w:tr>
      <w:tr w:rsidR="00231883" w:rsidRPr="007754A9" w14:paraId="2D838E66" w14:textId="77777777" w:rsidTr="00615768">
        <w:tc>
          <w:tcPr>
            <w:tcW w:w="2074" w:type="dxa"/>
          </w:tcPr>
          <w:p w14:paraId="028D6389"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0530337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25326A7E"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57</w:t>
            </w:r>
          </w:p>
        </w:tc>
        <w:tc>
          <w:tcPr>
            <w:tcW w:w="2074" w:type="dxa"/>
          </w:tcPr>
          <w:p w14:paraId="1A2C3896"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20</w:t>
            </w:r>
          </w:p>
        </w:tc>
      </w:tr>
      <w:tr w:rsidR="00231883" w:rsidRPr="007754A9" w14:paraId="6E05D260" w14:textId="77777777" w:rsidTr="00615768">
        <w:tc>
          <w:tcPr>
            <w:tcW w:w="2074" w:type="dxa"/>
          </w:tcPr>
          <w:p w14:paraId="2AFAAE3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6DFA5D4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38D9D84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68</w:t>
            </w:r>
          </w:p>
        </w:tc>
        <w:tc>
          <w:tcPr>
            <w:tcW w:w="2074" w:type="dxa"/>
          </w:tcPr>
          <w:p w14:paraId="184A1B4B"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20</w:t>
            </w:r>
          </w:p>
        </w:tc>
      </w:tr>
      <w:tr w:rsidR="00231883" w:rsidRPr="007754A9" w14:paraId="17421D13" w14:textId="77777777" w:rsidTr="00615768">
        <w:tc>
          <w:tcPr>
            <w:tcW w:w="2074" w:type="dxa"/>
          </w:tcPr>
          <w:p w14:paraId="7064ADA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6167A8FA"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60CA64A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54</w:t>
            </w:r>
          </w:p>
        </w:tc>
        <w:tc>
          <w:tcPr>
            <w:tcW w:w="2074" w:type="dxa"/>
          </w:tcPr>
          <w:p w14:paraId="4F840860"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10</w:t>
            </w:r>
          </w:p>
        </w:tc>
      </w:tr>
      <w:tr w:rsidR="00231883" w:rsidRPr="007754A9" w14:paraId="0B376DC9" w14:textId="77777777" w:rsidTr="00615768">
        <w:tc>
          <w:tcPr>
            <w:tcW w:w="2074" w:type="dxa"/>
          </w:tcPr>
          <w:p w14:paraId="5E621F5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75594AB5"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7D93F67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69</w:t>
            </w:r>
          </w:p>
        </w:tc>
        <w:tc>
          <w:tcPr>
            <w:tcW w:w="2074" w:type="dxa"/>
          </w:tcPr>
          <w:p w14:paraId="3064199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17</w:t>
            </w:r>
          </w:p>
        </w:tc>
      </w:tr>
      <w:tr w:rsidR="00231883" w:rsidRPr="007754A9" w14:paraId="6D605B7B" w14:textId="77777777" w:rsidTr="00615768">
        <w:tc>
          <w:tcPr>
            <w:tcW w:w="2074" w:type="dxa"/>
          </w:tcPr>
          <w:p w14:paraId="687B720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62D1CD8E"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25C7B31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63</w:t>
            </w:r>
          </w:p>
        </w:tc>
        <w:tc>
          <w:tcPr>
            <w:tcW w:w="2074" w:type="dxa"/>
          </w:tcPr>
          <w:p w14:paraId="792DCEB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10</w:t>
            </w:r>
          </w:p>
        </w:tc>
      </w:tr>
      <w:tr w:rsidR="00231883" w:rsidRPr="007754A9" w14:paraId="3F2AB610" w14:textId="77777777" w:rsidTr="00615768">
        <w:tc>
          <w:tcPr>
            <w:tcW w:w="2074" w:type="dxa"/>
          </w:tcPr>
          <w:p w14:paraId="24A27A97"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0845C4E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779FA7C8"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65</w:t>
            </w:r>
          </w:p>
        </w:tc>
        <w:tc>
          <w:tcPr>
            <w:tcW w:w="2074" w:type="dxa"/>
          </w:tcPr>
          <w:p w14:paraId="42F4AA01"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20</w:t>
            </w:r>
          </w:p>
        </w:tc>
      </w:tr>
      <w:tr w:rsidR="00231883" w:rsidRPr="007754A9" w14:paraId="2131984E" w14:textId="77777777" w:rsidTr="00615768">
        <w:tc>
          <w:tcPr>
            <w:tcW w:w="2074" w:type="dxa"/>
          </w:tcPr>
          <w:p w14:paraId="64976B83"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2004696B"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M</w:t>
            </w:r>
          </w:p>
        </w:tc>
        <w:tc>
          <w:tcPr>
            <w:tcW w:w="2074" w:type="dxa"/>
          </w:tcPr>
          <w:p w14:paraId="644CE5C4"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60</w:t>
            </w:r>
          </w:p>
        </w:tc>
        <w:tc>
          <w:tcPr>
            <w:tcW w:w="2074" w:type="dxa"/>
          </w:tcPr>
          <w:p w14:paraId="75177D5F"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18</w:t>
            </w:r>
          </w:p>
        </w:tc>
      </w:tr>
      <w:tr w:rsidR="00231883" w:rsidRPr="007754A9" w14:paraId="07E5FB2C" w14:textId="77777777" w:rsidTr="00615768">
        <w:tc>
          <w:tcPr>
            <w:tcW w:w="2074" w:type="dxa"/>
          </w:tcPr>
          <w:p w14:paraId="06ACA64E"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PDR</w:t>
            </w:r>
          </w:p>
        </w:tc>
        <w:tc>
          <w:tcPr>
            <w:tcW w:w="2074" w:type="dxa"/>
          </w:tcPr>
          <w:p w14:paraId="2874BA21"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F</w:t>
            </w:r>
          </w:p>
        </w:tc>
        <w:tc>
          <w:tcPr>
            <w:tcW w:w="2074" w:type="dxa"/>
          </w:tcPr>
          <w:p w14:paraId="21155BE2"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63</w:t>
            </w:r>
          </w:p>
        </w:tc>
        <w:tc>
          <w:tcPr>
            <w:tcW w:w="2074" w:type="dxa"/>
          </w:tcPr>
          <w:p w14:paraId="4B72A30D" w14:textId="77777777" w:rsidR="00231883" w:rsidRPr="007754A9" w:rsidRDefault="00231883" w:rsidP="00615768">
            <w:pPr>
              <w:jc w:val="left"/>
              <w:rPr>
                <w:rFonts w:ascii="Times New Roman" w:hAnsi="Times New Roman" w:cs="Times New Roman"/>
                <w:bCs/>
                <w:color w:val="000000" w:themeColor="text1"/>
                <w:sz w:val="15"/>
                <w:szCs w:val="15"/>
              </w:rPr>
            </w:pPr>
            <w:r w:rsidRPr="007754A9">
              <w:rPr>
                <w:rFonts w:ascii="Times New Roman" w:hAnsi="Times New Roman" w:cs="Times New Roman"/>
                <w:bCs/>
                <w:color w:val="000000" w:themeColor="text1"/>
                <w:sz w:val="15"/>
                <w:szCs w:val="15"/>
              </w:rPr>
              <w:t>15</w:t>
            </w:r>
          </w:p>
        </w:tc>
      </w:tr>
    </w:tbl>
    <w:p w14:paraId="1CE18B79" w14:textId="77777777" w:rsidR="00231883" w:rsidRPr="007754A9" w:rsidRDefault="00231883" w:rsidP="00231883">
      <w:pPr>
        <w:rPr>
          <w:rFonts w:ascii="Times New Roman" w:hAnsi="Times New Roman" w:cs="Times New Roman"/>
        </w:rPr>
      </w:pPr>
    </w:p>
    <w:p w14:paraId="13B0552F" w14:textId="77777777" w:rsidR="00231883" w:rsidRPr="007754A9" w:rsidRDefault="00231883" w:rsidP="00231883">
      <w:pPr>
        <w:rPr>
          <w:rFonts w:ascii="Times New Roman" w:hAnsi="Times New Roman" w:cs="Times New Roman"/>
        </w:rPr>
      </w:pPr>
      <w:r w:rsidRPr="007754A9">
        <w:rPr>
          <w:rFonts w:ascii="Times New Roman" w:hAnsi="Times New Roman" w:cs="Times New Roman"/>
        </w:rPr>
        <w:t>MH, macular hole; ERM, epiretinal membrane; PDR, proliferative diabetic retinopathy; NA, not available. Mean age for control patients, 67.9 ± 6.0 years; mean age for diabetic patients, 64.5 ± 13.1 years.</w:t>
      </w:r>
    </w:p>
    <w:p w14:paraId="6EC0B6B3" w14:textId="77777777" w:rsidR="00231883" w:rsidRPr="007754A9" w:rsidRDefault="00231883" w:rsidP="00231883">
      <w:pPr>
        <w:rPr>
          <w:rFonts w:ascii="Times New Roman" w:hAnsi="Times New Roman" w:cs="Times New Roman"/>
        </w:rPr>
      </w:pPr>
    </w:p>
    <w:p w14:paraId="722DEDEE" w14:textId="77777777" w:rsidR="00231883" w:rsidRPr="007754A9" w:rsidRDefault="00231883" w:rsidP="00231883">
      <w:pPr>
        <w:rPr>
          <w:rFonts w:ascii="Times New Roman" w:hAnsi="Times New Roman" w:cs="Times New Roman"/>
        </w:rPr>
      </w:pPr>
    </w:p>
    <w:p w14:paraId="670DBBDE" w14:textId="77777777" w:rsidR="00231883" w:rsidRPr="007754A9" w:rsidRDefault="00231883" w:rsidP="00231883">
      <w:pPr>
        <w:rPr>
          <w:rFonts w:ascii="Times New Roman" w:hAnsi="Times New Roman" w:cs="Times New Roman"/>
        </w:rPr>
      </w:pPr>
    </w:p>
    <w:p w14:paraId="14ED2FF5" w14:textId="77777777" w:rsidR="00231883" w:rsidRPr="007754A9" w:rsidRDefault="00231883" w:rsidP="00231883">
      <w:pPr>
        <w:rPr>
          <w:rFonts w:ascii="Times New Roman" w:hAnsi="Times New Roman" w:cs="Times New Roman"/>
        </w:rPr>
      </w:pPr>
    </w:p>
    <w:p w14:paraId="6A558A97" w14:textId="77777777" w:rsidR="00231883" w:rsidRPr="007754A9" w:rsidRDefault="00231883" w:rsidP="00231883">
      <w:pPr>
        <w:rPr>
          <w:rFonts w:ascii="Times New Roman" w:hAnsi="Times New Roman" w:cs="Times New Roman"/>
        </w:rPr>
      </w:pPr>
    </w:p>
    <w:p w14:paraId="6EB2B2B9" w14:textId="3B4A7350" w:rsidR="00231883" w:rsidRPr="00990DAF" w:rsidRDefault="00231883" w:rsidP="00231883">
      <w:pPr>
        <w:rPr>
          <w:rFonts w:ascii="Times New Roman" w:hAnsi="Times New Roman" w:cs="Times New Roman"/>
          <w:b/>
          <w:bCs/>
        </w:rPr>
      </w:pPr>
      <w:r w:rsidRPr="00990DAF">
        <w:rPr>
          <w:rFonts w:ascii="Times New Roman" w:hAnsi="Times New Roman" w:cs="Times New Roman"/>
          <w:b/>
          <w:bCs/>
        </w:rPr>
        <w:lastRenderedPageBreak/>
        <w:t xml:space="preserve">Table </w:t>
      </w:r>
      <w:r w:rsidR="00990DAF">
        <w:rPr>
          <w:rFonts w:ascii="Times New Roman" w:hAnsi="Times New Roman" w:cs="Times New Roman"/>
          <w:b/>
          <w:bCs/>
        </w:rPr>
        <w:t>S</w:t>
      </w:r>
      <w:r w:rsidRPr="00990DAF">
        <w:rPr>
          <w:rFonts w:ascii="Times New Roman" w:hAnsi="Times New Roman" w:cs="Times New Roman"/>
          <w:b/>
          <w:bCs/>
        </w:rPr>
        <w:t>3. Primer sequences that used for qPCR.</w:t>
      </w:r>
    </w:p>
    <w:tbl>
      <w:tblPr>
        <w:tblStyle w:val="a7"/>
        <w:tblW w:w="95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5238"/>
        <w:gridCol w:w="2250"/>
        <w:gridCol w:w="2088"/>
      </w:tblGrid>
      <w:tr w:rsidR="00231883" w:rsidRPr="007754A9" w14:paraId="256C9A7D" w14:textId="77777777" w:rsidTr="00615768">
        <w:trPr>
          <w:cantSplit/>
          <w:trHeight w:val="259"/>
        </w:trPr>
        <w:tc>
          <w:tcPr>
            <w:tcW w:w="9576" w:type="dxa"/>
            <w:gridSpan w:val="3"/>
            <w:tcBorders>
              <w:top w:val="single" w:sz="12" w:space="0" w:color="000000"/>
              <w:bottom w:val="single" w:sz="12" w:space="0" w:color="000000"/>
            </w:tcBorders>
            <w:shd w:val="clear" w:color="auto" w:fill="auto"/>
          </w:tcPr>
          <w:p w14:paraId="587F4450"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Oligonucleotides</w:t>
            </w:r>
          </w:p>
        </w:tc>
      </w:tr>
      <w:tr w:rsidR="00231883" w:rsidRPr="007754A9" w14:paraId="1BF28D67" w14:textId="77777777" w:rsidTr="00615768">
        <w:trPr>
          <w:cantSplit/>
          <w:trHeight w:val="259"/>
        </w:trPr>
        <w:tc>
          <w:tcPr>
            <w:tcW w:w="5238" w:type="dxa"/>
            <w:tcBorders>
              <w:top w:val="single" w:sz="12" w:space="0" w:color="000000"/>
            </w:tcBorders>
            <w:shd w:val="clear" w:color="auto" w:fill="auto"/>
          </w:tcPr>
          <w:p w14:paraId="526F76B0"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qPCR: EPCR-human-F:</w:t>
            </w:r>
          </w:p>
          <w:p w14:paraId="19293081"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GCTCAATGCCTACAACCGCACT</w:t>
            </w:r>
          </w:p>
        </w:tc>
        <w:tc>
          <w:tcPr>
            <w:tcW w:w="2250" w:type="dxa"/>
            <w:tcBorders>
              <w:top w:val="single" w:sz="12" w:space="0" w:color="000000"/>
            </w:tcBorders>
            <w:shd w:val="clear" w:color="auto" w:fill="auto"/>
          </w:tcPr>
          <w:p w14:paraId="5C369449"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This paper</w:t>
            </w:r>
          </w:p>
        </w:tc>
        <w:tc>
          <w:tcPr>
            <w:tcW w:w="2088" w:type="dxa"/>
            <w:tcBorders>
              <w:top w:val="single" w:sz="12" w:space="0" w:color="000000"/>
            </w:tcBorders>
            <w:shd w:val="clear" w:color="auto" w:fill="auto"/>
          </w:tcPr>
          <w:p w14:paraId="34E3A30A"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N/A</w:t>
            </w:r>
          </w:p>
        </w:tc>
      </w:tr>
      <w:tr w:rsidR="00231883" w:rsidRPr="007754A9" w14:paraId="31E1D9DC" w14:textId="77777777" w:rsidTr="00615768">
        <w:trPr>
          <w:cantSplit/>
          <w:trHeight w:val="259"/>
        </w:trPr>
        <w:tc>
          <w:tcPr>
            <w:tcW w:w="5238" w:type="dxa"/>
            <w:shd w:val="clear" w:color="auto" w:fill="auto"/>
          </w:tcPr>
          <w:p w14:paraId="432768EE"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qPCR: EPCR-human-R:</w:t>
            </w:r>
          </w:p>
          <w:p w14:paraId="59F15B5C"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CGAAGTGTAGGAGCGGCTTGTT</w:t>
            </w:r>
          </w:p>
        </w:tc>
        <w:tc>
          <w:tcPr>
            <w:tcW w:w="2250" w:type="dxa"/>
            <w:shd w:val="clear" w:color="auto" w:fill="auto"/>
          </w:tcPr>
          <w:p w14:paraId="1B4ABDA7"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This paper</w:t>
            </w:r>
          </w:p>
        </w:tc>
        <w:tc>
          <w:tcPr>
            <w:tcW w:w="2088" w:type="dxa"/>
            <w:shd w:val="clear" w:color="auto" w:fill="auto"/>
          </w:tcPr>
          <w:p w14:paraId="1D5A725B"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N/A</w:t>
            </w:r>
          </w:p>
        </w:tc>
      </w:tr>
      <w:tr w:rsidR="00231883" w:rsidRPr="007754A9" w14:paraId="11E22637" w14:textId="77777777" w:rsidTr="00615768">
        <w:trPr>
          <w:cantSplit/>
          <w:trHeight w:val="259"/>
        </w:trPr>
        <w:tc>
          <w:tcPr>
            <w:tcW w:w="5238" w:type="dxa"/>
            <w:shd w:val="clear" w:color="auto" w:fill="auto"/>
          </w:tcPr>
          <w:p w14:paraId="406FADBB"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qPCR: HO-1-human-F:</w:t>
            </w:r>
          </w:p>
          <w:p w14:paraId="1768AC7D"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CACCATTGGCAATGAGCGGTTC</w:t>
            </w:r>
          </w:p>
        </w:tc>
        <w:tc>
          <w:tcPr>
            <w:tcW w:w="2250" w:type="dxa"/>
            <w:shd w:val="clear" w:color="auto" w:fill="auto"/>
          </w:tcPr>
          <w:p w14:paraId="25ADEAD0"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This paper</w:t>
            </w:r>
          </w:p>
        </w:tc>
        <w:tc>
          <w:tcPr>
            <w:tcW w:w="2088" w:type="dxa"/>
            <w:shd w:val="clear" w:color="auto" w:fill="auto"/>
          </w:tcPr>
          <w:p w14:paraId="1C15F845"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N/A</w:t>
            </w:r>
          </w:p>
        </w:tc>
      </w:tr>
      <w:tr w:rsidR="00231883" w:rsidRPr="007754A9" w14:paraId="1E23B20D" w14:textId="77777777" w:rsidTr="00615768">
        <w:trPr>
          <w:cantSplit/>
          <w:trHeight w:val="259"/>
        </w:trPr>
        <w:tc>
          <w:tcPr>
            <w:tcW w:w="5238" w:type="dxa"/>
            <w:shd w:val="clear" w:color="auto" w:fill="auto"/>
          </w:tcPr>
          <w:p w14:paraId="2BE0D9D5"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qPCR: HO-1-human-R:</w:t>
            </w:r>
          </w:p>
          <w:p w14:paraId="6C118FA7"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AAGACTGGGCTCTCCTTGTTGC</w:t>
            </w:r>
          </w:p>
        </w:tc>
        <w:tc>
          <w:tcPr>
            <w:tcW w:w="2250" w:type="dxa"/>
            <w:shd w:val="clear" w:color="auto" w:fill="auto"/>
          </w:tcPr>
          <w:p w14:paraId="78C0DA3F"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This paper</w:t>
            </w:r>
          </w:p>
        </w:tc>
        <w:tc>
          <w:tcPr>
            <w:tcW w:w="2088" w:type="dxa"/>
            <w:shd w:val="clear" w:color="auto" w:fill="auto"/>
          </w:tcPr>
          <w:p w14:paraId="1981A856"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N/A</w:t>
            </w:r>
          </w:p>
        </w:tc>
      </w:tr>
      <w:tr w:rsidR="00231883" w:rsidRPr="007754A9" w14:paraId="7D0A32F3" w14:textId="77777777" w:rsidTr="00615768">
        <w:trPr>
          <w:cantSplit/>
          <w:trHeight w:val="259"/>
        </w:trPr>
        <w:tc>
          <w:tcPr>
            <w:tcW w:w="5238" w:type="dxa"/>
            <w:shd w:val="clear" w:color="auto" w:fill="auto"/>
          </w:tcPr>
          <w:p w14:paraId="5A726926"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 xml:space="preserve">qPCR: β-actin-human-F: </w:t>
            </w:r>
          </w:p>
          <w:p w14:paraId="7238BB22"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CACCATTGGCAATGAGCGGTTC</w:t>
            </w:r>
          </w:p>
        </w:tc>
        <w:tc>
          <w:tcPr>
            <w:tcW w:w="2250" w:type="dxa"/>
            <w:shd w:val="clear" w:color="auto" w:fill="auto"/>
          </w:tcPr>
          <w:p w14:paraId="056FE983"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This paper</w:t>
            </w:r>
          </w:p>
        </w:tc>
        <w:tc>
          <w:tcPr>
            <w:tcW w:w="2088" w:type="dxa"/>
            <w:shd w:val="clear" w:color="auto" w:fill="auto"/>
          </w:tcPr>
          <w:p w14:paraId="315DF845"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N/A</w:t>
            </w:r>
          </w:p>
        </w:tc>
      </w:tr>
      <w:tr w:rsidR="00231883" w:rsidRPr="007754A9" w14:paraId="495D9067" w14:textId="77777777" w:rsidTr="00615768">
        <w:trPr>
          <w:cantSplit/>
          <w:trHeight w:val="259"/>
        </w:trPr>
        <w:tc>
          <w:tcPr>
            <w:tcW w:w="5238" w:type="dxa"/>
            <w:shd w:val="clear" w:color="auto" w:fill="auto"/>
          </w:tcPr>
          <w:p w14:paraId="0B5183D9"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 xml:space="preserve">qPCR: β-actin-human-R: </w:t>
            </w:r>
          </w:p>
          <w:p w14:paraId="513BE124"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AGGTCTTTGCGGATGTCCACGT</w:t>
            </w:r>
          </w:p>
        </w:tc>
        <w:tc>
          <w:tcPr>
            <w:tcW w:w="2250" w:type="dxa"/>
            <w:shd w:val="clear" w:color="auto" w:fill="auto"/>
          </w:tcPr>
          <w:p w14:paraId="0138FC98"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This paper</w:t>
            </w:r>
          </w:p>
        </w:tc>
        <w:tc>
          <w:tcPr>
            <w:tcW w:w="2088" w:type="dxa"/>
            <w:shd w:val="clear" w:color="auto" w:fill="auto"/>
          </w:tcPr>
          <w:p w14:paraId="023F16E2"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N/A</w:t>
            </w:r>
          </w:p>
        </w:tc>
      </w:tr>
      <w:tr w:rsidR="00231883" w:rsidRPr="007754A9" w14:paraId="0BFA8DFD" w14:textId="77777777" w:rsidTr="00615768">
        <w:trPr>
          <w:cantSplit/>
          <w:trHeight w:val="259"/>
        </w:trPr>
        <w:tc>
          <w:tcPr>
            <w:tcW w:w="5238" w:type="dxa"/>
            <w:shd w:val="clear" w:color="auto" w:fill="auto"/>
          </w:tcPr>
          <w:p w14:paraId="25799C84"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qPCR: EPCR-mouse-F:</w:t>
            </w:r>
          </w:p>
          <w:p w14:paraId="45763E0F"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CCTCCAAAGCAGCCAACTTCAC</w:t>
            </w:r>
          </w:p>
        </w:tc>
        <w:tc>
          <w:tcPr>
            <w:tcW w:w="2250" w:type="dxa"/>
            <w:shd w:val="clear" w:color="auto" w:fill="auto"/>
          </w:tcPr>
          <w:p w14:paraId="64379193"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This paper</w:t>
            </w:r>
          </w:p>
        </w:tc>
        <w:tc>
          <w:tcPr>
            <w:tcW w:w="2088" w:type="dxa"/>
            <w:shd w:val="clear" w:color="auto" w:fill="auto"/>
          </w:tcPr>
          <w:p w14:paraId="42D8A339"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N/A</w:t>
            </w:r>
          </w:p>
        </w:tc>
      </w:tr>
      <w:tr w:rsidR="00231883" w:rsidRPr="007754A9" w14:paraId="1373778D" w14:textId="77777777" w:rsidTr="00615768">
        <w:trPr>
          <w:cantSplit/>
          <w:trHeight w:val="259"/>
        </w:trPr>
        <w:tc>
          <w:tcPr>
            <w:tcW w:w="5238" w:type="dxa"/>
            <w:shd w:val="clear" w:color="auto" w:fill="auto"/>
          </w:tcPr>
          <w:p w14:paraId="2625D2F1"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 xml:space="preserve">qPCR: EPCR-mouse-R: </w:t>
            </w:r>
          </w:p>
          <w:p w14:paraId="141A2B97"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GTGTAAGAGCGACCTGTTTGGC</w:t>
            </w:r>
          </w:p>
        </w:tc>
        <w:tc>
          <w:tcPr>
            <w:tcW w:w="2250" w:type="dxa"/>
            <w:shd w:val="clear" w:color="auto" w:fill="auto"/>
          </w:tcPr>
          <w:p w14:paraId="4B06F0A2"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This paper</w:t>
            </w:r>
          </w:p>
        </w:tc>
        <w:tc>
          <w:tcPr>
            <w:tcW w:w="2088" w:type="dxa"/>
            <w:shd w:val="clear" w:color="auto" w:fill="auto"/>
          </w:tcPr>
          <w:p w14:paraId="644A5A34"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N/A</w:t>
            </w:r>
          </w:p>
        </w:tc>
      </w:tr>
      <w:tr w:rsidR="00231883" w:rsidRPr="007754A9" w14:paraId="5FE50D25" w14:textId="77777777" w:rsidTr="00615768">
        <w:trPr>
          <w:cantSplit/>
          <w:trHeight w:val="259"/>
        </w:trPr>
        <w:tc>
          <w:tcPr>
            <w:tcW w:w="5238" w:type="dxa"/>
            <w:shd w:val="clear" w:color="auto" w:fill="auto"/>
          </w:tcPr>
          <w:p w14:paraId="4FBE1CF6"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 xml:space="preserve">qPCR: HO-1-mouse-F: </w:t>
            </w:r>
          </w:p>
          <w:p w14:paraId="4B69E0CF"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CACTCTGGAGATGACACCTGAG</w:t>
            </w:r>
          </w:p>
        </w:tc>
        <w:tc>
          <w:tcPr>
            <w:tcW w:w="2250" w:type="dxa"/>
            <w:shd w:val="clear" w:color="auto" w:fill="auto"/>
          </w:tcPr>
          <w:p w14:paraId="37E23E11"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This paper</w:t>
            </w:r>
          </w:p>
        </w:tc>
        <w:tc>
          <w:tcPr>
            <w:tcW w:w="2088" w:type="dxa"/>
            <w:shd w:val="clear" w:color="auto" w:fill="auto"/>
          </w:tcPr>
          <w:p w14:paraId="7D73D5FC"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N/A</w:t>
            </w:r>
          </w:p>
        </w:tc>
      </w:tr>
      <w:tr w:rsidR="00231883" w:rsidRPr="007754A9" w14:paraId="6CB47B28" w14:textId="77777777" w:rsidTr="00615768">
        <w:trPr>
          <w:cantSplit/>
          <w:trHeight w:val="259"/>
        </w:trPr>
        <w:tc>
          <w:tcPr>
            <w:tcW w:w="5238" w:type="dxa"/>
            <w:shd w:val="clear" w:color="auto" w:fill="auto"/>
          </w:tcPr>
          <w:p w14:paraId="71363428"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qPCR: HO-1-mouse-R:</w:t>
            </w:r>
          </w:p>
          <w:p w14:paraId="477BDC11"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GTGTTCCTCTGTCAGCATCACC</w:t>
            </w:r>
          </w:p>
        </w:tc>
        <w:tc>
          <w:tcPr>
            <w:tcW w:w="2250" w:type="dxa"/>
            <w:shd w:val="clear" w:color="auto" w:fill="auto"/>
          </w:tcPr>
          <w:p w14:paraId="75B643A0"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This paper</w:t>
            </w:r>
          </w:p>
        </w:tc>
        <w:tc>
          <w:tcPr>
            <w:tcW w:w="2088" w:type="dxa"/>
            <w:shd w:val="clear" w:color="auto" w:fill="auto"/>
          </w:tcPr>
          <w:p w14:paraId="6C4D4DF4"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N/A</w:t>
            </w:r>
          </w:p>
        </w:tc>
      </w:tr>
      <w:tr w:rsidR="00231883" w:rsidRPr="007754A9" w14:paraId="489C95D0" w14:textId="77777777" w:rsidTr="00615768">
        <w:trPr>
          <w:cantSplit/>
          <w:trHeight w:val="259"/>
        </w:trPr>
        <w:tc>
          <w:tcPr>
            <w:tcW w:w="5238" w:type="dxa"/>
            <w:shd w:val="clear" w:color="auto" w:fill="auto"/>
          </w:tcPr>
          <w:p w14:paraId="62E58E90"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qPCR: β-actin-mouse-F: CATTGCTGACAGGATGCAGAAGG</w:t>
            </w:r>
          </w:p>
        </w:tc>
        <w:tc>
          <w:tcPr>
            <w:tcW w:w="2250" w:type="dxa"/>
            <w:shd w:val="clear" w:color="auto" w:fill="auto"/>
          </w:tcPr>
          <w:p w14:paraId="1B9B0CD9"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This paper</w:t>
            </w:r>
          </w:p>
        </w:tc>
        <w:tc>
          <w:tcPr>
            <w:tcW w:w="2088" w:type="dxa"/>
            <w:shd w:val="clear" w:color="auto" w:fill="auto"/>
          </w:tcPr>
          <w:p w14:paraId="26488ED7"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N/A</w:t>
            </w:r>
          </w:p>
        </w:tc>
      </w:tr>
      <w:tr w:rsidR="00231883" w:rsidRPr="007754A9" w14:paraId="530031F8" w14:textId="77777777" w:rsidTr="00615768">
        <w:trPr>
          <w:cantSplit/>
          <w:trHeight w:val="259"/>
        </w:trPr>
        <w:tc>
          <w:tcPr>
            <w:tcW w:w="5238" w:type="dxa"/>
            <w:shd w:val="clear" w:color="auto" w:fill="auto"/>
          </w:tcPr>
          <w:p w14:paraId="3A2C1FE2"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qPCR: β-actin-mouse-R: TGCTGGAAGGTGGACAGTGAGG</w:t>
            </w:r>
          </w:p>
        </w:tc>
        <w:tc>
          <w:tcPr>
            <w:tcW w:w="2250" w:type="dxa"/>
            <w:shd w:val="clear" w:color="auto" w:fill="auto"/>
          </w:tcPr>
          <w:p w14:paraId="49CFFA57"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This paper</w:t>
            </w:r>
          </w:p>
        </w:tc>
        <w:tc>
          <w:tcPr>
            <w:tcW w:w="2088" w:type="dxa"/>
            <w:shd w:val="clear" w:color="auto" w:fill="auto"/>
          </w:tcPr>
          <w:p w14:paraId="4AC3C242" w14:textId="77777777" w:rsidR="00231883" w:rsidRPr="007754A9" w:rsidRDefault="00231883" w:rsidP="00615768">
            <w:pPr>
              <w:jc w:val="left"/>
              <w:rPr>
                <w:rFonts w:ascii="Times New Roman" w:hAnsi="Times New Roman" w:cs="Times New Roman"/>
                <w:sz w:val="20"/>
                <w:szCs w:val="20"/>
              </w:rPr>
            </w:pPr>
            <w:r w:rsidRPr="007754A9">
              <w:rPr>
                <w:rFonts w:ascii="Times New Roman" w:hAnsi="Times New Roman" w:cs="Times New Roman"/>
                <w:sz w:val="20"/>
                <w:szCs w:val="20"/>
              </w:rPr>
              <w:t>N/A</w:t>
            </w:r>
          </w:p>
        </w:tc>
      </w:tr>
    </w:tbl>
    <w:p w14:paraId="4989E8AF" w14:textId="77777777" w:rsidR="00231883" w:rsidRPr="007754A9" w:rsidRDefault="00231883" w:rsidP="00231883">
      <w:pPr>
        <w:rPr>
          <w:rFonts w:ascii="Times New Roman" w:hAnsi="Times New Roman" w:cs="Times New Roman"/>
          <w:b/>
          <w:i/>
          <w:sz w:val="20"/>
          <w:szCs w:val="20"/>
        </w:rPr>
      </w:pPr>
      <w:bookmarkStart w:id="37" w:name="_Sample_tables_for"/>
      <w:bookmarkEnd w:id="37"/>
    </w:p>
    <w:p w14:paraId="62492772" w14:textId="77777777" w:rsidR="00C902CF" w:rsidRPr="008A15F6" w:rsidRDefault="00C902CF" w:rsidP="00C902CF">
      <w:pPr>
        <w:spacing w:after="120"/>
        <w:rPr>
          <w:rFonts w:ascii="Times New Roman" w:hAnsi="Times New Roman" w:cs="Times New Roman"/>
          <w:b/>
          <w:sz w:val="24"/>
          <w:szCs w:val="24"/>
        </w:rPr>
      </w:pPr>
      <w:r w:rsidRPr="008A15F6">
        <w:rPr>
          <w:rFonts w:ascii="Times New Roman" w:hAnsi="Times New Roman" w:cs="Times New Roman"/>
          <w:b/>
          <w:sz w:val="24"/>
          <w:szCs w:val="24"/>
        </w:rPr>
        <w:t>Key Resources Table</w:t>
      </w:r>
    </w:p>
    <w:tbl>
      <w:tblPr>
        <w:tblStyle w:val="a7"/>
        <w:tblW w:w="95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5238"/>
        <w:gridCol w:w="2250"/>
        <w:gridCol w:w="2088"/>
      </w:tblGrid>
      <w:tr w:rsidR="00C902CF" w:rsidRPr="008A15F6" w14:paraId="7649C482" w14:textId="77777777" w:rsidTr="00364571">
        <w:trPr>
          <w:cantSplit/>
          <w:trHeight w:hRule="exact" w:val="288"/>
        </w:trPr>
        <w:tc>
          <w:tcPr>
            <w:tcW w:w="5238" w:type="dxa"/>
            <w:tcBorders>
              <w:top w:val="single" w:sz="12" w:space="0" w:color="000000"/>
              <w:bottom w:val="single" w:sz="12" w:space="0" w:color="000000"/>
            </w:tcBorders>
            <w:shd w:val="clear" w:color="auto" w:fill="auto"/>
            <w:vAlign w:val="center"/>
          </w:tcPr>
          <w:p w14:paraId="2B7B3108" w14:textId="77777777" w:rsidR="00C902CF" w:rsidRPr="008A15F6" w:rsidRDefault="00C902CF" w:rsidP="00364571">
            <w:pPr>
              <w:rPr>
                <w:rFonts w:ascii="Times New Roman" w:hAnsi="Times New Roman" w:cs="Times New Roman"/>
                <w:b/>
                <w:bCs/>
                <w:sz w:val="20"/>
                <w:szCs w:val="20"/>
              </w:rPr>
            </w:pPr>
            <w:r w:rsidRPr="008A15F6">
              <w:rPr>
                <w:rFonts w:ascii="Times New Roman" w:hAnsi="Times New Roman" w:cs="Times New Roman"/>
                <w:b/>
                <w:bCs/>
                <w:sz w:val="20"/>
                <w:szCs w:val="20"/>
              </w:rPr>
              <w:t>REAGENT or RESOURCE</w:t>
            </w:r>
          </w:p>
        </w:tc>
        <w:tc>
          <w:tcPr>
            <w:tcW w:w="2250" w:type="dxa"/>
            <w:tcBorders>
              <w:top w:val="single" w:sz="12" w:space="0" w:color="000000"/>
              <w:bottom w:val="single" w:sz="12" w:space="0" w:color="000000"/>
            </w:tcBorders>
            <w:shd w:val="clear" w:color="auto" w:fill="auto"/>
            <w:vAlign w:val="center"/>
          </w:tcPr>
          <w:p w14:paraId="3014D9F9"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SOURCE</w:t>
            </w:r>
          </w:p>
        </w:tc>
        <w:tc>
          <w:tcPr>
            <w:tcW w:w="2088" w:type="dxa"/>
            <w:tcBorders>
              <w:top w:val="single" w:sz="12" w:space="0" w:color="000000"/>
              <w:bottom w:val="single" w:sz="12" w:space="0" w:color="000000"/>
            </w:tcBorders>
            <w:shd w:val="clear" w:color="auto" w:fill="auto"/>
            <w:vAlign w:val="center"/>
          </w:tcPr>
          <w:p w14:paraId="2AFAE5A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IDENTIFIER</w:t>
            </w:r>
          </w:p>
        </w:tc>
      </w:tr>
      <w:tr w:rsidR="00C902CF" w:rsidRPr="008A15F6" w14:paraId="583872D0" w14:textId="77777777" w:rsidTr="00364571">
        <w:trPr>
          <w:cantSplit/>
          <w:trHeight w:val="259"/>
        </w:trPr>
        <w:tc>
          <w:tcPr>
            <w:tcW w:w="9576" w:type="dxa"/>
            <w:gridSpan w:val="3"/>
            <w:tcBorders>
              <w:top w:val="single" w:sz="12" w:space="0" w:color="000000"/>
              <w:bottom w:val="single" w:sz="12" w:space="0" w:color="000000"/>
            </w:tcBorders>
            <w:shd w:val="clear" w:color="auto" w:fill="auto"/>
          </w:tcPr>
          <w:p w14:paraId="0704A4F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Antibodies</w:t>
            </w:r>
          </w:p>
        </w:tc>
      </w:tr>
      <w:tr w:rsidR="00C902CF" w:rsidRPr="008A15F6" w14:paraId="66FF664F" w14:textId="77777777" w:rsidTr="00364571">
        <w:trPr>
          <w:cantSplit/>
          <w:trHeight w:val="259"/>
        </w:trPr>
        <w:tc>
          <w:tcPr>
            <w:tcW w:w="5238" w:type="dxa"/>
            <w:tcBorders>
              <w:top w:val="single" w:sz="12" w:space="0" w:color="000000"/>
            </w:tcBorders>
            <w:shd w:val="clear" w:color="auto" w:fill="auto"/>
          </w:tcPr>
          <w:p w14:paraId="0899776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Mouse anti-EPCR/CD201(Clone M2)</w:t>
            </w:r>
          </w:p>
        </w:tc>
        <w:tc>
          <w:tcPr>
            <w:tcW w:w="2250" w:type="dxa"/>
            <w:tcBorders>
              <w:top w:val="single" w:sz="12" w:space="0" w:color="000000"/>
            </w:tcBorders>
            <w:shd w:val="clear" w:color="auto" w:fill="auto"/>
          </w:tcPr>
          <w:p w14:paraId="02872642"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Abcam</w:t>
            </w:r>
          </w:p>
        </w:tc>
        <w:tc>
          <w:tcPr>
            <w:tcW w:w="2088" w:type="dxa"/>
            <w:tcBorders>
              <w:top w:val="single" w:sz="12" w:space="0" w:color="000000"/>
            </w:tcBorders>
            <w:shd w:val="clear" w:color="auto" w:fill="auto"/>
          </w:tcPr>
          <w:p w14:paraId="15D3520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Cat#ab56689; RRID: AB_940865</w:t>
            </w:r>
          </w:p>
        </w:tc>
      </w:tr>
      <w:tr w:rsidR="00C902CF" w:rsidRPr="008A15F6" w14:paraId="6E788EE0" w14:textId="77777777" w:rsidTr="00364571">
        <w:trPr>
          <w:cantSplit/>
          <w:trHeight w:val="259"/>
        </w:trPr>
        <w:tc>
          <w:tcPr>
            <w:tcW w:w="5238" w:type="dxa"/>
            <w:shd w:val="clear" w:color="auto" w:fill="auto"/>
          </w:tcPr>
          <w:p w14:paraId="6F04CE45"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Rabbit anti-ERG (Clone EPR3864)</w:t>
            </w:r>
          </w:p>
        </w:tc>
        <w:tc>
          <w:tcPr>
            <w:tcW w:w="2250" w:type="dxa"/>
            <w:shd w:val="clear" w:color="auto" w:fill="auto"/>
          </w:tcPr>
          <w:p w14:paraId="266A2AA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Abcam</w:t>
            </w:r>
            <w:r w:rsidRPr="008A15F6">
              <w:rPr>
                <w:rFonts w:ascii="Times New Roman" w:hAnsi="Times New Roman" w:cs="Times New Roman"/>
                <w:sz w:val="20"/>
                <w:szCs w:val="20"/>
              </w:rPr>
              <w:tab/>
            </w:r>
          </w:p>
        </w:tc>
        <w:tc>
          <w:tcPr>
            <w:tcW w:w="2088" w:type="dxa"/>
            <w:shd w:val="clear" w:color="auto" w:fill="auto"/>
          </w:tcPr>
          <w:p w14:paraId="51F2E644" w14:textId="77777777" w:rsidR="00C902CF" w:rsidRPr="008A15F6" w:rsidRDefault="00C902CF" w:rsidP="00364571">
            <w:pPr>
              <w:rPr>
                <w:rFonts w:ascii="Times New Roman" w:hAnsi="Times New Roman" w:cs="Times New Roman"/>
                <w:sz w:val="20"/>
                <w:szCs w:val="20"/>
              </w:rPr>
            </w:pPr>
            <w:bookmarkStart w:id="38" w:name="OLE_LINK72"/>
            <w:bookmarkStart w:id="39" w:name="OLE_LINK73"/>
            <w:r w:rsidRPr="008A15F6">
              <w:rPr>
                <w:rFonts w:ascii="Times New Roman" w:hAnsi="Times New Roman" w:cs="Times New Roman"/>
                <w:sz w:val="20"/>
                <w:szCs w:val="20"/>
              </w:rPr>
              <w:t>Cat#ab92513</w:t>
            </w:r>
            <w:bookmarkEnd w:id="38"/>
            <w:bookmarkEnd w:id="39"/>
            <w:r w:rsidRPr="008A15F6">
              <w:rPr>
                <w:rFonts w:ascii="Times New Roman" w:hAnsi="Times New Roman" w:cs="Times New Roman"/>
                <w:sz w:val="20"/>
                <w:szCs w:val="20"/>
              </w:rPr>
              <w:t>; RRID: AB_2630401</w:t>
            </w:r>
          </w:p>
        </w:tc>
      </w:tr>
      <w:tr w:rsidR="00C902CF" w:rsidRPr="008A15F6" w14:paraId="4C42A878" w14:textId="77777777" w:rsidTr="00364571">
        <w:trPr>
          <w:cantSplit/>
          <w:trHeight w:val="259"/>
        </w:trPr>
        <w:tc>
          <w:tcPr>
            <w:tcW w:w="5238" w:type="dxa"/>
            <w:shd w:val="clear" w:color="auto" w:fill="auto"/>
          </w:tcPr>
          <w:p w14:paraId="220E0EDA"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Rabbit anti-EPCR</w:t>
            </w:r>
          </w:p>
        </w:tc>
        <w:tc>
          <w:tcPr>
            <w:tcW w:w="2250" w:type="dxa"/>
            <w:shd w:val="clear" w:color="auto" w:fill="auto"/>
          </w:tcPr>
          <w:p w14:paraId="105C9531"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Abnova</w:t>
            </w:r>
            <w:proofErr w:type="spellEnd"/>
          </w:p>
        </w:tc>
        <w:tc>
          <w:tcPr>
            <w:tcW w:w="2088" w:type="dxa"/>
            <w:shd w:val="clear" w:color="auto" w:fill="auto"/>
          </w:tcPr>
          <w:p w14:paraId="4AD44407" w14:textId="77777777" w:rsidR="00C902CF" w:rsidRPr="008A15F6" w:rsidRDefault="00C902CF" w:rsidP="00364571">
            <w:pPr>
              <w:rPr>
                <w:rFonts w:ascii="Times New Roman" w:hAnsi="Times New Roman" w:cs="Times New Roman"/>
                <w:sz w:val="20"/>
                <w:szCs w:val="20"/>
              </w:rPr>
            </w:pPr>
            <w:bookmarkStart w:id="40" w:name="OLE_LINK90"/>
            <w:bookmarkStart w:id="41" w:name="OLE_LINK75"/>
            <w:bookmarkStart w:id="42" w:name="OLE_LINK74"/>
            <w:r w:rsidRPr="008A15F6">
              <w:rPr>
                <w:rFonts w:ascii="Times New Roman" w:hAnsi="Times New Roman" w:cs="Times New Roman"/>
                <w:sz w:val="20"/>
                <w:szCs w:val="20"/>
              </w:rPr>
              <w:t>Cat#</w:t>
            </w:r>
            <w:bookmarkEnd w:id="40"/>
            <w:r w:rsidRPr="008A15F6">
              <w:rPr>
                <w:rFonts w:ascii="Times New Roman" w:hAnsi="Times New Roman" w:cs="Times New Roman"/>
                <w:sz w:val="20"/>
                <w:szCs w:val="20"/>
              </w:rPr>
              <w:t>H00010544-D01P</w:t>
            </w:r>
            <w:bookmarkEnd w:id="41"/>
            <w:bookmarkEnd w:id="42"/>
            <w:r w:rsidRPr="008A15F6">
              <w:rPr>
                <w:rFonts w:ascii="Times New Roman" w:hAnsi="Times New Roman" w:cs="Times New Roman"/>
                <w:sz w:val="20"/>
                <w:szCs w:val="20"/>
              </w:rPr>
              <w:t>; RRID: AB_1579200</w:t>
            </w:r>
          </w:p>
        </w:tc>
      </w:tr>
      <w:tr w:rsidR="00C902CF" w:rsidRPr="008A15F6" w14:paraId="3A2FF014" w14:textId="77777777" w:rsidTr="00364571">
        <w:trPr>
          <w:cantSplit/>
          <w:trHeight w:val="259"/>
        </w:trPr>
        <w:tc>
          <w:tcPr>
            <w:tcW w:w="5238" w:type="dxa"/>
            <w:shd w:val="clear" w:color="auto" w:fill="auto"/>
          </w:tcPr>
          <w:p w14:paraId="3445DAF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 xml:space="preserve">Rabbit </w:t>
            </w:r>
            <w:proofErr w:type="spellStart"/>
            <w:r w:rsidRPr="008A15F6">
              <w:rPr>
                <w:rFonts w:ascii="Times New Roman" w:hAnsi="Times New Roman" w:cs="Times New Roman"/>
                <w:sz w:val="20"/>
                <w:szCs w:val="20"/>
              </w:rPr>
              <w:t>anti-AKT</w:t>
            </w:r>
            <w:r w:rsidRPr="008A15F6">
              <w:rPr>
                <w:rFonts w:ascii="Times New Roman" w:hAnsi="Times New Roman" w:cs="Times New Roman"/>
                <w:sz w:val="20"/>
                <w:szCs w:val="20"/>
              </w:rPr>
              <w:t>（</w:t>
            </w:r>
            <w:r w:rsidRPr="008A15F6">
              <w:rPr>
                <w:rFonts w:ascii="Times New Roman" w:hAnsi="Times New Roman" w:cs="Times New Roman"/>
                <w:sz w:val="20"/>
                <w:szCs w:val="20"/>
              </w:rPr>
              <w:t>Clone</w:t>
            </w:r>
            <w:proofErr w:type="spellEnd"/>
            <w:r w:rsidRPr="008A15F6">
              <w:rPr>
                <w:rFonts w:ascii="Times New Roman" w:hAnsi="Times New Roman" w:cs="Times New Roman"/>
                <w:sz w:val="20"/>
                <w:szCs w:val="20"/>
              </w:rPr>
              <w:t xml:space="preserve"> ARC51582</w:t>
            </w:r>
            <w:r w:rsidRPr="008A15F6">
              <w:rPr>
                <w:rFonts w:ascii="Times New Roman" w:hAnsi="Times New Roman" w:cs="Times New Roman"/>
                <w:sz w:val="20"/>
                <w:szCs w:val="20"/>
              </w:rPr>
              <w:t>）</w:t>
            </w:r>
          </w:p>
        </w:tc>
        <w:tc>
          <w:tcPr>
            <w:tcW w:w="2250" w:type="dxa"/>
            <w:shd w:val="clear" w:color="auto" w:fill="auto"/>
          </w:tcPr>
          <w:p w14:paraId="76EDE143"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Cell Signaling Technology</w:t>
            </w:r>
          </w:p>
        </w:tc>
        <w:tc>
          <w:tcPr>
            <w:tcW w:w="2088" w:type="dxa"/>
            <w:shd w:val="clear" w:color="auto" w:fill="auto"/>
          </w:tcPr>
          <w:p w14:paraId="1EE7B5A3"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 xml:space="preserve">Cat#9272S; RRID: AB_329827 </w:t>
            </w:r>
          </w:p>
        </w:tc>
      </w:tr>
      <w:tr w:rsidR="00C902CF" w:rsidRPr="008A15F6" w14:paraId="047B4E0E" w14:textId="77777777" w:rsidTr="00364571">
        <w:trPr>
          <w:cantSplit/>
          <w:trHeight w:val="259"/>
        </w:trPr>
        <w:tc>
          <w:tcPr>
            <w:tcW w:w="5238" w:type="dxa"/>
            <w:shd w:val="clear" w:color="auto" w:fill="auto"/>
          </w:tcPr>
          <w:p w14:paraId="5C19FC2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Rabbit anti-phospho-Akt (Ser473) (Clone D9E)</w:t>
            </w:r>
          </w:p>
        </w:tc>
        <w:tc>
          <w:tcPr>
            <w:tcW w:w="2250" w:type="dxa"/>
            <w:shd w:val="clear" w:color="auto" w:fill="auto"/>
          </w:tcPr>
          <w:p w14:paraId="6BEAD8DA"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Cell Signaling Technology</w:t>
            </w:r>
          </w:p>
        </w:tc>
        <w:tc>
          <w:tcPr>
            <w:tcW w:w="2088" w:type="dxa"/>
            <w:shd w:val="clear" w:color="auto" w:fill="auto"/>
          </w:tcPr>
          <w:p w14:paraId="2B8E12F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w:t>
            </w:r>
            <w:bookmarkStart w:id="43" w:name="OLE_LINK78"/>
            <w:bookmarkStart w:id="44" w:name="OLE_LINK79"/>
            <w:r w:rsidRPr="008A15F6">
              <w:rPr>
                <w:rFonts w:ascii="Times New Roman" w:hAnsi="Times New Roman" w:cs="Times New Roman"/>
                <w:sz w:val="20"/>
                <w:szCs w:val="20"/>
              </w:rPr>
              <w:t>40</w:t>
            </w:r>
            <w:bookmarkEnd w:id="43"/>
            <w:bookmarkEnd w:id="44"/>
            <w:r w:rsidRPr="008A15F6">
              <w:rPr>
                <w:rFonts w:ascii="Times New Roman" w:hAnsi="Times New Roman" w:cs="Times New Roman"/>
                <w:sz w:val="20"/>
                <w:szCs w:val="20"/>
              </w:rPr>
              <w:t>60S; RRID: AB_2315049</w:t>
            </w:r>
          </w:p>
        </w:tc>
      </w:tr>
      <w:tr w:rsidR="00C902CF" w:rsidRPr="008A15F6" w14:paraId="17CA65ED" w14:textId="77777777" w:rsidTr="00364571">
        <w:trPr>
          <w:cantSplit/>
          <w:trHeight w:val="259"/>
        </w:trPr>
        <w:tc>
          <w:tcPr>
            <w:tcW w:w="5238" w:type="dxa"/>
            <w:shd w:val="clear" w:color="auto" w:fill="auto"/>
          </w:tcPr>
          <w:p w14:paraId="096E0FE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Rabbit anti-NRF2 (</w:t>
            </w:r>
            <w:bookmarkStart w:id="45" w:name="OLE_LINK86"/>
            <w:bookmarkStart w:id="46" w:name="OLE_LINK87"/>
            <w:r w:rsidRPr="008A15F6">
              <w:rPr>
                <w:rFonts w:ascii="Times New Roman" w:hAnsi="Times New Roman" w:cs="Times New Roman"/>
                <w:sz w:val="20"/>
                <w:szCs w:val="20"/>
              </w:rPr>
              <w:t>Clone</w:t>
            </w:r>
            <w:bookmarkEnd w:id="45"/>
            <w:bookmarkEnd w:id="46"/>
            <w:r w:rsidRPr="008A15F6">
              <w:rPr>
                <w:rFonts w:ascii="Times New Roman" w:hAnsi="Times New Roman" w:cs="Times New Roman"/>
                <w:sz w:val="20"/>
                <w:szCs w:val="20"/>
              </w:rPr>
              <w:t xml:space="preserve"> D1Z9C) </w:t>
            </w:r>
          </w:p>
        </w:tc>
        <w:tc>
          <w:tcPr>
            <w:tcW w:w="2250" w:type="dxa"/>
            <w:shd w:val="clear" w:color="auto" w:fill="auto"/>
          </w:tcPr>
          <w:p w14:paraId="5E65002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Cell Signaling Technology</w:t>
            </w:r>
          </w:p>
        </w:tc>
        <w:tc>
          <w:tcPr>
            <w:tcW w:w="2088" w:type="dxa"/>
            <w:shd w:val="clear" w:color="auto" w:fill="auto"/>
          </w:tcPr>
          <w:p w14:paraId="63C50129" w14:textId="77777777" w:rsidR="00C902CF" w:rsidRPr="008A15F6" w:rsidRDefault="00C902CF" w:rsidP="00364571">
            <w:pPr>
              <w:rPr>
                <w:rFonts w:ascii="Times New Roman" w:hAnsi="Times New Roman" w:cs="Times New Roman"/>
                <w:sz w:val="20"/>
                <w:szCs w:val="20"/>
              </w:rPr>
            </w:pPr>
            <w:bookmarkStart w:id="47" w:name="OLE_LINK81"/>
            <w:bookmarkStart w:id="48" w:name="OLE_LINK80"/>
            <w:r w:rsidRPr="008A15F6">
              <w:rPr>
                <w:rFonts w:ascii="Times New Roman" w:hAnsi="Times New Roman" w:cs="Times New Roman"/>
                <w:sz w:val="20"/>
                <w:szCs w:val="20"/>
              </w:rPr>
              <w:t>Cat#</w:t>
            </w:r>
            <w:bookmarkEnd w:id="47"/>
            <w:bookmarkEnd w:id="48"/>
            <w:r w:rsidRPr="008A15F6">
              <w:rPr>
                <w:rFonts w:ascii="Times New Roman" w:hAnsi="Times New Roman" w:cs="Times New Roman"/>
                <w:sz w:val="20"/>
                <w:szCs w:val="20"/>
              </w:rPr>
              <w:t>12721S; RRID: AB_2315049</w:t>
            </w:r>
          </w:p>
        </w:tc>
      </w:tr>
      <w:tr w:rsidR="00C902CF" w:rsidRPr="008A15F6" w14:paraId="7264415D" w14:textId="77777777" w:rsidTr="00364571">
        <w:trPr>
          <w:cantSplit/>
          <w:trHeight w:val="259"/>
        </w:trPr>
        <w:tc>
          <w:tcPr>
            <w:tcW w:w="5238" w:type="dxa"/>
            <w:shd w:val="clear" w:color="auto" w:fill="auto"/>
          </w:tcPr>
          <w:p w14:paraId="4AB4FB6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lastRenderedPageBreak/>
              <w:t>Rabbit anti-CD31 (D8V9E)</w:t>
            </w:r>
          </w:p>
        </w:tc>
        <w:tc>
          <w:tcPr>
            <w:tcW w:w="2250" w:type="dxa"/>
            <w:shd w:val="clear" w:color="auto" w:fill="auto"/>
          </w:tcPr>
          <w:p w14:paraId="1C1CA09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Cell Signaling Technology</w:t>
            </w:r>
          </w:p>
        </w:tc>
        <w:tc>
          <w:tcPr>
            <w:tcW w:w="2088" w:type="dxa"/>
            <w:shd w:val="clear" w:color="auto" w:fill="auto"/>
          </w:tcPr>
          <w:p w14:paraId="114A81DA"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Cat#77699S; RRID: AB_2722705</w:t>
            </w:r>
          </w:p>
        </w:tc>
      </w:tr>
      <w:tr w:rsidR="00C902CF" w:rsidRPr="008A15F6" w14:paraId="17F7FDF3" w14:textId="77777777" w:rsidTr="00364571">
        <w:trPr>
          <w:cantSplit/>
          <w:trHeight w:val="259"/>
        </w:trPr>
        <w:tc>
          <w:tcPr>
            <w:tcW w:w="5238" w:type="dxa"/>
            <w:shd w:val="clear" w:color="auto" w:fill="auto"/>
          </w:tcPr>
          <w:p w14:paraId="0B2C7D55" w14:textId="77777777" w:rsidR="00C902CF" w:rsidRPr="008A15F6" w:rsidRDefault="00C902CF" w:rsidP="00364571">
            <w:pPr>
              <w:rPr>
                <w:rFonts w:ascii="Times New Roman" w:hAnsi="Times New Roman" w:cs="Times New Roman"/>
                <w:sz w:val="20"/>
                <w:szCs w:val="20"/>
              </w:rPr>
            </w:pPr>
            <w:bookmarkStart w:id="49" w:name="OLE_LINK152"/>
            <w:bookmarkStart w:id="50" w:name="OLE_LINK153"/>
            <w:proofErr w:type="spellStart"/>
            <w:r w:rsidRPr="008A15F6">
              <w:rPr>
                <w:rFonts w:ascii="Times New Roman" w:hAnsi="Times New Roman" w:cs="Times New Roman"/>
                <w:sz w:val="20"/>
                <w:szCs w:val="20"/>
              </w:rPr>
              <w:t>PerCP</w:t>
            </w:r>
            <w:proofErr w:type="spellEnd"/>
            <w:r w:rsidRPr="008A15F6">
              <w:rPr>
                <w:rFonts w:ascii="Times New Roman" w:hAnsi="Times New Roman" w:cs="Times New Roman"/>
                <w:sz w:val="20"/>
                <w:szCs w:val="20"/>
              </w:rPr>
              <w:t>/Cy5.5 Mouse anti-CD45</w:t>
            </w:r>
            <w:bookmarkEnd w:id="49"/>
            <w:bookmarkEnd w:id="50"/>
            <w:r w:rsidRPr="008A15F6">
              <w:rPr>
                <w:rFonts w:ascii="Times New Roman" w:hAnsi="Times New Roman" w:cs="Times New Roman"/>
                <w:sz w:val="20"/>
                <w:szCs w:val="20"/>
              </w:rPr>
              <w:t xml:space="preserve"> (Clone 30-F11)</w:t>
            </w:r>
          </w:p>
        </w:tc>
        <w:tc>
          <w:tcPr>
            <w:tcW w:w="2250" w:type="dxa"/>
            <w:shd w:val="clear" w:color="auto" w:fill="auto"/>
          </w:tcPr>
          <w:p w14:paraId="44D0D2C3"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BioLegend</w:t>
            </w:r>
            <w:proofErr w:type="spellEnd"/>
          </w:p>
        </w:tc>
        <w:tc>
          <w:tcPr>
            <w:tcW w:w="2088" w:type="dxa"/>
            <w:shd w:val="clear" w:color="auto" w:fill="auto"/>
          </w:tcPr>
          <w:p w14:paraId="1A32551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w:t>
            </w:r>
            <w:bookmarkStart w:id="51" w:name="OLE_LINK84"/>
            <w:bookmarkStart w:id="52" w:name="OLE_LINK85"/>
            <w:bookmarkStart w:id="53" w:name="OLE_LINK156"/>
            <w:bookmarkStart w:id="54" w:name="OLE_LINK157"/>
            <w:r w:rsidRPr="008A15F6">
              <w:rPr>
                <w:rFonts w:ascii="Times New Roman" w:hAnsi="Times New Roman" w:cs="Times New Roman"/>
                <w:sz w:val="20"/>
                <w:szCs w:val="20"/>
              </w:rPr>
              <w:t>1</w:t>
            </w:r>
            <w:bookmarkEnd w:id="51"/>
            <w:bookmarkEnd w:id="52"/>
            <w:r w:rsidRPr="008A15F6">
              <w:rPr>
                <w:rFonts w:ascii="Times New Roman" w:hAnsi="Times New Roman" w:cs="Times New Roman"/>
                <w:sz w:val="20"/>
                <w:szCs w:val="20"/>
              </w:rPr>
              <w:t>03132</w:t>
            </w:r>
            <w:bookmarkEnd w:id="53"/>
            <w:bookmarkEnd w:id="54"/>
            <w:r w:rsidRPr="008A15F6">
              <w:rPr>
                <w:rFonts w:ascii="Times New Roman" w:hAnsi="Times New Roman" w:cs="Times New Roman"/>
                <w:sz w:val="20"/>
                <w:szCs w:val="20"/>
              </w:rPr>
              <w:t xml:space="preserve">; RRID: AB_893340 </w:t>
            </w:r>
          </w:p>
        </w:tc>
      </w:tr>
      <w:tr w:rsidR="00C902CF" w:rsidRPr="008A15F6" w14:paraId="35F724B1" w14:textId="77777777" w:rsidTr="00364571">
        <w:trPr>
          <w:cantSplit/>
          <w:trHeight w:val="259"/>
        </w:trPr>
        <w:tc>
          <w:tcPr>
            <w:tcW w:w="5238" w:type="dxa"/>
            <w:shd w:val="clear" w:color="auto" w:fill="auto"/>
          </w:tcPr>
          <w:p w14:paraId="1FD60089" w14:textId="77777777" w:rsidR="00C902CF" w:rsidRPr="008A15F6" w:rsidRDefault="00C902CF" w:rsidP="00364571">
            <w:pPr>
              <w:rPr>
                <w:rFonts w:ascii="Times New Roman" w:hAnsi="Times New Roman" w:cs="Times New Roman"/>
                <w:sz w:val="20"/>
                <w:szCs w:val="20"/>
              </w:rPr>
            </w:pPr>
            <w:bookmarkStart w:id="55" w:name="OLE_LINK154"/>
            <w:bookmarkStart w:id="56" w:name="OLE_LINK155"/>
            <w:r w:rsidRPr="008A15F6">
              <w:rPr>
                <w:rFonts w:ascii="Times New Roman" w:hAnsi="Times New Roman" w:cs="Times New Roman"/>
                <w:sz w:val="20"/>
                <w:szCs w:val="20"/>
              </w:rPr>
              <w:t>Brilliant Violet 421TM Mouse anti-CD31</w:t>
            </w:r>
            <w:bookmarkEnd w:id="55"/>
            <w:bookmarkEnd w:id="56"/>
            <w:r w:rsidRPr="008A15F6">
              <w:rPr>
                <w:rFonts w:ascii="Times New Roman" w:hAnsi="Times New Roman" w:cs="Times New Roman"/>
                <w:sz w:val="20"/>
                <w:szCs w:val="20"/>
              </w:rPr>
              <w:t xml:space="preserve"> (Clone 390)</w:t>
            </w:r>
          </w:p>
        </w:tc>
        <w:tc>
          <w:tcPr>
            <w:tcW w:w="2250" w:type="dxa"/>
            <w:shd w:val="clear" w:color="auto" w:fill="auto"/>
          </w:tcPr>
          <w:p w14:paraId="6FDF5684"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BioLegend</w:t>
            </w:r>
            <w:proofErr w:type="spellEnd"/>
          </w:p>
        </w:tc>
        <w:tc>
          <w:tcPr>
            <w:tcW w:w="2088" w:type="dxa"/>
            <w:shd w:val="clear" w:color="auto" w:fill="auto"/>
          </w:tcPr>
          <w:p w14:paraId="6607027B"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Cat#102423; RRID: AB_2562186</w:t>
            </w:r>
          </w:p>
        </w:tc>
      </w:tr>
      <w:tr w:rsidR="00C902CF" w:rsidRPr="008A15F6" w14:paraId="0340E85D" w14:textId="77777777" w:rsidTr="00364571">
        <w:trPr>
          <w:cantSplit/>
          <w:trHeight w:val="259"/>
        </w:trPr>
        <w:tc>
          <w:tcPr>
            <w:tcW w:w="5238" w:type="dxa"/>
            <w:shd w:val="clear" w:color="auto" w:fill="auto"/>
          </w:tcPr>
          <w:p w14:paraId="6547656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Rabbit anti-IgG</w:t>
            </w:r>
          </w:p>
        </w:tc>
        <w:tc>
          <w:tcPr>
            <w:tcW w:w="2250" w:type="dxa"/>
            <w:shd w:val="clear" w:color="auto" w:fill="auto"/>
          </w:tcPr>
          <w:p w14:paraId="7F091439"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Invitrogen</w:t>
            </w:r>
          </w:p>
        </w:tc>
        <w:tc>
          <w:tcPr>
            <w:tcW w:w="2088" w:type="dxa"/>
            <w:shd w:val="clear" w:color="auto" w:fill="auto"/>
          </w:tcPr>
          <w:p w14:paraId="1A59D4A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w:t>
            </w:r>
            <w:bookmarkStart w:id="57" w:name="OLE_LINK91"/>
            <w:bookmarkStart w:id="58" w:name="OLE_LINK92"/>
            <w:r w:rsidRPr="008A15F6">
              <w:rPr>
                <w:rFonts w:ascii="Times New Roman" w:hAnsi="Times New Roman" w:cs="Times New Roman"/>
                <w:sz w:val="20"/>
                <w:szCs w:val="20"/>
              </w:rPr>
              <w:t>14-4031-82</w:t>
            </w:r>
            <w:bookmarkEnd w:id="57"/>
            <w:bookmarkEnd w:id="58"/>
            <w:r w:rsidRPr="008A15F6">
              <w:rPr>
                <w:rFonts w:ascii="Times New Roman" w:hAnsi="Times New Roman" w:cs="Times New Roman"/>
                <w:sz w:val="20"/>
                <w:szCs w:val="20"/>
              </w:rPr>
              <w:t>; RRID: AB_470099</w:t>
            </w:r>
          </w:p>
        </w:tc>
      </w:tr>
      <w:tr w:rsidR="00C902CF" w:rsidRPr="008A15F6" w14:paraId="4C0636E1" w14:textId="77777777" w:rsidTr="00364571">
        <w:trPr>
          <w:cantSplit/>
          <w:trHeight w:val="259"/>
        </w:trPr>
        <w:tc>
          <w:tcPr>
            <w:tcW w:w="5238" w:type="dxa"/>
            <w:shd w:val="clear" w:color="auto" w:fill="auto"/>
          </w:tcPr>
          <w:p w14:paraId="6C1EE065" w14:textId="77777777" w:rsidR="00C902CF" w:rsidRPr="008A15F6" w:rsidRDefault="00C902CF" w:rsidP="00364571">
            <w:pPr>
              <w:rPr>
                <w:rFonts w:ascii="Times New Roman" w:hAnsi="Times New Roman" w:cs="Times New Roman"/>
                <w:sz w:val="20"/>
                <w:szCs w:val="20"/>
              </w:rPr>
            </w:pPr>
            <w:bookmarkStart w:id="59" w:name="OLE_LINK94"/>
            <w:bookmarkStart w:id="60" w:name="OLE_LINK95"/>
            <w:r w:rsidRPr="008A15F6">
              <w:rPr>
                <w:rFonts w:ascii="Times New Roman" w:hAnsi="Times New Roman" w:cs="Times New Roman"/>
                <w:sz w:val="20"/>
                <w:szCs w:val="20"/>
              </w:rPr>
              <w:t>Mouse anti-</w:t>
            </w:r>
            <w:bookmarkEnd w:id="59"/>
            <w:bookmarkEnd w:id="60"/>
            <w:r w:rsidRPr="008A15F6">
              <w:rPr>
                <w:rFonts w:ascii="Times New Roman" w:hAnsi="Times New Roman" w:cs="Times New Roman"/>
                <w:sz w:val="20"/>
                <w:szCs w:val="20"/>
              </w:rPr>
              <w:t xml:space="preserve">EPCR/CD201 (Clone eBio1560) </w:t>
            </w:r>
          </w:p>
        </w:tc>
        <w:tc>
          <w:tcPr>
            <w:tcW w:w="2250" w:type="dxa"/>
            <w:shd w:val="clear" w:color="auto" w:fill="auto"/>
          </w:tcPr>
          <w:p w14:paraId="77936DC3"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Invitrogen</w:t>
            </w:r>
          </w:p>
        </w:tc>
        <w:tc>
          <w:tcPr>
            <w:tcW w:w="2088" w:type="dxa"/>
            <w:shd w:val="clear" w:color="auto" w:fill="auto"/>
          </w:tcPr>
          <w:p w14:paraId="6DE6D855"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w:t>
            </w:r>
            <w:bookmarkStart w:id="61" w:name="OLE_LINK93"/>
            <w:bookmarkStart w:id="62" w:name="OLE_LINK96"/>
            <w:r w:rsidRPr="008A15F6">
              <w:rPr>
                <w:rFonts w:ascii="Times New Roman" w:hAnsi="Times New Roman" w:cs="Times New Roman"/>
                <w:sz w:val="20"/>
                <w:szCs w:val="20"/>
              </w:rPr>
              <w:t>16-2012-83</w:t>
            </w:r>
            <w:bookmarkEnd w:id="61"/>
            <w:bookmarkEnd w:id="62"/>
            <w:r w:rsidRPr="008A15F6">
              <w:rPr>
                <w:rFonts w:ascii="Times New Roman" w:hAnsi="Times New Roman" w:cs="Times New Roman"/>
                <w:sz w:val="20"/>
                <w:szCs w:val="20"/>
              </w:rPr>
              <w:t>; RRID: AB_657696</w:t>
            </w:r>
          </w:p>
        </w:tc>
      </w:tr>
      <w:tr w:rsidR="00C902CF" w:rsidRPr="008A15F6" w14:paraId="784198F9" w14:textId="77777777" w:rsidTr="00364571">
        <w:trPr>
          <w:cantSplit/>
          <w:trHeight w:val="259"/>
        </w:trPr>
        <w:tc>
          <w:tcPr>
            <w:tcW w:w="5238" w:type="dxa"/>
            <w:shd w:val="clear" w:color="auto" w:fill="auto"/>
          </w:tcPr>
          <w:p w14:paraId="2574354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Mouse anti-PROCR (Clone 1F5C4)</w:t>
            </w:r>
          </w:p>
        </w:tc>
        <w:tc>
          <w:tcPr>
            <w:tcW w:w="2250" w:type="dxa"/>
            <w:shd w:val="clear" w:color="auto" w:fill="auto"/>
          </w:tcPr>
          <w:p w14:paraId="762C889B"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lang w:eastAsia="zh-CN"/>
              </w:rPr>
              <w:t>P</w:t>
            </w:r>
            <w:r w:rsidRPr="008A15F6">
              <w:rPr>
                <w:rFonts w:ascii="Times New Roman" w:hAnsi="Times New Roman" w:cs="Times New Roman"/>
                <w:sz w:val="20"/>
                <w:szCs w:val="20"/>
              </w:rPr>
              <w:t>roteintech</w:t>
            </w:r>
            <w:proofErr w:type="spellEnd"/>
          </w:p>
        </w:tc>
        <w:tc>
          <w:tcPr>
            <w:tcW w:w="2088" w:type="dxa"/>
            <w:shd w:val="clear" w:color="auto" w:fill="auto"/>
          </w:tcPr>
          <w:p w14:paraId="25819BC5"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w:t>
            </w:r>
            <w:bookmarkStart w:id="63" w:name="OLE_LINK98"/>
            <w:bookmarkStart w:id="64" w:name="OLE_LINK99"/>
            <w:bookmarkStart w:id="65" w:name="OLE_LINK97"/>
            <w:r w:rsidRPr="008A15F6">
              <w:rPr>
                <w:rFonts w:ascii="Times New Roman" w:hAnsi="Times New Roman" w:cs="Times New Roman"/>
                <w:sz w:val="20"/>
                <w:szCs w:val="20"/>
              </w:rPr>
              <w:t>67658-1-Ig</w:t>
            </w:r>
            <w:bookmarkEnd w:id="63"/>
            <w:bookmarkEnd w:id="64"/>
            <w:bookmarkEnd w:id="65"/>
            <w:r w:rsidRPr="008A15F6">
              <w:rPr>
                <w:rFonts w:ascii="Times New Roman" w:hAnsi="Times New Roman" w:cs="Times New Roman"/>
                <w:sz w:val="20"/>
                <w:szCs w:val="20"/>
              </w:rPr>
              <w:t>; RRID: AB_2882855</w:t>
            </w:r>
          </w:p>
        </w:tc>
      </w:tr>
      <w:tr w:rsidR="00C902CF" w:rsidRPr="008A15F6" w14:paraId="146EEE13" w14:textId="77777777" w:rsidTr="00364571">
        <w:trPr>
          <w:cantSplit/>
          <w:trHeight w:val="259"/>
        </w:trPr>
        <w:tc>
          <w:tcPr>
            <w:tcW w:w="5238" w:type="dxa"/>
            <w:shd w:val="clear" w:color="auto" w:fill="auto"/>
          </w:tcPr>
          <w:p w14:paraId="07968272"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 xml:space="preserve">Rabbit anti-KEAP1 (Clone 527) </w:t>
            </w:r>
          </w:p>
        </w:tc>
        <w:tc>
          <w:tcPr>
            <w:tcW w:w="2250" w:type="dxa"/>
            <w:shd w:val="clear" w:color="auto" w:fill="auto"/>
          </w:tcPr>
          <w:p w14:paraId="3416F7CD"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lang w:eastAsia="zh-CN"/>
              </w:rPr>
              <w:t>P</w:t>
            </w:r>
            <w:r w:rsidRPr="008A15F6">
              <w:rPr>
                <w:rFonts w:ascii="Times New Roman" w:hAnsi="Times New Roman" w:cs="Times New Roman"/>
                <w:sz w:val="20"/>
                <w:szCs w:val="20"/>
              </w:rPr>
              <w:t>roteintech</w:t>
            </w:r>
            <w:proofErr w:type="spellEnd"/>
          </w:p>
        </w:tc>
        <w:tc>
          <w:tcPr>
            <w:tcW w:w="2088" w:type="dxa"/>
            <w:shd w:val="clear" w:color="auto" w:fill="auto"/>
          </w:tcPr>
          <w:p w14:paraId="702D49A3" w14:textId="77777777" w:rsidR="00C902CF" w:rsidRPr="008A15F6" w:rsidRDefault="00C902CF" w:rsidP="00364571">
            <w:pPr>
              <w:rPr>
                <w:rFonts w:ascii="Times New Roman" w:hAnsi="Times New Roman" w:cs="Times New Roman"/>
                <w:sz w:val="20"/>
                <w:szCs w:val="20"/>
              </w:rPr>
            </w:pPr>
            <w:bookmarkStart w:id="66" w:name="OLE_LINK83"/>
            <w:bookmarkStart w:id="67" w:name="OLE_LINK82"/>
            <w:r w:rsidRPr="008A15F6">
              <w:rPr>
                <w:rFonts w:ascii="Times New Roman" w:hAnsi="Times New Roman" w:cs="Times New Roman"/>
                <w:sz w:val="20"/>
                <w:szCs w:val="20"/>
              </w:rPr>
              <w:t>Cat#</w:t>
            </w:r>
            <w:bookmarkStart w:id="68" w:name="OLE_LINK100"/>
            <w:bookmarkStart w:id="69" w:name="OLE_LINK101"/>
            <w:bookmarkEnd w:id="66"/>
            <w:bookmarkEnd w:id="67"/>
            <w:r w:rsidRPr="008A15F6">
              <w:rPr>
                <w:rFonts w:ascii="Times New Roman" w:hAnsi="Times New Roman" w:cs="Times New Roman"/>
                <w:sz w:val="20"/>
                <w:szCs w:val="20"/>
              </w:rPr>
              <w:t>10503-2-AP</w:t>
            </w:r>
            <w:bookmarkEnd w:id="68"/>
            <w:bookmarkEnd w:id="69"/>
            <w:r w:rsidRPr="008A15F6">
              <w:rPr>
                <w:rFonts w:ascii="Times New Roman" w:hAnsi="Times New Roman" w:cs="Times New Roman"/>
                <w:sz w:val="20"/>
                <w:szCs w:val="20"/>
              </w:rPr>
              <w:t>; RRID: AB_2132625</w:t>
            </w:r>
          </w:p>
        </w:tc>
      </w:tr>
      <w:tr w:rsidR="00C902CF" w:rsidRPr="008A15F6" w14:paraId="002CC9DC" w14:textId="77777777" w:rsidTr="00364571">
        <w:trPr>
          <w:cantSplit/>
          <w:trHeight w:val="259"/>
        </w:trPr>
        <w:tc>
          <w:tcPr>
            <w:tcW w:w="5238" w:type="dxa"/>
            <w:shd w:val="clear" w:color="auto" w:fill="auto"/>
          </w:tcPr>
          <w:p w14:paraId="7EB00C1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Rabbit anri-HO-1/HMOX1 (Clone 779)</w:t>
            </w:r>
          </w:p>
        </w:tc>
        <w:tc>
          <w:tcPr>
            <w:tcW w:w="2250" w:type="dxa"/>
            <w:shd w:val="clear" w:color="auto" w:fill="auto"/>
          </w:tcPr>
          <w:p w14:paraId="42CDC419"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Proteintech</w:t>
            </w:r>
            <w:proofErr w:type="spellEnd"/>
          </w:p>
        </w:tc>
        <w:tc>
          <w:tcPr>
            <w:tcW w:w="2088" w:type="dxa"/>
            <w:shd w:val="clear" w:color="auto" w:fill="auto"/>
          </w:tcPr>
          <w:p w14:paraId="6AE8CDD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w:t>
            </w:r>
            <w:bookmarkStart w:id="70" w:name="OLE_LINK103"/>
            <w:bookmarkStart w:id="71" w:name="OLE_LINK102"/>
            <w:r w:rsidRPr="008A15F6">
              <w:rPr>
                <w:rFonts w:ascii="Times New Roman" w:hAnsi="Times New Roman" w:cs="Times New Roman"/>
                <w:sz w:val="20"/>
                <w:szCs w:val="20"/>
              </w:rPr>
              <w:t>10701-1-AP</w:t>
            </w:r>
            <w:bookmarkEnd w:id="70"/>
            <w:bookmarkEnd w:id="71"/>
            <w:r w:rsidRPr="008A15F6">
              <w:rPr>
                <w:rFonts w:ascii="Times New Roman" w:hAnsi="Times New Roman" w:cs="Times New Roman"/>
                <w:sz w:val="20"/>
                <w:szCs w:val="20"/>
              </w:rPr>
              <w:t>; RRID: AB_2118685</w:t>
            </w:r>
          </w:p>
        </w:tc>
      </w:tr>
      <w:tr w:rsidR="00C902CF" w:rsidRPr="008A15F6" w14:paraId="6F52A603" w14:textId="77777777" w:rsidTr="00364571">
        <w:trPr>
          <w:cantSplit/>
          <w:trHeight w:val="259"/>
        </w:trPr>
        <w:tc>
          <w:tcPr>
            <w:tcW w:w="5238" w:type="dxa"/>
            <w:shd w:val="clear" w:color="auto" w:fill="auto"/>
          </w:tcPr>
          <w:p w14:paraId="5148A502"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Mouse anti-CD31 (</w:t>
            </w:r>
            <w:bookmarkStart w:id="72" w:name="OLE_LINK115"/>
            <w:bookmarkStart w:id="73" w:name="OLE_LINK125"/>
            <w:r w:rsidRPr="008A15F6">
              <w:rPr>
                <w:rFonts w:ascii="Times New Roman" w:hAnsi="Times New Roman" w:cs="Times New Roman"/>
                <w:sz w:val="20"/>
                <w:szCs w:val="20"/>
              </w:rPr>
              <w:t>Clone</w:t>
            </w:r>
            <w:bookmarkEnd w:id="72"/>
            <w:bookmarkEnd w:id="73"/>
            <w:r w:rsidRPr="008A15F6">
              <w:rPr>
                <w:rFonts w:ascii="Times New Roman" w:hAnsi="Times New Roman" w:cs="Times New Roman"/>
                <w:sz w:val="20"/>
                <w:szCs w:val="20"/>
              </w:rPr>
              <w:t xml:space="preserve"> 3F8E2)</w:t>
            </w:r>
          </w:p>
        </w:tc>
        <w:tc>
          <w:tcPr>
            <w:tcW w:w="2250" w:type="dxa"/>
            <w:shd w:val="clear" w:color="auto" w:fill="auto"/>
          </w:tcPr>
          <w:p w14:paraId="6AEF1E62"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Proteintech</w:t>
            </w:r>
            <w:proofErr w:type="spellEnd"/>
          </w:p>
        </w:tc>
        <w:tc>
          <w:tcPr>
            <w:tcW w:w="2088" w:type="dxa"/>
            <w:shd w:val="clear" w:color="auto" w:fill="auto"/>
          </w:tcPr>
          <w:p w14:paraId="726D89F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w:t>
            </w:r>
            <w:bookmarkStart w:id="74" w:name="OLE_LINK104"/>
            <w:r w:rsidRPr="008A15F6">
              <w:rPr>
                <w:rFonts w:ascii="Times New Roman" w:hAnsi="Times New Roman" w:cs="Times New Roman"/>
                <w:sz w:val="20"/>
                <w:szCs w:val="20"/>
              </w:rPr>
              <w:t>66065-2-Ig</w:t>
            </w:r>
            <w:bookmarkEnd w:id="74"/>
            <w:r w:rsidRPr="008A15F6">
              <w:rPr>
                <w:rFonts w:ascii="Times New Roman" w:hAnsi="Times New Roman" w:cs="Times New Roman"/>
                <w:sz w:val="20"/>
                <w:szCs w:val="20"/>
              </w:rPr>
              <w:t>; RRID: AB_2918476</w:t>
            </w:r>
          </w:p>
        </w:tc>
      </w:tr>
      <w:tr w:rsidR="00C902CF" w:rsidRPr="008A15F6" w14:paraId="2FED32F6" w14:textId="77777777" w:rsidTr="00364571">
        <w:trPr>
          <w:cantSplit/>
          <w:trHeight w:val="259"/>
        </w:trPr>
        <w:tc>
          <w:tcPr>
            <w:tcW w:w="5238" w:type="dxa"/>
            <w:shd w:val="clear" w:color="auto" w:fill="auto"/>
          </w:tcPr>
          <w:p w14:paraId="50B7C6D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Rabbit anti-CD31 (Clone D8V9E)</w:t>
            </w:r>
          </w:p>
        </w:tc>
        <w:tc>
          <w:tcPr>
            <w:tcW w:w="2250" w:type="dxa"/>
            <w:shd w:val="clear" w:color="auto" w:fill="auto"/>
          </w:tcPr>
          <w:p w14:paraId="3553E26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Cell Signaling Technology</w:t>
            </w:r>
          </w:p>
        </w:tc>
        <w:tc>
          <w:tcPr>
            <w:tcW w:w="2088" w:type="dxa"/>
            <w:shd w:val="clear" w:color="auto" w:fill="auto"/>
          </w:tcPr>
          <w:p w14:paraId="6E222B8A"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Cat#77699S; RRID: AB_2722705</w:t>
            </w:r>
          </w:p>
        </w:tc>
      </w:tr>
      <w:tr w:rsidR="00C902CF" w:rsidRPr="008A15F6" w14:paraId="07123A3B" w14:textId="77777777" w:rsidTr="00364571">
        <w:trPr>
          <w:cantSplit/>
          <w:trHeight w:val="259"/>
        </w:trPr>
        <w:tc>
          <w:tcPr>
            <w:tcW w:w="5238" w:type="dxa"/>
            <w:shd w:val="clear" w:color="auto" w:fill="auto"/>
          </w:tcPr>
          <w:p w14:paraId="39C8DB83"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Mouse anti-Beta Actin (Clone 2D4H5)</w:t>
            </w:r>
          </w:p>
        </w:tc>
        <w:tc>
          <w:tcPr>
            <w:tcW w:w="2250" w:type="dxa"/>
            <w:shd w:val="clear" w:color="auto" w:fill="auto"/>
          </w:tcPr>
          <w:p w14:paraId="699A09C1"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Proteintech</w:t>
            </w:r>
            <w:proofErr w:type="spellEnd"/>
          </w:p>
        </w:tc>
        <w:tc>
          <w:tcPr>
            <w:tcW w:w="2088" w:type="dxa"/>
            <w:shd w:val="clear" w:color="auto" w:fill="auto"/>
          </w:tcPr>
          <w:p w14:paraId="557510CC" w14:textId="77777777" w:rsidR="00C902CF" w:rsidRPr="008A15F6" w:rsidRDefault="00C902CF" w:rsidP="00364571">
            <w:pPr>
              <w:rPr>
                <w:rFonts w:ascii="Times New Roman" w:hAnsi="Times New Roman" w:cs="Times New Roman"/>
                <w:sz w:val="20"/>
                <w:szCs w:val="20"/>
              </w:rPr>
            </w:pPr>
            <w:bookmarkStart w:id="75" w:name="OLE_LINK112"/>
            <w:bookmarkStart w:id="76" w:name="OLE_LINK113"/>
            <w:bookmarkStart w:id="77" w:name="OLE_LINK106"/>
            <w:bookmarkStart w:id="78" w:name="OLE_LINK105"/>
            <w:r w:rsidRPr="008A15F6">
              <w:rPr>
                <w:rFonts w:ascii="Times New Roman" w:hAnsi="Times New Roman" w:cs="Times New Roman"/>
                <w:sz w:val="20"/>
                <w:szCs w:val="20"/>
              </w:rPr>
              <w:t>Cat#</w:t>
            </w:r>
            <w:bookmarkEnd w:id="75"/>
            <w:bookmarkEnd w:id="76"/>
            <w:r w:rsidRPr="008A15F6">
              <w:rPr>
                <w:rFonts w:ascii="Times New Roman" w:hAnsi="Times New Roman" w:cs="Times New Roman"/>
                <w:sz w:val="20"/>
                <w:szCs w:val="20"/>
              </w:rPr>
              <w:t>66009-1-Ig</w:t>
            </w:r>
            <w:bookmarkEnd w:id="77"/>
            <w:bookmarkEnd w:id="78"/>
            <w:r w:rsidRPr="008A15F6">
              <w:rPr>
                <w:rFonts w:ascii="Times New Roman" w:hAnsi="Times New Roman" w:cs="Times New Roman"/>
                <w:sz w:val="20"/>
                <w:szCs w:val="20"/>
              </w:rPr>
              <w:t>; RRID: AB_2687938</w:t>
            </w:r>
          </w:p>
        </w:tc>
      </w:tr>
      <w:tr w:rsidR="00C902CF" w:rsidRPr="008A15F6" w14:paraId="63C2AB99" w14:textId="77777777" w:rsidTr="00364571">
        <w:trPr>
          <w:cantSplit/>
          <w:trHeight w:val="259"/>
        </w:trPr>
        <w:tc>
          <w:tcPr>
            <w:tcW w:w="5238" w:type="dxa"/>
            <w:shd w:val="clear" w:color="auto" w:fill="auto"/>
          </w:tcPr>
          <w:p w14:paraId="61508DE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Donkey anti-Rabbit IgG (H+L) Highly Cross-Adsorbed Secondary Antibody, Alexa Fluor™ 647</w:t>
            </w:r>
          </w:p>
        </w:tc>
        <w:tc>
          <w:tcPr>
            <w:tcW w:w="2250" w:type="dxa"/>
            <w:shd w:val="clear" w:color="auto" w:fill="auto"/>
          </w:tcPr>
          <w:p w14:paraId="6A61822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Invitrogen</w:t>
            </w:r>
          </w:p>
        </w:tc>
        <w:tc>
          <w:tcPr>
            <w:tcW w:w="2088" w:type="dxa"/>
            <w:shd w:val="clear" w:color="auto" w:fill="auto"/>
          </w:tcPr>
          <w:p w14:paraId="39CC0AA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Cat#A31573</w:t>
            </w:r>
          </w:p>
        </w:tc>
      </w:tr>
      <w:tr w:rsidR="00C902CF" w:rsidRPr="008A15F6" w14:paraId="5739DAE6" w14:textId="77777777" w:rsidTr="00364571">
        <w:trPr>
          <w:cantSplit/>
          <w:trHeight w:val="259"/>
        </w:trPr>
        <w:tc>
          <w:tcPr>
            <w:tcW w:w="5238" w:type="dxa"/>
            <w:shd w:val="clear" w:color="auto" w:fill="auto"/>
          </w:tcPr>
          <w:p w14:paraId="3E3DE61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Goat anti-Rabbit IgG (H+L) Cross-Adsorbed Secondary Antibody, Alexa Fluor™ 488</w:t>
            </w:r>
          </w:p>
        </w:tc>
        <w:tc>
          <w:tcPr>
            <w:tcW w:w="2250" w:type="dxa"/>
            <w:shd w:val="clear" w:color="auto" w:fill="auto"/>
          </w:tcPr>
          <w:p w14:paraId="67B20F6C" w14:textId="77777777" w:rsidR="00C902CF" w:rsidRPr="008A15F6" w:rsidRDefault="00C902CF" w:rsidP="00364571">
            <w:pPr>
              <w:rPr>
                <w:rFonts w:ascii="Times New Roman" w:hAnsi="Times New Roman" w:cs="Times New Roman"/>
                <w:sz w:val="20"/>
                <w:szCs w:val="20"/>
              </w:rPr>
            </w:pPr>
            <w:bookmarkStart w:id="79" w:name="OLE_LINK116"/>
            <w:bookmarkStart w:id="80" w:name="OLE_LINK117"/>
            <w:r w:rsidRPr="008A15F6">
              <w:rPr>
                <w:rFonts w:ascii="Times New Roman" w:hAnsi="Times New Roman" w:cs="Times New Roman"/>
                <w:sz w:val="20"/>
                <w:szCs w:val="20"/>
              </w:rPr>
              <w:t>Invitrogen</w:t>
            </w:r>
            <w:bookmarkEnd w:id="79"/>
            <w:bookmarkEnd w:id="80"/>
          </w:p>
        </w:tc>
        <w:tc>
          <w:tcPr>
            <w:tcW w:w="2088" w:type="dxa"/>
            <w:shd w:val="clear" w:color="auto" w:fill="auto"/>
          </w:tcPr>
          <w:p w14:paraId="35068C1C" w14:textId="77777777" w:rsidR="00C902CF" w:rsidRPr="008A15F6" w:rsidRDefault="00C902CF" w:rsidP="00364571">
            <w:pPr>
              <w:rPr>
                <w:rFonts w:ascii="Times New Roman" w:hAnsi="Times New Roman" w:cs="Times New Roman"/>
                <w:sz w:val="20"/>
                <w:szCs w:val="20"/>
              </w:rPr>
            </w:pPr>
            <w:bookmarkStart w:id="81" w:name="OLE_LINK118"/>
            <w:bookmarkStart w:id="82" w:name="OLE_LINK119"/>
            <w:r w:rsidRPr="008A15F6">
              <w:rPr>
                <w:rFonts w:ascii="Times New Roman" w:hAnsi="Times New Roman" w:cs="Times New Roman"/>
                <w:sz w:val="20"/>
                <w:szCs w:val="20"/>
              </w:rPr>
              <w:t>Cat#A11008</w:t>
            </w:r>
            <w:bookmarkEnd w:id="81"/>
            <w:bookmarkEnd w:id="82"/>
          </w:p>
        </w:tc>
      </w:tr>
      <w:tr w:rsidR="00C902CF" w:rsidRPr="008A15F6" w14:paraId="64E0B492" w14:textId="77777777" w:rsidTr="00364571">
        <w:trPr>
          <w:cantSplit/>
          <w:trHeight w:val="259"/>
        </w:trPr>
        <w:tc>
          <w:tcPr>
            <w:tcW w:w="5238" w:type="dxa"/>
            <w:shd w:val="clear" w:color="auto" w:fill="auto"/>
          </w:tcPr>
          <w:p w14:paraId="618F836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Goat anti-Rabbit IgG (H+L) Cross-Adsorbed Secondary Antibody, Alexa Fluor™ 594</w:t>
            </w:r>
          </w:p>
        </w:tc>
        <w:tc>
          <w:tcPr>
            <w:tcW w:w="2250" w:type="dxa"/>
            <w:shd w:val="clear" w:color="auto" w:fill="auto"/>
          </w:tcPr>
          <w:p w14:paraId="59B08B5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Invitrogen</w:t>
            </w:r>
          </w:p>
        </w:tc>
        <w:tc>
          <w:tcPr>
            <w:tcW w:w="2088" w:type="dxa"/>
            <w:shd w:val="clear" w:color="auto" w:fill="auto"/>
          </w:tcPr>
          <w:p w14:paraId="64DF482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Cat#A11012</w:t>
            </w:r>
          </w:p>
        </w:tc>
      </w:tr>
      <w:tr w:rsidR="00C902CF" w:rsidRPr="008A15F6" w14:paraId="03C21FB2" w14:textId="77777777" w:rsidTr="00364571">
        <w:trPr>
          <w:cantSplit/>
          <w:trHeight w:val="259"/>
        </w:trPr>
        <w:tc>
          <w:tcPr>
            <w:tcW w:w="5238" w:type="dxa"/>
            <w:shd w:val="clear" w:color="auto" w:fill="auto"/>
          </w:tcPr>
          <w:p w14:paraId="1B7C372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Donkey anti-Mouse IgG (H+L) Highly Cross-Adsorbed Secondary Antibody, Alexa Fluor™ 647</w:t>
            </w:r>
          </w:p>
        </w:tc>
        <w:tc>
          <w:tcPr>
            <w:tcW w:w="2250" w:type="dxa"/>
            <w:shd w:val="clear" w:color="auto" w:fill="auto"/>
          </w:tcPr>
          <w:p w14:paraId="075CC583"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Invitrogen</w:t>
            </w:r>
          </w:p>
        </w:tc>
        <w:tc>
          <w:tcPr>
            <w:tcW w:w="2088" w:type="dxa"/>
            <w:shd w:val="clear" w:color="auto" w:fill="auto"/>
          </w:tcPr>
          <w:p w14:paraId="0D11ED1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Cat#A31571</w:t>
            </w:r>
          </w:p>
        </w:tc>
      </w:tr>
      <w:tr w:rsidR="00C902CF" w:rsidRPr="008A15F6" w14:paraId="61FCFFF2" w14:textId="77777777" w:rsidTr="00364571">
        <w:trPr>
          <w:cantSplit/>
          <w:trHeight w:val="259"/>
        </w:trPr>
        <w:tc>
          <w:tcPr>
            <w:tcW w:w="5238" w:type="dxa"/>
            <w:shd w:val="clear" w:color="auto" w:fill="auto"/>
          </w:tcPr>
          <w:p w14:paraId="49469EF2"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Anti-Rabbit IgG (whole molecule)–Peroxidase antibody produced in goat</w:t>
            </w:r>
          </w:p>
        </w:tc>
        <w:tc>
          <w:tcPr>
            <w:tcW w:w="2250" w:type="dxa"/>
            <w:shd w:val="clear" w:color="auto" w:fill="auto"/>
          </w:tcPr>
          <w:p w14:paraId="354C74F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Sigma-Aldrich</w:t>
            </w:r>
          </w:p>
        </w:tc>
        <w:tc>
          <w:tcPr>
            <w:tcW w:w="2088" w:type="dxa"/>
            <w:shd w:val="clear" w:color="auto" w:fill="auto"/>
          </w:tcPr>
          <w:p w14:paraId="51310E43"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Cat#A6154</w:t>
            </w:r>
          </w:p>
        </w:tc>
      </w:tr>
      <w:tr w:rsidR="00C902CF" w:rsidRPr="008A15F6" w14:paraId="13A5D7AB" w14:textId="77777777" w:rsidTr="00364571">
        <w:trPr>
          <w:cantSplit/>
          <w:trHeight w:val="259"/>
        </w:trPr>
        <w:tc>
          <w:tcPr>
            <w:tcW w:w="5238" w:type="dxa"/>
            <w:shd w:val="clear" w:color="auto" w:fill="auto"/>
          </w:tcPr>
          <w:p w14:paraId="41F3DE6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Anti-Mouse IgG (whole molecule)–Peroxidase antibody produced in goat</w:t>
            </w:r>
          </w:p>
        </w:tc>
        <w:tc>
          <w:tcPr>
            <w:tcW w:w="2250" w:type="dxa"/>
            <w:shd w:val="clear" w:color="auto" w:fill="auto"/>
          </w:tcPr>
          <w:p w14:paraId="43A8CA92"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Sigma-Aldrich</w:t>
            </w:r>
          </w:p>
        </w:tc>
        <w:tc>
          <w:tcPr>
            <w:tcW w:w="2088" w:type="dxa"/>
            <w:shd w:val="clear" w:color="auto" w:fill="auto"/>
          </w:tcPr>
          <w:p w14:paraId="3D702E1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Cat#A4416</w:t>
            </w:r>
          </w:p>
        </w:tc>
      </w:tr>
      <w:tr w:rsidR="00C902CF" w:rsidRPr="008A15F6" w14:paraId="6FF0A2A1" w14:textId="77777777" w:rsidTr="00364571">
        <w:trPr>
          <w:cantSplit/>
          <w:trHeight w:val="259"/>
        </w:trPr>
        <w:tc>
          <w:tcPr>
            <w:tcW w:w="9576" w:type="dxa"/>
            <w:gridSpan w:val="3"/>
            <w:tcBorders>
              <w:top w:val="single" w:sz="12" w:space="0" w:color="000000"/>
              <w:bottom w:val="single" w:sz="12" w:space="0" w:color="000000"/>
            </w:tcBorders>
            <w:shd w:val="clear" w:color="auto" w:fill="auto"/>
          </w:tcPr>
          <w:p w14:paraId="5C4F7963" w14:textId="77777777" w:rsidR="00C902CF" w:rsidRPr="00D96480" w:rsidRDefault="00C902CF" w:rsidP="00364571">
            <w:pPr>
              <w:rPr>
                <w:rFonts w:ascii="Times New Roman" w:hAnsi="Times New Roman" w:cs="Times New Roman"/>
                <w:b/>
                <w:bCs/>
                <w:sz w:val="20"/>
                <w:szCs w:val="20"/>
              </w:rPr>
            </w:pPr>
            <w:r w:rsidRPr="00D96480">
              <w:rPr>
                <w:rFonts w:ascii="Times New Roman" w:hAnsi="Times New Roman" w:cs="Times New Roman"/>
                <w:b/>
                <w:bCs/>
                <w:sz w:val="20"/>
                <w:szCs w:val="20"/>
              </w:rPr>
              <w:t>Chemicals, peptides, and recombinant proteins</w:t>
            </w:r>
          </w:p>
        </w:tc>
      </w:tr>
      <w:tr w:rsidR="00C902CF" w:rsidRPr="008A15F6" w14:paraId="54EAA0F0" w14:textId="77777777" w:rsidTr="00364571">
        <w:trPr>
          <w:cantSplit/>
          <w:trHeight w:val="259"/>
        </w:trPr>
        <w:tc>
          <w:tcPr>
            <w:tcW w:w="5238" w:type="dxa"/>
            <w:shd w:val="clear" w:color="auto" w:fill="auto"/>
          </w:tcPr>
          <w:p w14:paraId="7D9BE84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 xml:space="preserve">ON-TARGET </w:t>
            </w:r>
            <w:proofErr w:type="spellStart"/>
            <w:r w:rsidRPr="008A15F6">
              <w:rPr>
                <w:rFonts w:ascii="Times New Roman" w:hAnsi="Times New Roman" w:cs="Times New Roman"/>
                <w:sz w:val="20"/>
                <w:szCs w:val="20"/>
              </w:rPr>
              <w:t>plusTM</w:t>
            </w:r>
            <w:proofErr w:type="spellEnd"/>
            <w:r w:rsidRPr="008A15F6">
              <w:rPr>
                <w:rFonts w:ascii="Times New Roman" w:hAnsi="Times New Roman" w:cs="Times New Roman"/>
                <w:sz w:val="20"/>
                <w:szCs w:val="20"/>
              </w:rPr>
              <w:t xml:space="preserve"> Control Pool-Non-Targeting pool</w:t>
            </w:r>
          </w:p>
        </w:tc>
        <w:tc>
          <w:tcPr>
            <w:tcW w:w="2250" w:type="dxa"/>
            <w:shd w:val="clear" w:color="auto" w:fill="auto"/>
          </w:tcPr>
          <w:p w14:paraId="612A09DC"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DharmaconTM</w:t>
            </w:r>
            <w:proofErr w:type="spellEnd"/>
          </w:p>
        </w:tc>
        <w:tc>
          <w:tcPr>
            <w:tcW w:w="2088" w:type="dxa"/>
            <w:shd w:val="clear" w:color="auto" w:fill="auto"/>
          </w:tcPr>
          <w:p w14:paraId="24C92DB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Cat#D001810-10-05</w:t>
            </w:r>
          </w:p>
        </w:tc>
      </w:tr>
      <w:tr w:rsidR="00C902CF" w:rsidRPr="008A15F6" w14:paraId="1E0334FB" w14:textId="77777777" w:rsidTr="00364571">
        <w:trPr>
          <w:cantSplit/>
          <w:trHeight w:val="259"/>
        </w:trPr>
        <w:tc>
          <w:tcPr>
            <w:tcW w:w="5238" w:type="dxa"/>
            <w:shd w:val="clear" w:color="auto" w:fill="auto"/>
          </w:tcPr>
          <w:p w14:paraId="482CF58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 xml:space="preserve">ON-TARGET </w:t>
            </w:r>
            <w:proofErr w:type="spellStart"/>
            <w:r w:rsidRPr="008A15F6">
              <w:rPr>
                <w:rFonts w:ascii="Times New Roman" w:hAnsi="Times New Roman" w:cs="Times New Roman"/>
                <w:sz w:val="20"/>
                <w:szCs w:val="20"/>
              </w:rPr>
              <w:t>plusTM</w:t>
            </w:r>
            <w:proofErr w:type="spellEnd"/>
            <w:r w:rsidRPr="008A15F6">
              <w:rPr>
                <w:rFonts w:ascii="Times New Roman" w:hAnsi="Times New Roman" w:cs="Times New Roman"/>
                <w:sz w:val="20"/>
                <w:szCs w:val="20"/>
              </w:rPr>
              <w:t xml:space="preserve"> SMART Pool-Human PROCR</w:t>
            </w:r>
          </w:p>
        </w:tc>
        <w:tc>
          <w:tcPr>
            <w:tcW w:w="2250" w:type="dxa"/>
            <w:shd w:val="clear" w:color="auto" w:fill="auto"/>
          </w:tcPr>
          <w:p w14:paraId="7FD3E374"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DharmaconTM</w:t>
            </w:r>
            <w:proofErr w:type="spellEnd"/>
          </w:p>
        </w:tc>
        <w:tc>
          <w:tcPr>
            <w:tcW w:w="2088" w:type="dxa"/>
            <w:shd w:val="clear" w:color="auto" w:fill="auto"/>
          </w:tcPr>
          <w:p w14:paraId="7EC9C7C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Cat#L-017326-00-0005</w:t>
            </w:r>
          </w:p>
        </w:tc>
      </w:tr>
      <w:tr w:rsidR="00C902CF" w:rsidRPr="008A15F6" w14:paraId="681ACAF0" w14:textId="77777777" w:rsidTr="00364571">
        <w:trPr>
          <w:cantSplit/>
          <w:trHeight w:val="259"/>
        </w:trPr>
        <w:tc>
          <w:tcPr>
            <w:tcW w:w="5238" w:type="dxa"/>
            <w:shd w:val="clear" w:color="auto" w:fill="auto"/>
          </w:tcPr>
          <w:p w14:paraId="7C14407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Tamoxifen</w:t>
            </w:r>
          </w:p>
        </w:tc>
        <w:tc>
          <w:tcPr>
            <w:tcW w:w="2250" w:type="dxa"/>
            <w:shd w:val="clear" w:color="auto" w:fill="auto"/>
          </w:tcPr>
          <w:p w14:paraId="2FFB34A2"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Sigma-Aldrich</w:t>
            </w:r>
          </w:p>
        </w:tc>
        <w:tc>
          <w:tcPr>
            <w:tcW w:w="2088" w:type="dxa"/>
            <w:shd w:val="clear" w:color="auto" w:fill="auto"/>
          </w:tcPr>
          <w:p w14:paraId="531F054A" w14:textId="77777777" w:rsidR="00C902CF" w:rsidRPr="008A15F6" w:rsidRDefault="00C902CF" w:rsidP="00364571">
            <w:pPr>
              <w:rPr>
                <w:rFonts w:ascii="Times New Roman" w:hAnsi="Times New Roman" w:cs="Times New Roman"/>
                <w:sz w:val="20"/>
                <w:szCs w:val="20"/>
              </w:rPr>
            </w:pPr>
            <w:bookmarkStart w:id="83" w:name="OLE_LINK88"/>
            <w:bookmarkStart w:id="84" w:name="OLE_LINK110"/>
            <w:r w:rsidRPr="008A15F6">
              <w:rPr>
                <w:rFonts w:ascii="Times New Roman" w:hAnsi="Times New Roman" w:cs="Times New Roman"/>
                <w:sz w:val="20"/>
                <w:szCs w:val="20"/>
              </w:rPr>
              <w:t>Cat#</w:t>
            </w:r>
            <w:bookmarkEnd w:id="83"/>
            <w:bookmarkEnd w:id="84"/>
            <w:r w:rsidRPr="008A15F6">
              <w:rPr>
                <w:rFonts w:ascii="Times New Roman" w:hAnsi="Times New Roman" w:cs="Times New Roman"/>
                <w:sz w:val="20"/>
                <w:szCs w:val="20"/>
              </w:rPr>
              <w:t>T5648</w:t>
            </w:r>
          </w:p>
        </w:tc>
      </w:tr>
      <w:tr w:rsidR="00C902CF" w:rsidRPr="008A15F6" w14:paraId="7D056031" w14:textId="77777777" w:rsidTr="00364571">
        <w:trPr>
          <w:cantSplit/>
          <w:trHeight w:val="259"/>
        </w:trPr>
        <w:tc>
          <w:tcPr>
            <w:tcW w:w="5238" w:type="dxa"/>
            <w:shd w:val="clear" w:color="auto" w:fill="auto"/>
          </w:tcPr>
          <w:p w14:paraId="66E837F8"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Dnase</w:t>
            </w:r>
            <w:proofErr w:type="spellEnd"/>
            <w:r w:rsidRPr="008A15F6">
              <w:rPr>
                <w:rFonts w:ascii="Times New Roman" w:hAnsi="Times New Roman" w:cs="Times New Roman"/>
                <w:sz w:val="20"/>
                <w:szCs w:val="20"/>
              </w:rPr>
              <w:t xml:space="preserve"> I</w:t>
            </w:r>
          </w:p>
        </w:tc>
        <w:tc>
          <w:tcPr>
            <w:tcW w:w="2250" w:type="dxa"/>
            <w:shd w:val="clear" w:color="auto" w:fill="auto"/>
          </w:tcPr>
          <w:p w14:paraId="75B81CA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Roche</w:t>
            </w:r>
          </w:p>
        </w:tc>
        <w:tc>
          <w:tcPr>
            <w:tcW w:w="2088" w:type="dxa"/>
            <w:shd w:val="clear" w:color="auto" w:fill="auto"/>
          </w:tcPr>
          <w:p w14:paraId="3331152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Cat#11284932001</w:t>
            </w:r>
          </w:p>
        </w:tc>
      </w:tr>
      <w:tr w:rsidR="00C902CF" w:rsidRPr="008A15F6" w14:paraId="5273C60E" w14:textId="77777777" w:rsidTr="00364571">
        <w:trPr>
          <w:cantSplit/>
          <w:trHeight w:val="259"/>
        </w:trPr>
        <w:tc>
          <w:tcPr>
            <w:tcW w:w="5238" w:type="dxa"/>
            <w:shd w:val="clear" w:color="auto" w:fill="auto"/>
          </w:tcPr>
          <w:p w14:paraId="52482EA3"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DMSO</w:t>
            </w:r>
          </w:p>
        </w:tc>
        <w:tc>
          <w:tcPr>
            <w:tcW w:w="2250" w:type="dxa"/>
            <w:shd w:val="clear" w:color="auto" w:fill="auto"/>
          </w:tcPr>
          <w:p w14:paraId="3632005A"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Sigma-Aldrich</w:t>
            </w:r>
          </w:p>
        </w:tc>
        <w:tc>
          <w:tcPr>
            <w:tcW w:w="2088" w:type="dxa"/>
            <w:shd w:val="clear" w:color="auto" w:fill="auto"/>
          </w:tcPr>
          <w:p w14:paraId="37444E1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Cat#D2650</w:t>
            </w:r>
          </w:p>
        </w:tc>
      </w:tr>
      <w:tr w:rsidR="00C902CF" w:rsidRPr="008A15F6" w14:paraId="5C272568" w14:textId="77777777" w:rsidTr="00364571">
        <w:trPr>
          <w:cantSplit/>
          <w:trHeight w:val="259"/>
        </w:trPr>
        <w:tc>
          <w:tcPr>
            <w:tcW w:w="5238" w:type="dxa"/>
            <w:shd w:val="clear" w:color="auto" w:fill="auto"/>
          </w:tcPr>
          <w:p w14:paraId="3E81E5C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Collagenase H</w:t>
            </w:r>
          </w:p>
        </w:tc>
        <w:tc>
          <w:tcPr>
            <w:tcW w:w="2250" w:type="dxa"/>
            <w:shd w:val="clear" w:color="auto" w:fill="auto"/>
          </w:tcPr>
          <w:p w14:paraId="18598D5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Roche</w:t>
            </w:r>
          </w:p>
        </w:tc>
        <w:tc>
          <w:tcPr>
            <w:tcW w:w="2088" w:type="dxa"/>
            <w:shd w:val="clear" w:color="auto" w:fill="auto"/>
          </w:tcPr>
          <w:p w14:paraId="3E9102D9" w14:textId="77777777" w:rsidR="00C902CF" w:rsidRPr="008A15F6" w:rsidRDefault="00C902CF" w:rsidP="00364571">
            <w:pPr>
              <w:rPr>
                <w:rFonts w:ascii="Times New Roman" w:hAnsi="Times New Roman" w:cs="Times New Roman"/>
                <w:sz w:val="20"/>
                <w:szCs w:val="20"/>
              </w:rPr>
            </w:pPr>
            <w:bookmarkStart w:id="85" w:name="OLE_LINK77"/>
            <w:bookmarkStart w:id="86" w:name="OLE_LINK76"/>
            <w:r w:rsidRPr="008A15F6">
              <w:rPr>
                <w:rFonts w:ascii="Times New Roman" w:hAnsi="Times New Roman" w:cs="Times New Roman"/>
                <w:sz w:val="20"/>
                <w:szCs w:val="20"/>
              </w:rPr>
              <w:t>Cat#</w:t>
            </w:r>
            <w:bookmarkEnd w:id="85"/>
            <w:bookmarkEnd w:id="86"/>
            <w:r w:rsidRPr="008A15F6">
              <w:rPr>
                <w:rFonts w:ascii="Times New Roman" w:hAnsi="Times New Roman" w:cs="Times New Roman"/>
                <w:sz w:val="20"/>
                <w:szCs w:val="20"/>
              </w:rPr>
              <w:t>11087789001</w:t>
            </w:r>
          </w:p>
        </w:tc>
      </w:tr>
      <w:tr w:rsidR="00C902CF" w:rsidRPr="008A15F6" w14:paraId="097BABDA" w14:textId="77777777" w:rsidTr="00364571">
        <w:trPr>
          <w:cantSplit/>
          <w:trHeight w:val="259"/>
        </w:trPr>
        <w:tc>
          <w:tcPr>
            <w:tcW w:w="5238" w:type="dxa"/>
            <w:shd w:val="clear" w:color="auto" w:fill="auto"/>
          </w:tcPr>
          <w:p w14:paraId="64D2FA2B"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Paraformaldehyde, PFA</w:t>
            </w:r>
          </w:p>
        </w:tc>
        <w:tc>
          <w:tcPr>
            <w:tcW w:w="2250" w:type="dxa"/>
            <w:shd w:val="clear" w:color="auto" w:fill="auto"/>
          </w:tcPr>
          <w:p w14:paraId="0CD43956" w14:textId="77777777" w:rsidR="00C902CF" w:rsidRPr="008A15F6" w:rsidRDefault="00C902CF" w:rsidP="00364571">
            <w:pPr>
              <w:rPr>
                <w:rFonts w:ascii="Times New Roman" w:hAnsi="Times New Roman" w:cs="Times New Roman"/>
                <w:sz w:val="20"/>
                <w:szCs w:val="20"/>
              </w:rPr>
            </w:pPr>
            <w:bookmarkStart w:id="87" w:name="OLE_LINK61"/>
            <w:bookmarkStart w:id="88" w:name="OLE_LINK62"/>
            <w:proofErr w:type="spellStart"/>
            <w:r w:rsidRPr="008A15F6">
              <w:rPr>
                <w:rFonts w:ascii="Times New Roman" w:hAnsi="Times New Roman" w:cs="Times New Roman"/>
                <w:sz w:val="20"/>
                <w:szCs w:val="20"/>
              </w:rPr>
              <w:t>Servicebio</w:t>
            </w:r>
            <w:bookmarkEnd w:id="87"/>
            <w:bookmarkEnd w:id="88"/>
            <w:proofErr w:type="spellEnd"/>
          </w:p>
        </w:tc>
        <w:tc>
          <w:tcPr>
            <w:tcW w:w="2088" w:type="dxa"/>
            <w:shd w:val="clear" w:color="auto" w:fill="auto"/>
          </w:tcPr>
          <w:p w14:paraId="44A8596E" w14:textId="77777777" w:rsidR="00C902CF" w:rsidRPr="008A15F6" w:rsidRDefault="00C902CF" w:rsidP="00364571">
            <w:pPr>
              <w:rPr>
                <w:rFonts w:ascii="Times New Roman" w:hAnsi="Times New Roman" w:cs="Times New Roman"/>
                <w:sz w:val="20"/>
                <w:szCs w:val="20"/>
              </w:rPr>
            </w:pPr>
            <w:bookmarkStart w:id="89" w:name="OLE_LINK59"/>
            <w:bookmarkStart w:id="90" w:name="OLE_LINK60"/>
            <w:r w:rsidRPr="008A15F6">
              <w:rPr>
                <w:rFonts w:ascii="Times New Roman" w:hAnsi="Times New Roman" w:cs="Times New Roman"/>
                <w:sz w:val="20"/>
                <w:szCs w:val="20"/>
              </w:rPr>
              <w:t>Cat#</w:t>
            </w:r>
            <w:bookmarkEnd w:id="89"/>
            <w:bookmarkEnd w:id="90"/>
            <w:r w:rsidRPr="008A15F6">
              <w:rPr>
                <w:rFonts w:ascii="Times New Roman" w:hAnsi="Times New Roman" w:cs="Times New Roman"/>
                <w:sz w:val="20"/>
                <w:szCs w:val="20"/>
              </w:rPr>
              <w:t>G1101-500</w:t>
            </w:r>
          </w:p>
        </w:tc>
      </w:tr>
      <w:tr w:rsidR="00C902CF" w:rsidRPr="008A15F6" w14:paraId="74EF0239" w14:textId="77777777" w:rsidTr="00364571">
        <w:trPr>
          <w:cantSplit/>
          <w:trHeight w:val="259"/>
        </w:trPr>
        <w:tc>
          <w:tcPr>
            <w:tcW w:w="5238" w:type="dxa"/>
            <w:shd w:val="clear" w:color="auto" w:fill="auto"/>
          </w:tcPr>
          <w:p w14:paraId="687C8A55"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CaCl2</w:t>
            </w:r>
          </w:p>
        </w:tc>
        <w:tc>
          <w:tcPr>
            <w:tcW w:w="2250" w:type="dxa"/>
            <w:shd w:val="clear" w:color="auto" w:fill="auto"/>
          </w:tcPr>
          <w:p w14:paraId="0CD3CB4E"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Yuanye</w:t>
            </w:r>
            <w:proofErr w:type="spellEnd"/>
          </w:p>
        </w:tc>
        <w:tc>
          <w:tcPr>
            <w:tcW w:w="2088" w:type="dxa"/>
            <w:shd w:val="clear" w:color="auto" w:fill="auto"/>
          </w:tcPr>
          <w:p w14:paraId="342B1C72"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Cat#S24110</w:t>
            </w:r>
          </w:p>
        </w:tc>
      </w:tr>
      <w:tr w:rsidR="00C902CF" w:rsidRPr="008A15F6" w14:paraId="4647B885" w14:textId="77777777" w:rsidTr="00364571">
        <w:trPr>
          <w:cantSplit/>
          <w:trHeight w:val="259"/>
        </w:trPr>
        <w:tc>
          <w:tcPr>
            <w:tcW w:w="5238" w:type="dxa"/>
            <w:shd w:val="clear" w:color="auto" w:fill="auto"/>
          </w:tcPr>
          <w:p w14:paraId="1035497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lastRenderedPageBreak/>
              <w:t>MgCl2</w:t>
            </w:r>
          </w:p>
        </w:tc>
        <w:tc>
          <w:tcPr>
            <w:tcW w:w="2250" w:type="dxa"/>
            <w:shd w:val="clear" w:color="auto" w:fill="auto"/>
          </w:tcPr>
          <w:p w14:paraId="6750C86D"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Yuanye</w:t>
            </w:r>
            <w:proofErr w:type="spellEnd"/>
          </w:p>
        </w:tc>
        <w:tc>
          <w:tcPr>
            <w:tcW w:w="2088" w:type="dxa"/>
            <w:shd w:val="clear" w:color="auto" w:fill="auto"/>
          </w:tcPr>
          <w:p w14:paraId="2125E82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Cat#S27919</w:t>
            </w:r>
          </w:p>
        </w:tc>
      </w:tr>
      <w:tr w:rsidR="00C902CF" w:rsidRPr="008A15F6" w14:paraId="46CEEFD4" w14:textId="77777777" w:rsidTr="00364571">
        <w:trPr>
          <w:cantSplit/>
          <w:trHeight w:val="259"/>
        </w:trPr>
        <w:tc>
          <w:tcPr>
            <w:tcW w:w="5238" w:type="dxa"/>
            <w:shd w:val="clear" w:color="auto" w:fill="auto"/>
          </w:tcPr>
          <w:p w14:paraId="487EA16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DAPI</w:t>
            </w:r>
          </w:p>
        </w:tc>
        <w:tc>
          <w:tcPr>
            <w:tcW w:w="2250" w:type="dxa"/>
            <w:shd w:val="clear" w:color="auto" w:fill="auto"/>
          </w:tcPr>
          <w:p w14:paraId="3D03CE0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Invitrogen</w:t>
            </w:r>
          </w:p>
        </w:tc>
        <w:tc>
          <w:tcPr>
            <w:tcW w:w="2088" w:type="dxa"/>
            <w:shd w:val="clear" w:color="auto" w:fill="auto"/>
          </w:tcPr>
          <w:p w14:paraId="5602DC6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Cat#P36931</w:t>
            </w:r>
          </w:p>
        </w:tc>
      </w:tr>
      <w:tr w:rsidR="00C902CF" w:rsidRPr="008A15F6" w14:paraId="57CA2461" w14:textId="77777777" w:rsidTr="00364571">
        <w:trPr>
          <w:cantSplit/>
          <w:trHeight w:val="259"/>
        </w:trPr>
        <w:tc>
          <w:tcPr>
            <w:tcW w:w="5238" w:type="dxa"/>
            <w:shd w:val="clear" w:color="auto" w:fill="auto"/>
          </w:tcPr>
          <w:p w14:paraId="0BD374A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BSA</w:t>
            </w:r>
          </w:p>
        </w:tc>
        <w:tc>
          <w:tcPr>
            <w:tcW w:w="2250" w:type="dxa"/>
            <w:shd w:val="clear" w:color="auto" w:fill="auto"/>
          </w:tcPr>
          <w:p w14:paraId="4A2E0B72"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YEASEN</w:t>
            </w:r>
          </w:p>
        </w:tc>
        <w:tc>
          <w:tcPr>
            <w:tcW w:w="2088" w:type="dxa"/>
            <w:shd w:val="clear" w:color="auto" w:fill="auto"/>
          </w:tcPr>
          <w:p w14:paraId="6379EEC7"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Cat#36101ES60</w:t>
            </w:r>
          </w:p>
        </w:tc>
      </w:tr>
      <w:tr w:rsidR="00C902CF" w:rsidRPr="008A15F6" w14:paraId="6C2F2306" w14:textId="77777777" w:rsidTr="00364571">
        <w:trPr>
          <w:cantSplit/>
          <w:trHeight w:val="259"/>
        </w:trPr>
        <w:tc>
          <w:tcPr>
            <w:tcW w:w="5238" w:type="dxa"/>
            <w:shd w:val="clear" w:color="auto" w:fill="auto"/>
          </w:tcPr>
          <w:p w14:paraId="00E2802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Triton-X 100</w:t>
            </w:r>
          </w:p>
        </w:tc>
        <w:tc>
          <w:tcPr>
            <w:tcW w:w="2250" w:type="dxa"/>
            <w:shd w:val="clear" w:color="auto" w:fill="auto"/>
          </w:tcPr>
          <w:p w14:paraId="0C5ADC4B"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Servicebio</w:t>
            </w:r>
            <w:proofErr w:type="spellEnd"/>
          </w:p>
        </w:tc>
        <w:tc>
          <w:tcPr>
            <w:tcW w:w="2088" w:type="dxa"/>
            <w:shd w:val="clear" w:color="auto" w:fill="auto"/>
          </w:tcPr>
          <w:p w14:paraId="14C1DC5A"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Cat#GC204003</w:t>
            </w:r>
          </w:p>
        </w:tc>
      </w:tr>
      <w:tr w:rsidR="00C902CF" w:rsidRPr="008A15F6" w14:paraId="384031D4" w14:textId="77777777" w:rsidTr="00364571">
        <w:trPr>
          <w:cantSplit/>
          <w:trHeight w:val="259"/>
        </w:trPr>
        <w:tc>
          <w:tcPr>
            <w:tcW w:w="5238" w:type="dxa"/>
            <w:shd w:val="clear" w:color="auto" w:fill="auto"/>
          </w:tcPr>
          <w:p w14:paraId="675F99D2"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Tris-HCl</w:t>
            </w:r>
          </w:p>
        </w:tc>
        <w:tc>
          <w:tcPr>
            <w:tcW w:w="2250" w:type="dxa"/>
            <w:shd w:val="clear" w:color="auto" w:fill="auto"/>
          </w:tcPr>
          <w:p w14:paraId="599D0074"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Beyotime</w:t>
            </w:r>
            <w:proofErr w:type="spellEnd"/>
          </w:p>
        </w:tc>
        <w:tc>
          <w:tcPr>
            <w:tcW w:w="2088" w:type="dxa"/>
            <w:shd w:val="clear" w:color="auto" w:fill="auto"/>
          </w:tcPr>
          <w:p w14:paraId="772742F2"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Cat#ST768</w:t>
            </w:r>
          </w:p>
        </w:tc>
      </w:tr>
      <w:tr w:rsidR="00C902CF" w:rsidRPr="008A15F6" w14:paraId="4CC76EE1" w14:textId="77777777" w:rsidTr="00364571">
        <w:trPr>
          <w:cantSplit/>
          <w:trHeight w:val="259"/>
        </w:trPr>
        <w:tc>
          <w:tcPr>
            <w:tcW w:w="5238" w:type="dxa"/>
            <w:shd w:val="clear" w:color="auto" w:fill="auto"/>
          </w:tcPr>
          <w:p w14:paraId="11C46BDC"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ZnPPIX</w:t>
            </w:r>
            <w:proofErr w:type="spellEnd"/>
          </w:p>
        </w:tc>
        <w:tc>
          <w:tcPr>
            <w:tcW w:w="2250" w:type="dxa"/>
            <w:shd w:val="clear" w:color="auto" w:fill="auto"/>
          </w:tcPr>
          <w:p w14:paraId="376A823B"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Merck</w:t>
            </w:r>
          </w:p>
        </w:tc>
        <w:tc>
          <w:tcPr>
            <w:tcW w:w="2088" w:type="dxa"/>
            <w:shd w:val="clear" w:color="auto" w:fill="auto"/>
          </w:tcPr>
          <w:p w14:paraId="0C12EAD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Cat#282820</w:t>
            </w:r>
          </w:p>
        </w:tc>
      </w:tr>
      <w:tr w:rsidR="00C902CF" w:rsidRPr="008A15F6" w14:paraId="6CD59B71" w14:textId="77777777" w:rsidTr="00364571">
        <w:trPr>
          <w:cantSplit/>
          <w:trHeight w:val="259"/>
        </w:trPr>
        <w:tc>
          <w:tcPr>
            <w:tcW w:w="5238" w:type="dxa"/>
            <w:shd w:val="clear" w:color="auto" w:fill="auto"/>
          </w:tcPr>
          <w:p w14:paraId="19F5797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Ly 294002</w:t>
            </w:r>
          </w:p>
        </w:tc>
        <w:tc>
          <w:tcPr>
            <w:tcW w:w="2250" w:type="dxa"/>
            <w:shd w:val="clear" w:color="auto" w:fill="auto"/>
          </w:tcPr>
          <w:p w14:paraId="7942A2B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MCE</w:t>
            </w:r>
          </w:p>
        </w:tc>
        <w:tc>
          <w:tcPr>
            <w:tcW w:w="2088" w:type="dxa"/>
            <w:shd w:val="clear" w:color="auto" w:fill="auto"/>
          </w:tcPr>
          <w:p w14:paraId="0C6A80A3"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Cat#15447-36-6</w:t>
            </w:r>
          </w:p>
        </w:tc>
      </w:tr>
      <w:tr w:rsidR="00C902CF" w:rsidRPr="008A15F6" w14:paraId="2508D260" w14:textId="77777777" w:rsidTr="00364571">
        <w:trPr>
          <w:cantSplit/>
          <w:trHeight w:val="259"/>
        </w:trPr>
        <w:tc>
          <w:tcPr>
            <w:tcW w:w="5238" w:type="dxa"/>
            <w:shd w:val="clear" w:color="auto" w:fill="auto"/>
          </w:tcPr>
          <w:p w14:paraId="59B9410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CORM3</w:t>
            </w:r>
          </w:p>
        </w:tc>
        <w:tc>
          <w:tcPr>
            <w:tcW w:w="2250" w:type="dxa"/>
            <w:shd w:val="clear" w:color="auto" w:fill="auto"/>
          </w:tcPr>
          <w:p w14:paraId="33007080" w14:textId="77777777" w:rsidR="00C902CF" w:rsidRPr="008A15F6" w:rsidRDefault="00C902CF" w:rsidP="00364571">
            <w:pPr>
              <w:rPr>
                <w:rFonts w:ascii="Times New Roman" w:hAnsi="Times New Roman" w:cs="Times New Roman"/>
                <w:sz w:val="20"/>
                <w:szCs w:val="20"/>
              </w:rPr>
            </w:pPr>
            <w:bookmarkStart w:id="91" w:name="OLE_LINK63"/>
            <w:r w:rsidRPr="008A15F6">
              <w:rPr>
                <w:rFonts w:ascii="Times New Roman" w:hAnsi="Times New Roman" w:cs="Times New Roman"/>
                <w:sz w:val="20"/>
                <w:szCs w:val="20"/>
              </w:rPr>
              <w:t>Sigma-Aldrich</w:t>
            </w:r>
            <w:bookmarkEnd w:id="91"/>
          </w:p>
        </w:tc>
        <w:tc>
          <w:tcPr>
            <w:tcW w:w="2088" w:type="dxa"/>
            <w:shd w:val="clear" w:color="auto" w:fill="auto"/>
          </w:tcPr>
          <w:p w14:paraId="32E8B8D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Cat#SML0496</w:t>
            </w:r>
          </w:p>
        </w:tc>
      </w:tr>
      <w:tr w:rsidR="00C902CF" w:rsidRPr="008A15F6" w14:paraId="431C55E5" w14:textId="77777777" w:rsidTr="00364571">
        <w:trPr>
          <w:cantSplit/>
          <w:trHeight w:val="259"/>
        </w:trPr>
        <w:tc>
          <w:tcPr>
            <w:tcW w:w="5238" w:type="dxa"/>
            <w:shd w:val="clear" w:color="auto" w:fill="auto"/>
          </w:tcPr>
          <w:p w14:paraId="5E7B696A"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Opti-MEM™ I</w:t>
            </w:r>
          </w:p>
        </w:tc>
        <w:tc>
          <w:tcPr>
            <w:tcW w:w="2250" w:type="dxa"/>
            <w:shd w:val="clear" w:color="auto" w:fill="auto"/>
          </w:tcPr>
          <w:p w14:paraId="3F87FEB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Gibco</w:t>
            </w:r>
          </w:p>
        </w:tc>
        <w:tc>
          <w:tcPr>
            <w:tcW w:w="2088" w:type="dxa"/>
            <w:shd w:val="clear" w:color="auto" w:fill="auto"/>
          </w:tcPr>
          <w:p w14:paraId="5F43B24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Cat#31985070</w:t>
            </w:r>
          </w:p>
        </w:tc>
      </w:tr>
      <w:tr w:rsidR="00C902CF" w:rsidRPr="008A15F6" w14:paraId="3E3396A2" w14:textId="77777777" w:rsidTr="00364571">
        <w:trPr>
          <w:cantSplit/>
          <w:trHeight w:val="259"/>
        </w:trPr>
        <w:tc>
          <w:tcPr>
            <w:tcW w:w="5238" w:type="dxa"/>
            <w:shd w:val="clear" w:color="auto" w:fill="auto"/>
          </w:tcPr>
          <w:p w14:paraId="3117F9D3"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Collagen Type I</w:t>
            </w:r>
          </w:p>
        </w:tc>
        <w:tc>
          <w:tcPr>
            <w:tcW w:w="2250" w:type="dxa"/>
            <w:shd w:val="clear" w:color="auto" w:fill="auto"/>
          </w:tcPr>
          <w:p w14:paraId="7FD7E000"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Corning</w:t>
            </w:r>
          </w:p>
        </w:tc>
        <w:tc>
          <w:tcPr>
            <w:tcW w:w="2088" w:type="dxa"/>
            <w:shd w:val="clear" w:color="auto" w:fill="auto"/>
          </w:tcPr>
          <w:p w14:paraId="17B963BA"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Cat#354236</w:t>
            </w:r>
          </w:p>
        </w:tc>
      </w:tr>
      <w:tr w:rsidR="00C902CF" w:rsidRPr="008A15F6" w14:paraId="66002C7C" w14:textId="77777777" w:rsidTr="00364571">
        <w:trPr>
          <w:cantSplit/>
          <w:trHeight w:val="259"/>
        </w:trPr>
        <w:tc>
          <w:tcPr>
            <w:tcW w:w="5238" w:type="dxa"/>
            <w:shd w:val="clear" w:color="auto" w:fill="auto"/>
          </w:tcPr>
          <w:p w14:paraId="5C26AA4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Methyl cellulose</w:t>
            </w:r>
          </w:p>
        </w:tc>
        <w:tc>
          <w:tcPr>
            <w:tcW w:w="2250" w:type="dxa"/>
            <w:shd w:val="clear" w:color="auto" w:fill="auto"/>
          </w:tcPr>
          <w:p w14:paraId="526049E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Sigma-Aldrich</w:t>
            </w:r>
          </w:p>
        </w:tc>
        <w:tc>
          <w:tcPr>
            <w:tcW w:w="2088" w:type="dxa"/>
            <w:shd w:val="clear" w:color="auto" w:fill="auto"/>
          </w:tcPr>
          <w:p w14:paraId="5300EFE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Cat#M0512</w:t>
            </w:r>
          </w:p>
        </w:tc>
      </w:tr>
      <w:tr w:rsidR="00C902CF" w:rsidRPr="008A15F6" w14:paraId="78118401" w14:textId="77777777" w:rsidTr="00364571">
        <w:trPr>
          <w:cantSplit/>
          <w:trHeight w:val="259"/>
        </w:trPr>
        <w:tc>
          <w:tcPr>
            <w:tcW w:w="5238" w:type="dxa"/>
            <w:shd w:val="clear" w:color="auto" w:fill="auto"/>
          </w:tcPr>
          <w:p w14:paraId="2FB77A6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RIPA lysate</w:t>
            </w:r>
          </w:p>
        </w:tc>
        <w:tc>
          <w:tcPr>
            <w:tcW w:w="2250" w:type="dxa"/>
            <w:shd w:val="clear" w:color="auto" w:fill="auto"/>
          </w:tcPr>
          <w:p w14:paraId="2CDF5D5E"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Epizyme</w:t>
            </w:r>
            <w:proofErr w:type="spellEnd"/>
          </w:p>
        </w:tc>
        <w:tc>
          <w:tcPr>
            <w:tcW w:w="2088" w:type="dxa"/>
            <w:shd w:val="clear" w:color="auto" w:fill="auto"/>
          </w:tcPr>
          <w:p w14:paraId="100DAF7A"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Cat#Pc101</w:t>
            </w:r>
          </w:p>
        </w:tc>
      </w:tr>
      <w:tr w:rsidR="00C902CF" w:rsidRPr="008A15F6" w14:paraId="38B1A5E4" w14:textId="77777777" w:rsidTr="00364571">
        <w:trPr>
          <w:cantSplit/>
          <w:trHeight w:val="259"/>
        </w:trPr>
        <w:tc>
          <w:tcPr>
            <w:tcW w:w="5238" w:type="dxa"/>
            <w:shd w:val="clear" w:color="auto" w:fill="auto"/>
          </w:tcPr>
          <w:p w14:paraId="53020C67"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Protease inhibitor</w:t>
            </w:r>
          </w:p>
        </w:tc>
        <w:tc>
          <w:tcPr>
            <w:tcW w:w="2250" w:type="dxa"/>
            <w:shd w:val="clear" w:color="auto" w:fill="auto"/>
          </w:tcPr>
          <w:p w14:paraId="10A2B6F1"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Epizyme</w:t>
            </w:r>
            <w:proofErr w:type="spellEnd"/>
          </w:p>
        </w:tc>
        <w:tc>
          <w:tcPr>
            <w:tcW w:w="2088" w:type="dxa"/>
            <w:shd w:val="clear" w:color="auto" w:fill="auto"/>
          </w:tcPr>
          <w:p w14:paraId="4D51082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Cat#GRF101</w:t>
            </w:r>
          </w:p>
        </w:tc>
      </w:tr>
      <w:tr w:rsidR="00C902CF" w:rsidRPr="008A15F6" w14:paraId="5C65F024" w14:textId="77777777" w:rsidTr="00364571">
        <w:trPr>
          <w:cantSplit/>
          <w:trHeight w:val="259"/>
        </w:trPr>
        <w:tc>
          <w:tcPr>
            <w:tcW w:w="5238" w:type="dxa"/>
            <w:shd w:val="clear" w:color="auto" w:fill="auto"/>
          </w:tcPr>
          <w:p w14:paraId="1235F5B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Phosphatase inhibitor</w:t>
            </w:r>
          </w:p>
        </w:tc>
        <w:tc>
          <w:tcPr>
            <w:tcW w:w="2250" w:type="dxa"/>
            <w:shd w:val="clear" w:color="auto" w:fill="auto"/>
          </w:tcPr>
          <w:p w14:paraId="3B2152AA"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Epizyme</w:t>
            </w:r>
            <w:proofErr w:type="spellEnd"/>
          </w:p>
        </w:tc>
        <w:tc>
          <w:tcPr>
            <w:tcW w:w="2088" w:type="dxa"/>
            <w:shd w:val="clear" w:color="auto" w:fill="auto"/>
          </w:tcPr>
          <w:p w14:paraId="086D190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Cat#GRF102</w:t>
            </w:r>
          </w:p>
        </w:tc>
      </w:tr>
      <w:tr w:rsidR="00C902CF" w:rsidRPr="008A15F6" w14:paraId="02BCC65C" w14:textId="77777777" w:rsidTr="00364571">
        <w:trPr>
          <w:cantSplit/>
          <w:trHeight w:val="259"/>
        </w:trPr>
        <w:tc>
          <w:tcPr>
            <w:tcW w:w="5238" w:type="dxa"/>
            <w:shd w:val="clear" w:color="auto" w:fill="auto"/>
          </w:tcPr>
          <w:p w14:paraId="4DBA83A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KI-969</w:t>
            </w:r>
          </w:p>
        </w:tc>
        <w:tc>
          <w:tcPr>
            <w:tcW w:w="2250" w:type="dxa"/>
            <w:shd w:val="clear" w:color="auto" w:fill="auto"/>
          </w:tcPr>
          <w:p w14:paraId="075A3B39"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Merck</w:t>
            </w:r>
          </w:p>
        </w:tc>
        <w:tc>
          <w:tcPr>
            <w:tcW w:w="2088" w:type="dxa"/>
            <w:shd w:val="clear" w:color="auto" w:fill="auto"/>
          </w:tcPr>
          <w:p w14:paraId="2B9EB61A"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Cat#1799974-70-1</w:t>
            </w:r>
          </w:p>
        </w:tc>
      </w:tr>
      <w:tr w:rsidR="00C902CF" w:rsidRPr="008A15F6" w14:paraId="165E5FAF" w14:textId="77777777" w:rsidTr="00364571">
        <w:trPr>
          <w:cantSplit/>
          <w:trHeight w:val="259"/>
        </w:trPr>
        <w:tc>
          <w:tcPr>
            <w:tcW w:w="5238" w:type="dxa"/>
            <w:shd w:val="clear" w:color="auto" w:fill="auto"/>
          </w:tcPr>
          <w:p w14:paraId="1F1272C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PBS</w:t>
            </w:r>
          </w:p>
        </w:tc>
        <w:tc>
          <w:tcPr>
            <w:tcW w:w="2250" w:type="dxa"/>
            <w:shd w:val="clear" w:color="auto" w:fill="auto"/>
          </w:tcPr>
          <w:p w14:paraId="21C99DA7"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Servicebio</w:t>
            </w:r>
            <w:proofErr w:type="spellEnd"/>
          </w:p>
        </w:tc>
        <w:tc>
          <w:tcPr>
            <w:tcW w:w="2088" w:type="dxa"/>
            <w:shd w:val="clear" w:color="auto" w:fill="auto"/>
          </w:tcPr>
          <w:p w14:paraId="4EB1CEFB" w14:textId="77777777" w:rsidR="00C902CF" w:rsidRPr="008A15F6" w:rsidRDefault="00C902CF" w:rsidP="00364571">
            <w:pPr>
              <w:rPr>
                <w:rFonts w:ascii="Times New Roman" w:hAnsi="Times New Roman" w:cs="Times New Roman"/>
                <w:sz w:val="20"/>
                <w:szCs w:val="20"/>
              </w:rPr>
            </w:pPr>
            <w:bookmarkStart w:id="92" w:name="OLE_LINK107"/>
            <w:r w:rsidRPr="008A15F6">
              <w:rPr>
                <w:rFonts w:ascii="Times New Roman" w:hAnsi="Times New Roman" w:cs="Times New Roman"/>
                <w:sz w:val="20"/>
                <w:szCs w:val="20"/>
              </w:rPr>
              <w:t>Cat#</w:t>
            </w:r>
            <w:bookmarkEnd w:id="92"/>
            <w:r w:rsidRPr="008A15F6">
              <w:rPr>
                <w:rFonts w:ascii="Times New Roman" w:hAnsi="Times New Roman" w:cs="Times New Roman"/>
                <w:sz w:val="20"/>
                <w:szCs w:val="20"/>
              </w:rPr>
              <w:t>G4202</w:t>
            </w:r>
          </w:p>
        </w:tc>
      </w:tr>
      <w:tr w:rsidR="00C902CF" w:rsidRPr="008A15F6" w14:paraId="7A801579" w14:textId="77777777" w:rsidTr="00364571">
        <w:trPr>
          <w:cantSplit/>
          <w:trHeight w:val="259"/>
        </w:trPr>
        <w:tc>
          <w:tcPr>
            <w:tcW w:w="5238" w:type="dxa"/>
            <w:shd w:val="clear" w:color="auto" w:fill="auto"/>
          </w:tcPr>
          <w:p w14:paraId="3D8970A6"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Isolectin</w:t>
            </w:r>
            <w:proofErr w:type="spellEnd"/>
            <w:r w:rsidRPr="008A15F6">
              <w:rPr>
                <w:rFonts w:ascii="Times New Roman" w:hAnsi="Times New Roman" w:cs="Times New Roman"/>
                <w:sz w:val="20"/>
                <w:szCs w:val="20"/>
              </w:rPr>
              <w:t xml:space="preserve"> B4-488</w:t>
            </w:r>
          </w:p>
        </w:tc>
        <w:tc>
          <w:tcPr>
            <w:tcW w:w="2250" w:type="dxa"/>
            <w:shd w:val="clear" w:color="auto" w:fill="auto"/>
          </w:tcPr>
          <w:p w14:paraId="5CB3735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Vector</w:t>
            </w:r>
          </w:p>
        </w:tc>
        <w:tc>
          <w:tcPr>
            <w:tcW w:w="2088" w:type="dxa"/>
            <w:shd w:val="clear" w:color="auto" w:fill="auto"/>
          </w:tcPr>
          <w:p w14:paraId="6B5D6F3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Cat#FL-1201</w:t>
            </w:r>
          </w:p>
        </w:tc>
      </w:tr>
      <w:tr w:rsidR="00C902CF" w:rsidRPr="008A15F6" w14:paraId="320E32E6" w14:textId="77777777" w:rsidTr="00364571">
        <w:trPr>
          <w:cantSplit/>
          <w:trHeight w:val="259"/>
        </w:trPr>
        <w:tc>
          <w:tcPr>
            <w:tcW w:w="5238" w:type="dxa"/>
            <w:shd w:val="clear" w:color="auto" w:fill="auto"/>
          </w:tcPr>
          <w:p w14:paraId="1EC4BF4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Absolute ethanol</w:t>
            </w:r>
          </w:p>
        </w:tc>
        <w:tc>
          <w:tcPr>
            <w:tcW w:w="2250" w:type="dxa"/>
            <w:shd w:val="clear" w:color="auto" w:fill="auto"/>
          </w:tcPr>
          <w:p w14:paraId="7CEA545D" w14:textId="77777777" w:rsidR="00C902CF" w:rsidRPr="008A15F6" w:rsidRDefault="00C902CF" w:rsidP="00364571">
            <w:pPr>
              <w:rPr>
                <w:rFonts w:ascii="Times New Roman" w:hAnsi="Times New Roman" w:cs="Times New Roman"/>
                <w:sz w:val="20"/>
                <w:szCs w:val="20"/>
              </w:rPr>
            </w:pPr>
            <w:bookmarkStart w:id="93" w:name="OLE_LINK136"/>
            <w:bookmarkStart w:id="94" w:name="OLE_LINK137"/>
            <w:r w:rsidRPr="008A15F6">
              <w:rPr>
                <w:rFonts w:ascii="Times New Roman" w:hAnsi="Times New Roman" w:cs="Times New Roman"/>
                <w:sz w:val="20"/>
                <w:szCs w:val="20"/>
              </w:rPr>
              <w:t>Sinopharm</w:t>
            </w:r>
            <w:bookmarkEnd w:id="93"/>
            <w:bookmarkEnd w:id="94"/>
          </w:p>
        </w:tc>
        <w:tc>
          <w:tcPr>
            <w:tcW w:w="2088" w:type="dxa"/>
            <w:shd w:val="clear" w:color="auto" w:fill="auto"/>
          </w:tcPr>
          <w:p w14:paraId="44B36A9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Cat#100092683</w:t>
            </w:r>
          </w:p>
        </w:tc>
      </w:tr>
      <w:tr w:rsidR="00C902CF" w:rsidRPr="008A15F6" w14:paraId="06F525AA" w14:textId="77777777" w:rsidTr="00364571">
        <w:trPr>
          <w:cantSplit/>
          <w:trHeight w:val="259"/>
        </w:trPr>
        <w:tc>
          <w:tcPr>
            <w:tcW w:w="5238" w:type="dxa"/>
            <w:shd w:val="clear" w:color="auto" w:fill="auto"/>
          </w:tcPr>
          <w:p w14:paraId="65C372E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Xylene</w:t>
            </w:r>
          </w:p>
        </w:tc>
        <w:tc>
          <w:tcPr>
            <w:tcW w:w="2250" w:type="dxa"/>
            <w:shd w:val="clear" w:color="auto" w:fill="auto"/>
          </w:tcPr>
          <w:p w14:paraId="161CD1FB"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Sinopharm</w:t>
            </w:r>
          </w:p>
        </w:tc>
        <w:tc>
          <w:tcPr>
            <w:tcW w:w="2088" w:type="dxa"/>
            <w:shd w:val="clear" w:color="auto" w:fill="auto"/>
          </w:tcPr>
          <w:p w14:paraId="6AB04287"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Cat#10023418</w:t>
            </w:r>
          </w:p>
        </w:tc>
      </w:tr>
      <w:tr w:rsidR="00C902CF" w:rsidRPr="008A15F6" w14:paraId="43A22361" w14:textId="77777777" w:rsidTr="00364571">
        <w:trPr>
          <w:cantSplit/>
          <w:trHeight w:val="259"/>
        </w:trPr>
        <w:tc>
          <w:tcPr>
            <w:tcW w:w="5238" w:type="dxa"/>
            <w:shd w:val="clear" w:color="auto" w:fill="auto"/>
          </w:tcPr>
          <w:p w14:paraId="05B29E7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EDTA antigen repair solution</w:t>
            </w:r>
          </w:p>
        </w:tc>
        <w:tc>
          <w:tcPr>
            <w:tcW w:w="2250" w:type="dxa"/>
            <w:shd w:val="clear" w:color="auto" w:fill="auto"/>
          </w:tcPr>
          <w:p w14:paraId="3075D515"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Boerfu</w:t>
            </w:r>
            <w:proofErr w:type="spellEnd"/>
          </w:p>
        </w:tc>
        <w:tc>
          <w:tcPr>
            <w:tcW w:w="2088" w:type="dxa"/>
            <w:shd w:val="clear" w:color="auto" w:fill="auto"/>
          </w:tcPr>
          <w:p w14:paraId="337C53A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Cat#B0035</w:t>
            </w:r>
          </w:p>
        </w:tc>
      </w:tr>
      <w:tr w:rsidR="00C902CF" w:rsidRPr="008A15F6" w14:paraId="0B9AB31A" w14:textId="77777777" w:rsidTr="00364571">
        <w:trPr>
          <w:cantSplit/>
          <w:trHeight w:val="259"/>
        </w:trPr>
        <w:tc>
          <w:tcPr>
            <w:tcW w:w="5238" w:type="dxa"/>
            <w:shd w:val="clear" w:color="auto" w:fill="auto"/>
          </w:tcPr>
          <w:p w14:paraId="3E3427CA"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CY3-TSA</w:t>
            </w:r>
          </w:p>
        </w:tc>
        <w:tc>
          <w:tcPr>
            <w:tcW w:w="2250" w:type="dxa"/>
            <w:shd w:val="clear" w:color="auto" w:fill="auto"/>
          </w:tcPr>
          <w:p w14:paraId="71E74B45"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Boerfu</w:t>
            </w:r>
            <w:proofErr w:type="spellEnd"/>
          </w:p>
        </w:tc>
        <w:tc>
          <w:tcPr>
            <w:tcW w:w="2088" w:type="dxa"/>
            <w:shd w:val="clear" w:color="auto" w:fill="auto"/>
          </w:tcPr>
          <w:p w14:paraId="513F7C9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Cat#B0059</w:t>
            </w:r>
          </w:p>
        </w:tc>
      </w:tr>
      <w:tr w:rsidR="00C902CF" w:rsidRPr="008A15F6" w14:paraId="6E7719F9" w14:textId="77777777" w:rsidTr="00364571">
        <w:trPr>
          <w:cantSplit/>
          <w:trHeight w:val="259"/>
        </w:trPr>
        <w:tc>
          <w:tcPr>
            <w:tcW w:w="5238" w:type="dxa"/>
            <w:shd w:val="clear" w:color="auto" w:fill="auto"/>
          </w:tcPr>
          <w:p w14:paraId="48D5998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CY5-TSA</w:t>
            </w:r>
          </w:p>
        </w:tc>
        <w:tc>
          <w:tcPr>
            <w:tcW w:w="2250" w:type="dxa"/>
            <w:shd w:val="clear" w:color="auto" w:fill="auto"/>
          </w:tcPr>
          <w:p w14:paraId="45709D66"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Boerfu</w:t>
            </w:r>
            <w:proofErr w:type="spellEnd"/>
          </w:p>
        </w:tc>
        <w:tc>
          <w:tcPr>
            <w:tcW w:w="2088" w:type="dxa"/>
            <w:shd w:val="clear" w:color="auto" w:fill="auto"/>
          </w:tcPr>
          <w:p w14:paraId="0C53307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Cat#B0060</w:t>
            </w:r>
          </w:p>
        </w:tc>
      </w:tr>
      <w:tr w:rsidR="00C902CF" w:rsidRPr="008A15F6" w14:paraId="72288914" w14:textId="77777777" w:rsidTr="00364571">
        <w:trPr>
          <w:cantSplit/>
          <w:trHeight w:val="259"/>
        </w:trPr>
        <w:tc>
          <w:tcPr>
            <w:tcW w:w="5238" w:type="dxa"/>
            <w:shd w:val="clear" w:color="auto" w:fill="auto"/>
          </w:tcPr>
          <w:p w14:paraId="6A2C500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FITC-TSA</w:t>
            </w:r>
          </w:p>
        </w:tc>
        <w:tc>
          <w:tcPr>
            <w:tcW w:w="2250" w:type="dxa"/>
            <w:shd w:val="clear" w:color="auto" w:fill="auto"/>
          </w:tcPr>
          <w:p w14:paraId="41061B97"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Boerfu</w:t>
            </w:r>
            <w:proofErr w:type="spellEnd"/>
          </w:p>
        </w:tc>
        <w:tc>
          <w:tcPr>
            <w:tcW w:w="2088" w:type="dxa"/>
            <w:shd w:val="clear" w:color="auto" w:fill="auto"/>
          </w:tcPr>
          <w:p w14:paraId="225D58E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Cat#B0061</w:t>
            </w:r>
          </w:p>
        </w:tc>
      </w:tr>
      <w:tr w:rsidR="00C902CF" w:rsidRPr="008A15F6" w14:paraId="16CC553E" w14:textId="77777777" w:rsidTr="00364571">
        <w:trPr>
          <w:cantSplit/>
          <w:trHeight w:val="259"/>
        </w:trPr>
        <w:tc>
          <w:tcPr>
            <w:tcW w:w="9576" w:type="dxa"/>
            <w:gridSpan w:val="3"/>
            <w:tcBorders>
              <w:top w:val="single" w:sz="12" w:space="0" w:color="000000"/>
              <w:bottom w:val="single" w:sz="12" w:space="0" w:color="000000"/>
            </w:tcBorders>
            <w:shd w:val="clear" w:color="auto" w:fill="auto"/>
          </w:tcPr>
          <w:p w14:paraId="181FCB70" w14:textId="77777777" w:rsidR="00C902CF" w:rsidRPr="008A15F6" w:rsidRDefault="00C902CF" w:rsidP="00364571">
            <w:pPr>
              <w:rPr>
                <w:rFonts w:ascii="Times New Roman" w:hAnsi="Times New Roman" w:cs="Times New Roman"/>
                <w:b/>
                <w:bCs/>
                <w:sz w:val="20"/>
                <w:szCs w:val="20"/>
              </w:rPr>
            </w:pPr>
            <w:r w:rsidRPr="008A15F6">
              <w:rPr>
                <w:rFonts w:ascii="Times New Roman" w:hAnsi="Times New Roman" w:cs="Times New Roman"/>
                <w:b/>
                <w:bCs/>
                <w:sz w:val="20"/>
                <w:szCs w:val="20"/>
              </w:rPr>
              <w:t>Critical commercial assays</w:t>
            </w:r>
          </w:p>
        </w:tc>
      </w:tr>
      <w:tr w:rsidR="00C902CF" w:rsidRPr="008A15F6" w14:paraId="55C34665" w14:textId="77777777" w:rsidTr="00364571">
        <w:trPr>
          <w:cantSplit/>
          <w:trHeight w:val="259"/>
        </w:trPr>
        <w:tc>
          <w:tcPr>
            <w:tcW w:w="5238" w:type="dxa"/>
            <w:tcBorders>
              <w:top w:val="single" w:sz="12" w:space="0" w:color="000000"/>
            </w:tcBorders>
            <w:shd w:val="clear" w:color="auto" w:fill="auto"/>
          </w:tcPr>
          <w:p w14:paraId="37EEDEE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Click-</w:t>
            </w:r>
            <w:proofErr w:type="spellStart"/>
            <w:r w:rsidRPr="008A15F6">
              <w:rPr>
                <w:rFonts w:ascii="Times New Roman" w:hAnsi="Times New Roman" w:cs="Times New Roman"/>
                <w:sz w:val="20"/>
                <w:szCs w:val="20"/>
              </w:rPr>
              <w:t>iT</w:t>
            </w:r>
            <w:bookmarkStart w:id="95" w:name="OLE_LINK65"/>
            <w:bookmarkStart w:id="96" w:name="OLE_LINK64"/>
            <w:r w:rsidRPr="008A15F6">
              <w:rPr>
                <w:rFonts w:ascii="Times New Roman" w:hAnsi="Times New Roman" w:cs="Times New Roman"/>
                <w:sz w:val="20"/>
                <w:szCs w:val="20"/>
              </w:rPr>
              <w:t>TM</w:t>
            </w:r>
            <w:bookmarkEnd w:id="95"/>
            <w:bookmarkEnd w:id="96"/>
            <w:proofErr w:type="spellEnd"/>
            <w:r w:rsidRPr="008A15F6">
              <w:rPr>
                <w:rFonts w:ascii="Times New Roman" w:hAnsi="Times New Roman" w:cs="Times New Roman"/>
                <w:sz w:val="20"/>
                <w:szCs w:val="20"/>
              </w:rPr>
              <w:t xml:space="preserve"> </w:t>
            </w:r>
            <w:proofErr w:type="spellStart"/>
            <w:r w:rsidRPr="008A15F6">
              <w:rPr>
                <w:rFonts w:ascii="Times New Roman" w:hAnsi="Times New Roman" w:cs="Times New Roman"/>
                <w:sz w:val="20"/>
                <w:szCs w:val="20"/>
              </w:rPr>
              <w:t>EdU</w:t>
            </w:r>
            <w:proofErr w:type="spellEnd"/>
            <w:r w:rsidRPr="008A15F6">
              <w:rPr>
                <w:rFonts w:ascii="Times New Roman" w:hAnsi="Times New Roman" w:cs="Times New Roman"/>
                <w:sz w:val="20"/>
                <w:szCs w:val="20"/>
              </w:rPr>
              <w:t xml:space="preserve"> Alexa </w:t>
            </w:r>
            <w:proofErr w:type="spellStart"/>
            <w:r w:rsidRPr="008A15F6">
              <w:rPr>
                <w:rFonts w:ascii="Times New Roman" w:hAnsi="Times New Roman" w:cs="Times New Roman"/>
                <w:sz w:val="20"/>
                <w:szCs w:val="20"/>
              </w:rPr>
              <w:t>FluorTM</w:t>
            </w:r>
            <w:proofErr w:type="spellEnd"/>
            <w:r w:rsidRPr="008A15F6">
              <w:rPr>
                <w:rFonts w:ascii="Times New Roman" w:hAnsi="Times New Roman" w:cs="Times New Roman"/>
                <w:sz w:val="20"/>
                <w:szCs w:val="20"/>
              </w:rPr>
              <w:t xml:space="preserve"> 555 Imaging Kit</w:t>
            </w:r>
          </w:p>
        </w:tc>
        <w:tc>
          <w:tcPr>
            <w:tcW w:w="2250" w:type="dxa"/>
            <w:tcBorders>
              <w:top w:val="single" w:sz="12" w:space="0" w:color="000000"/>
            </w:tcBorders>
            <w:shd w:val="clear" w:color="auto" w:fill="auto"/>
          </w:tcPr>
          <w:p w14:paraId="61EAF4C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Invitrogen</w:t>
            </w:r>
          </w:p>
        </w:tc>
        <w:tc>
          <w:tcPr>
            <w:tcW w:w="2088" w:type="dxa"/>
            <w:tcBorders>
              <w:top w:val="single" w:sz="12" w:space="0" w:color="000000"/>
            </w:tcBorders>
            <w:shd w:val="clear" w:color="auto" w:fill="auto"/>
          </w:tcPr>
          <w:p w14:paraId="0DBE39F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Cat#C10338</w:t>
            </w:r>
          </w:p>
        </w:tc>
      </w:tr>
      <w:tr w:rsidR="00C902CF" w:rsidRPr="008A15F6" w14:paraId="5C49CB7B" w14:textId="77777777" w:rsidTr="00364571">
        <w:trPr>
          <w:cantSplit/>
          <w:trHeight w:val="259"/>
        </w:trPr>
        <w:tc>
          <w:tcPr>
            <w:tcW w:w="5238" w:type="dxa"/>
            <w:shd w:val="clear" w:color="auto" w:fill="auto"/>
          </w:tcPr>
          <w:p w14:paraId="3F708654"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MolPure</w:t>
            </w:r>
            <w:proofErr w:type="spellEnd"/>
            <w:r w:rsidRPr="008A15F6">
              <w:rPr>
                <w:rFonts w:ascii="Times New Roman" w:hAnsi="Times New Roman" w:cs="Times New Roman"/>
                <w:sz w:val="20"/>
                <w:szCs w:val="20"/>
              </w:rPr>
              <w:t xml:space="preserve">® </w:t>
            </w:r>
            <w:proofErr w:type="spellStart"/>
            <w:r w:rsidRPr="008A15F6">
              <w:rPr>
                <w:rFonts w:ascii="Times New Roman" w:hAnsi="Times New Roman" w:cs="Times New Roman"/>
                <w:sz w:val="20"/>
                <w:szCs w:val="20"/>
              </w:rPr>
              <w:t>TRIeasy</w:t>
            </w:r>
            <w:proofErr w:type="spellEnd"/>
            <w:r w:rsidRPr="008A15F6">
              <w:rPr>
                <w:rFonts w:ascii="Times New Roman" w:hAnsi="Times New Roman" w:cs="Times New Roman"/>
                <w:sz w:val="20"/>
                <w:szCs w:val="20"/>
              </w:rPr>
              <w:t xml:space="preserve"> Plus Total RNA Kit </w:t>
            </w:r>
          </w:p>
        </w:tc>
        <w:tc>
          <w:tcPr>
            <w:tcW w:w="2250" w:type="dxa"/>
            <w:shd w:val="clear" w:color="auto" w:fill="auto"/>
          </w:tcPr>
          <w:p w14:paraId="5ADE2519"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YEASEN</w:t>
            </w:r>
          </w:p>
        </w:tc>
        <w:tc>
          <w:tcPr>
            <w:tcW w:w="2088" w:type="dxa"/>
            <w:shd w:val="clear" w:color="auto" w:fill="auto"/>
          </w:tcPr>
          <w:p w14:paraId="17420F1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Cat#19211ES60</w:t>
            </w:r>
          </w:p>
        </w:tc>
      </w:tr>
      <w:tr w:rsidR="00C902CF" w:rsidRPr="008A15F6" w14:paraId="12C07D0A" w14:textId="77777777" w:rsidTr="00364571">
        <w:trPr>
          <w:cantSplit/>
          <w:trHeight w:val="259"/>
        </w:trPr>
        <w:tc>
          <w:tcPr>
            <w:tcW w:w="5238" w:type="dxa"/>
            <w:shd w:val="clear" w:color="auto" w:fill="auto"/>
          </w:tcPr>
          <w:p w14:paraId="16101DA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 xml:space="preserve">Lipofectamine </w:t>
            </w:r>
            <w:proofErr w:type="spellStart"/>
            <w:r w:rsidRPr="008A15F6">
              <w:rPr>
                <w:rFonts w:ascii="Times New Roman" w:hAnsi="Times New Roman" w:cs="Times New Roman"/>
                <w:sz w:val="20"/>
                <w:szCs w:val="20"/>
              </w:rPr>
              <w:t>RNAiMAX</w:t>
            </w:r>
            <w:proofErr w:type="spellEnd"/>
            <w:r w:rsidRPr="008A15F6">
              <w:rPr>
                <w:rFonts w:ascii="Times New Roman" w:hAnsi="Times New Roman" w:cs="Times New Roman"/>
                <w:sz w:val="20"/>
                <w:szCs w:val="20"/>
              </w:rPr>
              <w:t xml:space="preserve"> Reagent</w:t>
            </w:r>
          </w:p>
        </w:tc>
        <w:tc>
          <w:tcPr>
            <w:tcW w:w="2250" w:type="dxa"/>
            <w:shd w:val="clear" w:color="auto" w:fill="auto"/>
          </w:tcPr>
          <w:p w14:paraId="034D6B3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Invitrogen</w:t>
            </w:r>
          </w:p>
        </w:tc>
        <w:tc>
          <w:tcPr>
            <w:tcW w:w="2088" w:type="dxa"/>
            <w:shd w:val="clear" w:color="auto" w:fill="auto"/>
          </w:tcPr>
          <w:p w14:paraId="4C1668D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Cat#13778150</w:t>
            </w:r>
          </w:p>
        </w:tc>
      </w:tr>
      <w:tr w:rsidR="00C902CF" w:rsidRPr="008A15F6" w14:paraId="482797F6" w14:textId="77777777" w:rsidTr="00364571">
        <w:trPr>
          <w:cantSplit/>
          <w:trHeight w:val="259"/>
        </w:trPr>
        <w:tc>
          <w:tcPr>
            <w:tcW w:w="5238" w:type="dxa"/>
            <w:shd w:val="clear" w:color="auto" w:fill="auto"/>
          </w:tcPr>
          <w:p w14:paraId="7D89A1F3"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Fluoromount</w:t>
            </w:r>
            <w:proofErr w:type="spellEnd"/>
            <w:r w:rsidRPr="008A15F6">
              <w:rPr>
                <w:rFonts w:ascii="Times New Roman" w:hAnsi="Times New Roman" w:cs="Times New Roman"/>
                <w:sz w:val="20"/>
                <w:szCs w:val="20"/>
              </w:rPr>
              <w:t>-G</w:t>
            </w:r>
          </w:p>
        </w:tc>
        <w:tc>
          <w:tcPr>
            <w:tcW w:w="2250" w:type="dxa"/>
            <w:shd w:val="clear" w:color="auto" w:fill="auto"/>
          </w:tcPr>
          <w:p w14:paraId="2416E5C2"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SouthernBiotech</w:t>
            </w:r>
            <w:proofErr w:type="spellEnd"/>
          </w:p>
        </w:tc>
        <w:tc>
          <w:tcPr>
            <w:tcW w:w="2088" w:type="dxa"/>
            <w:shd w:val="clear" w:color="auto" w:fill="auto"/>
          </w:tcPr>
          <w:p w14:paraId="1D790E55"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Cat#0100-01</w:t>
            </w:r>
          </w:p>
        </w:tc>
      </w:tr>
      <w:tr w:rsidR="00C902CF" w:rsidRPr="008A15F6" w14:paraId="062D4FB5" w14:textId="77777777" w:rsidTr="00364571">
        <w:trPr>
          <w:cantSplit/>
          <w:trHeight w:val="259"/>
        </w:trPr>
        <w:tc>
          <w:tcPr>
            <w:tcW w:w="5238" w:type="dxa"/>
            <w:shd w:val="clear" w:color="auto" w:fill="auto"/>
          </w:tcPr>
          <w:p w14:paraId="31FDA457"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Hieff</w:t>
            </w:r>
            <w:proofErr w:type="spellEnd"/>
            <w:r w:rsidRPr="008A15F6">
              <w:rPr>
                <w:rFonts w:ascii="Times New Roman" w:hAnsi="Times New Roman" w:cs="Times New Roman"/>
                <w:sz w:val="20"/>
                <w:szCs w:val="20"/>
              </w:rPr>
              <w:t xml:space="preserve"> UNICON® Universal Blue qPCR AYBR Green Master Mix </w:t>
            </w:r>
          </w:p>
        </w:tc>
        <w:tc>
          <w:tcPr>
            <w:tcW w:w="2250" w:type="dxa"/>
            <w:shd w:val="clear" w:color="auto" w:fill="auto"/>
          </w:tcPr>
          <w:p w14:paraId="6A966DA0"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YEASEN</w:t>
            </w:r>
          </w:p>
        </w:tc>
        <w:tc>
          <w:tcPr>
            <w:tcW w:w="2088" w:type="dxa"/>
            <w:shd w:val="clear" w:color="auto" w:fill="auto"/>
          </w:tcPr>
          <w:p w14:paraId="27F8930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Cat#11184ES</w:t>
            </w:r>
          </w:p>
        </w:tc>
      </w:tr>
      <w:tr w:rsidR="00C902CF" w:rsidRPr="008A15F6" w14:paraId="402CFE25" w14:textId="77777777" w:rsidTr="00364571">
        <w:trPr>
          <w:cantSplit/>
          <w:trHeight w:val="259"/>
        </w:trPr>
        <w:tc>
          <w:tcPr>
            <w:tcW w:w="5238" w:type="dxa"/>
            <w:shd w:val="clear" w:color="auto" w:fill="auto"/>
          </w:tcPr>
          <w:p w14:paraId="1357964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RNA Easy Fast Tissue/Cell Kit</w:t>
            </w:r>
          </w:p>
        </w:tc>
        <w:tc>
          <w:tcPr>
            <w:tcW w:w="2250" w:type="dxa"/>
            <w:shd w:val="clear" w:color="auto" w:fill="auto"/>
          </w:tcPr>
          <w:p w14:paraId="222C7B6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TIANGEN</w:t>
            </w:r>
          </w:p>
        </w:tc>
        <w:tc>
          <w:tcPr>
            <w:tcW w:w="2088" w:type="dxa"/>
            <w:shd w:val="clear" w:color="auto" w:fill="auto"/>
          </w:tcPr>
          <w:p w14:paraId="1F8804C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Cat#DF451</w:t>
            </w:r>
          </w:p>
        </w:tc>
      </w:tr>
      <w:tr w:rsidR="00C902CF" w:rsidRPr="008A15F6" w14:paraId="4224F2CA" w14:textId="77777777" w:rsidTr="00364571">
        <w:trPr>
          <w:cantSplit/>
          <w:trHeight w:val="259"/>
        </w:trPr>
        <w:tc>
          <w:tcPr>
            <w:tcW w:w="5238" w:type="dxa"/>
            <w:shd w:val="clear" w:color="auto" w:fill="auto"/>
          </w:tcPr>
          <w:p w14:paraId="191EAAD5"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Hifair</w:t>
            </w:r>
            <w:proofErr w:type="spellEnd"/>
            <w:r w:rsidRPr="008A15F6">
              <w:rPr>
                <w:rFonts w:ascii="Times New Roman" w:hAnsi="Times New Roman" w:cs="Times New Roman"/>
                <w:sz w:val="20"/>
                <w:szCs w:val="20"/>
              </w:rPr>
              <w:t xml:space="preserve">® Ⅲ 1st Strand cDNA Synthesis </w:t>
            </w:r>
            <w:proofErr w:type="spellStart"/>
            <w:r w:rsidRPr="008A15F6">
              <w:rPr>
                <w:rFonts w:ascii="Times New Roman" w:hAnsi="Times New Roman" w:cs="Times New Roman"/>
                <w:sz w:val="20"/>
                <w:szCs w:val="20"/>
              </w:rPr>
              <w:t>SuperMix</w:t>
            </w:r>
            <w:proofErr w:type="spellEnd"/>
            <w:r w:rsidRPr="008A15F6">
              <w:rPr>
                <w:rFonts w:ascii="Times New Roman" w:hAnsi="Times New Roman" w:cs="Times New Roman"/>
                <w:sz w:val="20"/>
                <w:szCs w:val="20"/>
              </w:rPr>
              <w:t xml:space="preserve"> for qPCR </w:t>
            </w:r>
          </w:p>
        </w:tc>
        <w:tc>
          <w:tcPr>
            <w:tcW w:w="2250" w:type="dxa"/>
            <w:shd w:val="clear" w:color="auto" w:fill="auto"/>
          </w:tcPr>
          <w:p w14:paraId="488C7B9B"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YEASEN</w:t>
            </w:r>
          </w:p>
        </w:tc>
        <w:tc>
          <w:tcPr>
            <w:tcW w:w="2088" w:type="dxa"/>
            <w:shd w:val="clear" w:color="auto" w:fill="auto"/>
          </w:tcPr>
          <w:p w14:paraId="506EB50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Cat#11141ES</w:t>
            </w:r>
          </w:p>
        </w:tc>
      </w:tr>
      <w:tr w:rsidR="00C902CF" w:rsidRPr="008A15F6" w14:paraId="49F164C6" w14:textId="77777777" w:rsidTr="00364571">
        <w:trPr>
          <w:cantSplit/>
          <w:trHeight w:val="259"/>
        </w:trPr>
        <w:tc>
          <w:tcPr>
            <w:tcW w:w="5238" w:type="dxa"/>
            <w:shd w:val="clear" w:color="auto" w:fill="auto"/>
          </w:tcPr>
          <w:p w14:paraId="1E83104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 xml:space="preserve">BCA Protein Assay Kit </w:t>
            </w:r>
          </w:p>
        </w:tc>
        <w:tc>
          <w:tcPr>
            <w:tcW w:w="2250" w:type="dxa"/>
            <w:shd w:val="clear" w:color="auto" w:fill="auto"/>
          </w:tcPr>
          <w:p w14:paraId="2513D539"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Epizyme</w:t>
            </w:r>
            <w:proofErr w:type="spellEnd"/>
          </w:p>
        </w:tc>
        <w:tc>
          <w:tcPr>
            <w:tcW w:w="2088" w:type="dxa"/>
            <w:shd w:val="clear" w:color="auto" w:fill="auto"/>
          </w:tcPr>
          <w:p w14:paraId="04E7C15B"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Cat#ZJ101</w:t>
            </w:r>
          </w:p>
        </w:tc>
      </w:tr>
      <w:tr w:rsidR="00C902CF" w:rsidRPr="008A15F6" w14:paraId="17CA04DB" w14:textId="77777777" w:rsidTr="00364571">
        <w:trPr>
          <w:cantSplit/>
          <w:trHeight w:val="259"/>
        </w:trPr>
        <w:tc>
          <w:tcPr>
            <w:tcW w:w="5238" w:type="dxa"/>
            <w:shd w:val="clear" w:color="auto" w:fill="auto"/>
          </w:tcPr>
          <w:p w14:paraId="4CB3D9EB"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ECL kit</w:t>
            </w:r>
          </w:p>
        </w:tc>
        <w:tc>
          <w:tcPr>
            <w:tcW w:w="2250" w:type="dxa"/>
            <w:shd w:val="clear" w:color="auto" w:fill="auto"/>
          </w:tcPr>
          <w:p w14:paraId="2ABBEBFB"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Millipore</w:t>
            </w:r>
          </w:p>
        </w:tc>
        <w:tc>
          <w:tcPr>
            <w:tcW w:w="2088" w:type="dxa"/>
            <w:shd w:val="clear" w:color="auto" w:fill="auto"/>
          </w:tcPr>
          <w:p w14:paraId="0658CD56" w14:textId="77777777" w:rsidR="00C902CF" w:rsidRPr="008A15F6" w:rsidRDefault="00C902CF" w:rsidP="00364571">
            <w:pPr>
              <w:rPr>
                <w:rFonts w:ascii="Times New Roman" w:hAnsi="Times New Roman" w:cs="Times New Roman"/>
                <w:sz w:val="20"/>
                <w:szCs w:val="20"/>
              </w:rPr>
            </w:pPr>
            <w:bookmarkStart w:id="97" w:name="OLE_LINK130"/>
            <w:bookmarkStart w:id="98" w:name="OLE_LINK131"/>
            <w:r w:rsidRPr="008A15F6">
              <w:rPr>
                <w:rFonts w:ascii="Times New Roman" w:hAnsi="Times New Roman" w:cs="Times New Roman"/>
                <w:sz w:val="20"/>
                <w:szCs w:val="20"/>
              </w:rPr>
              <w:t>Cat#</w:t>
            </w:r>
            <w:bookmarkEnd w:id="97"/>
            <w:bookmarkEnd w:id="98"/>
            <w:r w:rsidRPr="008A15F6">
              <w:rPr>
                <w:rFonts w:ascii="Times New Roman" w:hAnsi="Times New Roman" w:cs="Times New Roman"/>
                <w:sz w:val="20"/>
                <w:szCs w:val="20"/>
              </w:rPr>
              <w:t>WBKLS0500</w:t>
            </w:r>
          </w:p>
        </w:tc>
      </w:tr>
      <w:tr w:rsidR="00C902CF" w:rsidRPr="008A15F6" w14:paraId="2A842F6A" w14:textId="77777777" w:rsidTr="00364571">
        <w:trPr>
          <w:cantSplit/>
          <w:trHeight w:val="259"/>
        </w:trPr>
        <w:tc>
          <w:tcPr>
            <w:tcW w:w="5238" w:type="dxa"/>
            <w:shd w:val="clear" w:color="auto" w:fill="auto"/>
          </w:tcPr>
          <w:p w14:paraId="3C290A45"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Human activated protein C, APC ELISA Kit</w:t>
            </w:r>
          </w:p>
        </w:tc>
        <w:tc>
          <w:tcPr>
            <w:tcW w:w="2250" w:type="dxa"/>
            <w:shd w:val="clear" w:color="auto" w:fill="auto"/>
          </w:tcPr>
          <w:p w14:paraId="0D7BC233" w14:textId="77777777" w:rsidR="00C902CF" w:rsidRPr="008A15F6" w:rsidRDefault="00C902CF" w:rsidP="00364571">
            <w:pPr>
              <w:rPr>
                <w:rFonts w:ascii="Times New Roman" w:hAnsi="Times New Roman" w:cs="Times New Roman"/>
                <w:sz w:val="20"/>
                <w:szCs w:val="20"/>
              </w:rPr>
            </w:pPr>
            <w:bookmarkStart w:id="99" w:name="OLE_LINK134"/>
            <w:bookmarkStart w:id="100" w:name="OLE_LINK135"/>
            <w:proofErr w:type="spellStart"/>
            <w:r w:rsidRPr="008A15F6">
              <w:rPr>
                <w:rFonts w:ascii="Times New Roman" w:hAnsi="Times New Roman" w:cs="Times New Roman"/>
                <w:sz w:val="20"/>
                <w:szCs w:val="20"/>
              </w:rPr>
              <w:t>Cusabio</w:t>
            </w:r>
            <w:bookmarkEnd w:id="99"/>
            <w:bookmarkEnd w:id="100"/>
            <w:proofErr w:type="spellEnd"/>
          </w:p>
        </w:tc>
        <w:tc>
          <w:tcPr>
            <w:tcW w:w="2088" w:type="dxa"/>
            <w:shd w:val="clear" w:color="auto" w:fill="auto"/>
          </w:tcPr>
          <w:p w14:paraId="5FD5DCCB" w14:textId="77777777" w:rsidR="00C902CF" w:rsidRPr="008A15F6" w:rsidRDefault="00C902CF" w:rsidP="00364571">
            <w:pPr>
              <w:rPr>
                <w:rFonts w:ascii="Times New Roman" w:hAnsi="Times New Roman" w:cs="Times New Roman"/>
                <w:sz w:val="20"/>
                <w:szCs w:val="20"/>
              </w:rPr>
            </w:pPr>
            <w:bookmarkStart w:id="101" w:name="OLE_LINK132"/>
            <w:bookmarkStart w:id="102" w:name="OLE_LINK133"/>
            <w:r w:rsidRPr="008A15F6">
              <w:rPr>
                <w:rFonts w:ascii="Times New Roman" w:hAnsi="Times New Roman" w:cs="Times New Roman"/>
                <w:sz w:val="20"/>
                <w:szCs w:val="20"/>
              </w:rPr>
              <w:t>Cat#</w:t>
            </w:r>
            <w:bookmarkEnd w:id="101"/>
            <w:bookmarkEnd w:id="102"/>
            <w:r w:rsidRPr="008A15F6">
              <w:rPr>
                <w:rFonts w:ascii="Times New Roman" w:hAnsi="Times New Roman" w:cs="Times New Roman"/>
                <w:sz w:val="20"/>
                <w:szCs w:val="20"/>
              </w:rPr>
              <w:t>CSB-E099o9h</w:t>
            </w:r>
          </w:p>
        </w:tc>
      </w:tr>
      <w:tr w:rsidR="00C902CF" w:rsidRPr="008A15F6" w14:paraId="53BBBE75" w14:textId="77777777" w:rsidTr="00364571">
        <w:trPr>
          <w:cantSplit/>
          <w:trHeight w:val="259"/>
        </w:trPr>
        <w:tc>
          <w:tcPr>
            <w:tcW w:w="5238" w:type="dxa"/>
            <w:shd w:val="clear" w:color="auto" w:fill="auto"/>
          </w:tcPr>
          <w:p w14:paraId="2C1BBCEB"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Mouse activated protein C, APC ELISA Kit</w:t>
            </w:r>
          </w:p>
        </w:tc>
        <w:tc>
          <w:tcPr>
            <w:tcW w:w="2250" w:type="dxa"/>
            <w:shd w:val="clear" w:color="auto" w:fill="auto"/>
          </w:tcPr>
          <w:p w14:paraId="3F2B3AD2"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Cusabio</w:t>
            </w:r>
            <w:proofErr w:type="spellEnd"/>
          </w:p>
        </w:tc>
        <w:tc>
          <w:tcPr>
            <w:tcW w:w="2088" w:type="dxa"/>
            <w:shd w:val="clear" w:color="auto" w:fill="auto"/>
          </w:tcPr>
          <w:p w14:paraId="787C4DA5"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Cat#CSB-E09914m</w:t>
            </w:r>
          </w:p>
        </w:tc>
      </w:tr>
      <w:tr w:rsidR="00C902CF" w:rsidRPr="008A15F6" w14:paraId="149FBB29" w14:textId="77777777" w:rsidTr="00364571">
        <w:trPr>
          <w:cantSplit/>
          <w:trHeight w:val="259"/>
        </w:trPr>
        <w:tc>
          <w:tcPr>
            <w:tcW w:w="9576" w:type="dxa"/>
            <w:gridSpan w:val="3"/>
            <w:tcBorders>
              <w:top w:val="single" w:sz="12" w:space="0" w:color="000000"/>
              <w:bottom w:val="single" w:sz="12" w:space="0" w:color="000000"/>
            </w:tcBorders>
            <w:shd w:val="clear" w:color="auto" w:fill="auto"/>
          </w:tcPr>
          <w:p w14:paraId="648670BC" w14:textId="77777777" w:rsidR="00C902CF" w:rsidRPr="008A15F6" w:rsidRDefault="00C902CF" w:rsidP="00364571">
            <w:pPr>
              <w:rPr>
                <w:rFonts w:ascii="Times New Roman" w:hAnsi="Times New Roman" w:cs="Times New Roman"/>
                <w:b/>
                <w:bCs/>
                <w:sz w:val="20"/>
                <w:szCs w:val="20"/>
              </w:rPr>
            </w:pPr>
            <w:r w:rsidRPr="008A15F6">
              <w:rPr>
                <w:rFonts w:ascii="Times New Roman" w:hAnsi="Times New Roman" w:cs="Times New Roman"/>
                <w:b/>
                <w:bCs/>
                <w:sz w:val="20"/>
                <w:szCs w:val="20"/>
              </w:rPr>
              <w:t>Deposited data</w:t>
            </w:r>
          </w:p>
        </w:tc>
      </w:tr>
      <w:tr w:rsidR="00C902CF" w:rsidRPr="008A15F6" w14:paraId="12F873FF" w14:textId="77777777" w:rsidTr="00364571">
        <w:trPr>
          <w:cantSplit/>
          <w:trHeight w:val="259"/>
        </w:trPr>
        <w:tc>
          <w:tcPr>
            <w:tcW w:w="5238" w:type="dxa"/>
            <w:tcBorders>
              <w:top w:val="single" w:sz="12" w:space="0" w:color="000000"/>
            </w:tcBorders>
            <w:shd w:val="clear" w:color="auto" w:fill="auto"/>
          </w:tcPr>
          <w:p w14:paraId="4EDBC5B9" w14:textId="77777777" w:rsidR="00C902CF" w:rsidRPr="008A15F6" w:rsidRDefault="00C902CF" w:rsidP="00364571">
            <w:pPr>
              <w:rPr>
                <w:rFonts w:ascii="Times New Roman" w:hAnsi="Times New Roman" w:cs="Times New Roman"/>
                <w:sz w:val="20"/>
                <w:szCs w:val="20"/>
              </w:rPr>
            </w:pPr>
            <w:bookmarkStart w:id="103" w:name="OLE_LINK111"/>
            <w:bookmarkStart w:id="104" w:name="OLE_LINK114"/>
            <w:r w:rsidRPr="008A15F6">
              <w:rPr>
                <w:rFonts w:ascii="Times New Roman" w:hAnsi="Times New Roman" w:cs="Times New Roman"/>
                <w:sz w:val="20"/>
                <w:szCs w:val="20"/>
              </w:rPr>
              <w:t>RNA-sequencing raw and analyzed date</w:t>
            </w:r>
            <w:bookmarkEnd w:id="103"/>
            <w:bookmarkEnd w:id="104"/>
            <w:r w:rsidRPr="008A15F6">
              <w:rPr>
                <w:rFonts w:ascii="Times New Roman" w:hAnsi="Times New Roman" w:cs="Times New Roman"/>
                <w:sz w:val="20"/>
                <w:szCs w:val="20"/>
              </w:rPr>
              <w:t xml:space="preserve"> of retina of P17 OIR mice </w:t>
            </w:r>
          </w:p>
        </w:tc>
        <w:tc>
          <w:tcPr>
            <w:tcW w:w="2250" w:type="dxa"/>
            <w:tcBorders>
              <w:top w:val="single" w:sz="12" w:space="0" w:color="000000"/>
            </w:tcBorders>
            <w:shd w:val="clear" w:color="auto" w:fill="auto"/>
          </w:tcPr>
          <w:p w14:paraId="603D1C07"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This paper</w:t>
            </w:r>
          </w:p>
        </w:tc>
        <w:tc>
          <w:tcPr>
            <w:tcW w:w="2088" w:type="dxa"/>
            <w:tcBorders>
              <w:top w:val="single" w:sz="12" w:space="0" w:color="000000"/>
            </w:tcBorders>
            <w:shd w:val="clear" w:color="auto" w:fill="auto"/>
          </w:tcPr>
          <w:p w14:paraId="23691FD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GSE241239</w:t>
            </w:r>
          </w:p>
        </w:tc>
      </w:tr>
      <w:tr w:rsidR="00C902CF" w:rsidRPr="008A15F6" w14:paraId="17A4FCE5" w14:textId="77777777" w:rsidTr="00364571">
        <w:trPr>
          <w:cantSplit/>
          <w:trHeight w:val="259"/>
        </w:trPr>
        <w:tc>
          <w:tcPr>
            <w:tcW w:w="5238" w:type="dxa"/>
            <w:shd w:val="clear" w:color="auto" w:fill="auto"/>
          </w:tcPr>
          <w:p w14:paraId="6086CA23"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RNA-sequencing raw and analyzed date of EPCR siRNA treated ECs</w:t>
            </w:r>
          </w:p>
        </w:tc>
        <w:tc>
          <w:tcPr>
            <w:tcW w:w="2250" w:type="dxa"/>
            <w:shd w:val="clear" w:color="auto" w:fill="auto"/>
          </w:tcPr>
          <w:p w14:paraId="2E058C03"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This paper</w:t>
            </w:r>
          </w:p>
        </w:tc>
        <w:tc>
          <w:tcPr>
            <w:tcW w:w="2088" w:type="dxa"/>
            <w:shd w:val="clear" w:color="auto" w:fill="auto"/>
          </w:tcPr>
          <w:p w14:paraId="25D92D20"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GSE249130</w:t>
            </w:r>
          </w:p>
        </w:tc>
      </w:tr>
      <w:tr w:rsidR="00C902CF" w:rsidRPr="008A15F6" w14:paraId="5840839A" w14:textId="77777777" w:rsidTr="00364571">
        <w:trPr>
          <w:cantSplit/>
          <w:trHeight w:val="259"/>
        </w:trPr>
        <w:tc>
          <w:tcPr>
            <w:tcW w:w="9576" w:type="dxa"/>
            <w:gridSpan w:val="3"/>
            <w:tcBorders>
              <w:top w:val="single" w:sz="12" w:space="0" w:color="000000"/>
              <w:bottom w:val="single" w:sz="12" w:space="0" w:color="000000"/>
            </w:tcBorders>
            <w:shd w:val="clear" w:color="auto" w:fill="auto"/>
          </w:tcPr>
          <w:p w14:paraId="2F868F9F" w14:textId="77777777" w:rsidR="00C902CF" w:rsidRPr="008A15F6" w:rsidRDefault="00C902CF" w:rsidP="00364571">
            <w:pPr>
              <w:rPr>
                <w:rFonts w:ascii="Times New Roman" w:hAnsi="Times New Roman" w:cs="Times New Roman"/>
                <w:b/>
                <w:bCs/>
                <w:sz w:val="20"/>
                <w:szCs w:val="20"/>
              </w:rPr>
            </w:pPr>
            <w:r w:rsidRPr="008A15F6">
              <w:rPr>
                <w:rFonts w:ascii="Times New Roman" w:hAnsi="Times New Roman" w:cs="Times New Roman"/>
                <w:b/>
                <w:bCs/>
                <w:sz w:val="20"/>
                <w:szCs w:val="20"/>
              </w:rPr>
              <w:t>Experimental models</w:t>
            </w:r>
          </w:p>
        </w:tc>
      </w:tr>
      <w:tr w:rsidR="00C902CF" w:rsidRPr="008A15F6" w14:paraId="78CFCEB2" w14:textId="77777777" w:rsidTr="00364571">
        <w:trPr>
          <w:cantSplit/>
          <w:trHeight w:val="259"/>
        </w:trPr>
        <w:tc>
          <w:tcPr>
            <w:tcW w:w="5238" w:type="dxa"/>
            <w:tcBorders>
              <w:top w:val="single" w:sz="12" w:space="0" w:color="000000"/>
            </w:tcBorders>
            <w:shd w:val="clear" w:color="auto" w:fill="auto"/>
          </w:tcPr>
          <w:p w14:paraId="3E0597AB"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lastRenderedPageBreak/>
              <w:t>Cell: Human Umbilical Vein Endothelial Cell</w:t>
            </w:r>
          </w:p>
        </w:tc>
        <w:tc>
          <w:tcPr>
            <w:tcW w:w="2250" w:type="dxa"/>
            <w:tcBorders>
              <w:top w:val="single" w:sz="12" w:space="0" w:color="000000"/>
            </w:tcBorders>
            <w:shd w:val="clear" w:color="auto" w:fill="auto"/>
          </w:tcPr>
          <w:p w14:paraId="77984419"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https://sciencellonline.com</w:t>
            </w:r>
          </w:p>
        </w:tc>
        <w:tc>
          <w:tcPr>
            <w:tcW w:w="2088" w:type="dxa"/>
            <w:tcBorders>
              <w:top w:val="single" w:sz="12" w:space="0" w:color="000000"/>
            </w:tcBorders>
            <w:shd w:val="clear" w:color="auto" w:fill="auto"/>
          </w:tcPr>
          <w:p w14:paraId="2779702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Cat# 8000</w:t>
            </w:r>
          </w:p>
        </w:tc>
      </w:tr>
      <w:tr w:rsidR="00C902CF" w:rsidRPr="008A15F6" w14:paraId="23ED28E3" w14:textId="77777777" w:rsidTr="00364571">
        <w:trPr>
          <w:cantSplit/>
          <w:trHeight w:val="259"/>
        </w:trPr>
        <w:tc>
          <w:tcPr>
            <w:tcW w:w="5238" w:type="dxa"/>
            <w:shd w:val="clear" w:color="auto" w:fill="auto"/>
          </w:tcPr>
          <w:p w14:paraId="573976A7"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Cell: C166 cell line</w:t>
            </w:r>
          </w:p>
        </w:tc>
        <w:tc>
          <w:tcPr>
            <w:tcW w:w="2250" w:type="dxa"/>
            <w:shd w:val="clear" w:color="auto" w:fill="auto"/>
          </w:tcPr>
          <w:p w14:paraId="5289C566" w14:textId="77777777" w:rsidR="00C902CF" w:rsidRPr="008A15F6" w:rsidRDefault="00735A0A" w:rsidP="00364571">
            <w:pPr>
              <w:rPr>
                <w:rFonts w:ascii="Times New Roman" w:hAnsi="Times New Roman" w:cs="Times New Roman"/>
                <w:sz w:val="20"/>
                <w:szCs w:val="20"/>
              </w:rPr>
            </w:pPr>
            <w:hyperlink r:id="rId7" w:history="1">
              <w:r w:rsidR="00C902CF" w:rsidRPr="008A15F6">
                <w:rPr>
                  <w:rFonts w:ascii="Times New Roman" w:hAnsi="Times New Roman" w:cs="Times New Roman"/>
                </w:rPr>
                <w:t>http://www.zqxzbio.com</w:t>
              </w:r>
            </w:hyperlink>
          </w:p>
        </w:tc>
        <w:tc>
          <w:tcPr>
            <w:tcW w:w="2088" w:type="dxa"/>
            <w:shd w:val="clear" w:color="auto" w:fill="auto"/>
          </w:tcPr>
          <w:p w14:paraId="0A66C70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ZQ1057</w:t>
            </w:r>
          </w:p>
        </w:tc>
      </w:tr>
      <w:tr w:rsidR="00C902CF" w:rsidRPr="008A15F6" w14:paraId="730F5126" w14:textId="77777777" w:rsidTr="00364571">
        <w:trPr>
          <w:cantSplit/>
          <w:trHeight w:val="259"/>
        </w:trPr>
        <w:tc>
          <w:tcPr>
            <w:tcW w:w="5238" w:type="dxa"/>
            <w:shd w:val="clear" w:color="auto" w:fill="auto"/>
          </w:tcPr>
          <w:p w14:paraId="5C4656CB"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Mouse: C57BL/6</w:t>
            </w:r>
          </w:p>
        </w:tc>
        <w:tc>
          <w:tcPr>
            <w:tcW w:w="2250" w:type="dxa"/>
            <w:shd w:val="clear" w:color="auto" w:fill="auto"/>
          </w:tcPr>
          <w:p w14:paraId="117C8AC8"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Cyagen</w:t>
            </w:r>
            <w:proofErr w:type="spellEnd"/>
          </w:p>
        </w:tc>
        <w:tc>
          <w:tcPr>
            <w:tcW w:w="2088" w:type="dxa"/>
            <w:shd w:val="clear" w:color="auto" w:fill="auto"/>
          </w:tcPr>
          <w:p w14:paraId="71E4D6B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N/A</w:t>
            </w:r>
          </w:p>
        </w:tc>
      </w:tr>
      <w:tr w:rsidR="00C902CF" w:rsidRPr="008A15F6" w14:paraId="0A2E8AD2" w14:textId="77777777" w:rsidTr="00364571">
        <w:trPr>
          <w:cantSplit/>
          <w:trHeight w:val="259"/>
        </w:trPr>
        <w:tc>
          <w:tcPr>
            <w:tcW w:w="5238" w:type="dxa"/>
            <w:shd w:val="clear" w:color="auto" w:fill="auto"/>
          </w:tcPr>
          <w:p w14:paraId="2DA91112"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 xml:space="preserve">Mouse: </w:t>
            </w:r>
            <w:proofErr w:type="spellStart"/>
            <w:r w:rsidRPr="008A15F6">
              <w:rPr>
                <w:rFonts w:ascii="Times New Roman" w:hAnsi="Times New Roman" w:cs="Times New Roman"/>
                <w:i/>
                <w:iCs/>
                <w:sz w:val="20"/>
                <w:szCs w:val="20"/>
              </w:rPr>
              <w:t>Epcr</w:t>
            </w:r>
            <w:proofErr w:type="spellEnd"/>
            <w:r w:rsidRPr="008A15F6">
              <w:rPr>
                <w:rFonts w:ascii="Times New Roman" w:hAnsi="Times New Roman" w:cs="Times New Roman"/>
                <w:sz w:val="20"/>
                <w:szCs w:val="20"/>
              </w:rPr>
              <w:t xml:space="preserve"> </w:t>
            </w:r>
            <w:proofErr w:type="spellStart"/>
            <w:r w:rsidRPr="008A15F6">
              <w:rPr>
                <w:rFonts w:ascii="Times New Roman" w:hAnsi="Times New Roman" w:cs="Times New Roman"/>
                <w:sz w:val="20"/>
                <w:szCs w:val="20"/>
                <w:vertAlign w:val="superscript"/>
              </w:rPr>
              <w:t>flox</w:t>
            </w:r>
            <w:proofErr w:type="spellEnd"/>
            <w:r w:rsidRPr="008A15F6">
              <w:rPr>
                <w:rFonts w:ascii="Times New Roman" w:hAnsi="Times New Roman" w:cs="Times New Roman"/>
                <w:sz w:val="20"/>
                <w:szCs w:val="20"/>
              </w:rPr>
              <w:t>: CKOCMP-9124-procr-B6J-VA</w:t>
            </w:r>
          </w:p>
        </w:tc>
        <w:tc>
          <w:tcPr>
            <w:tcW w:w="2250" w:type="dxa"/>
            <w:shd w:val="clear" w:color="auto" w:fill="auto"/>
          </w:tcPr>
          <w:p w14:paraId="4A00B987"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Cyagen</w:t>
            </w:r>
            <w:proofErr w:type="spellEnd"/>
          </w:p>
        </w:tc>
        <w:tc>
          <w:tcPr>
            <w:tcW w:w="2088" w:type="dxa"/>
            <w:shd w:val="clear" w:color="auto" w:fill="auto"/>
          </w:tcPr>
          <w:p w14:paraId="18DA4FA7"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S-CKO-04459</w:t>
            </w:r>
          </w:p>
        </w:tc>
      </w:tr>
      <w:tr w:rsidR="00C902CF" w:rsidRPr="008A15F6" w14:paraId="0E127308" w14:textId="77777777" w:rsidTr="00364571">
        <w:trPr>
          <w:cantSplit/>
          <w:trHeight w:val="259"/>
        </w:trPr>
        <w:tc>
          <w:tcPr>
            <w:tcW w:w="5238" w:type="dxa"/>
            <w:shd w:val="clear" w:color="auto" w:fill="auto"/>
          </w:tcPr>
          <w:p w14:paraId="369042E7"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 xml:space="preserve">Mouse: </w:t>
            </w:r>
            <w:r w:rsidRPr="008A15F6">
              <w:rPr>
                <w:rFonts w:ascii="Times New Roman" w:hAnsi="Times New Roman" w:cs="Times New Roman"/>
                <w:i/>
                <w:iCs/>
                <w:sz w:val="20"/>
                <w:szCs w:val="20"/>
              </w:rPr>
              <w:t>Ho-1</w:t>
            </w:r>
            <w:r w:rsidRPr="008A15F6">
              <w:rPr>
                <w:rFonts w:ascii="Times New Roman" w:hAnsi="Times New Roman" w:cs="Times New Roman"/>
                <w:sz w:val="20"/>
                <w:szCs w:val="20"/>
              </w:rPr>
              <w:t xml:space="preserve"> </w:t>
            </w:r>
            <w:proofErr w:type="spellStart"/>
            <w:r w:rsidRPr="008A15F6">
              <w:rPr>
                <w:rFonts w:ascii="Times New Roman" w:hAnsi="Times New Roman" w:cs="Times New Roman"/>
                <w:sz w:val="20"/>
                <w:szCs w:val="20"/>
                <w:vertAlign w:val="superscript"/>
              </w:rPr>
              <w:t>flox</w:t>
            </w:r>
            <w:proofErr w:type="spellEnd"/>
            <w:r w:rsidRPr="008A15F6">
              <w:rPr>
                <w:rFonts w:ascii="Times New Roman" w:hAnsi="Times New Roman" w:cs="Times New Roman"/>
                <w:sz w:val="20"/>
                <w:szCs w:val="20"/>
              </w:rPr>
              <w:t>: CKOCMP-15368-Hmox1-B6J-VA</w:t>
            </w:r>
          </w:p>
        </w:tc>
        <w:tc>
          <w:tcPr>
            <w:tcW w:w="2250" w:type="dxa"/>
            <w:shd w:val="clear" w:color="auto" w:fill="auto"/>
          </w:tcPr>
          <w:p w14:paraId="57635CA0"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Cyagen</w:t>
            </w:r>
            <w:proofErr w:type="spellEnd"/>
          </w:p>
        </w:tc>
        <w:tc>
          <w:tcPr>
            <w:tcW w:w="2088" w:type="dxa"/>
            <w:shd w:val="clear" w:color="auto" w:fill="auto"/>
          </w:tcPr>
          <w:p w14:paraId="19E5559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S-CKO-02911</w:t>
            </w:r>
          </w:p>
        </w:tc>
      </w:tr>
      <w:tr w:rsidR="00C902CF" w:rsidRPr="008A15F6" w14:paraId="1DE7F895" w14:textId="77777777" w:rsidTr="00364571">
        <w:trPr>
          <w:cantSplit/>
          <w:trHeight w:val="259"/>
        </w:trPr>
        <w:tc>
          <w:tcPr>
            <w:tcW w:w="5238" w:type="dxa"/>
            <w:shd w:val="clear" w:color="auto" w:fill="auto"/>
          </w:tcPr>
          <w:p w14:paraId="74D3AB35"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Mouse</w:t>
            </w:r>
            <w:bookmarkStart w:id="105" w:name="OLE_LINK71"/>
            <w:bookmarkStart w:id="106" w:name="OLE_LINK70"/>
            <w:r w:rsidRPr="008A15F6">
              <w:rPr>
                <w:rFonts w:ascii="Times New Roman" w:hAnsi="Times New Roman" w:cs="Times New Roman"/>
                <w:sz w:val="20"/>
                <w:szCs w:val="20"/>
              </w:rPr>
              <w:t>: Rosa-LSL-</w:t>
            </w:r>
            <w:proofErr w:type="spellStart"/>
            <w:r w:rsidRPr="008A15F6">
              <w:rPr>
                <w:rFonts w:ascii="Times New Roman" w:hAnsi="Times New Roman" w:cs="Times New Roman"/>
                <w:sz w:val="20"/>
                <w:szCs w:val="20"/>
              </w:rPr>
              <w:t>tdTomato</w:t>
            </w:r>
            <w:bookmarkEnd w:id="105"/>
            <w:bookmarkEnd w:id="106"/>
            <w:proofErr w:type="spellEnd"/>
          </w:p>
        </w:tc>
        <w:tc>
          <w:tcPr>
            <w:tcW w:w="2250" w:type="dxa"/>
            <w:shd w:val="clear" w:color="auto" w:fill="auto"/>
          </w:tcPr>
          <w:p w14:paraId="775BFE05" w14:textId="77777777" w:rsidR="00C902CF" w:rsidRPr="008A15F6" w:rsidRDefault="00C902CF" w:rsidP="00364571">
            <w:pPr>
              <w:rPr>
                <w:rFonts w:ascii="Times New Roman" w:hAnsi="Times New Roman" w:cs="Times New Roman"/>
                <w:sz w:val="20"/>
                <w:szCs w:val="20"/>
              </w:rPr>
            </w:pPr>
            <w:proofErr w:type="spellStart"/>
            <w:r w:rsidRPr="008A15F6">
              <w:rPr>
                <w:rFonts w:ascii="Times New Roman" w:hAnsi="Times New Roman" w:cs="Times New Roman"/>
                <w:sz w:val="20"/>
                <w:szCs w:val="20"/>
              </w:rPr>
              <w:t>Cyagen</w:t>
            </w:r>
            <w:proofErr w:type="spellEnd"/>
          </w:p>
        </w:tc>
        <w:tc>
          <w:tcPr>
            <w:tcW w:w="2088" w:type="dxa"/>
            <w:shd w:val="clear" w:color="auto" w:fill="auto"/>
          </w:tcPr>
          <w:p w14:paraId="1F2D0A1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N/A</w:t>
            </w:r>
          </w:p>
        </w:tc>
      </w:tr>
      <w:tr w:rsidR="00C902CF" w:rsidRPr="008A15F6" w14:paraId="730F2819" w14:textId="77777777" w:rsidTr="00364571">
        <w:trPr>
          <w:cantSplit/>
          <w:trHeight w:val="259"/>
        </w:trPr>
        <w:tc>
          <w:tcPr>
            <w:tcW w:w="5238" w:type="dxa"/>
            <w:shd w:val="clear" w:color="auto" w:fill="auto"/>
          </w:tcPr>
          <w:p w14:paraId="67382DC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 xml:space="preserve">Mouse: </w:t>
            </w:r>
            <w:r w:rsidRPr="008A15F6">
              <w:rPr>
                <w:rFonts w:ascii="Times New Roman" w:hAnsi="Times New Roman" w:cs="Times New Roman"/>
                <w:i/>
                <w:iCs/>
                <w:sz w:val="20"/>
                <w:szCs w:val="20"/>
              </w:rPr>
              <w:t>Cdh5</w:t>
            </w:r>
            <w:r w:rsidRPr="008A15F6">
              <w:rPr>
                <w:rFonts w:ascii="Times New Roman" w:hAnsi="Times New Roman" w:cs="Times New Roman"/>
                <w:sz w:val="20"/>
                <w:szCs w:val="20"/>
              </w:rPr>
              <w:t>-CreER</w:t>
            </w:r>
            <w:r w:rsidRPr="008A15F6">
              <w:rPr>
                <w:rFonts w:ascii="Times New Roman" w:hAnsi="Times New Roman" w:cs="Times New Roman"/>
                <w:sz w:val="20"/>
                <w:szCs w:val="20"/>
                <w:vertAlign w:val="superscript"/>
              </w:rPr>
              <w:t>T2</w:t>
            </w:r>
          </w:p>
        </w:tc>
        <w:tc>
          <w:tcPr>
            <w:tcW w:w="2250" w:type="dxa"/>
            <w:shd w:val="clear" w:color="auto" w:fill="auto"/>
          </w:tcPr>
          <w:p w14:paraId="71409689"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(Wang et al., Nature. 2010; 465:483–486.)</w:t>
            </w:r>
          </w:p>
        </w:tc>
        <w:tc>
          <w:tcPr>
            <w:tcW w:w="2088" w:type="dxa"/>
            <w:shd w:val="clear" w:color="auto" w:fill="auto"/>
          </w:tcPr>
          <w:p w14:paraId="55DBF9E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N/A</w:t>
            </w:r>
          </w:p>
        </w:tc>
      </w:tr>
      <w:tr w:rsidR="00C902CF" w:rsidRPr="008A15F6" w14:paraId="182CC71C" w14:textId="77777777" w:rsidTr="00364571">
        <w:trPr>
          <w:cantSplit/>
          <w:trHeight w:val="259"/>
        </w:trPr>
        <w:tc>
          <w:tcPr>
            <w:tcW w:w="5238" w:type="dxa"/>
            <w:shd w:val="clear" w:color="auto" w:fill="auto"/>
          </w:tcPr>
          <w:p w14:paraId="278239B9" w14:textId="77777777" w:rsidR="00C902CF" w:rsidRPr="008A15F6" w:rsidRDefault="00C902CF" w:rsidP="00364571">
            <w:pPr>
              <w:rPr>
                <w:rFonts w:ascii="Times New Roman" w:hAnsi="Times New Roman" w:cs="Times New Roman"/>
                <w:sz w:val="20"/>
                <w:szCs w:val="20"/>
              </w:rPr>
            </w:pPr>
            <w:bookmarkStart w:id="107" w:name="OLE_LINK68"/>
            <w:bookmarkStart w:id="108" w:name="OLE_LINK67"/>
            <w:r w:rsidRPr="008A15F6">
              <w:rPr>
                <w:rFonts w:ascii="Times New Roman" w:hAnsi="Times New Roman" w:cs="Times New Roman"/>
                <w:sz w:val="20"/>
                <w:szCs w:val="20"/>
              </w:rPr>
              <w:t>Mouse</w:t>
            </w:r>
            <w:bookmarkEnd w:id="107"/>
            <w:bookmarkEnd w:id="108"/>
            <w:r w:rsidRPr="008A15F6">
              <w:rPr>
                <w:rFonts w:ascii="Times New Roman" w:hAnsi="Times New Roman" w:cs="Times New Roman"/>
                <w:sz w:val="20"/>
                <w:szCs w:val="20"/>
              </w:rPr>
              <w:t xml:space="preserve">: </w:t>
            </w:r>
            <w:r w:rsidRPr="008A15F6">
              <w:rPr>
                <w:rFonts w:ascii="Times New Roman" w:hAnsi="Times New Roman" w:cs="Times New Roman"/>
                <w:i/>
                <w:iCs/>
                <w:sz w:val="20"/>
                <w:szCs w:val="20"/>
              </w:rPr>
              <w:t>Epcr</w:t>
            </w:r>
            <w:r w:rsidRPr="008A15F6">
              <w:rPr>
                <w:rFonts w:ascii="Times New Roman" w:hAnsi="Times New Roman" w:cs="Times New Roman"/>
                <w:sz w:val="20"/>
                <w:szCs w:val="20"/>
              </w:rPr>
              <w:t>-CreER</w:t>
            </w:r>
            <w:r w:rsidRPr="008A15F6">
              <w:rPr>
                <w:rFonts w:ascii="Times New Roman" w:hAnsi="Times New Roman" w:cs="Times New Roman"/>
                <w:sz w:val="20"/>
                <w:szCs w:val="20"/>
                <w:vertAlign w:val="superscript"/>
              </w:rPr>
              <w:t>T2</w:t>
            </w:r>
          </w:p>
        </w:tc>
        <w:tc>
          <w:tcPr>
            <w:tcW w:w="2250" w:type="dxa"/>
            <w:shd w:val="clear" w:color="auto" w:fill="auto"/>
          </w:tcPr>
          <w:p w14:paraId="49ED44C0"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(Yu et al., Cell Rep. 2022;41(8):111694.)</w:t>
            </w:r>
          </w:p>
        </w:tc>
        <w:tc>
          <w:tcPr>
            <w:tcW w:w="2088" w:type="dxa"/>
            <w:shd w:val="clear" w:color="auto" w:fill="auto"/>
          </w:tcPr>
          <w:p w14:paraId="2E734BB9"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N/A</w:t>
            </w:r>
          </w:p>
        </w:tc>
      </w:tr>
      <w:tr w:rsidR="00C902CF" w:rsidRPr="008A15F6" w14:paraId="76E3F041" w14:textId="77777777" w:rsidTr="00364571">
        <w:trPr>
          <w:cantSplit/>
          <w:trHeight w:val="259"/>
        </w:trPr>
        <w:tc>
          <w:tcPr>
            <w:tcW w:w="9576" w:type="dxa"/>
            <w:gridSpan w:val="3"/>
            <w:tcBorders>
              <w:top w:val="single" w:sz="12" w:space="0" w:color="000000"/>
              <w:bottom w:val="single" w:sz="12" w:space="0" w:color="000000"/>
            </w:tcBorders>
            <w:shd w:val="clear" w:color="auto" w:fill="auto"/>
          </w:tcPr>
          <w:p w14:paraId="08DF3AEB" w14:textId="77777777" w:rsidR="00C902CF" w:rsidRPr="008A15F6" w:rsidRDefault="00C902CF" w:rsidP="00364571">
            <w:pPr>
              <w:rPr>
                <w:rFonts w:ascii="Times New Roman" w:hAnsi="Times New Roman" w:cs="Times New Roman"/>
                <w:b/>
                <w:bCs/>
                <w:sz w:val="20"/>
                <w:szCs w:val="20"/>
              </w:rPr>
            </w:pPr>
            <w:r w:rsidRPr="008A15F6">
              <w:rPr>
                <w:rFonts w:ascii="Times New Roman" w:hAnsi="Times New Roman" w:cs="Times New Roman"/>
                <w:b/>
                <w:bCs/>
                <w:sz w:val="20"/>
                <w:szCs w:val="20"/>
              </w:rPr>
              <w:t>Oligonucleotides</w:t>
            </w:r>
          </w:p>
        </w:tc>
      </w:tr>
      <w:tr w:rsidR="00C902CF" w:rsidRPr="008A15F6" w14:paraId="54171E06" w14:textId="77777777" w:rsidTr="00364571">
        <w:trPr>
          <w:cantSplit/>
          <w:trHeight w:val="259"/>
        </w:trPr>
        <w:tc>
          <w:tcPr>
            <w:tcW w:w="5238" w:type="dxa"/>
            <w:tcBorders>
              <w:top w:val="single" w:sz="12" w:space="0" w:color="000000"/>
            </w:tcBorders>
            <w:shd w:val="clear" w:color="auto" w:fill="auto"/>
          </w:tcPr>
          <w:p w14:paraId="2184F83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 xml:space="preserve">Negative control: </w:t>
            </w:r>
          </w:p>
          <w:p w14:paraId="0533CAC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5’-</w:t>
            </w:r>
            <w:proofErr w:type="gramStart"/>
            <w:r w:rsidRPr="008A15F6">
              <w:rPr>
                <w:rFonts w:ascii="Times New Roman" w:hAnsi="Times New Roman" w:cs="Times New Roman"/>
                <w:sz w:val="20"/>
                <w:szCs w:val="20"/>
              </w:rPr>
              <w:t>UUCUCCGAACGUGUCACGUTT  -</w:t>
            </w:r>
            <w:proofErr w:type="gramEnd"/>
            <w:r w:rsidRPr="008A15F6">
              <w:rPr>
                <w:rFonts w:ascii="Times New Roman" w:hAnsi="Times New Roman" w:cs="Times New Roman"/>
                <w:sz w:val="20"/>
                <w:szCs w:val="20"/>
              </w:rPr>
              <w:t>3’</w:t>
            </w:r>
          </w:p>
        </w:tc>
        <w:tc>
          <w:tcPr>
            <w:tcW w:w="2250" w:type="dxa"/>
            <w:tcBorders>
              <w:top w:val="single" w:sz="12" w:space="0" w:color="000000"/>
            </w:tcBorders>
            <w:shd w:val="clear" w:color="auto" w:fill="auto"/>
          </w:tcPr>
          <w:p w14:paraId="2EF6D18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This paper</w:t>
            </w:r>
          </w:p>
        </w:tc>
        <w:tc>
          <w:tcPr>
            <w:tcW w:w="2088" w:type="dxa"/>
            <w:tcBorders>
              <w:top w:val="single" w:sz="12" w:space="0" w:color="000000"/>
            </w:tcBorders>
            <w:shd w:val="clear" w:color="auto" w:fill="auto"/>
          </w:tcPr>
          <w:p w14:paraId="4DD088A6"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N/A</w:t>
            </w:r>
          </w:p>
        </w:tc>
      </w:tr>
      <w:tr w:rsidR="00C902CF" w:rsidRPr="008A15F6" w14:paraId="400A3D46" w14:textId="77777777" w:rsidTr="00364571">
        <w:trPr>
          <w:cantSplit/>
          <w:trHeight w:val="259"/>
        </w:trPr>
        <w:tc>
          <w:tcPr>
            <w:tcW w:w="5238" w:type="dxa"/>
            <w:shd w:val="clear" w:color="auto" w:fill="auto"/>
          </w:tcPr>
          <w:p w14:paraId="15E79E3B" w14:textId="77777777" w:rsidR="00C902CF" w:rsidRPr="008A15F6" w:rsidRDefault="00C902CF" w:rsidP="00364571">
            <w:pPr>
              <w:rPr>
                <w:rFonts w:ascii="Times New Roman" w:hAnsi="Times New Roman" w:cs="Times New Roman"/>
                <w:sz w:val="20"/>
                <w:szCs w:val="20"/>
              </w:rPr>
            </w:pPr>
            <w:bookmarkStart w:id="109" w:name="OLE_LINK109"/>
            <w:bookmarkStart w:id="110" w:name="OLE_LINK108"/>
            <w:r w:rsidRPr="008A15F6">
              <w:rPr>
                <w:rFonts w:ascii="Times New Roman" w:hAnsi="Times New Roman" w:cs="Times New Roman"/>
                <w:sz w:val="20"/>
                <w:szCs w:val="20"/>
              </w:rPr>
              <w:t>HO-1-siRNA</w:t>
            </w:r>
            <w:bookmarkEnd w:id="109"/>
            <w:bookmarkEnd w:id="110"/>
            <w:r w:rsidRPr="008A15F6">
              <w:rPr>
                <w:rFonts w:ascii="Times New Roman" w:hAnsi="Times New Roman" w:cs="Times New Roman"/>
                <w:sz w:val="20"/>
                <w:szCs w:val="20"/>
              </w:rPr>
              <w:t xml:space="preserve">: </w:t>
            </w:r>
          </w:p>
          <w:p w14:paraId="71ADECE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5’-GCUGAGUUCAUGAGGAACUTT-3’</w:t>
            </w:r>
          </w:p>
        </w:tc>
        <w:tc>
          <w:tcPr>
            <w:tcW w:w="2250" w:type="dxa"/>
            <w:shd w:val="clear" w:color="auto" w:fill="auto"/>
          </w:tcPr>
          <w:p w14:paraId="3867932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This paper</w:t>
            </w:r>
          </w:p>
        </w:tc>
        <w:tc>
          <w:tcPr>
            <w:tcW w:w="2088" w:type="dxa"/>
            <w:shd w:val="clear" w:color="auto" w:fill="auto"/>
          </w:tcPr>
          <w:p w14:paraId="7885CCAF" w14:textId="77777777" w:rsidR="00C902CF" w:rsidRPr="008A15F6" w:rsidRDefault="00C902CF" w:rsidP="00364571">
            <w:pPr>
              <w:rPr>
                <w:rFonts w:ascii="Times New Roman" w:hAnsi="Times New Roman" w:cs="Times New Roman"/>
                <w:sz w:val="20"/>
                <w:szCs w:val="20"/>
              </w:rPr>
            </w:pPr>
            <w:bookmarkStart w:id="111" w:name="OLE_LINK121"/>
            <w:bookmarkStart w:id="112" w:name="OLE_LINK122"/>
            <w:r w:rsidRPr="008A15F6">
              <w:rPr>
                <w:rFonts w:ascii="Times New Roman" w:hAnsi="Times New Roman" w:cs="Times New Roman"/>
                <w:sz w:val="20"/>
                <w:szCs w:val="20"/>
              </w:rPr>
              <w:t>N/A</w:t>
            </w:r>
            <w:bookmarkEnd w:id="111"/>
            <w:bookmarkEnd w:id="112"/>
            <w:r w:rsidRPr="008A15F6">
              <w:rPr>
                <w:rFonts w:ascii="Times New Roman" w:hAnsi="Times New Roman" w:cs="Times New Roman"/>
                <w:sz w:val="20"/>
                <w:szCs w:val="20"/>
              </w:rPr>
              <w:t xml:space="preserve"> </w:t>
            </w:r>
          </w:p>
        </w:tc>
      </w:tr>
      <w:tr w:rsidR="00C902CF" w:rsidRPr="008A15F6" w14:paraId="178E0BD5" w14:textId="77777777" w:rsidTr="00364571">
        <w:trPr>
          <w:cantSplit/>
          <w:trHeight w:val="259"/>
        </w:trPr>
        <w:tc>
          <w:tcPr>
            <w:tcW w:w="5238" w:type="dxa"/>
            <w:shd w:val="clear" w:color="auto" w:fill="auto"/>
          </w:tcPr>
          <w:p w14:paraId="63DD8F41"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 xml:space="preserve">Keap1-siRNA: </w:t>
            </w:r>
          </w:p>
          <w:p w14:paraId="45CD8EDF"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5’-GGCGAAUGAUCACAGCAAUTT-3’</w:t>
            </w:r>
          </w:p>
        </w:tc>
        <w:tc>
          <w:tcPr>
            <w:tcW w:w="2250" w:type="dxa"/>
            <w:shd w:val="clear" w:color="auto" w:fill="auto"/>
          </w:tcPr>
          <w:p w14:paraId="79EEEE2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This paper</w:t>
            </w:r>
          </w:p>
        </w:tc>
        <w:tc>
          <w:tcPr>
            <w:tcW w:w="2088" w:type="dxa"/>
            <w:shd w:val="clear" w:color="auto" w:fill="auto"/>
          </w:tcPr>
          <w:p w14:paraId="5E344D80"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N/A</w:t>
            </w:r>
          </w:p>
        </w:tc>
      </w:tr>
      <w:tr w:rsidR="00C902CF" w:rsidRPr="008A15F6" w14:paraId="1C232F63" w14:textId="77777777" w:rsidTr="00364571">
        <w:trPr>
          <w:cantSplit/>
          <w:trHeight w:val="259"/>
        </w:trPr>
        <w:tc>
          <w:tcPr>
            <w:tcW w:w="5238" w:type="dxa"/>
            <w:shd w:val="clear" w:color="auto" w:fill="auto"/>
          </w:tcPr>
          <w:p w14:paraId="3F68A62C" w14:textId="55DEF6DF"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Primers for qPCR, see Table S</w:t>
            </w:r>
            <w:r>
              <w:rPr>
                <w:rFonts w:ascii="Times New Roman" w:hAnsi="Times New Roman" w:cs="Times New Roman"/>
                <w:sz w:val="20"/>
                <w:szCs w:val="20"/>
              </w:rPr>
              <w:t>3</w:t>
            </w:r>
          </w:p>
        </w:tc>
        <w:tc>
          <w:tcPr>
            <w:tcW w:w="2250" w:type="dxa"/>
            <w:shd w:val="clear" w:color="auto" w:fill="auto"/>
          </w:tcPr>
          <w:p w14:paraId="2CBBBDE0"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This paper</w:t>
            </w:r>
          </w:p>
        </w:tc>
        <w:tc>
          <w:tcPr>
            <w:tcW w:w="2088" w:type="dxa"/>
            <w:shd w:val="clear" w:color="auto" w:fill="auto"/>
          </w:tcPr>
          <w:p w14:paraId="397016B0"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N/A</w:t>
            </w:r>
          </w:p>
        </w:tc>
      </w:tr>
      <w:tr w:rsidR="00C902CF" w:rsidRPr="008A15F6" w14:paraId="6287AFD5" w14:textId="77777777" w:rsidTr="00364571">
        <w:trPr>
          <w:cantSplit/>
          <w:trHeight w:val="259"/>
        </w:trPr>
        <w:tc>
          <w:tcPr>
            <w:tcW w:w="5238" w:type="dxa"/>
            <w:shd w:val="clear" w:color="auto" w:fill="auto"/>
          </w:tcPr>
          <w:p w14:paraId="0CDDAD74" w14:textId="77777777" w:rsidR="00C902CF" w:rsidRPr="008A15F6" w:rsidRDefault="00C902CF" w:rsidP="00364571">
            <w:pPr>
              <w:rPr>
                <w:rFonts w:ascii="Times New Roman" w:hAnsi="Times New Roman" w:cs="Times New Roman"/>
                <w:sz w:val="20"/>
                <w:szCs w:val="20"/>
              </w:rPr>
            </w:pPr>
          </w:p>
        </w:tc>
        <w:tc>
          <w:tcPr>
            <w:tcW w:w="2250" w:type="dxa"/>
            <w:shd w:val="clear" w:color="auto" w:fill="auto"/>
          </w:tcPr>
          <w:p w14:paraId="2F53EF5E" w14:textId="77777777" w:rsidR="00C902CF" w:rsidRPr="008A15F6" w:rsidRDefault="00C902CF" w:rsidP="00364571">
            <w:pPr>
              <w:rPr>
                <w:rFonts w:ascii="Times New Roman" w:hAnsi="Times New Roman" w:cs="Times New Roman"/>
                <w:sz w:val="20"/>
                <w:szCs w:val="20"/>
              </w:rPr>
            </w:pPr>
          </w:p>
        </w:tc>
        <w:tc>
          <w:tcPr>
            <w:tcW w:w="2088" w:type="dxa"/>
            <w:shd w:val="clear" w:color="auto" w:fill="auto"/>
          </w:tcPr>
          <w:p w14:paraId="4212B3C7" w14:textId="77777777" w:rsidR="00C902CF" w:rsidRPr="008A15F6" w:rsidRDefault="00C902CF" w:rsidP="00364571">
            <w:pPr>
              <w:rPr>
                <w:rFonts w:ascii="Times New Roman" w:hAnsi="Times New Roman" w:cs="Times New Roman"/>
                <w:sz w:val="20"/>
                <w:szCs w:val="20"/>
              </w:rPr>
            </w:pPr>
          </w:p>
        </w:tc>
      </w:tr>
      <w:tr w:rsidR="00C902CF" w:rsidRPr="008A15F6" w14:paraId="3DE41961" w14:textId="77777777" w:rsidTr="00364571">
        <w:trPr>
          <w:cantSplit/>
          <w:trHeight w:val="259"/>
        </w:trPr>
        <w:tc>
          <w:tcPr>
            <w:tcW w:w="9576" w:type="dxa"/>
            <w:gridSpan w:val="3"/>
            <w:tcBorders>
              <w:top w:val="single" w:sz="12" w:space="0" w:color="000000"/>
              <w:bottom w:val="single" w:sz="12" w:space="0" w:color="000000"/>
            </w:tcBorders>
            <w:shd w:val="clear" w:color="auto" w:fill="auto"/>
          </w:tcPr>
          <w:p w14:paraId="0A7176B8" w14:textId="77777777" w:rsidR="00C902CF" w:rsidRPr="008A15F6" w:rsidRDefault="00C902CF" w:rsidP="00364571">
            <w:pPr>
              <w:rPr>
                <w:rFonts w:ascii="Times New Roman" w:hAnsi="Times New Roman" w:cs="Times New Roman"/>
                <w:b/>
                <w:bCs/>
                <w:sz w:val="20"/>
                <w:szCs w:val="20"/>
              </w:rPr>
            </w:pPr>
            <w:r w:rsidRPr="008A15F6">
              <w:rPr>
                <w:rFonts w:ascii="Times New Roman" w:hAnsi="Times New Roman" w:cs="Times New Roman"/>
                <w:b/>
                <w:bCs/>
                <w:sz w:val="20"/>
                <w:szCs w:val="20"/>
              </w:rPr>
              <w:t>Software and algorithms</w:t>
            </w:r>
          </w:p>
        </w:tc>
      </w:tr>
      <w:tr w:rsidR="00C902CF" w:rsidRPr="008A15F6" w14:paraId="0DBAFFA5" w14:textId="77777777" w:rsidTr="00364571">
        <w:trPr>
          <w:cantSplit/>
          <w:trHeight w:val="259"/>
        </w:trPr>
        <w:tc>
          <w:tcPr>
            <w:tcW w:w="5238" w:type="dxa"/>
            <w:tcBorders>
              <w:top w:val="single" w:sz="12" w:space="0" w:color="000000"/>
            </w:tcBorders>
            <w:shd w:val="clear" w:color="auto" w:fill="auto"/>
          </w:tcPr>
          <w:p w14:paraId="72AE8257"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LAS X</w:t>
            </w:r>
          </w:p>
        </w:tc>
        <w:tc>
          <w:tcPr>
            <w:tcW w:w="2250" w:type="dxa"/>
            <w:tcBorders>
              <w:top w:val="single" w:sz="12" w:space="0" w:color="000000"/>
            </w:tcBorders>
            <w:shd w:val="clear" w:color="auto" w:fill="auto"/>
          </w:tcPr>
          <w:p w14:paraId="2BCB3739"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Leica</w:t>
            </w:r>
          </w:p>
        </w:tc>
        <w:tc>
          <w:tcPr>
            <w:tcW w:w="2088" w:type="dxa"/>
            <w:tcBorders>
              <w:top w:val="single" w:sz="12" w:space="0" w:color="000000"/>
            </w:tcBorders>
            <w:shd w:val="clear" w:color="auto" w:fill="auto"/>
          </w:tcPr>
          <w:p w14:paraId="2E1243AD"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LAS X Life Science Microscope Software Platform | Products | Leica Microsystems (leica-microsystems.com)</w:t>
            </w:r>
          </w:p>
        </w:tc>
      </w:tr>
      <w:tr w:rsidR="00C902CF" w:rsidRPr="008A15F6" w14:paraId="4B18006B" w14:textId="77777777" w:rsidTr="00364571">
        <w:trPr>
          <w:cantSplit/>
          <w:trHeight w:val="259"/>
        </w:trPr>
        <w:tc>
          <w:tcPr>
            <w:tcW w:w="5238" w:type="dxa"/>
            <w:shd w:val="clear" w:color="auto" w:fill="auto"/>
          </w:tcPr>
          <w:p w14:paraId="59EE0E7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Adobe Illustrator 2021</w:t>
            </w:r>
          </w:p>
        </w:tc>
        <w:tc>
          <w:tcPr>
            <w:tcW w:w="2250" w:type="dxa"/>
            <w:shd w:val="clear" w:color="auto" w:fill="auto"/>
          </w:tcPr>
          <w:p w14:paraId="1CADEDE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Adobe</w:t>
            </w:r>
          </w:p>
        </w:tc>
        <w:tc>
          <w:tcPr>
            <w:tcW w:w="2088" w:type="dxa"/>
            <w:shd w:val="clear" w:color="auto" w:fill="auto"/>
          </w:tcPr>
          <w:p w14:paraId="578CAEBA"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https://www.adobe.com/cn/lead/creativecloud/business.html</w:t>
            </w:r>
          </w:p>
        </w:tc>
      </w:tr>
      <w:tr w:rsidR="00C902CF" w:rsidRPr="008A15F6" w14:paraId="6A70FB41" w14:textId="77777777" w:rsidTr="00364571">
        <w:trPr>
          <w:cantSplit/>
          <w:trHeight w:val="259"/>
        </w:trPr>
        <w:tc>
          <w:tcPr>
            <w:tcW w:w="5238" w:type="dxa"/>
            <w:shd w:val="clear" w:color="auto" w:fill="auto"/>
          </w:tcPr>
          <w:p w14:paraId="72D4E375"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Image J2</w:t>
            </w:r>
          </w:p>
        </w:tc>
        <w:tc>
          <w:tcPr>
            <w:tcW w:w="2250" w:type="dxa"/>
            <w:shd w:val="clear" w:color="auto" w:fill="auto"/>
          </w:tcPr>
          <w:p w14:paraId="6C26F07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Image J</w:t>
            </w:r>
          </w:p>
        </w:tc>
        <w:tc>
          <w:tcPr>
            <w:tcW w:w="2088" w:type="dxa"/>
            <w:shd w:val="clear" w:color="auto" w:fill="auto"/>
          </w:tcPr>
          <w:p w14:paraId="2CE50EAE"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https://imagej.net/imagej-wiki-static/Welcome</w:t>
            </w:r>
          </w:p>
        </w:tc>
      </w:tr>
      <w:tr w:rsidR="00C902CF" w:rsidRPr="008A15F6" w14:paraId="6D9A88EF" w14:textId="77777777" w:rsidTr="00364571">
        <w:trPr>
          <w:cantSplit/>
          <w:trHeight w:val="259"/>
        </w:trPr>
        <w:tc>
          <w:tcPr>
            <w:tcW w:w="5238" w:type="dxa"/>
            <w:tcBorders>
              <w:bottom w:val="single" w:sz="2" w:space="0" w:color="000000"/>
            </w:tcBorders>
            <w:shd w:val="clear" w:color="auto" w:fill="auto"/>
          </w:tcPr>
          <w:p w14:paraId="0B63E8D9"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 xml:space="preserve">Flow </w:t>
            </w:r>
            <w:proofErr w:type="spellStart"/>
            <w:r w:rsidRPr="008A15F6">
              <w:rPr>
                <w:rFonts w:ascii="Times New Roman" w:hAnsi="Times New Roman" w:cs="Times New Roman"/>
                <w:sz w:val="20"/>
                <w:szCs w:val="20"/>
              </w:rPr>
              <w:t>Jo</w:t>
            </w:r>
            <w:r w:rsidRPr="008A15F6">
              <w:rPr>
                <w:rFonts w:ascii="Times New Roman" w:hAnsi="Times New Roman" w:cs="Times New Roman"/>
                <w:sz w:val="20"/>
                <w:szCs w:val="20"/>
                <w:vertAlign w:val="superscript"/>
              </w:rPr>
              <w:t>TM</w:t>
            </w:r>
            <w:proofErr w:type="spellEnd"/>
            <w:r w:rsidRPr="008A15F6">
              <w:rPr>
                <w:rFonts w:ascii="Times New Roman" w:hAnsi="Times New Roman" w:cs="Times New Roman"/>
                <w:sz w:val="20"/>
                <w:szCs w:val="20"/>
              </w:rPr>
              <w:t xml:space="preserve"> 10 </w:t>
            </w:r>
          </w:p>
        </w:tc>
        <w:tc>
          <w:tcPr>
            <w:tcW w:w="2250" w:type="dxa"/>
            <w:tcBorders>
              <w:bottom w:val="single" w:sz="2" w:space="0" w:color="000000"/>
            </w:tcBorders>
            <w:shd w:val="clear" w:color="auto" w:fill="auto"/>
          </w:tcPr>
          <w:p w14:paraId="12E88674"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Flow Jo</w:t>
            </w:r>
          </w:p>
        </w:tc>
        <w:tc>
          <w:tcPr>
            <w:tcW w:w="2088" w:type="dxa"/>
            <w:tcBorders>
              <w:bottom w:val="single" w:sz="2" w:space="0" w:color="000000"/>
            </w:tcBorders>
            <w:shd w:val="clear" w:color="auto" w:fill="auto"/>
          </w:tcPr>
          <w:p w14:paraId="7D7ADDC3"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https://www.flowjo.com</w:t>
            </w:r>
          </w:p>
        </w:tc>
      </w:tr>
      <w:tr w:rsidR="00C902CF" w:rsidRPr="008A15F6" w14:paraId="680B06B8" w14:textId="77777777" w:rsidTr="00364571">
        <w:trPr>
          <w:cantSplit/>
          <w:trHeight w:val="259"/>
        </w:trPr>
        <w:tc>
          <w:tcPr>
            <w:tcW w:w="5238" w:type="dxa"/>
            <w:tcBorders>
              <w:bottom w:val="single" w:sz="12" w:space="0" w:color="000000"/>
            </w:tcBorders>
            <w:shd w:val="clear" w:color="auto" w:fill="auto"/>
          </w:tcPr>
          <w:p w14:paraId="5C8425D8"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Prism 9</w:t>
            </w:r>
          </w:p>
        </w:tc>
        <w:tc>
          <w:tcPr>
            <w:tcW w:w="2250" w:type="dxa"/>
            <w:tcBorders>
              <w:bottom w:val="single" w:sz="12" w:space="0" w:color="000000"/>
            </w:tcBorders>
            <w:shd w:val="clear" w:color="auto" w:fill="auto"/>
          </w:tcPr>
          <w:p w14:paraId="54ACB465"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Prism</w:t>
            </w:r>
          </w:p>
        </w:tc>
        <w:tc>
          <w:tcPr>
            <w:tcW w:w="2088" w:type="dxa"/>
            <w:tcBorders>
              <w:bottom w:val="single" w:sz="12" w:space="0" w:color="000000"/>
            </w:tcBorders>
            <w:shd w:val="clear" w:color="auto" w:fill="auto"/>
          </w:tcPr>
          <w:p w14:paraId="00917A3C" w14:textId="77777777" w:rsidR="00C902CF" w:rsidRPr="008A15F6" w:rsidRDefault="00C902CF" w:rsidP="00364571">
            <w:pPr>
              <w:rPr>
                <w:rFonts w:ascii="Times New Roman" w:hAnsi="Times New Roman" w:cs="Times New Roman"/>
                <w:sz w:val="20"/>
                <w:szCs w:val="20"/>
              </w:rPr>
            </w:pPr>
            <w:r w:rsidRPr="008A15F6">
              <w:rPr>
                <w:rFonts w:ascii="Times New Roman" w:hAnsi="Times New Roman" w:cs="Times New Roman"/>
                <w:sz w:val="20"/>
                <w:szCs w:val="20"/>
              </w:rPr>
              <w:t>https://www.graphpad-prism.cn</w:t>
            </w:r>
          </w:p>
        </w:tc>
      </w:tr>
    </w:tbl>
    <w:p w14:paraId="4AB06980" w14:textId="77777777" w:rsidR="00231883" w:rsidRPr="00C902CF" w:rsidRDefault="00231883" w:rsidP="00231883">
      <w:pPr>
        <w:rPr>
          <w:rFonts w:ascii="Times New Roman" w:hAnsi="Times New Roman" w:cs="Times New Roman"/>
        </w:rPr>
      </w:pPr>
    </w:p>
    <w:p w14:paraId="192022A7" w14:textId="77777777" w:rsidR="00231883" w:rsidRDefault="00231883">
      <w:pPr>
        <w:widowControl/>
        <w:jc w:val="left"/>
        <w:rPr>
          <w:rFonts w:ascii="Times New Roman" w:hAnsi="Times New Roman" w:cs="Times New Roman"/>
        </w:rPr>
      </w:pPr>
      <w:r>
        <w:rPr>
          <w:rFonts w:ascii="Times New Roman" w:hAnsi="Times New Roman" w:cs="Times New Roman"/>
        </w:rPr>
        <w:br w:type="page"/>
      </w:r>
    </w:p>
    <w:p w14:paraId="209C0DA9" w14:textId="1FEE6EDF" w:rsidR="00A62C75" w:rsidRPr="00AA3ED9" w:rsidRDefault="00917221" w:rsidP="00A62C75">
      <w:pPr>
        <w:rPr>
          <w:rFonts w:ascii="Times New Roman" w:hAnsi="Times New Roman" w:cs="Times New Roman"/>
          <w:b/>
          <w:bCs/>
          <w:sz w:val="24"/>
          <w:szCs w:val="28"/>
        </w:rPr>
      </w:pPr>
      <w:r w:rsidRPr="00AA3ED9">
        <w:rPr>
          <w:rFonts w:ascii="Times New Roman" w:hAnsi="Times New Roman" w:cs="Times New Roman"/>
          <w:b/>
          <w:bCs/>
          <w:sz w:val="24"/>
          <w:szCs w:val="28"/>
        </w:rPr>
        <w:lastRenderedPageBreak/>
        <w:t>Supplemental Figure 1</w:t>
      </w:r>
    </w:p>
    <w:p w14:paraId="1DC4D6BA" w14:textId="157C6497" w:rsidR="00A62C75" w:rsidRPr="00AA3ED9" w:rsidRDefault="00762B69" w:rsidP="00A62C75">
      <w:pPr>
        <w:rPr>
          <w:rFonts w:ascii="Times New Roman" w:hAnsi="Times New Roman" w:cs="Times New Roman"/>
          <w:sz w:val="24"/>
          <w:szCs w:val="28"/>
        </w:rPr>
      </w:pPr>
      <w:r w:rsidRPr="00AA3ED9">
        <w:rPr>
          <w:rFonts w:ascii="Times New Roman" w:hAnsi="Times New Roman" w:cs="Times New Roman"/>
          <w:noProof/>
          <w:sz w:val="24"/>
          <w:szCs w:val="28"/>
        </w:rPr>
        <w:drawing>
          <wp:inline distT="0" distB="0" distL="0" distR="0" wp14:anchorId="376293F9" wp14:editId="602BBCA3">
            <wp:extent cx="5271770" cy="5526405"/>
            <wp:effectExtent l="0" t="0" r="5080" b="0"/>
            <wp:docPr id="16178116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1770" cy="5526405"/>
                    </a:xfrm>
                    <a:prstGeom prst="rect">
                      <a:avLst/>
                    </a:prstGeom>
                    <a:noFill/>
                    <a:ln>
                      <a:noFill/>
                    </a:ln>
                  </pic:spPr>
                </pic:pic>
              </a:graphicData>
            </a:graphic>
          </wp:inline>
        </w:drawing>
      </w:r>
    </w:p>
    <w:p w14:paraId="5028444D" w14:textId="33EB73AE" w:rsidR="003B5104" w:rsidRPr="00AA3ED9" w:rsidRDefault="00A62C75" w:rsidP="00C111C2">
      <w:pPr>
        <w:rPr>
          <w:rFonts w:ascii="Times New Roman" w:hAnsi="Times New Roman" w:cs="Times New Roman"/>
          <w:sz w:val="24"/>
          <w:szCs w:val="28"/>
        </w:rPr>
      </w:pPr>
      <w:r w:rsidRPr="00AA3ED9">
        <w:rPr>
          <w:rFonts w:ascii="Times New Roman" w:hAnsi="Times New Roman" w:cs="Times New Roman"/>
          <w:b/>
          <w:bCs/>
          <w:sz w:val="24"/>
          <w:szCs w:val="28"/>
        </w:rPr>
        <w:t>FigureS1. EPCR is highly expressed in retinal neovascularization.</w:t>
      </w:r>
      <w:r w:rsidRPr="00AA3ED9">
        <w:rPr>
          <w:rFonts w:ascii="Times New Roman" w:hAnsi="Times New Roman" w:cs="Times New Roman"/>
          <w:sz w:val="24"/>
          <w:szCs w:val="28"/>
        </w:rPr>
        <w:t xml:space="preserve"> (A) Immunofluorescence staining for IB4 (Green), EPCR, (red), and DAPI (blue) of retina using anti-EPCR in P17 normal mice. Scale bar 500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and 50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(B) Immunofluorescence staining performed on retina using anti-EPCR in P17 OIR mice. Scale bar 500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and 50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(C) Quantification of the fluorescent intensity of EPCR staining. (D) Tamoxifen (TAM) was administered three consecutive days in OIR mouse model. (E) Representative images of immunofluorescence staining for IB4 (Green) and EPCR (red) using </w:t>
      </w:r>
      <w:r w:rsidR="00C25D22" w:rsidRPr="00AA3ED9">
        <w:rPr>
          <w:rFonts w:ascii="Times New Roman" w:hAnsi="Times New Roman" w:cs="Times New Roman"/>
          <w:sz w:val="24"/>
          <w:szCs w:val="28"/>
        </w:rPr>
        <w:t xml:space="preserve">anti-EPCR </w:t>
      </w:r>
      <w:r w:rsidRPr="00AA3ED9">
        <w:rPr>
          <w:rFonts w:ascii="Times New Roman" w:hAnsi="Times New Roman" w:cs="Times New Roman"/>
          <w:sz w:val="24"/>
          <w:szCs w:val="28"/>
        </w:rPr>
        <w:t xml:space="preserve">in the retina of </w:t>
      </w:r>
      <w:r w:rsidRPr="0084048C">
        <w:rPr>
          <w:rFonts w:ascii="Times New Roman" w:hAnsi="Times New Roman" w:cs="Times New Roman"/>
          <w:sz w:val="24"/>
          <w:szCs w:val="28"/>
        </w:rPr>
        <w:t>P6</w:t>
      </w:r>
      <w:r w:rsidRPr="00AA3ED9">
        <w:rPr>
          <w:rFonts w:ascii="Times New Roman" w:hAnsi="Times New Roman" w:cs="Times New Roman"/>
          <w:sz w:val="24"/>
          <w:szCs w:val="28"/>
        </w:rPr>
        <w:t xml:space="preserve"> mice. Scale bar 500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w:t>
      </w:r>
      <w:r w:rsidR="00483253">
        <w:rPr>
          <w:rFonts w:ascii="Times New Roman" w:hAnsi="Times New Roman" w:cs="Times New Roman" w:hint="eastAsia"/>
          <w:sz w:val="24"/>
          <w:szCs w:val="28"/>
        </w:rPr>
        <w:t xml:space="preserve">The yellow line indicates </w:t>
      </w:r>
      <w:r w:rsidR="00843C41">
        <w:rPr>
          <w:rFonts w:ascii="Times New Roman" w:hAnsi="Times New Roman" w:cs="Times New Roman" w:hint="eastAsia"/>
          <w:sz w:val="24"/>
          <w:szCs w:val="28"/>
        </w:rPr>
        <w:t xml:space="preserve">1/3 distal part of retina. </w:t>
      </w:r>
      <w:r w:rsidRPr="00AA3ED9">
        <w:rPr>
          <w:rFonts w:ascii="Times New Roman" w:hAnsi="Times New Roman" w:cs="Times New Roman"/>
          <w:sz w:val="24"/>
          <w:szCs w:val="28"/>
        </w:rPr>
        <w:t xml:space="preserve">(F) Tamoxifen (TAM) was administered three consecutive days in postnatal mice. (G) Representative images of lineage tracing of EPCR positive cells in P6 mice using </w:t>
      </w:r>
      <w:r w:rsidRPr="00AA3ED9">
        <w:rPr>
          <w:rFonts w:ascii="Times New Roman" w:hAnsi="Times New Roman" w:cs="Times New Roman"/>
          <w:i/>
          <w:iCs/>
          <w:sz w:val="24"/>
          <w:szCs w:val="28"/>
        </w:rPr>
        <w:t>Epcr</w:t>
      </w:r>
      <w:r w:rsidRPr="00AA3ED9">
        <w:rPr>
          <w:rFonts w:ascii="Times New Roman" w:hAnsi="Times New Roman" w:cs="Times New Roman"/>
          <w:sz w:val="24"/>
          <w:szCs w:val="28"/>
        </w:rPr>
        <w:t>-CreER</w:t>
      </w:r>
      <w:r w:rsidRPr="00AA3ED9">
        <w:rPr>
          <w:rFonts w:ascii="Times New Roman" w:hAnsi="Times New Roman" w:cs="Times New Roman"/>
          <w:sz w:val="24"/>
          <w:szCs w:val="28"/>
          <w:vertAlign w:val="superscript"/>
        </w:rPr>
        <w:t>T2</w:t>
      </w:r>
      <w:r w:rsidRPr="00AA3ED9">
        <w:rPr>
          <w:rFonts w:ascii="Times New Roman" w:hAnsi="Times New Roman" w:cs="Times New Roman"/>
          <w:sz w:val="24"/>
          <w:szCs w:val="28"/>
        </w:rPr>
        <w:t xml:space="preserve">; </w:t>
      </w:r>
      <w:r w:rsidRPr="00AA3ED9">
        <w:rPr>
          <w:rFonts w:ascii="Times New Roman" w:hAnsi="Times New Roman" w:cs="Times New Roman"/>
          <w:i/>
          <w:iCs/>
          <w:sz w:val="24"/>
          <w:szCs w:val="28"/>
        </w:rPr>
        <w:t>Rosa26</w:t>
      </w:r>
      <w:r w:rsidRPr="00AA3ED9">
        <w:rPr>
          <w:rFonts w:ascii="Times New Roman" w:hAnsi="Times New Roman" w:cs="Times New Roman"/>
          <w:sz w:val="24"/>
          <w:szCs w:val="28"/>
          <w:vertAlign w:val="superscript"/>
        </w:rPr>
        <w:t>TdT</w:t>
      </w:r>
      <w:r w:rsidRPr="00AA3ED9">
        <w:rPr>
          <w:rFonts w:ascii="Times New Roman" w:hAnsi="Times New Roman" w:cs="Times New Roman"/>
          <w:sz w:val="24"/>
          <w:szCs w:val="28"/>
        </w:rPr>
        <w:t xml:space="preserve"> mice. Scale bar 500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w:t>
      </w:r>
      <w:r w:rsidR="00843C41">
        <w:rPr>
          <w:rFonts w:ascii="Times New Roman" w:hAnsi="Times New Roman" w:cs="Times New Roman" w:hint="eastAsia"/>
          <w:sz w:val="24"/>
          <w:szCs w:val="28"/>
        </w:rPr>
        <w:t xml:space="preserve">The yellow line indicates 1/3 distal part </w:t>
      </w:r>
      <w:r w:rsidR="00843C41" w:rsidRPr="000A2B52">
        <w:rPr>
          <w:rFonts w:ascii="Times New Roman" w:hAnsi="Times New Roman" w:cs="Times New Roman" w:hint="eastAsia"/>
          <w:sz w:val="24"/>
          <w:szCs w:val="28"/>
        </w:rPr>
        <w:t>of</w:t>
      </w:r>
      <w:r w:rsidR="00843C41">
        <w:rPr>
          <w:rFonts w:ascii="Times New Roman" w:hAnsi="Times New Roman" w:cs="Times New Roman" w:hint="eastAsia"/>
          <w:sz w:val="24"/>
          <w:szCs w:val="28"/>
        </w:rPr>
        <w:t xml:space="preserve"> retina.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p &lt; 0.01. Data are represented as mean ± SD.</w:t>
      </w:r>
      <w:r w:rsidR="003B5104" w:rsidRPr="00AA3ED9">
        <w:rPr>
          <w:rFonts w:ascii="Times New Roman" w:hAnsi="Times New Roman" w:cs="Times New Roman"/>
          <w:sz w:val="24"/>
          <w:szCs w:val="28"/>
        </w:rPr>
        <w:br w:type="page"/>
      </w:r>
    </w:p>
    <w:p w14:paraId="33D110EB" w14:textId="64373852" w:rsidR="00A62C75" w:rsidRPr="00AA3ED9" w:rsidRDefault="00AF474E" w:rsidP="00A62C75">
      <w:pPr>
        <w:rPr>
          <w:rFonts w:ascii="Times New Roman" w:hAnsi="Times New Roman" w:cs="Times New Roman"/>
          <w:b/>
          <w:bCs/>
          <w:sz w:val="24"/>
          <w:szCs w:val="28"/>
        </w:rPr>
      </w:pPr>
      <w:r w:rsidRPr="00AA3ED9">
        <w:rPr>
          <w:rFonts w:ascii="Times New Roman" w:hAnsi="Times New Roman" w:cs="Times New Roman"/>
          <w:b/>
          <w:bCs/>
          <w:sz w:val="24"/>
          <w:szCs w:val="28"/>
        </w:rPr>
        <w:lastRenderedPageBreak/>
        <w:t>Supplemental Figure 2</w:t>
      </w:r>
    </w:p>
    <w:p w14:paraId="04D97846" w14:textId="04E7327F" w:rsidR="00AF474E" w:rsidRPr="00AA3ED9" w:rsidRDefault="00E551D1" w:rsidP="00A62C75">
      <w:pPr>
        <w:rPr>
          <w:rFonts w:ascii="Times New Roman" w:hAnsi="Times New Roman" w:cs="Times New Roman"/>
          <w:b/>
          <w:bCs/>
          <w:sz w:val="24"/>
          <w:szCs w:val="28"/>
        </w:rPr>
      </w:pPr>
      <w:r w:rsidRPr="00AA3ED9">
        <w:rPr>
          <w:rFonts w:ascii="Times New Roman" w:hAnsi="Times New Roman" w:cs="Times New Roman"/>
          <w:b/>
          <w:bCs/>
          <w:noProof/>
          <w:sz w:val="24"/>
          <w:szCs w:val="28"/>
        </w:rPr>
        <w:drawing>
          <wp:inline distT="0" distB="0" distL="0" distR="0" wp14:anchorId="21E5E442" wp14:editId="02988CD1">
            <wp:extent cx="5272405" cy="4750435"/>
            <wp:effectExtent l="0" t="0" r="4445" b="0"/>
            <wp:docPr id="158358205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2405" cy="4750435"/>
                    </a:xfrm>
                    <a:prstGeom prst="rect">
                      <a:avLst/>
                    </a:prstGeom>
                    <a:noFill/>
                    <a:ln>
                      <a:noFill/>
                    </a:ln>
                  </pic:spPr>
                </pic:pic>
              </a:graphicData>
            </a:graphic>
          </wp:inline>
        </w:drawing>
      </w:r>
    </w:p>
    <w:p w14:paraId="7682E421" w14:textId="30EDED99" w:rsidR="00A62C75" w:rsidRPr="00AA3ED9" w:rsidRDefault="00A62C75" w:rsidP="00A62C75">
      <w:pPr>
        <w:rPr>
          <w:rFonts w:ascii="Times New Roman" w:hAnsi="Times New Roman" w:cs="Times New Roman"/>
          <w:sz w:val="24"/>
          <w:szCs w:val="28"/>
        </w:rPr>
      </w:pPr>
      <w:r w:rsidRPr="00AA3ED9">
        <w:rPr>
          <w:rFonts w:ascii="Times New Roman" w:hAnsi="Times New Roman" w:cs="Times New Roman"/>
          <w:b/>
          <w:bCs/>
          <w:sz w:val="24"/>
          <w:szCs w:val="28"/>
        </w:rPr>
        <w:t xml:space="preserve">FigureS2. Endothelial deletion of EPCR suppresses retinal vascular expansion. </w:t>
      </w:r>
      <w:r w:rsidRPr="00AA3ED9">
        <w:rPr>
          <w:rFonts w:ascii="Times New Roman" w:hAnsi="Times New Roman" w:cs="Times New Roman"/>
          <w:sz w:val="24"/>
          <w:szCs w:val="28"/>
        </w:rPr>
        <w:t>(A) Fluorescent activated ECs (CD45</w:t>
      </w:r>
      <w:r w:rsidRPr="00AA3ED9">
        <w:rPr>
          <w:rFonts w:ascii="Times New Roman" w:hAnsi="Times New Roman" w:cs="Times New Roman"/>
          <w:sz w:val="24"/>
          <w:szCs w:val="28"/>
          <w:vertAlign w:val="superscript"/>
        </w:rPr>
        <w:t>-</w:t>
      </w:r>
      <w:r w:rsidRPr="00AA3ED9">
        <w:rPr>
          <w:rFonts w:ascii="Times New Roman" w:hAnsi="Times New Roman" w:cs="Times New Roman"/>
          <w:sz w:val="24"/>
          <w:szCs w:val="28"/>
        </w:rPr>
        <w:t>CD31</w:t>
      </w:r>
      <w:r w:rsidRPr="00AA3ED9">
        <w:rPr>
          <w:rFonts w:ascii="Times New Roman" w:hAnsi="Times New Roman" w:cs="Times New Roman"/>
          <w:sz w:val="24"/>
          <w:szCs w:val="28"/>
          <w:vertAlign w:val="superscript"/>
        </w:rPr>
        <w:t>+</w:t>
      </w:r>
      <w:r w:rsidRPr="00AA3ED9">
        <w:rPr>
          <w:rFonts w:ascii="Times New Roman" w:hAnsi="Times New Roman" w:cs="Times New Roman"/>
          <w:sz w:val="24"/>
          <w:szCs w:val="28"/>
        </w:rPr>
        <w:t xml:space="preserve">) sorting gating strategy. (B) Representative immunoblots and quantification of EPCR levels in ECs sorted from the retina of </w:t>
      </w:r>
      <w:proofErr w:type="spellStart"/>
      <w:r w:rsidRPr="00AA3ED9">
        <w:rPr>
          <w:rFonts w:ascii="Times New Roman" w:hAnsi="Times New Roman" w:cs="Times New Roman"/>
          <w:i/>
          <w:iCs/>
          <w:sz w:val="24"/>
          <w:szCs w:val="28"/>
        </w:rPr>
        <w:t>Epcr</w:t>
      </w:r>
      <w:r w:rsidRPr="00AA3ED9">
        <w:rPr>
          <w:rFonts w:ascii="Times New Roman" w:hAnsi="Times New Roman" w:cs="Times New Roman"/>
          <w:sz w:val="24"/>
          <w:szCs w:val="28"/>
          <w:vertAlign w:val="superscript"/>
        </w:rPr>
        <w:t>iΔEC</w:t>
      </w:r>
      <w:proofErr w:type="spellEnd"/>
      <w:r w:rsidRPr="00AA3ED9">
        <w:rPr>
          <w:rFonts w:ascii="Times New Roman" w:hAnsi="Times New Roman" w:cs="Times New Roman"/>
          <w:sz w:val="24"/>
          <w:szCs w:val="28"/>
          <w:vertAlign w:val="superscript"/>
        </w:rPr>
        <w:t xml:space="preserve"> </w:t>
      </w:r>
      <w:r w:rsidRPr="00AA3ED9">
        <w:rPr>
          <w:rFonts w:ascii="Times New Roman" w:hAnsi="Times New Roman" w:cs="Times New Roman"/>
          <w:sz w:val="24"/>
          <w:szCs w:val="28"/>
        </w:rPr>
        <w:t xml:space="preserve">mice. (C) Images of whole-mount retinas of P7 stained for IB4 to visualize vascularization and vascular outgrowth of the primary vascular plexus. Scale bar 1000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(D) The radial outgrowth of the primary </w:t>
      </w:r>
      <w:r w:rsidR="00E836C4">
        <w:rPr>
          <w:rFonts w:ascii="Times New Roman" w:hAnsi="Times New Roman" w:cs="Times New Roman" w:hint="eastAsia"/>
          <w:sz w:val="24"/>
          <w:szCs w:val="28"/>
        </w:rPr>
        <w:t>vessels</w:t>
      </w:r>
      <w:r w:rsidRPr="00AA3ED9">
        <w:rPr>
          <w:rFonts w:ascii="Times New Roman" w:hAnsi="Times New Roman" w:cs="Times New Roman"/>
          <w:sz w:val="24"/>
          <w:szCs w:val="28"/>
        </w:rPr>
        <w:t xml:space="preserve"> is suppressed in the retina of </w:t>
      </w:r>
      <w:proofErr w:type="spellStart"/>
      <w:r w:rsidRPr="00AA3ED9">
        <w:rPr>
          <w:rFonts w:ascii="Times New Roman" w:hAnsi="Times New Roman" w:cs="Times New Roman"/>
          <w:i/>
          <w:iCs/>
          <w:sz w:val="24"/>
          <w:szCs w:val="28"/>
        </w:rPr>
        <w:t>Epcr</w:t>
      </w:r>
      <w:r w:rsidRPr="00AA3ED9">
        <w:rPr>
          <w:rFonts w:ascii="Times New Roman" w:hAnsi="Times New Roman" w:cs="Times New Roman"/>
          <w:sz w:val="24"/>
          <w:szCs w:val="28"/>
          <w:vertAlign w:val="superscript"/>
        </w:rPr>
        <w:t>iΔEC</w:t>
      </w:r>
      <w:proofErr w:type="spellEnd"/>
      <w:r w:rsidRPr="00AA3ED9">
        <w:rPr>
          <w:rFonts w:ascii="Times New Roman" w:hAnsi="Times New Roman" w:cs="Times New Roman"/>
          <w:sz w:val="24"/>
          <w:szCs w:val="28"/>
        </w:rPr>
        <w:t xml:space="preserve"> mice. (E) The branching points of the primary </w:t>
      </w:r>
      <w:r w:rsidR="00E836C4">
        <w:rPr>
          <w:rFonts w:ascii="Times New Roman" w:hAnsi="Times New Roman" w:cs="Times New Roman" w:hint="eastAsia"/>
          <w:sz w:val="24"/>
          <w:szCs w:val="28"/>
        </w:rPr>
        <w:t>vessels</w:t>
      </w:r>
      <w:r w:rsidR="00E836C4" w:rsidRPr="00AA3ED9">
        <w:rPr>
          <w:rFonts w:ascii="Times New Roman" w:hAnsi="Times New Roman" w:cs="Times New Roman"/>
          <w:sz w:val="24"/>
          <w:szCs w:val="28"/>
        </w:rPr>
        <w:t xml:space="preserve"> </w:t>
      </w:r>
      <w:r w:rsidRPr="00AA3ED9">
        <w:rPr>
          <w:rFonts w:ascii="Times New Roman" w:hAnsi="Times New Roman" w:cs="Times New Roman"/>
          <w:sz w:val="24"/>
          <w:szCs w:val="28"/>
        </w:rPr>
        <w:t xml:space="preserve">decreases significantly in the retina of </w:t>
      </w:r>
      <w:proofErr w:type="spellStart"/>
      <w:r w:rsidRPr="00AA3ED9">
        <w:rPr>
          <w:rFonts w:ascii="Times New Roman" w:hAnsi="Times New Roman" w:cs="Times New Roman"/>
          <w:i/>
          <w:iCs/>
          <w:sz w:val="24"/>
          <w:szCs w:val="28"/>
        </w:rPr>
        <w:t>Epcr</w:t>
      </w:r>
      <w:r w:rsidRPr="00AA3ED9">
        <w:rPr>
          <w:rFonts w:ascii="Times New Roman" w:hAnsi="Times New Roman" w:cs="Times New Roman"/>
          <w:sz w:val="24"/>
          <w:szCs w:val="28"/>
          <w:vertAlign w:val="superscript"/>
        </w:rPr>
        <w:t>iΔEC</w:t>
      </w:r>
      <w:proofErr w:type="spellEnd"/>
      <w:r w:rsidRPr="00AA3ED9">
        <w:rPr>
          <w:rFonts w:ascii="Times New Roman" w:hAnsi="Times New Roman" w:cs="Times New Roman"/>
          <w:sz w:val="24"/>
          <w:szCs w:val="28"/>
        </w:rPr>
        <w:t xml:space="preserve"> mice. (F, G) High-resolution confocal images (F) and respective quantification (G) of tip cells’ filopodia at the sprouting front (stained with IB4, marked by red stars) of P7 mice. Scale bar 100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(H, I) Immunofluorescence staining (H) and respective quantification (I) for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 (green), ERG (red), and IB4 (blue) in P7 mice retinas. Proliferating ECs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 and ERG double-positive) were shown in yellow. Scale bar 100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(J) Representative immunoblots and quantification for EPCR levels in ECs treated with EPCR adenovirus. (K) Representative immunoblots and quantification for EPCR levels in ECs treated with EPCR siRNA.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 xml:space="preserve">p &lt; 0.0001,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 xml:space="preserve">p &lt; 0.001,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p &lt; 0.01. Data are represented as mean ± SD.</w:t>
      </w:r>
    </w:p>
    <w:p w14:paraId="0B82EC3D" w14:textId="162F3369" w:rsidR="005F47DA" w:rsidRPr="00AA3ED9" w:rsidRDefault="003B5104" w:rsidP="005F47DA">
      <w:pPr>
        <w:rPr>
          <w:rFonts w:ascii="Times New Roman" w:hAnsi="Times New Roman" w:cs="Times New Roman"/>
          <w:b/>
          <w:bCs/>
          <w:sz w:val="24"/>
          <w:szCs w:val="28"/>
        </w:rPr>
      </w:pPr>
      <w:r w:rsidRPr="00AA3ED9">
        <w:rPr>
          <w:rFonts w:ascii="Times New Roman" w:hAnsi="Times New Roman" w:cs="Times New Roman"/>
          <w:sz w:val="24"/>
          <w:szCs w:val="28"/>
        </w:rPr>
        <w:br w:type="page"/>
      </w:r>
    </w:p>
    <w:p w14:paraId="3540A56D" w14:textId="1657EE97" w:rsidR="005F47DA" w:rsidRPr="00AA3ED9" w:rsidRDefault="005F47DA" w:rsidP="005F47DA">
      <w:pPr>
        <w:rPr>
          <w:rFonts w:ascii="Times New Roman" w:hAnsi="Times New Roman" w:cs="Times New Roman"/>
          <w:b/>
          <w:bCs/>
          <w:sz w:val="24"/>
          <w:szCs w:val="28"/>
        </w:rPr>
      </w:pPr>
      <w:r w:rsidRPr="00AA3ED9">
        <w:rPr>
          <w:rFonts w:ascii="Times New Roman" w:hAnsi="Times New Roman" w:cs="Times New Roman"/>
          <w:b/>
          <w:bCs/>
          <w:sz w:val="24"/>
          <w:szCs w:val="28"/>
        </w:rPr>
        <w:lastRenderedPageBreak/>
        <w:t xml:space="preserve">Supplemental Figure </w:t>
      </w:r>
      <w:r>
        <w:rPr>
          <w:rFonts w:ascii="Times New Roman" w:hAnsi="Times New Roman" w:cs="Times New Roman" w:hint="eastAsia"/>
          <w:b/>
          <w:bCs/>
          <w:sz w:val="24"/>
          <w:szCs w:val="28"/>
        </w:rPr>
        <w:t>3</w:t>
      </w:r>
    </w:p>
    <w:p w14:paraId="43FFECA8" w14:textId="36735BC2" w:rsidR="005F47DA" w:rsidRDefault="00735A0A" w:rsidP="005F47DA">
      <w:pPr>
        <w:rPr>
          <w:rFonts w:ascii="Times New Roman" w:hAnsi="Times New Roman" w:cs="Times New Roman"/>
          <w:b/>
          <w:bCs/>
          <w:sz w:val="24"/>
          <w:szCs w:val="28"/>
        </w:rPr>
      </w:pPr>
      <w:r>
        <w:rPr>
          <w:rFonts w:ascii="Times New Roman" w:hAnsi="Times New Roman" w:cs="Times New Roman"/>
          <w:b/>
          <w:bCs/>
          <w:noProof/>
          <w:sz w:val="24"/>
          <w:szCs w:val="28"/>
        </w:rPr>
        <w:drawing>
          <wp:inline distT="0" distB="0" distL="0" distR="0" wp14:anchorId="3677FE7C" wp14:editId="0293EFC8">
            <wp:extent cx="5270500" cy="6383655"/>
            <wp:effectExtent l="0" t="0" r="6350" b="0"/>
            <wp:docPr id="7090483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0500" cy="6383655"/>
                    </a:xfrm>
                    <a:prstGeom prst="rect">
                      <a:avLst/>
                    </a:prstGeom>
                    <a:noFill/>
                    <a:ln>
                      <a:noFill/>
                    </a:ln>
                  </pic:spPr>
                </pic:pic>
              </a:graphicData>
            </a:graphic>
          </wp:inline>
        </w:drawing>
      </w:r>
    </w:p>
    <w:p w14:paraId="38AD876C" w14:textId="41C08FE0" w:rsidR="005F47DA" w:rsidRPr="00AA3ED9" w:rsidRDefault="005F47DA" w:rsidP="005F47DA">
      <w:pPr>
        <w:rPr>
          <w:rFonts w:ascii="Times New Roman" w:hAnsi="Times New Roman" w:cs="Times New Roman"/>
          <w:sz w:val="24"/>
          <w:szCs w:val="28"/>
        </w:rPr>
      </w:pPr>
      <w:r w:rsidRPr="00AA3ED9">
        <w:rPr>
          <w:rFonts w:ascii="Times New Roman" w:hAnsi="Times New Roman" w:cs="Times New Roman"/>
          <w:b/>
          <w:bCs/>
          <w:sz w:val="24"/>
          <w:szCs w:val="28"/>
        </w:rPr>
        <w:t>Figure</w:t>
      </w:r>
      <w:r>
        <w:rPr>
          <w:rFonts w:ascii="Times New Roman" w:hAnsi="Times New Roman" w:cs="Times New Roman" w:hint="eastAsia"/>
          <w:b/>
          <w:bCs/>
          <w:sz w:val="24"/>
          <w:szCs w:val="28"/>
        </w:rPr>
        <w:t>S3</w:t>
      </w:r>
      <w:r w:rsidRPr="00AA3ED9">
        <w:rPr>
          <w:rFonts w:ascii="Times New Roman" w:hAnsi="Times New Roman" w:cs="Times New Roman"/>
          <w:b/>
          <w:bCs/>
          <w:sz w:val="24"/>
          <w:szCs w:val="28"/>
        </w:rPr>
        <w:t>. HO-1 is highly expressed in pathological retinal vasculature.</w:t>
      </w:r>
      <w:r w:rsidRPr="00AA3ED9">
        <w:rPr>
          <w:rFonts w:ascii="Times New Roman" w:hAnsi="Times New Roman" w:cs="Times New Roman"/>
          <w:sz w:val="24"/>
          <w:szCs w:val="28"/>
        </w:rPr>
        <w:t xml:space="preserve"> (A) Volcano plot of Log2 fold-changed genes in EPCR-depleted RNA-seq data. HO-1 is the second most significant changed gene. (B) Combined analysis of upregulated genes of three independent RNA-seq data in the retina of OIR mice and downregulated genes of EPCR-depleted RNA-seq data. (C) The representative protein levels and quantification of HO-1 in retina throughout the progression of OIR. (D) The mRNA levels of HO-1 in retina determined by </w:t>
      </w:r>
      <w:proofErr w:type="spellStart"/>
      <w:r w:rsidRPr="00AA3ED9">
        <w:rPr>
          <w:rFonts w:ascii="Times New Roman" w:hAnsi="Times New Roman" w:cs="Times New Roman"/>
          <w:sz w:val="24"/>
          <w:szCs w:val="28"/>
        </w:rPr>
        <w:t>qRT</w:t>
      </w:r>
      <w:proofErr w:type="spellEnd"/>
      <w:r w:rsidRPr="00AA3ED9">
        <w:rPr>
          <w:rFonts w:ascii="Times New Roman" w:hAnsi="Times New Roman" w:cs="Times New Roman"/>
          <w:sz w:val="24"/>
          <w:szCs w:val="28"/>
        </w:rPr>
        <w:t>-PCR throughout the progression of OIR. (E) The mRNA levels of HO-1 in ECs sorted from the retina of</w:t>
      </w:r>
      <w:r w:rsidRPr="00AA3ED9">
        <w:rPr>
          <w:rFonts w:ascii="Times New Roman" w:hAnsi="Times New Roman" w:cs="Times New Roman"/>
          <w:i/>
          <w:iCs/>
          <w:sz w:val="24"/>
          <w:szCs w:val="28"/>
        </w:rPr>
        <w:t xml:space="preserve"> </w:t>
      </w:r>
      <w:r w:rsidRPr="00AA3ED9">
        <w:rPr>
          <w:rFonts w:ascii="Times New Roman" w:hAnsi="Times New Roman" w:cs="Times New Roman"/>
          <w:sz w:val="24"/>
          <w:szCs w:val="28"/>
        </w:rPr>
        <w:t xml:space="preserve">OIR mice determined by </w:t>
      </w:r>
      <w:proofErr w:type="spellStart"/>
      <w:r w:rsidRPr="00AA3ED9">
        <w:rPr>
          <w:rFonts w:ascii="Times New Roman" w:hAnsi="Times New Roman" w:cs="Times New Roman"/>
          <w:sz w:val="24"/>
          <w:szCs w:val="28"/>
        </w:rPr>
        <w:t>qRT</w:t>
      </w:r>
      <w:proofErr w:type="spellEnd"/>
      <w:r w:rsidRPr="00AA3ED9">
        <w:rPr>
          <w:rFonts w:ascii="Times New Roman" w:hAnsi="Times New Roman" w:cs="Times New Roman"/>
          <w:sz w:val="24"/>
          <w:szCs w:val="28"/>
        </w:rPr>
        <w:t>-PCR. (F) Representative immunoblots and quantification for HO-1 levels in ECs sorted from the retina of</w:t>
      </w:r>
      <w:r w:rsidRPr="00AA3ED9">
        <w:rPr>
          <w:rFonts w:ascii="Times New Roman" w:hAnsi="Times New Roman" w:cs="Times New Roman"/>
          <w:i/>
          <w:iCs/>
          <w:sz w:val="24"/>
          <w:szCs w:val="28"/>
        </w:rPr>
        <w:t xml:space="preserve"> </w:t>
      </w:r>
      <w:r w:rsidRPr="00AA3ED9">
        <w:rPr>
          <w:rFonts w:ascii="Times New Roman" w:hAnsi="Times New Roman" w:cs="Times New Roman"/>
          <w:sz w:val="24"/>
          <w:szCs w:val="28"/>
        </w:rPr>
        <w:t xml:space="preserve">OIR mice. (G) Immunofluorescence staining for DAPI (blue), IB4 (green) and </w:t>
      </w:r>
      <w:r w:rsidRPr="00AA3ED9">
        <w:rPr>
          <w:rFonts w:ascii="Times New Roman" w:hAnsi="Times New Roman" w:cs="Times New Roman"/>
          <w:sz w:val="24"/>
          <w:szCs w:val="28"/>
        </w:rPr>
        <w:lastRenderedPageBreak/>
        <w:t xml:space="preserve">HO-1 (red) in the retina of OIR mice. Scale bar 100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(H) Quantification of the fluorescent intensity of HO-1 positive cells. (I) The representative protein levels and quantification of HO-1, NRF2, KEAP1, p-AKT and AKT in HUVECs treated with </w:t>
      </w:r>
      <w:proofErr w:type="spellStart"/>
      <w:r w:rsidRPr="00AA3ED9">
        <w:rPr>
          <w:rFonts w:ascii="Times New Roman" w:hAnsi="Times New Roman" w:cs="Times New Roman"/>
          <w:sz w:val="24"/>
          <w:szCs w:val="28"/>
        </w:rPr>
        <w:t>aPC</w:t>
      </w:r>
      <w:proofErr w:type="spellEnd"/>
      <w:r w:rsidRPr="00AA3ED9">
        <w:rPr>
          <w:rFonts w:ascii="Times New Roman" w:hAnsi="Times New Roman" w:cs="Times New Roman"/>
          <w:sz w:val="24"/>
          <w:szCs w:val="28"/>
        </w:rPr>
        <w:t xml:space="preserve">. (J) The representative protein levels and quantification of HO-1, NRF2, KEAP1, p-AKT and AKT in HUVECs treated with </w:t>
      </w:r>
      <w:proofErr w:type="spellStart"/>
      <w:r w:rsidRPr="00AA3ED9">
        <w:rPr>
          <w:rFonts w:ascii="Times New Roman" w:hAnsi="Times New Roman" w:cs="Times New Roman"/>
          <w:sz w:val="24"/>
          <w:szCs w:val="28"/>
        </w:rPr>
        <w:t>aPC</w:t>
      </w:r>
      <w:proofErr w:type="spellEnd"/>
      <w:r w:rsidRPr="00AA3ED9">
        <w:rPr>
          <w:rFonts w:ascii="Times New Roman" w:hAnsi="Times New Roman" w:cs="Times New Roman"/>
          <w:sz w:val="24"/>
          <w:szCs w:val="28"/>
        </w:rPr>
        <w:t xml:space="preserve"> and LY294002. (K) Representative immunoblots and quantification for Keap1 levels in HUVECs treated with Keap1 siRNAs.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 xml:space="preserve">p &lt; 0.0001,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 xml:space="preserve">p &lt; 0.001,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 xml:space="preserve">p &lt; 0.01,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p &lt; 0.05. Data are represented as mean ± SD.</w:t>
      </w:r>
    </w:p>
    <w:p w14:paraId="64E06015" w14:textId="74311AF7" w:rsidR="00E42013" w:rsidRDefault="00E42013">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1A35BD27" w14:textId="3BB09445" w:rsidR="004D7E63" w:rsidRPr="00AA3ED9" w:rsidRDefault="004D7E63" w:rsidP="00A62C75">
      <w:pPr>
        <w:rPr>
          <w:rFonts w:ascii="Times New Roman" w:hAnsi="Times New Roman" w:cs="Times New Roman"/>
          <w:b/>
          <w:bCs/>
          <w:sz w:val="24"/>
          <w:szCs w:val="28"/>
        </w:rPr>
      </w:pPr>
      <w:r w:rsidRPr="00AA3ED9">
        <w:rPr>
          <w:rFonts w:ascii="Times New Roman" w:hAnsi="Times New Roman" w:cs="Times New Roman"/>
          <w:b/>
          <w:bCs/>
          <w:sz w:val="24"/>
          <w:szCs w:val="28"/>
        </w:rPr>
        <w:lastRenderedPageBreak/>
        <w:t>Supplemental Figure 4</w:t>
      </w:r>
    </w:p>
    <w:p w14:paraId="656F03E9" w14:textId="1BF4A826" w:rsidR="00A62C75" w:rsidRPr="00AA3ED9" w:rsidRDefault="003061E1" w:rsidP="00A62C75">
      <w:pP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398E1B95" wp14:editId="32A5D622">
            <wp:extent cx="5273675" cy="3870325"/>
            <wp:effectExtent l="0" t="0" r="3175" b="0"/>
            <wp:docPr id="194558516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3675" cy="3870325"/>
                    </a:xfrm>
                    <a:prstGeom prst="rect">
                      <a:avLst/>
                    </a:prstGeom>
                    <a:noFill/>
                    <a:ln>
                      <a:noFill/>
                    </a:ln>
                  </pic:spPr>
                </pic:pic>
              </a:graphicData>
            </a:graphic>
          </wp:inline>
        </w:drawing>
      </w:r>
    </w:p>
    <w:p w14:paraId="19C1707F" w14:textId="14D0ADB7" w:rsidR="003B5104" w:rsidRPr="00AA3ED9" w:rsidRDefault="00A62C75" w:rsidP="003B5104">
      <w:pPr>
        <w:rPr>
          <w:rFonts w:ascii="Times New Roman" w:hAnsi="Times New Roman" w:cs="Times New Roman"/>
          <w:sz w:val="24"/>
          <w:szCs w:val="28"/>
        </w:rPr>
      </w:pPr>
      <w:r w:rsidRPr="00AA3ED9">
        <w:rPr>
          <w:rFonts w:ascii="Times New Roman" w:hAnsi="Times New Roman" w:cs="Times New Roman"/>
          <w:b/>
          <w:bCs/>
          <w:sz w:val="24"/>
          <w:szCs w:val="28"/>
        </w:rPr>
        <w:t>FigureS4. Endothelial deletion of HO-1 impairs retinal vascular expansion.</w:t>
      </w:r>
      <w:r w:rsidRPr="00AA3ED9">
        <w:rPr>
          <w:rFonts w:ascii="Times New Roman" w:hAnsi="Times New Roman" w:cs="Times New Roman"/>
          <w:sz w:val="24"/>
          <w:szCs w:val="28"/>
        </w:rPr>
        <w:t xml:space="preserve"> (A) Representative immunoblots and quantification for HO-1 levels in ECs sorted from the retina of </w:t>
      </w:r>
      <w:r w:rsidRPr="00AA3ED9">
        <w:rPr>
          <w:rFonts w:ascii="Times New Roman" w:hAnsi="Times New Roman" w:cs="Times New Roman"/>
          <w:i/>
          <w:iCs/>
          <w:sz w:val="24"/>
          <w:szCs w:val="28"/>
        </w:rPr>
        <w:t>Ho-1</w:t>
      </w:r>
      <w:r w:rsidRPr="00AA3ED9">
        <w:rPr>
          <w:rFonts w:ascii="Times New Roman" w:hAnsi="Times New Roman" w:cs="Times New Roman"/>
          <w:sz w:val="24"/>
          <w:szCs w:val="28"/>
          <w:vertAlign w:val="superscript"/>
        </w:rPr>
        <w:t xml:space="preserve">iΔEC </w:t>
      </w:r>
      <w:r w:rsidRPr="00AA3ED9">
        <w:rPr>
          <w:rFonts w:ascii="Times New Roman" w:hAnsi="Times New Roman" w:cs="Times New Roman"/>
          <w:sz w:val="24"/>
          <w:szCs w:val="28"/>
        </w:rPr>
        <w:t xml:space="preserve">mice. (B) Images of whole-mount retinas of P7 stained for IB4 to visualize vascularization and vascular outgrowth of the primary vascular plexus. Scale bar 1000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(C) The branching points of the primary </w:t>
      </w:r>
      <w:r w:rsidR="003703A6">
        <w:rPr>
          <w:rFonts w:ascii="Times New Roman" w:hAnsi="Times New Roman" w:cs="Times New Roman" w:hint="eastAsia"/>
          <w:sz w:val="24"/>
          <w:szCs w:val="28"/>
        </w:rPr>
        <w:t>vessels</w:t>
      </w:r>
      <w:r w:rsidR="003703A6" w:rsidRPr="00AA3ED9">
        <w:rPr>
          <w:rFonts w:ascii="Times New Roman" w:hAnsi="Times New Roman" w:cs="Times New Roman"/>
          <w:sz w:val="24"/>
          <w:szCs w:val="28"/>
        </w:rPr>
        <w:t xml:space="preserve"> </w:t>
      </w:r>
      <w:r w:rsidRPr="00AA3ED9">
        <w:rPr>
          <w:rFonts w:ascii="Times New Roman" w:hAnsi="Times New Roman" w:cs="Times New Roman"/>
          <w:sz w:val="24"/>
          <w:szCs w:val="28"/>
        </w:rPr>
        <w:t xml:space="preserve">decreases significantly in the retina of </w:t>
      </w:r>
      <w:proofErr w:type="spellStart"/>
      <w:r w:rsidRPr="00AA3ED9">
        <w:rPr>
          <w:rFonts w:ascii="Times New Roman" w:hAnsi="Times New Roman" w:cs="Times New Roman"/>
          <w:i/>
          <w:iCs/>
          <w:sz w:val="24"/>
          <w:szCs w:val="28"/>
        </w:rPr>
        <w:t>Epcr</w:t>
      </w:r>
      <w:r w:rsidRPr="00AA3ED9">
        <w:rPr>
          <w:rFonts w:ascii="Times New Roman" w:hAnsi="Times New Roman" w:cs="Times New Roman"/>
          <w:sz w:val="24"/>
          <w:szCs w:val="28"/>
          <w:vertAlign w:val="superscript"/>
        </w:rPr>
        <w:t>iΔEC</w:t>
      </w:r>
      <w:proofErr w:type="spellEnd"/>
      <w:r w:rsidRPr="00AA3ED9">
        <w:rPr>
          <w:rFonts w:ascii="Times New Roman" w:hAnsi="Times New Roman" w:cs="Times New Roman"/>
          <w:sz w:val="24"/>
          <w:szCs w:val="28"/>
        </w:rPr>
        <w:t xml:space="preserve"> mice. (D) The radial outgrowth of the primary </w:t>
      </w:r>
      <w:r w:rsidR="003703A6">
        <w:rPr>
          <w:rFonts w:ascii="Times New Roman" w:hAnsi="Times New Roman" w:cs="Times New Roman" w:hint="eastAsia"/>
          <w:sz w:val="24"/>
          <w:szCs w:val="28"/>
        </w:rPr>
        <w:t>vessels</w:t>
      </w:r>
      <w:r w:rsidR="003703A6" w:rsidRPr="00AA3ED9">
        <w:rPr>
          <w:rFonts w:ascii="Times New Roman" w:hAnsi="Times New Roman" w:cs="Times New Roman"/>
          <w:sz w:val="24"/>
          <w:szCs w:val="28"/>
        </w:rPr>
        <w:t xml:space="preserve"> </w:t>
      </w:r>
      <w:r w:rsidRPr="00AA3ED9">
        <w:rPr>
          <w:rFonts w:ascii="Times New Roman" w:hAnsi="Times New Roman" w:cs="Times New Roman"/>
          <w:sz w:val="24"/>
          <w:szCs w:val="28"/>
        </w:rPr>
        <w:t xml:space="preserve">is suppressed in the retina of </w:t>
      </w:r>
      <w:r w:rsidRPr="00AA3ED9">
        <w:rPr>
          <w:rFonts w:ascii="Times New Roman" w:hAnsi="Times New Roman" w:cs="Times New Roman"/>
          <w:i/>
          <w:iCs/>
          <w:sz w:val="24"/>
          <w:szCs w:val="28"/>
        </w:rPr>
        <w:t>Ho-1</w:t>
      </w:r>
      <w:r w:rsidRPr="00AA3ED9">
        <w:rPr>
          <w:rFonts w:ascii="Times New Roman" w:hAnsi="Times New Roman" w:cs="Times New Roman"/>
          <w:sz w:val="24"/>
          <w:szCs w:val="28"/>
          <w:vertAlign w:val="superscript"/>
        </w:rPr>
        <w:t>iΔEC</w:t>
      </w:r>
      <w:r w:rsidRPr="00AA3ED9">
        <w:rPr>
          <w:rFonts w:ascii="Times New Roman" w:hAnsi="Times New Roman" w:cs="Times New Roman"/>
          <w:sz w:val="24"/>
          <w:szCs w:val="28"/>
        </w:rPr>
        <w:t xml:space="preserve"> mice. (E, F) High-resolution confocal images (E) and respective quantification (F) of tip cells’ filopodia at the sprouting front (stained with IB4, marked by red stars) of P7 mice. Scale bar 100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(G, H) Immunofluorescence staining (G) and quantification (H) for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 (green), ERG (red), and IB4 (blue) in P7 mice retinas. Proliferating ECs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 and ERG double-positive) are shown in yellow. Scale bar 100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(I) Representative immunoblots and quantification for HO-1 levels in HUVECs treated with HO-1 siRNAs. (J)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-incorporation in HO-1 siRNA treated HUVECs. DAPI (blue) is used to identify ECs nuclei.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 (red) staining indicates proliferating ECs. Scale bar 200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(K) Quantification of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-incorporation in HO-1 depleted HUVECs. (L) Representative wound healing images in HO-1 depleted HUVECs. Scale bar 100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(M) Quantification of wound healing ability in HO-1 depleted HUVECs. (N) Representative sprouting images in in HO-1 depleted HUVECs. Scale bar 50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(O) Quantification of sprout</w:t>
      </w:r>
      <w:r w:rsidR="00B710CB">
        <w:rPr>
          <w:rFonts w:ascii="Times New Roman" w:hAnsi="Times New Roman" w:cs="Times New Roman" w:hint="eastAsia"/>
          <w:sz w:val="24"/>
          <w:szCs w:val="28"/>
        </w:rPr>
        <w:t>s</w:t>
      </w:r>
      <w:r w:rsidRPr="00AA3ED9">
        <w:rPr>
          <w:rFonts w:ascii="Times New Roman" w:hAnsi="Times New Roman" w:cs="Times New Roman"/>
          <w:sz w:val="24"/>
          <w:szCs w:val="28"/>
        </w:rPr>
        <w:t xml:space="preserve"> length in HO-1 depleted HUVECs.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 xml:space="preserve">p &lt; 0.0001,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 xml:space="preserve">p &lt; 0.001,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p &lt; 0.01. Data are represented as mean ± SD.</w:t>
      </w:r>
      <w:r w:rsidR="003B5104" w:rsidRPr="00AA3ED9">
        <w:rPr>
          <w:rFonts w:ascii="Times New Roman" w:hAnsi="Times New Roman" w:cs="Times New Roman"/>
          <w:sz w:val="24"/>
          <w:szCs w:val="28"/>
        </w:rPr>
        <w:br w:type="page"/>
      </w:r>
    </w:p>
    <w:p w14:paraId="1EB0A798" w14:textId="7D567A92" w:rsidR="00A62C75" w:rsidRPr="00AA3ED9" w:rsidRDefault="004D7E63" w:rsidP="00A62C75">
      <w:pPr>
        <w:rPr>
          <w:rFonts w:ascii="Times New Roman" w:hAnsi="Times New Roman" w:cs="Times New Roman"/>
          <w:b/>
          <w:bCs/>
          <w:sz w:val="24"/>
          <w:szCs w:val="28"/>
        </w:rPr>
      </w:pPr>
      <w:r w:rsidRPr="00AA3ED9">
        <w:rPr>
          <w:rFonts w:ascii="Times New Roman" w:hAnsi="Times New Roman" w:cs="Times New Roman"/>
          <w:b/>
          <w:bCs/>
          <w:sz w:val="24"/>
          <w:szCs w:val="28"/>
        </w:rPr>
        <w:lastRenderedPageBreak/>
        <w:t>Supplemental Figure 5</w:t>
      </w:r>
    </w:p>
    <w:p w14:paraId="0A313F21" w14:textId="7458B91E" w:rsidR="004D7E63" w:rsidRPr="00AA3ED9" w:rsidRDefault="008E2C00" w:rsidP="003B5104">
      <w:pPr>
        <w:rPr>
          <w:rFonts w:ascii="Times New Roman" w:hAnsi="Times New Roman" w:cs="Times New Roman"/>
          <w:b/>
          <w:bCs/>
          <w:sz w:val="24"/>
          <w:szCs w:val="28"/>
        </w:rPr>
      </w:pPr>
      <w:r w:rsidRPr="00AA3ED9">
        <w:rPr>
          <w:rFonts w:ascii="Times New Roman" w:hAnsi="Times New Roman" w:cs="Times New Roman"/>
          <w:noProof/>
          <w:sz w:val="24"/>
          <w:szCs w:val="28"/>
        </w:rPr>
        <w:drawing>
          <wp:inline distT="0" distB="0" distL="0" distR="0" wp14:anchorId="200F380B" wp14:editId="6C029E8B">
            <wp:extent cx="5272405" cy="3152775"/>
            <wp:effectExtent l="0" t="0" r="4445" b="9525"/>
            <wp:docPr id="15873980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2405" cy="3152775"/>
                    </a:xfrm>
                    <a:prstGeom prst="rect">
                      <a:avLst/>
                    </a:prstGeom>
                    <a:noFill/>
                    <a:ln>
                      <a:noFill/>
                    </a:ln>
                  </pic:spPr>
                </pic:pic>
              </a:graphicData>
            </a:graphic>
          </wp:inline>
        </w:drawing>
      </w:r>
    </w:p>
    <w:p w14:paraId="210E2203" w14:textId="2BEAC708" w:rsidR="003B5104" w:rsidRPr="00AA3ED9" w:rsidRDefault="00A62C75" w:rsidP="003B5104">
      <w:pPr>
        <w:rPr>
          <w:rFonts w:ascii="Times New Roman" w:hAnsi="Times New Roman" w:cs="Times New Roman"/>
          <w:sz w:val="24"/>
          <w:szCs w:val="28"/>
        </w:rPr>
      </w:pPr>
      <w:r w:rsidRPr="00AA3ED9">
        <w:rPr>
          <w:rFonts w:ascii="Times New Roman" w:hAnsi="Times New Roman" w:cs="Times New Roman"/>
          <w:b/>
          <w:bCs/>
          <w:sz w:val="24"/>
          <w:szCs w:val="28"/>
        </w:rPr>
        <w:t xml:space="preserve">FigureS5. </w:t>
      </w:r>
      <w:proofErr w:type="spellStart"/>
      <w:r w:rsidRPr="00AA3ED9">
        <w:rPr>
          <w:rFonts w:ascii="Times New Roman" w:hAnsi="Times New Roman" w:cs="Times New Roman"/>
          <w:b/>
          <w:bCs/>
          <w:sz w:val="24"/>
          <w:szCs w:val="28"/>
        </w:rPr>
        <w:t>ZnPPIX</w:t>
      </w:r>
      <w:proofErr w:type="spellEnd"/>
      <w:r w:rsidRPr="00AA3ED9">
        <w:rPr>
          <w:rFonts w:ascii="Times New Roman" w:hAnsi="Times New Roman" w:cs="Times New Roman"/>
          <w:b/>
          <w:bCs/>
          <w:sz w:val="24"/>
          <w:szCs w:val="28"/>
        </w:rPr>
        <w:t xml:space="preserve"> treatment blocks retinal vascular expansion.</w:t>
      </w:r>
      <w:r w:rsidRPr="00AA3ED9">
        <w:rPr>
          <w:rFonts w:ascii="Times New Roman" w:hAnsi="Times New Roman" w:cs="Times New Roman"/>
          <w:sz w:val="24"/>
          <w:szCs w:val="28"/>
        </w:rPr>
        <w:t xml:space="preserve"> (A) Images of whole-mount retinas of P7 mice stained for IB4 to visualize vascularization and vascular outgrowth of the primary vascular plexus. Scale bar 1000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(B) The radial outgrowth of the primary </w:t>
      </w:r>
      <w:r w:rsidR="003703A6">
        <w:rPr>
          <w:rFonts w:ascii="Times New Roman" w:hAnsi="Times New Roman" w:cs="Times New Roman" w:hint="eastAsia"/>
          <w:sz w:val="24"/>
          <w:szCs w:val="28"/>
        </w:rPr>
        <w:t>vessels</w:t>
      </w:r>
      <w:r w:rsidR="003703A6" w:rsidRPr="00AA3ED9">
        <w:rPr>
          <w:rFonts w:ascii="Times New Roman" w:hAnsi="Times New Roman" w:cs="Times New Roman"/>
          <w:sz w:val="24"/>
          <w:szCs w:val="28"/>
        </w:rPr>
        <w:t xml:space="preserve"> </w:t>
      </w:r>
      <w:r w:rsidRPr="00AA3ED9">
        <w:rPr>
          <w:rFonts w:ascii="Times New Roman" w:hAnsi="Times New Roman" w:cs="Times New Roman"/>
          <w:sz w:val="24"/>
          <w:szCs w:val="28"/>
        </w:rPr>
        <w:t xml:space="preserve">is suppressed in the retina of </w:t>
      </w:r>
      <w:proofErr w:type="spellStart"/>
      <w:r w:rsidRPr="00AA3ED9">
        <w:rPr>
          <w:rFonts w:ascii="Times New Roman" w:hAnsi="Times New Roman" w:cs="Times New Roman"/>
          <w:sz w:val="24"/>
          <w:szCs w:val="28"/>
        </w:rPr>
        <w:t>ZnPPIX</w:t>
      </w:r>
      <w:proofErr w:type="spellEnd"/>
      <w:r w:rsidRPr="00AA3ED9">
        <w:rPr>
          <w:rFonts w:ascii="Times New Roman" w:hAnsi="Times New Roman" w:cs="Times New Roman"/>
          <w:sz w:val="24"/>
          <w:szCs w:val="28"/>
        </w:rPr>
        <w:t xml:space="preserve"> treated mice. (C) The branching points of the primary </w:t>
      </w:r>
      <w:r w:rsidR="003703A6">
        <w:rPr>
          <w:rFonts w:ascii="Times New Roman" w:hAnsi="Times New Roman" w:cs="Times New Roman" w:hint="eastAsia"/>
          <w:sz w:val="24"/>
          <w:szCs w:val="28"/>
        </w:rPr>
        <w:t>vessels</w:t>
      </w:r>
      <w:r w:rsidR="003703A6" w:rsidRPr="00AA3ED9">
        <w:rPr>
          <w:rFonts w:ascii="Times New Roman" w:hAnsi="Times New Roman" w:cs="Times New Roman"/>
          <w:sz w:val="24"/>
          <w:szCs w:val="28"/>
        </w:rPr>
        <w:t xml:space="preserve"> </w:t>
      </w:r>
      <w:r w:rsidRPr="00AA3ED9">
        <w:rPr>
          <w:rFonts w:ascii="Times New Roman" w:hAnsi="Times New Roman" w:cs="Times New Roman"/>
          <w:sz w:val="24"/>
          <w:szCs w:val="28"/>
        </w:rPr>
        <w:t xml:space="preserve">decreases significantly in the retina of </w:t>
      </w:r>
      <w:proofErr w:type="spellStart"/>
      <w:r w:rsidRPr="00AA3ED9">
        <w:rPr>
          <w:rFonts w:ascii="Times New Roman" w:hAnsi="Times New Roman" w:cs="Times New Roman"/>
          <w:sz w:val="24"/>
          <w:szCs w:val="28"/>
        </w:rPr>
        <w:t>ZnPPIX</w:t>
      </w:r>
      <w:proofErr w:type="spellEnd"/>
      <w:r w:rsidRPr="00AA3ED9">
        <w:rPr>
          <w:rFonts w:ascii="Times New Roman" w:hAnsi="Times New Roman" w:cs="Times New Roman"/>
          <w:sz w:val="24"/>
          <w:szCs w:val="28"/>
        </w:rPr>
        <w:t xml:space="preserve"> treated mice. (D, E) High-resolution confocal images (D) and respective quantification (E) of tip cells’ filopodia at the sprouting front (stained with IB4, marked by red stars) of P7 mice. Scale bar 100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(F, G) Immunofluorescence staining (F) and respective quantification (G) for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 (green), ERG (red), and IB4 (blue) in P7 mice retinas. Proliferating ECs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 and ERG double-positive) were shown in yellow. Scale bar 100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(H)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-incorporation in HO-1 siRNA and </w:t>
      </w:r>
      <w:proofErr w:type="spellStart"/>
      <w:r w:rsidRPr="00AA3ED9">
        <w:rPr>
          <w:rFonts w:ascii="Times New Roman" w:hAnsi="Times New Roman" w:cs="Times New Roman"/>
          <w:sz w:val="24"/>
          <w:szCs w:val="28"/>
        </w:rPr>
        <w:t>ZnPPIX</w:t>
      </w:r>
      <w:proofErr w:type="spellEnd"/>
      <w:r w:rsidRPr="00AA3ED9">
        <w:rPr>
          <w:rFonts w:ascii="Times New Roman" w:hAnsi="Times New Roman" w:cs="Times New Roman"/>
          <w:sz w:val="24"/>
          <w:szCs w:val="28"/>
        </w:rPr>
        <w:t xml:space="preserve"> treated HUVECs. DAPI (blue) was used to identify ECs nuclei.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 (red) staining indicated proliferating ECs. Scale bar 200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(I) Quantification of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-incorporation in HO-1 siRNA and </w:t>
      </w:r>
      <w:proofErr w:type="spellStart"/>
      <w:r w:rsidRPr="00AA3ED9">
        <w:rPr>
          <w:rFonts w:ascii="Times New Roman" w:hAnsi="Times New Roman" w:cs="Times New Roman"/>
          <w:sz w:val="24"/>
          <w:szCs w:val="28"/>
        </w:rPr>
        <w:t>ZnPPIX</w:t>
      </w:r>
      <w:proofErr w:type="spellEnd"/>
      <w:r w:rsidRPr="00AA3ED9">
        <w:rPr>
          <w:rFonts w:ascii="Times New Roman" w:hAnsi="Times New Roman" w:cs="Times New Roman"/>
          <w:sz w:val="24"/>
          <w:szCs w:val="28"/>
        </w:rPr>
        <w:t xml:space="preserve"> treated HUVECs. (J) Representative wound healing images in HO-1 siRNA and </w:t>
      </w:r>
      <w:proofErr w:type="spellStart"/>
      <w:r w:rsidRPr="00AA3ED9">
        <w:rPr>
          <w:rFonts w:ascii="Times New Roman" w:hAnsi="Times New Roman" w:cs="Times New Roman"/>
          <w:sz w:val="24"/>
          <w:szCs w:val="28"/>
        </w:rPr>
        <w:t>ZnPPIX</w:t>
      </w:r>
      <w:proofErr w:type="spellEnd"/>
      <w:r w:rsidRPr="00AA3ED9">
        <w:rPr>
          <w:rFonts w:ascii="Times New Roman" w:hAnsi="Times New Roman" w:cs="Times New Roman"/>
          <w:sz w:val="24"/>
          <w:szCs w:val="28"/>
        </w:rPr>
        <w:t xml:space="preserve"> treated HUVECs. Scale bar 100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(K) Quantification of wound healing ability in HO-1 siRNA and </w:t>
      </w:r>
      <w:proofErr w:type="spellStart"/>
      <w:r w:rsidRPr="00AA3ED9">
        <w:rPr>
          <w:rFonts w:ascii="Times New Roman" w:hAnsi="Times New Roman" w:cs="Times New Roman"/>
          <w:sz w:val="24"/>
          <w:szCs w:val="28"/>
        </w:rPr>
        <w:t>ZnPPIX</w:t>
      </w:r>
      <w:proofErr w:type="spellEnd"/>
      <w:r w:rsidRPr="00AA3ED9">
        <w:rPr>
          <w:rFonts w:ascii="Times New Roman" w:hAnsi="Times New Roman" w:cs="Times New Roman"/>
          <w:sz w:val="24"/>
          <w:szCs w:val="28"/>
        </w:rPr>
        <w:t xml:space="preserve"> treated HUVECs. (L) Representative sprouting images in HO-1 siRNA and </w:t>
      </w:r>
      <w:proofErr w:type="spellStart"/>
      <w:r w:rsidRPr="00AA3ED9">
        <w:rPr>
          <w:rFonts w:ascii="Times New Roman" w:hAnsi="Times New Roman" w:cs="Times New Roman"/>
          <w:sz w:val="24"/>
          <w:szCs w:val="28"/>
        </w:rPr>
        <w:t>ZnPPIX</w:t>
      </w:r>
      <w:proofErr w:type="spellEnd"/>
      <w:r w:rsidRPr="00AA3ED9">
        <w:rPr>
          <w:rFonts w:ascii="Times New Roman" w:hAnsi="Times New Roman" w:cs="Times New Roman"/>
          <w:sz w:val="24"/>
          <w:szCs w:val="28"/>
        </w:rPr>
        <w:t xml:space="preserve"> treated HUVECs. Scale bar 50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(M) Quantification of sprouts length in HO-1 siRNA and </w:t>
      </w:r>
      <w:proofErr w:type="spellStart"/>
      <w:r w:rsidRPr="00AA3ED9">
        <w:rPr>
          <w:rFonts w:ascii="Times New Roman" w:hAnsi="Times New Roman" w:cs="Times New Roman"/>
          <w:sz w:val="24"/>
          <w:szCs w:val="28"/>
        </w:rPr>
        <w:t>ZnPPIX</w:t>
      </w:r>
      <w:proofErr w:type="spellEnd"/>
      <w:r w:rsidRPr="00AA3ED9">
        <w:rPr>
          <w:rFonts w:ascii="Times New Roman" w:hAnsi="Times New Roman" w:cs="Times New Roman"/>
          <w:sz w:val="24"/>
          <w:szCs w:val="28"/>
        </w:rPr>
        <w:t xml:space="preserve"> treated HUVECs.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 xml:space="preserve">p &lt; 0.0001,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p &lt; 0.001 and no significant (ns). Data are represented as mean ± SD.</w:t>
      </w:r>
      <w:r w:rsidR="003B5104" w:rsidRPr="00AA3ED9">
        <w:rPr>
          <w:rFonts w:ascii="Times New Roman" w:hAnsi="Times New Roman" w:cs="Times New Roman"/>
          <w:sz w:val="24"/>
          <w:szCs w:val="28"/>
        </w:rPr>
        <w:br w:type="page"/>
      </w:r>
    </w:p>
    <w:p w14:paraId="5276A47D" w14:textId="17CDC149" w:rsidR="00A62C75" w:rsidRPr="00AA3ED9" w:rsidRDefault="004D7E63" w:rsidP="00A62C75">
      <w:pPr>
        <w:rPr>
          <w:rFonts w:ascii="Times New Roman" w:hAnsi="Times New Roman" w:cs="Times New Roman"/>
          <w:b/>
          <w:bCs/>
          <w:sz w:val="24"/>
          <w:szCs w:val="28"/>
        </w:rPr>
      </w:pPr>
      <w:r w:rsidRPr="00AA3ED9">
        <w:rPr>
          <w:rFonts w:ascii="Times New Roman" w:hAnsi="Times New Roman" w:cs="Times New Roman"/>
          <w:b/>
          <w:bCs/>
          <w:sz w:val="24"/>
          <w:szCs w:val="28"/>
        </w:rPr>
        <w:lastRenderedPageBreak/>
        <w:t>Supplemental Figure 6</w:t>
      </w:r>
    </w:p>
    <w:p w14:paraId="6C395698" w14:textId="2B68F3D6" w:rsidR="004D7E63" w:rsidRPr="00AA3ED9" w:rsidRDefault="008E2C00" w:rsidP="003B5104">
      <w:pPr>
        <w:rPr>
          <w:rFonts w:ascii="Times New Roman" w:hAnsi="Times New Roman" w:cs="Times New Roman"/>
          <w:b/>
          <w:bCs/>
          <w:sz w:val="24"/>
          <w:szCs w:val="28"/>
        </w:rPr>
      </w:pPr>
      <w:r w:rsidRPr="00AA3ED9">
        <w:rPr>
          <w:rFonts w:ascii="Times New Roman" w:hAnsi="Times New Roman" w:cs="Times New Roman"/>
          <w:noProof/>
          <w:sz w:val="24"/>
          <w:szCs w:val="28"/>
        </w:rPr>
        <w:drawing>
          <wp:inline distT="0" distB="0" distL="0" distR="0" wp14:anchorId="47EB3554" wp14:editId="02C57413">
            <wp:extent cx="5272405" cy="2511425"/>
            <wp:effectExtent l="0" t="0" r="4445" b="3175"/>
            <wp:docPr id="164410948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2405" cy="2511425"/>
                    </a:xfrm>
                    <a:prstGeom prst="rect">
                      <a:avLst/>
                    </a:prstGeom>
                    <a:noFill/>
                    <a:ln>
                      <a:noFill/>
                    </a:ln>
                  </pic:spPr>
                </pic:pic>
              </a:graphicData>
            </a:graphic>
          </wp:inline>
        </w:drawing>
      </w:r>
    </w:p>
    <w:p w14:paraId="5AF55FDA" w14:textId="79A93A95" w:rsidR="003B5104" w:rsidRPr="00AA3ED9" w:rsidRDefault="00A62C75" w:rsidP="003B5104">
      <w:pPr>
        <w:rPr>
          <w:rFonts w:ascii="Times New Roman" w:hAnsi="Times New Roman" w:cs="Times New Roman"/>
          <w:sz w:val="24"/>
          <w:szCs w:val="28"/>
        </w:rPr>
      </w:pPr>
      <w:r w:rsidRPr="00AA3ED9">
        <w:rPr>
          <w:rFonts w:ascii="Times New Roman" w:hAnsi="Times New Roman" w:cs="Times New Roman"/>
          <w:b/>
          <w:bCs/>
          <w:sz w:val="24"/>
          <w:szCs w:val="28"/>
        </w:rPr>
        <w:t>FigureS6. CO rescues the phenotype of EPCR deletion in OIR mice.</w:t>
      </w:r>
      <w:r w:rsidRPr="00AA3ED9">
        <w:rPr>
          <w:rFonts w:ascii="Times New Roman" w:hAnsi="Times New Roman" w:cs="Times New Roman"/>
          <w:sz w:val="24"/>
          <w:szCs w:val="28"/>
        </w:rPr>
        <w:t xml:space="preserve"> (A) Representative images of retinal vasculature stained with IB4 in </w:t>
      </w:r>
      <w:proofErr w:type="spellStart"/>
      <w:r w:rsidRPr="00AA3ED9">
        <w:rPr>
          <w:rFonts w:ascii="Times New Roman" w:hAnsi="Times New Roman" w:cs="Times New Roman"/>
          <w:i/>
          <w:iCs/>
          <w:sz w:val="24"/>
          <w:szCs w:val="28"/>
        </w:rPr>
        <w:t>Epcr</w:t>
      </w:r>
      <w:r w:rsidRPr="00AA3ED9">
        <w:rPr>
          <w:rFonts w:ascii="Times New Roman" w:hAnsi="Times New Roman" w:cs="Times New Roman"/>
          <w:sz w:val="24"/>
          <w:szCs w:val="28"/>
          <w:vertAlign w:val="superscript"/>
        </w:rPr>
        <w:t>iΔEC</w:t>
      </w:r>
      <w:proofErr w:type="spellEnd"/>
      <w:r w:rsidRPr="00AA3ED9">
        <w:rPr>
          <w:rFonts w:ascii="Times New Roman" w:hAnsi="Times New Roman" w:cs="Times New Roman"/>
          <w:sz w:val="24"/>
          <w:szCs w:val="28"/>
        </w:rPr>
        <w:t xml:space="preserve"> and CORM3 treated mice at P17 using OIR mice model. The orange space indicates the avascular area for three lower images and neovascular tufts for three upper images. Scale bar 1mm and 500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(B) Quantification of neovascular tufts area in </w:t>
      </w:r>
      <w:proofErr w:type="spellStart"/>
      <w:r w:rsidRPr="00AA3ED9">
        <w:rPr>
          <w:rFonts w:ascii="Times New Roman" w:hAnsi="Times New Roman" w:cs="Times New Roman"/>
          <w:i/>
          <w:iCs/>
          <w:sz w:val="24"/>
          <w:szCs w:val="28"/>
        </w:rPr>
        <w:t>Epcr</w:t>
      </w:r>
      <w:r w:rsidRPr="00AA3ED9">
        <w:rPr>
          <w:rFonts w:ascii="Times New Roman" w:hAnsi="Times New Roman" w:cs="Times New Roman"/>
          <w:sz w:val="24"/>
          <w:szCs w:val="28"/>
          <w:vertAlign w:val="superscript"/>
        </w:rPr>
        <w:t>iΔEC</w:t>
      </w:r>
      <w:proofErr w:type="spellEnd"/>
      <w:r w:rsidRPr="00AA3ED9">
        <w:rPr>
          <w:rFonts w:ascii="Times New Roman" w:hAnsi="Times New Roman" w:cs="Times New Roman"/>
          <w:sz w:val="24"/>
          <w:szCs w:val="28"/>
        </w:rPr>
        <w:t xml:space="preserve"> and CORM3 treated mice. (C) Quantification of avascular area in </w:t>
      </w:r>
      <w:proofErr w:type="spellStart"/>
      <w:r w:rsidRPr="00AA3ED9">
        <w:rPr>
          <w:rFonts w:ascii="Times New Roman" w:hAnsi="Times New Roman" w:cs="Times New Roman"/>
          <w:i/>
          <w:iCs/>
          <w:sz w:val="24"/>
          <w:szCs w:val="28"/>
        </w:rPr>
        <w:t>Epcr</w:t>
      </w:r>
      <w:r w:rsidRPr="00AA3ED9">
        <w:rPr>
          <w:rFonts w:ascii="Times New Roman" w:hAnsi="Times New Roman" w:cs="Times New Roman"/>
          <w:sz w:val="24"/>
          <w:szCs w:val="28"/>
          <w:vertAlign w:val="superscript"/>
        </w:rPr>
        <w:t>iΔEC</w:t>
      </w:r>
      <w:proofErr w:type="spellEnd"/>
      <w:r w:rsidRPr="00AA3ED9">
        <w:rPr>
          <w:rFonts w:ascii="Times New Roman" w:hAnsi="Times New Roman" w:cs="Times New Roman"/>
          <w:sz w:val="24"/>
          <w:szCs w:val="28"/>
        </w:rPr>
        <w:t xml:space="preserve"> and CORM3 treated mice. (D) Immunofluorescence staining for IB4 (blue), ERG, (red) and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 (green) in </w:t>
      </w:r>
      <w:proofErr w:type="spellStart"/>
      <w:r w:rsidRPr="00AA3ED9">
        <w:rPr>
          <w:rFonts w:ascii="Times New Roman" w:hAnsi="Times New Roman" w:cs="Times New Roman"/>
          <w:i/>
          <w:iCs/>
          <w:sz w:val="24"/>
          <w:szCs w:val="28"/>
        </w:rPr>
        <w:t>Epcr</w:t>
      </w:r>
      <w:r w:rsidRPr="00AA3ED9">
        <w:rPr>
          <w:rFonts w:ascii="Times New Roman" w:hAnsi="Times New Roman" w:cs="Times New Roman"/>
          <w:sz w:val="24"/>
          <w:szCs w:val="28"/>
          <w:vertAlign w:val="superscript"/>
        </w:rPr>
        <w:t>iΔEC</w:t>
      </w:r>
      <w:proofErr w:type="spellEnd"/>
      <w:r w:rsidRPr="00AA3ED9">
        <w:rPr>
          <w:rFonts w:ascii="Times New Roman" w:hAnsi="Times New Roman" w:cs="Times New Roman"/>
          <w:sz w:val="24"/>
          <w:szCs w:val="28"/>
        </w:rPr>
        <w:t xml:space="preserve"> and CORM3 treated mice. Proliferating (ERG and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 double positive) ECs are shown in yellow. Scale bar 50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(E) Quantification of the proliferating ECs in</w:t>
      </w:r>
      <w:r w:rsidRPr="00AA3ED9">
        <w:rPr>
          <w:rFonts w:ascii="Times New Roman" w:hAnsi="Times New Roman" w:cs="Times New Roman"/>
          <w:i/>
          <w:iCs/>
          <w:sz w:val="24"/>
          <w:szCs w:val="28"/>
        </w:rPr>
        <w:t xml:space="preserve"> </w:t>
      </w:r>
      <w:proofErr w:type="spellStart"/>
      <w:r w:rsidRPr="00AA3ED9">
        <w:rPr>
          <w:rFonts w:ascii="Times New Roman" w:hAnsi="Times New Roman" w:cs="Times New Roman"/>
          <w:i/>
          <w:iCs/>
          <w:sz w:val="24"/>
          <w:szCs w:val="28"/>
        </w:rPr>
        <w:t>Epcr</w:t>
      </w:r>
      <w:r w:rsidRPr="00AA3ED9">
        <w:rPr>
          <w:rFonts w:ascii="Times New Roman" w:hAnsi="Times New Roman" w:cs="Times New Roman"/>
          <w:sz w:val="24"/>
          <w:szCs w:val="28"/>
          <w:vertAlign w:val="superscript"/>
        </w:rPr>
        <w:t>iΔEC</w:t>
      </w:r>
      <w:proofErr w:type="spellEnd"/>
      <w:r w:rsidRPr="00AA3ED9">
        <w:rPr>
          <w:rFonts w:ascii="Times New Roman" w:hAnsi="Times New Roman" w:cs="Times New Roman"/>
          <w:sz w:val="24"/>
          <w:szCs w:val="28"/>
        </w:rPr>
        <w:t xml:space="preserve"> and CORM3 treated mice.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 xml:space="preserve">p &lt; 0.01,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p &lt; 0.05. Data are represented as mean ± SD.</w:t>
      </w:r>
      <w:r w:rsidR="003B5104" w:rsidRPr="00AA3ED9">
        <w:rPr>
          <w:rFonts w:ascii="Times New Roman" w:hAnsi="Times New Roman" w:cs="Times New Roman"/>
          <w:sz w:val="24"/>
          <w:szCs w:val="28"/>
        </w:rPr>
        <w:br w:type="page"/>
      </w:r>
    </w:p>
    <w:p w14:paraId="2B3D234D" w14:textId="2671ECAE" w:rsidR="00A62C75" w:rsidRPr="00AA3ED9" w:rsidRDefault="004D7E63" w:rsidP="00A62C75">
      <w:pPr>
        <w:rPr>
          <w:rFonts w:ascii="Times New Roman" w:hAnsi="Times New Roman" w:cs="Times New Roman"/>
          <w:b/>
          <w:bCs/>
          <w:sz w:val="24"/>
          <w:szCs w:val="28"/>
        </w:rPr>
      </w:pPr>
      <w:r w:rsidRPr="00AA3ED9">
        <w:rPr>
          <w:rFonts w:ascii="Times New Roman" w:hAnsi="Times New Roman" w:cs="Times New Roman"/>
          <w:b/>
          <w:bCs/>
          <w:sz w:val="24"/>
          <w:szCs w:val="28"/>
        </w:rPr>
        <w:lastRenderedPageBreak/>
        <w:t>Supplemental Figure 7</w:t>
      </w:r>
    </w:p>
    <w:p w14:paraId="0D049CCD" w14:textId="2B0CD652" w:rsidR="004D7E63" w:rsidRPr="00AA3ED9" w:rsidRDefault="005A3CE8" w:rsidP="003B5104">
      <w:pPr>
        <w:rPr>
          <w:rFonts w:ascii="Times New Roman" w:hAnsi="Times New Roman" w:cs="Times New Roman"/>
          <w:b/>
          <w:bCs/>
          <w:sz w:val="24"/>
          <w:szCs w:val="28"/>
        </w:rPr>
      </w:pPr>
      <w:r w:rsidRPr="00AA3ED9">
        <w:rPr>
          <w:rFonts w:ascii="Times New Roman" w:hAnsi="Times New Roman" w:cs="Times New Roman"/>
          <w:noProof/>
          <w:sz w:val="24"/>
          <w:szCs w:val="28"/>
        </w:rPr>
        <w:drawing>
          <wp:inline distT="0" distB="0" distL="0" distR="0" wp14:anchorId="0D92BB0F" wp14:editId="718E827E">
            <wp:extent cx="5272405" cy="4869180"/>
            <wp:effectExtent l="0" t="0" r="4445" b="7620"/>
            <wp:docPr id="13168747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2405" cy="4869180"/>
                    </a:xfrm>
                    <a:prstGeom prst="rect">
                      <a:avLst/>
                    </a:prstGeom>
                    <a:noFill/>
                    <a:ln>
                      <a:noFill/>
                    </a:ln>
                  </pic:spPr>
                </pic:pic>
              </a:graphicData>
            </a:graphic>
          </wp:inline>
        </w:drawing>
      </w:r>
    </w:p>
    <w:p w14:paraId="7693B859" w14:textId="23D5DBCB" w:rsidR="003B5104" w:rsidRPr="00AA3ED9" w:rsidRDefault="00A62C75" w:rsidP="003B5104">
      <w:pPr>
        <w:rPr>
          <w:rFonts w:ascii="Times New Roman" w:hAnsi="Times New Roman" w:cs="Times New Roman"/>
          <w:sz w:val="24"/>
          <w:szCs w:val="28"/>
        </w:rPr>
      </w:pPr>
      <w:r w:rsidRPr="00AA3ED9">
        <w:rPr>
          <w:rFonts w:ascii="Times New Roman" w:hAnsi="Times New Roman" w:cs="Times New Roman"/>
          <w:b/>
          <w:bCs/>
          <w:sz w:val="24"/>
          <w:szCs w:val="28"/>
        </w:rPr>
        <w:t>FigureS7. CO rescues the phenotype of EPCR and HO-1 deletion in developmental vasculature.</w:t>
      </w:r>
      <w:r w:rsidRPr="00AA3ED9">
        <w:rPr>
          <w:rFonts w:ascii="Times New Roman" w:hAnsi="Times New Roman" w:cs="Times New Roman"/>
          <w:sz w:val="24"/>
          <w:szCs w:val="28"/>
        </w:rPr>
        <w:t xml:space="preserve"> (A) Images of whole-mount retinas of P7 stained for IB4 to visualize vascularization and vascular outgrowth of the primary vascular plexus in the retina of </w:t>
      </w:r>
      <w:proofErr w:type="spellStart"/>
      <w:r w:rsidRPr="00AA3ED9">
        <w:rPr>
          <w:rFonts w:ascii="Times New Roman" w:hAnsi="Times New Roman" w:cs="Times New Roman"/>
          <w:i/>
          <w:iCs/>
          <w:sz w:val="24"/>
          <w:szCs w:val="28"/>
        </w:rPr>
        <w:t>Epcr</w:t>
      </w:r>
      <w:r w:rsidRPr="00AA3ED9">
        <w:rPr>
          <w:rFonts w:ascii="Times New Roman" w:hAnsi="Times New Roman" w:cs="Times New Roman"/>
          <w:sz w:val="24"/>
          <w:szCs w:val="28"/>
          <w:vertAlign w:val="superscript"/>
        </w:rPr>
        <w:t>iΔEC</w:t>
      </w:r>
      <w:proofErr w:type="spellEnd"/>
      <w:r w:rsidRPr="00AA3ED9">
        <w:rPr>
          <w:rFonts w:ascii="Times New Roman" w:hAnsi="Times New Roman" w:cs="Times New Roman"/>
          <w:sz w:val="24"/>
          <w:szCs w:val="28"/>
        </w:rPr>
        <w:t xml:space="preserve"> mice treated with CORM3. Scale bar 1000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(B) The branching points of the primary </w:t>
      </w:r>
      <w:r w:rsidR="003703A6">
        <w:rPr>
          <w:rFonts w:ascii="Times New Roman" w:hAnsi="Times New Roman" w:cs="Times New Roman" w:hint="eastAsia"/>
          <w:sz w:val="24"/>
          <w:szCs w:val="28"/>
        </w:rPr>
        <w:t>vessels</w:t>
      </w:r>
      <w:r w:rsidR="003703A6" w:rsidRPr="00AA3ED9">
        <w:rPr>
          <w:rFonts w:ascii="Times New Roman" w:hAnsi="Times New Roman" w:cs="Times New Roman"/>
          <w:sz w:val="24"/>
          <w:szCs w:val="28"/>
        </w:rPr>
        <w:t xml:space="preserve"> </w:t>
      </w:r>
      <w:r w:rsidRPr="00AA3ED9">
        <w:rPr>
          <w:rFonts w:ascii="Times New Roman" w:hAnsi="Times New Roman" w:cs="Times New Roman"/>
          <w:sz w:val="24"/>
          <w:szCs w:val="28"/>
        </w:rPr>
        <w:t xml:space="preserve">are rescued in the retina of </w:t>
      </w:r>
      <w:proofErr w:type="spellStart"/>
      <w:r w:rsidRPr="00AA3ED9">
        <w:rPr>
          <w:rFonts w:ascii="Times New Roman" w:hAnsi="Times New Roman" w:cs="Times New Roman"/>
          <w:i/>
          <w:iCs/>
          <w:sz w:val="24"/>
          <w:szCs w:val="28"/>
        </w:rPr>
        <w:t>Epcr</w:t>
      </w:r>
      <w:r w:rsidRPr="00AA3ED9">
        <w:rPr>
          <w:rFonts w:ascii="Times New Roman" w:hAnsi="Times New Roman" w:cs="Times New Roman"/>
          <w:sz w:val="24"/>
          <w:szCs w:val="28"/>
          <w:vertAlign w:val="superscript"/>
        </w:rPr>
        <w:t>iΔEC</w:t>
      </w:r>
      <w:proofErr w:type="spellEnd"/>
      <w:r w:rsidRPr="00AA3ED9">
        <w:rPr>
          <w:rFonts w:ascii="Times New Roman" w:hAnsi="Times New Roman" w:cs="Times New Roman"/>
          <w:sz w:val="24"/>
          <w:szCs w:val="28"/>
        </w:rPr>
        <w:t xml:space="preserve"> mice treated with CORM3. (C) The radial outgrowth of the primary </w:t>
      </w:r>
      <w:r w:rsidR="003703A6">
        <w:rPr>
          <w:rFonts w:ascii="Times New Roman" w:hAnsi="Times New Roman" w:cs="Times New Roman" w:hint="eastAsia"/>
          <w:sz w:val="24"/>
          <w:szCs w:val="28"/>
        </w:rPr>
        <w:t>vessels</w:t>
      </w:r>
      <w:r w:rsidR="003703A6" w:rsidRPr="00AA3ED9">
        <w:rPr>
          <w:rFonts w:ascii="Times New Roman" w:hAnsi="Times New Roman" w:cs="Times New Roman"/>
          <w:sz w:val="24"/>
          <w:szCs w:val="28"/>
        </w:rPr>
        <w:t xml:space="preserve"> </w:t>
      </w:r>
      <w:r w:rsidRPr="00AA3ED9">
        <w:rPr>
          <w:rFonts w:ascii="Times New Roman" w:hAnsi="Times New Roman" w:cs="Times New Roman"/>
          <w:sz w:val="24"/>
          <w:szCs w:val="28"/>
        </w:rPr>
        <w:t xml:space="preserve">is rescued in the retina of </w:t>
      </w:r>
      <w:proofErr w:type="spellStart"/>
      <w:r w:rsidRPr="00AA3ED9">
        <w:rPr>
          <w:rFonts w:ascii="Times New Roman" w:hAnsi="Times New Roman" w:cs="Times New Roman"/>
          <w:i/>
          <w:iCs/>
          <w:sz w:val="24"/>
          <w:szCs w:val="28"/>
        </w:rPr>
        <w:t>Epcr</w:t>
      </w:r>
      <w:r w:rsidRPr="00AA3ED9">
        <w:rPr>
          <w:rFonts w:ascii="Times New Roman" w:hAnsi="Times New Roman" w:cs="Times New Roman"/>
          <w:sz w:val="24"/>
          <w:szCs w:val="28"/>
          <w:vertAlign w:val="superscript"/>
        </w:rPr>
        <w:t>iΔEC</w:t>
      </w:r>
      <w:proofErr w:type="spellEnd"/>
      <w:r w:rsidRPr="00AA3ED9">
        <w:rPr>
          <w:rFonts w:ascii="Times New Roman" w:hAnsi="Times New Roman" w:cs="Times New Roman"/>
          <w:sz w:val="24"/>
          <w:szCs w:val="28"/>
        </w:rPr>
        <w:t xml:space="preserve"> mice treated with CORM3.  (D, E) High-resolution confocal images (D) and respective quantification (E) of tip cells’ filopodia at the sprouting front (stained with IB4, marked by red stars) of P7 mice. Scale bar 50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(F) Images of whole-mount retinas of P7 stained for IB4 to visualize vascularization and vascular outgrowth of the primary vascular plexus in the retina of </w:t>
      </w:r>
      <w:r w:rsidRPr="00AA3ED9">
        <w:rPr>
          <w:rFonts w:ascii="Times New Roman" w:hAnsi="Times New Roman" w:cs="Times New Roman"/>
          <w:i/>
          <w:iCs/>
          <w:sz w:val="24"/>
          <w:szCs w:val="28"/>
        </w:rPr>
        <w:t>Ho-1</w:t>
      </w:r>
      <w:r w:rsidRPr="00AA3ED9">
        <w:rPr>
          <w:rFonts w:ascii="Times New Roman" w:hAnsi="Times New Roman" w:cs="Times New Roman"/>
          <w:sz w:val="24"/>
          <w:szCs w:val="28"/>
          <w:vertAlign w:val="superscript"/>
        </w:rPr>
        <w:t>iΔEC</w:t>
      </w:r>
      <w:r w:rsidRPr="00AA3ED9">
        <w:rPr>
          <w:rFonts w:ascii="Times New Roman" w:hAnsi="Times New Roman" w:cs="Times New Roman"/>
          <w:sz w:val="24"/>
          <w:szCs w:val="28"/>
        </w:rPr>
        <w:t xml:space="preserve"> mice treated with CORM3. Scale bar 1000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(G) The branching points of the primary </w:t>
      </w:r>
      <w:r w:rsidR="003703A6">
        <w:rPr>
          <w:rFonts w:ascii="Times New Roman" w:hAnsi="Times New Roman" w:cs="Times New Roman" w:hint="eastAsia"/>
          <w:sz w:val="24"/>
          <w:szCs w:val="28"/>
        </w:rPr>
        <w:t>vessels</w:t>
      </w:r>
      <w:r w:rsidR="003703A6" w:rsidRPr="00AA3ED9">
        <w:rPr>
          <w:rFonts w:ascii="Times New Roman" w:hAnsi="Times New Roman" w:cs="Times New Roman"/>
          <w:sz w:val="24"/>
          <w:szCs w:val="28"/>
        </w:rPr>
        <w:t xml:space="preserve"> </w:t>
      </w:r>
      <w:r w:rsidRPr="00AA3ED9">
        <w:rPr>
          <w:rFonts w:ascii="Times New Roman" w:hAnsi="Times New Roman" w:cs="Times New Roman"/>
          <w:sz w:val="24"/>
          <w:szCs w:val="28"/>
        </w:rPr>
        <w:t xml:space="preserve">are rescued in the retina of </w:t>
      </w:r>
      <w:r w:rsidRPr="00AA3ED9">
        <w:rPr>
          <w:rFonts w:ascii="Times New Roman" w:hAnsi="Times New Roman" w:cs="Times New Roman"/>
          <w:i/>
          <w:iCs/>
          <w:sz w:val="24"/>
          <w:szCs w:val="28"/>
        </w:rPr>
        <w:t>Ho-1</w:t>
      </w:r>
      <w:r w:rsidRPr="00AA3ED9">
        <w:rPr>
          <w:rFonts w:ascii="Times New Roman" w:hAnsi="Times New Roman" w:cs="Times New Roman"/>
          <w:sz w:val="24"/>
          <w:szCs w:val="28"/>
          <w:vertAlign w:val="superscript"/>
        </w:rPr>
        <w:t>iΔEC</w:t>
      </w:r>
      <w:r w:rsidRPr="00AA3ED9">
        <w:rPr>
          <w:rFonts w:ascii="Times New Roman" w:hAnsi="Times New Roman" w:cs="Times New Roman"/>
          <w:sz w:val="24"/>
          <w:szCs w:val="28"/>
        </w:rPr>
        <w:t xml:space="preserve"> mice treated with CORM3. (H) The radial outgrowth of the primary </w:t>
      </w:r>
      <w:r w:rsidR="003703A6">
        <w:rPr>
          <w:rFonts w:ascii="Times New Roman" w:hAnsi="Times New Roman" w:cs="Times New Roman" w:hint="eastAsia"/>
          <w:sz w:val="24"/>
          <w:szCs w:val="28"/>
        </w:rPr>
        <w:t>vessels</w:t>
      </w:r>
      <w:r w:rsidR="003703A6" w:rsidRPr="00AA3ED9">
        <w:rPr>
          <w:rFonts w:ascii="Times New Roman" w:hAnsi="Times New Roman" w:cs="Times New Roman"/>
          <w:sz w:val="24"/>
          <w:szCs w:val="28"/>
        </w:rPr>
        <w:t xml:space="preserve"> </w:t>
      </w:r>
      <w:r w:rsidRPr="00AA3ED9">
        <w:rPr>
          <w:rFonts w:ascii="Times New Roman" w:hAnsi="Times New Roman" w:cs="Times New Roman"/>
          <w:sz w:val="24"/>
          <w:szCs w:val="28"/>
        </w:rPr>
        <w:t xml:space="preserve">is rescued in the retina of </w:t>
      </w:r>
      <w:r w:rsidRPr="00AA3ED9">
        <w:rPr>
          <w:rFonts w:ascii="Times New Roman" w:hAnsi="Times New Roman" w:cs="Times New Roman"/>
          <w:i/>
          <w:iCs/>
          <w:sz w:val="24"/>
          <w:szCs w:val="28"/>
        </w:rPr>
        <w:t>Ho-1</w:t>
      </w:r>
      <w:r w:rsidRPr="00AA3ED9">
        <w:rPr>
          <w:rFonts w:ascii="Times New Roman" w:hAnsi="Times New Roman" w:cs="Times New Roman"/>
          <w:sz w:val="24"/>
          <w:szCs w:val="28"/>
          <w:vertAlign w:val="superscript"/>
        </w:rPr>
        <w:t>iΔEC</w:t>
      </w:r>
      <w:r w:rsidRPr="00AA3ED9">
        <w:rPr>
          <w:rFonts w:ascii="Times New Roman" w:hAnsi="Times New Roman" w:cs="Times New Roman"/>
          <w:sz w:val="24"/>
          <w:szCs w:val="28"/>
        </w:rPr>
        <w:t xml:space="preserve"> mice treated with CORM3. (I, J) High-resolution confocal images (I) and respective quantification (J) of tip cells’ filopodia at the sprouting front (stained with IB4, marked by red stars) of P7 mice. Scale bar 50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w:t>
      </w:r>
      <w:r w:rsidRPr="00AA3ED9">
        <w:rPr>
          <w:rFonts w:ascii="Times New Roman" w:eastAsia="MS Gothic" w:hAnsi="Times New Roman" w:cs="Times New Roman"/>
          <w:sz w:val="24"/>
          <w:szCs w:val="28"/>
        </w:rPr>
        <w:t xml:space="preserve">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 xml:space="preserve">p &lt; 0.0001,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 xml:space="preserve">p &lt; 0.001,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p &lt; 0.01. Data are represented as mean ± SD.</w:t>
      </w:r>
      <w:r w:rsidR="003B5104" w:rsidRPr="00AA3ED9">
        <w:rPr>
          <w:rFonts w:ascii="Times New Roman" w:hAnsi="Times New Roman" w:cs="Times New Roman"/>
          <w:sz w:val="24"/>
          <w:szCs w:val="28"/>
        </w:rPr>
        <w:br w:type="page"/>
      </w:r>
    </w:p>
    <w:p w14:paraId="031604FF" w14:textId="57FB1D8B" w:rsidR="00A62C75" w:rsidRPr="00AA3ED9" w:rsidRDefault="004D7E63" w:rsidP="00A62C75">
      <w:pPr>
        <w:rPr>
          <w:rFonts w:ascii="Times New Roman" w:hAnsi="Times New Roman" w:cs="Times New Roman"/>
          <w:b/>
          <w:bCs/>
          <w:sz w:val="24"/>
          <w:szCs w:val="28"/>
        </w:rPr>
      </w:pPr>
      <w:r w:rsidRPr="00AA3ED9">
        <w:rPr>
          <w:rFonts w:ascii="Times New Roman" w:hAnsi="Times New Roman" w:cs="Times New Roman"/>
          <w:b/>
          <w:bCs/>
          <w:sz w:val="24"/>
          <w:szCs w:val="28"/>
        </w:rPr>
        <w:lastRenderedPageBreak/>
        <w:t>Supplemental Figure 8</w:t>
      </w:r>
    </w:p>
    <w:p w14:paraId="1B8E263D" w14:textId="4F46E9EE" w:rsidR="004D7E63" w:rsidRPr="00AA3ED9" w:rsidRDefault="005A3CE8" w:rsidP="00A62C75">
      <w:pPr>
        <w:rPr>
          <w:rFonts w:ascii="Times New Roman" w:hAnsi="Times New Roman" w:cs="Times New Roman"/>
          <w:b/>
          <w:bCs/>
          <w:sz w:val="24"/>
          <w:szCs w:val="28"/>
        </w:rPr>
      </w:pPr>
      <w:r w:rsidRPr="00AA3ED9">
        <w:rPr>
          <w:rFonts w:ascii="Times New Roman" w:hAnsi="Times New Roman" w:cs="Times New Roman"/>
          <w:noProof/>
          <w:sz w:val="24"/>
          <w:szCs w:val="28"/>
        </w:rPr>
        <w:drawing>
          <wp:inline distT="0" distB="0" distL="0" distR="0" wp14:anchorId="78E08802" wp14:editId="0E3DBD29">
            <wp:extent cx="5272405" cy="1638935"/>
            <wp:effectExtent l="0" t="0" r="4445" b="0"/>
            <wp:docPr id="34388360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2405" cy="1638935"/>
                    </a:xfrm>
                    <a:prstGeom prst="rect">
                      <a:avLst/>
                    </a:prstGeom>
                    <a:noFill/>
                    <a:ln>
                      <a:noFill/>
                    </a:ln>
                  </pic:spPr>
                </pic:pic>
              </a:graphicData>
            </a:graphic>
          </wp:inline>
        </w:drawing>
      </w:r>
    </w:p>
    <w:p w14:paraId="6C2856BE" w14:textId="01C2CFB4" w:rsidR="00217DAA" w:rsidRPr="00AA3ED9" w:rsidRDefault="00A62C75" w:rsidP="00D234AD">
      <w:pPr>
        <w:rPr>
          <w:rFonts w:ascii="Times New Roman" w:hAnsi="Times New Roman" w:cs="Times New Roman"/>
          <w:sz w:val="24"/>
          <w:szCs w:val="28"/>
        </w:rPr>
      </w:pPr>
      <w:r w:rsidRPr="00AA3ED9">
        <w:rPr>
          <w:rFonts w:ascii="Times New Roman" w:hAnsi="Times New Roman" w:cs="Times New Roman"/>
          <w:b/>
          <w:bCs/>
          <w:sz w:val="24"/>
          <w:szCs w:val="28"/>
        </w:rPr>
        <w:t xml:space="preserve">FigureS8. CO rescues the phenotype of endothelial deletion of EPCR </w:t>
      </w:r>
      <w:r w:rsidRPr="00AA3ED9">
        <w:rPr>
          <w:rFonts w:ascii="Times New Roman" w:hAnsi="Times New Roman" w:cs="Times New Roman"/>
          <w:b/>
          <w:bCs/>
          <w:i/>
          <w:iCs/>
          <w:sz w:val="24"/>
          <w:szCs w:val="28"/>
        </w:rPr>
        <w:t>in vitro</w:t>
      </w:r>
      <w:r w:rsidRPr="00AA3ED9">
        <w:rPr>
          <w:rFonts w:ascii="Times New Roman" w:hAnsi="Times New Roman" w:cs="Times New Roman"/>
          <w:b/>
          <w:bCs/>
          <w:sz w:val="24"/>
          <w:szCs w:val="28"/>
        </w:rPr>
        <w:t xml:space="preserve">. </w:t>
      </w:r>
      <w:r w:rsidRPr="00AA3ED9">
        <w:rPr>
          <w:rFonts w:ascii="Times New Roman" w:hAnsi="Times New Roman" w:cs="Times New Roman"/>
          <w:sz w:val="24"/>
          <w:szCs w:val="28"/>
        </w:rPr>
        <w:t xml:space="preserve">(A)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-incorporation in EPCR-depleted and CORM3 treated HUVECs. DAPI (blue) is used to identify ECs nuclei.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 (red) staining indicated proliferating ECs. Scale bar 200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(B) Quantification of </w:t>
      </w:r>
      <w:proofErr w:type="spellStart"/>
      <w:r w:rsidRPr="00AA3ED9">
        <w:rPr>
          <w:rFonts w:ascii="Times New Roman" w:hAnsi="Times New Roman" w:cs="Times New Roman"/>
          <w:sz w:val="24"/>
          <w:szCs w:val="28"/>
        </w:rPr>
        <w:t>EdU</w:t>
      </w:r>
      <w:proofErr w:type="spellEnd"/>
      <w:r w:rsidRPr="00AA3ED9">
        <w:rPr>
          <w:rFonts w:ascii="Times New Roman" w:hAnsi="Times New Roman" w:cs="Times New Roman"/>
          <w:sz w:val="24"/>
          <w:szCs w:val="28"/>
        </w:rPr>
        <w:t xml:space="preserve">-incorporation in EPCR-depleted and CORM3 treated HUVECs. (C) Wound healing of EPCR-depleted and CORM3 treated HUVECs. Scale bar 100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(D) Quantification of wound healing ability in EPCR-depleted and CORM3 treated HUVECs. (E) Representative images of EPCR-depleted and CORM3 treated HUVECs sprouting. Scale bar 50 </w:t>
      </w:r>
      <w:proofErr w:type="spellStart"/>
      <w:r w:rsidRPr="00AA3ED9">
        <w:rPr>
          <w:rFonts w:ascii="Times New Roman" w:hAnsi="Times New Roman" w:cs="Times New Roman"/>
          <w:sz w:val="24"/>
          <w:szCs w:val="28"/>
        </w:rPr>
        <w:t>μm</w:t>
      </w:r>
      <w:proofErr w:type="spellEnd"/>
      <w:r w:rsidRPr="00AA3ED9">
        <w:rPr>
          <w:rFonts w:ascii="Times New Roman" w:hAnsi="Times New Roman" w:cs="Times New Roman"/>
          <w:sz w:val="24"/>
          <w:szCs w:val="28"/>
        </w:rPr>
        <w:t xml:space="preserve">. (F) Quantification of sprout length in EPCR-depleted and CORM3 treated HUVECs.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 xml:space="preserve">p &lt; 0.001, </w:t>
      </w:r>
      <w:r w:rsidRPr="00AA3ED9">
        <w:rPr>
          <w:rFonts w:ascii="MS Gothic" w:eastAsia="MS Gothic" w:hAnsi="MS Gothic" w:cs="MS Gothic" w:hint="eastAsia"/>
          <w:sz w:val="24"/>
          <w:szCs w:val="28"/>
        </w:rPr>
        <w:t>∗</w:t>
      </w:r>
      <w:r w:rsidRPr="00AA3ED9">
        <w:rPr>
          <w:rFonts w:ascii="Times New Roman" w:hAnsi="Times New Roman" w:cs="Times New Roman"/>
          <w:sz w:val="24"/>
          <w:szCs w:val="28"/>
        </w:rPr>
        <w:t>p &lt; 0.05. Data are represented as mean ± SD.</w:t>
      </w:r>
    </w:p>
    <w:sectPr w:rsidR="00217DAA" w:rsidRPr="00AA3ED9" w:rsidSect="00C5045C">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9F908A" w14:textId="77777777" w:rsidR="005A7660" w:rsidRDefault="005A7660" w:rsidP="00A62C75">
      <w:r>
        <w:separator/>
      </w:r>
    </w:p>
  </w:endnote>
  <w:endnote w:type="continuationSeparator" w:id="0">
    <w:p w14:paraId="599A3F41" w14:textId="77777777" w:rsidR="005A7660" w:rsidRDefault="005A7660" w:rsidP="00A62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7E102E" w14:textId="5A7EBCDF" w:rsidR="00AA3ED9" w:rsidRDefault="00AA3ED9">
    <w:pPr>
      <w:pStyle w:val="a5"/>
      <w:jc w:val="right"/>
    </w:pPr>
  </w:p>
  <w:p w14:paraId="0E451BE6" w14:textId="77777777" w:rsidR="00AA3ED9" w:rsidRDefault="00AA3ED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9252395"/>
      <w:docPartObj>
        <w:docPartGallery w:val="Page Numbers (Bottom of Page)"/>
        <w:docPartUnique/>
      </w:docPartObj>
    </w:sdtPr>
    <w:sdtEndPr/>
    <w:sdtContent>
      <w:p w14:paraId="19703248" w14:textId="77777777" w:rsidR="00AA3ED9" w:rsidRDefault="00AA3ED9">
        <w:pPr>
          <w:pStyle w:val="a5"/>
          <w:jc w:val="right"/>
        </w:pPr>
        <w:r>
          <w:fldChar w:fldCharType="begin"/>
        </w:r>
        <w:r>
          <w:instrText>PAGE   \* MERGEFORMAT</w:instrText>
        </w:r>
        <w:r>
          <w:fldChar w:fldCharType="separate"/>
        </w:r>
        <w:r>
          <w:rPr>
            <w:lang w:val="zh-CN"/>
          </w:rPr>
          <w:t>2</w:t>
        </w:r>
        <w:r>
          <w:fldChar w:fldCharType="end"/>
        </w:r>
      </w:p>
    </w:sdtContent>
  </w:sdt>
  <w:p w14:paraId="0045A8FC" w14:textId="77777777" w:rsidR="00AA3ED9" w:rsidRDefault="00AA3ED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F1751" w14:textId="77777777" w:rsidR="005A7660" w:rsidRDefault="005A7660" w:rsidP="00A62C75">
      <w:r>
        <w:separator/>
      </w:r>
    </w:p>
  </w:footnote>
  <w:footnote w:type="continuationSeparator" w:id="0">
    <w:p w14:paraId="758ACEB1" w14:textId="77777777" w:rsidR="005A7660" w:rsidRDefault="005A7660" w:rsidP="00A62C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C52"/>
    <w:rsid w:val="00015A15"/>
    <w:rsid w:val="0002080E"/>
    <w:rsid w:val="000334C8"/>
    <w:rsid w:val="000569AA"/>
    <w:rsid w:val="000A1708"/>
    <w:rsid w:val="000A2B52"/>
    <w:rsid w:val="000B2501"/>
    <w:rsid w:val="0010323E"/>
    <w:rsid w:val="00111A69"/>
    <w:rsid w:val="00113557"/>
    <w:rsid w:val="00115485"/>
    <w:rsid w:val="0014154D"/>
    <w:rsid w:val="00187359"/>
    <w:rsid w:val="001944B4"/>
    <w:rsid w:val="001A4265"/>
    <w:rsid w:val="00217DAA"/>
    <w:rsid w:val="00231883"/>
    <w:rsid w:val="002452A2"/>
    <w:rsid w:val="002A07F4"/>
    <w:rsid w:val="002B5DA3"/>
    <w:rsid w:val="002D4801"/>
    <w:rsid w:val="003061E1"/>
    <w:rsid w:val="003135DF"/>
    <w:rsid w:val="00337799"/>
    <w:rsid w:val="003703A6"/>
    <w:rsid w:val="003803B2"/>
    <w:rsid w:val="00392B4D"/>
    <w:rsid w:val="003B5104"/>
    <w:rsid w:val="003E3C69"/>
    <w:rsid w:val="00465016"/>
    <w:rsid w:val="00483253"/>
    <w:rsid w:val="004A1F9C"/>
    <w:rsid w:val="004D7E63"/>
    <w:rsid w:val="004F5944"/>
    <w:rsid w:val="00551081"/>
    <w:rsid w:val="005A3CE8"/>
    <w:rsid w:val="005A7660"/>
    <w:rsid w:val="005B76DB"/>
    <w:rsid w:val="005B7DCC"/>
    <w:rsid w:val="005D6C19"/>
    <w:rsid w:val="005F47DA"/>
    <w:rsid w:val="00614780"/>
    <w:rsid w:val="00634825"/>
    <w:rsid w:val="00640F7D"/>
    <w:rsid w:val="00651FC3"/>
    <w:rsid w:val="00684B71"/>
    <w:rsid w:val="006B3274"/>
    <w:rsid w:val="006C2092"/>
    <w:rsid w:val="006D4228"/>
    <w:rsid w:val="006F27C1"/>
    <w:rsid w:val="00735A0A"/>
    <w:rsid w:val="00754825"/>
    <w:rsid w:val="00762B69"/>
    <w:rsid w:val="007754A9"/>
    <w:rsid w:val="00777DDC"/>
    <w:rsid w:val="0079235B"/>
    <w:rsid w:val="007E3CE8"/>
    <w:rsid w:val="00826F4E"/>
    <w:rsid w:val="0084048C"/>
    <w:rsid w:val="00843C41"/>
    <w:rsid w:val="0084675D"/>
    <w:rsid w:val="00880F57"/>
    <w:rsid w:val="00897C19"/>
    <w:rsid w:val="008A1037"/>
    <w:rsid w:val="008A15A9"/>
    <w:rsid w:val="008A20E2"/>
    <w:rsid w:val="008C2517"/>
    <w:rsid w:val="008E2C00"/>
    <w:rsid w:val="00917221"/>
    <w:rsid w:val="00921490"/>
    <w:rsid w:val="00935835"/>
    <w:rsid w:val="00990DAF"/>
    <w:rsid w:val="009B410C"/>
    <w:rsid w:val="009E3263"/>
    <w:rsid w:val="009E5B05"/>
    <w:rsid w:val="009F4997"/>
    <w:rsid w:val="00A10E93"/>
    <w:rsid w:val="00A62C75"/>
    <w:rsid w:val="00AA3ED9"/>
    <w:rsid w:val="00AB60F9"/>
    <w:rsid w:val="00AF474E"/>
    <w:rsid w:val="00B01D86"/>
    <w:rsid w:val="00B17D32"/>
    <w:rsid w:val="00B361F3"/>
    <w:rsid w:val="00B612B2"/>
    <w:rsid w:val="00B710CB"/>
    <w:rsid w:val="00B83DCC"/>
    <w:rsid w:val="00B85BA4"/>
    <w:rsid w:val="00B90052"/>
    <w:rsid w:val="00B9795D"/>
    <w:rsid w:val="00BA7419"/>
    <w:rsid w:val="00C05746"/>
    <w:rsid w:val="00C111C2"/>
    <w:rsid w:val="00C25D22"/>
    <w:rsid w:val="00C25DC5"/>
    <w:rsid w:val="00C32228"/>
    <w:rsid w:val="00C43C32"/>
    <w:rsid w:val="00C5045C"/>
    <w:rsid w:val="00C67927"/>
    <w:rsid w:val="00C902CF"/>
    <w:rsid w:val="00C9404A"/>
    <w:rsid w:val="00CC3D68"/>
    <w:rsid w:val="00CC4A91"/>
    <w:rsid w:val="00D234AD"/>
    <w:rsid w:val="00D7276E"/>
    <w:rsid w:val="00DD0CFF"/>
    <w:rsid w:val="00E42013"/>
    <w:rsid w:val="00E551D1"/>
    <w:rsid w:val="00E836C4"/>
    <w:rsid w:val="00EB46C7"/>
    <w:rsid w:val="00EB5792"/>
    <w:rsid w:val="00EE2702"/>
    <w:rsid w:val="00EE5C52"/>
    <w:rsid w:val="00F03F34"/>
    <w:rsid w:val="00F43ED4"/>
    <w:rsid w:val="00F70A28"/>
    <w:rsid w:val="00F82F0C"/>
    <w:rsid w:val="00F83054"/>
    <w:rsid w:val="00FB2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CBB599"/>
  <w15:chartTrackingRefBased/>
  <w15:docId w15:val="{F102AB08-8BC0-4401-8E51-AD7A14DBE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2C7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62C75"/>
    <w:pPr>
      <w:tabs>
        <w:tab w:val="center" w:pos="4153"/>
        <w:tab w:val="right" w:pos="8306"/>
      </w:tabs>
      <w:snapToGrid w:val="0"/>
      <w:jc w:val="center"/>
    </w:pPr>
    <w:rPr>
      <w:sz w:val="18"/>
      <w:szCs w:val="18"/>
    </w:rPr>
  </w:style>
  <w:style w:type="character" w:customStyle="1" w:styleId="a4">
    <w:name w:val="页眉 字符"/>
    <w:basedOn w:val="a0"/>
    <w:link w:val="a3"/>
    <w:uiPriority w:val="99"/>
    <w:rsid w:val="00A62C75"/>
    <w:rPr>
      <w:sz w:val="18"/>
      <w:szCs w:val="18"/>
    </w:rPr>
  </w:style>
  <w:style w:type="paragraph" w:styleId="a5">
    <w:name w:val="footer"/>
    <w:basedOn w:val="a"/>
    <w:link w:val="a6"/>
    <w:uiPriority w:val="99"/>
    <w:unhideWhenUsed/>
    <w:rsid w:val="00A62C75"/>
    <w:pPr>
      <w:tabs>
        <w:tab w:val="center" w:pos="4153"/>
        <w:tab w:val="right" w:pos="8306"/>
      </w:tabs>
      <w:snapToGrid w:val="0"/>
      <w:jc w:val="left"/>
    </w:pPr>
    <w:rPr>
      <w:sz w:val="18"/>
      <w:szCs w:val="18"/>
    </w:rPr>
  </w:style>
  <w:style w:type="character" w:customStyle="1" w:styleId="a6">
    <w:name w:val="页脚 字符"/>
    <w:basedOn w:val="a0"/>
    <w:link w:val="a5"/>
    <w:uiPriority w:val="99"/>
    <w:rsid w:val="00A62C75"/>
    <w:rPr>
      <w:sz w:val="18"/>
      <w:szCs w:val="18"/>
    </w:rPr>
  </w:style>
  <w:style w:type="table" w:styleId="a7">
    <w:name w:val="Table Grid"/>
    <w:basedOn w:val="a1"/>
    <w:uiPriority w:val="59"/>
    <w:rsid w:val="00935835"/>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015A15"/>
  </w:style>
  <w:style w:type="character" w:styleId="a9">
    <w:name w:val="line number"/>
    <w:basedOn w:val="a0"/>
    <w:uiPriority w:val="99"/>
    <w:semiHidden/>
    <w:unhideWhenUsed/>
    <w:rsid w:val="006147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zqxzbio.com" TargetMode="External"/><Relationship Id="rId12" Type="http://schemas.openxmlformats.org/officeDocument/2006/relationships/image" Target="media/image5.tif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2.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4.tiff"/><Relationship Id="rId5" Type="http://schemas.openxmlformats.org/officeDocument/2006/relationships/endnotes" Target="endnotes.xml"/><Relationship Id="rId15" Type="http://schemas.openxmlformats.org/officeDocument/2006/relationships/image" Target="media/image8.tiff"/><Relationship Id="rId10" Type="http://schemas.openxmlformats.org/officeDocument/2006/relationships/image" Target="media/image3.tiff"/><Relationship Id="rId4" Type="http://schemas.openxmlformats.org/officeDocument/2006/relationships/footnotes" Target="footnote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21</Pages>
  <Words>4132</Words>
  <Characters>23559</Characters>
  <Application>Microsoft Office Word</Application>
  <DocSecurity>0</DocSecurity>
  <Lines>196</Lines>
  <Paragraphs>55</Paragraphs>
  <ScaleCrop>false</ScaleCrop>
  <Company/>
  <LinksUpToDate>false</LinksUpToDate>
  <CharactersWithSpaces>27636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S</dc:creator>
  <cp:keywords/>
  <dc:description/>
  <cp:lastModifiedBy>H. S</cp:lastModifiedBy>
  <cp:revision>114</cp:revision>
  <dcterms:created xsi:type="dcterms:W3CDTF">2024-01-18T14:20:00Z</dcterms:created>
  <dcterms:modified xsi:type="dcterms:W3CDTF">2024-03-29T14:29:00Z</dcterms:modified>
</cp:coreProperties>
</file>