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F9A0D" w14:textId="67BD6F72"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drawing>
          <wp:inline distT="0" distB="0" distL="0" distR="0" wp14:anchorId="65E6624B" wp14:editId="3A42C0E2">
            <wp:extent cx="5274310" cy="4682490"/>
            <wp:effectExtent l="0" t="0" r="0" b="0"/>
            <wp:docPr id="232580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80715" name=""/>
                    <pic:cNvPicPr/>
                  </pic:nvPicPr>
                  <pic:blipFill>
                    <a:blip r:embed="rId6"/>
                    <a:stretch>
                      <a:fillRect/>
                    </a:stretch>
                  </pic:blipFill>
                  <pic:spPr>
                    <a:xfrm>
                      <a:off x="0" y="0"/>
                      <a:ext cx="5274310" cy="4682490"/>
                    </a:xfrm>
                    <a:prstGeom prst="rect">
                      <a:avLst/>
                    </a:prstGeom>
                  </pic:spPr>
                </pic:pic>
              </a:graphicData>
            </a:graphic>
          </wp:inline>
        </w:drawing>
      </w:r>
    </w:p>
    <w:p w14:paraId="095C5530" w14:textId="7232CFCD" w:rsidR="00845094" w:rsidRDefault="00341C02" w:rsidP="00845094">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w:t>
      </w:r>
      <w:r w:rsidRPr="00441A6A">
        <w:rPr>
          <w:rFonts w:ascii="Times New Roman" w:hAnsi="Times New Roman" w:cs="Times New Roman"/>
          <w:color w:val="000000" w:themeColor="text1"/>
          <w:sz w:val="22"/>
        </w:rPr>
        <w:t>Figure 1</w:t>
      </w:r>
      <w:r w:rsidR="00845094" w:rsidRPr="00441A6A">
        <w:rPr>
          <w:rFonts w:ascii="Times New Roman" w:hAnsi="Times New Roman" w:cs="Times New Roman"/>
          <w:color w:val="000000" w:themeColor="text1"/>
          <w:sz w:val="22"/>
        </w:rPr>
        <w:t>. Principal Component Analysis plot of individuals compared to 1000 Genomes populations.</w:t>
      </w:r>
      <w:r w:rsidR="00845094" w:rsidRPr="00845094">
        <w:rPr>
          <w:rFonts w:ascii="Times New Roman" w:hAnsi="Times New Roman" w:cs="Times New Roman"/>
          <w:color w:val="000000" w:themeColor="text1"/>
          <w:sz w:val="22"/>
        </w:rPr>
        <w:t xml:space="preserve"> (A) PCA of </w:t>
      </w:r>
      <w:r w:rsidR="00845094">
        <w:rPr>
          <w:rFonts w:ascii="Times New Roman" w:hAnsi="Times New Roman" w:cs="Times New Roman"/>
          <w:color w:val="000000" w:themeColor="text1"/>
          <w:sz w:val="22"/>
        </w:rPr>
        <w:t>MAGIC</w:t>
      </w:r>
      <w:r w:rsidR="00845094" w:rsidRPr="00845094">
        <w:rPr>
          <w:rFonts w:ascii="Times New Roman" w:hAnsi="Times New Roman" w:cs="Times New Roman"/>
          <w:color w:val="000000" w:themeColor="text1"/>
          <w:sz w:val="22"/>
        </w:rPr>
        <w:t xml:space="preserve"> samples and 1000G populations using common SNPs. (B) PCA of </w:t>
      </w:r>
      <w:r w:rsidR="00845094">
        <w:rPr>
          <w:rFonts w:ascii="Times New Roman" w:hAnsi="Times New Roman" w:cs="Times New Roman"/>
          <w:color w:val="000000" w:themeColor="text1"/>
          <w:sz w:val="22"/>
        </w:rPr>
        <w:t>MAGIC</w:t>
      </w:r>
      <w:r w:rsidR="00845094" w:rsidRPr="00845094">
        <w:rPr>
          <w:rFonts w:ascii="Times New Roman" w:hAnsi="Times New Roman" w:cs="Times New Roman"/>
          <w:color w:val="000000" w:themeColor="text1"/>
          <w:sz w:val="22"/>
        </w:rPr>
        <w:t xml:space="preserve"> samples and 1000G populations using rare SNPs. (</w:t>
      </w:r>
      <w:r w:rsidR="00845094">
        <w:rPr>
          <w:rFonts w:ascii="Times New Roman" w:hAnsi="Times New Roman" w:cs="Times New Roman"/>
          <w:color w:val="000000" w:themeColor="text1"/>
          <w:sz w:val="22"/>
        </w:rPr>
        <w:t>C</w:t>
      </w:r>
      <w:r w:rsidR="00845094" w:rsidRPr="00845094">
        <w:rPr>
          <w:rFonts w:ascii="Times New Roman" w:hAnsi="Times New Roman" w:cs="Times New Roman"/>
          <w:color w:val="000000" w:themeColor="text1"/>
          <w:sz w:val="22"/>
        </w:rPr>
        <w:t xml:space="preserve">) PCA of </w:t>
      </w:r>
      <w:r w:rsidR="00845094">
        <w:rPr>
          <w:rFonts w:ascii="Times New Roman" w:hAnsi="Times New Roman" w:cs="Times New Roman"/>
          <w:color w:val="000000" w:themeColor="text1"/>
          <w:sz w:val="22"/>
        </w:rPr>
        <w:t>UKB</w:t>
      </w:r>
      <w:r w:rsidR="00845094" w:rsidRPr="00845094">
        <w:rPr>
          <w:rFonts w:ascii="Times New Roman" w:hAnsi="Times New Roman" w:cs="Times New Roman"/>
          <w:color w:val="000000" w:themeColor="text1"/>
          <w:sz w:val="22"/>
        </w:rPr>
        <w:t xml:space="preserve"> samples and 1000G populations using common SNPs. (</w:t>
      </w:r>
      <w:r w:rsidR="00845094">
        <w:rPr>
          <w:rFonts w:ascii="Times New Roman" w:hAnsi="Times New Roman" w:cs="Times New Roman"/>
          <w:color w:val="000000" w:themeColor="text1"/>
          <w:sz w:val="22"/>
        </w:rPr>
        <w:t>D</w:t>
      </w:r>
      <w:r w:rsidR="00845094" w:rsidRPr="00845094">
        <w:rPr>
          <w:rFonts w:ascii="Times New Roman" w:hAnsi="Times New Roman" w:cs="Times New Roman"/>
          <w:color w:val="000000" w:themeColor="text1"/>
          <w:sz w:val="22"/>
        </w:rPr>
        <w:t xml:space="preserve">) PCA of </w:t>
      </w:r>
      <w:r w:rsidR="00845094">
        <w:rPr>
          <w:rFonts w:ascii="Times New Roman" w:hAnsi="Times New Roman" w:cs="Times New Roman"/>
          <w:color w:val="000000" w:themeColor="text1"/>
          <w:sz w:val="22"/>
        </w:rPr>
        <w:t>UKB</w:t>
      </w:r>
      <w:r w:rsidR="00845094" w:rsidRPr="00845094">
        <w:rPr>
          <w:rFonts w:ascii="Times New Roman" w:hAnsi="Times New Roman" w:cs="Times New Roman"/>
          <w:color w:val="000000" w:themeColor="text1"/>
          <w:sz w:val="22"/>
        </w:rPr>
        <w:t xml:space="preserve"> samples and 1000G populations using rare SNPs</w:t>
      </w:r>
      <w:r w:rsidR="00BF2FFE">
        <w:rPr>
          <w:rFonts w:ascii="Times New Roman" w:hAnsi="Times New Roman" w:cs="Times New Roman"/>
          <w:color w:val="000000" w:themeColor="text1"/>
          <w:sz w:val="22"/>
        </w:rPr>
        <w:t xml:space="preserve">. AFR, </w:t>
      </w:r>
      <w:r w:rsidR="00BF2FFE" w:rsidRPr="00BF2FFE">
        <w:rPr>
          <w:rFonts w:ascii="Times New Roman" w:hAnsi="Times New Roman" w:cs="Times New Roman"/>
          <w:color w:val="000000" w:themeColor="text1"/>
          <w:sz w:val="22"/>
        </w:rPr>
        <w:t>African</w:t>
      </w:r>
      <w:r w:rsidR="00BF2FFE">
        <w:rPr>
          <w:rFonts w:ascii="Times New Roman" w:hAnsi="Times New Roman" w:cs="Times New Roman"/>
          <w:color w:val="000000" w:themeColor="text1"/>
          <w:sz w:val="22"/>
        </w:rPr>
        <w:t xml:space="preserve">; AMR, </w:t>
      </w:r>
      <w:r w:rsidR="00BF2FFE" w:rsidRPr="00BF2FFE">
        <w:rPr>
          <w:rFonts w:ascii="Times New Roman" w:hAnsi="Times New Roman" w:cs="Times New Roman"/>
          <w:color w:val="000000" w:themeColor="text1"/>
          <w:sz w:val="22"/>
        </w:rPr>
        <w:t>Ad Mixed American</w:t>
      </w:r>
      <w:r w:rsidR="00BF2FFE">
        <w:rPr>
          <w:rFonts w:ascii="Times New Roman" w:hAnsi="Times New Roman" w:cs="Times New Roman"/>
          <w:color w:val="000000" w:themeColor="text1"/>
          <w:sz w:val="22"/>
        </w:rPr>
        <w:t xml:space="preserve">; EAS, </w:t>
      </w:r>
      <w:r w:rsidR="00BF2FFE" w:rsidRPr="00BF2FFE">
        <w:rPr>
          <w:rFonts w:ascii="Times New Roman" w:hAnsi="Times New Roman" w:cs="Times New Roman"/>
          <w:color w:val="000000" w:themeColor="text1"/>
          <w:sz w:val="22"/>
        </w:rPr>
        <w:t>East Asian</w:t>
      </w:r>
      <w:r w:rsidR="00BF2FFE">
        <w:rPr>
          <w:rFonts w:ascii="Times New Roman" w:hAnsi="Times New Roman" w:cs="Times New Roman"/>
          <w:color w:val="000000" w:themeColor="text1"/>
          <w:sz w:val="22"/>
        </w:rPr>
        <w:t xml:space="preserve">; EUR, </w:t>
      </w:r>
      <w:r w:rsidR="00BF2FFE" w:rsidRPr="00BF2FFE">
        <w:rPr>
          <w:rFonts w:ascii="Times New Roman" w:hAnsi="Times New Roman" w:cs="Times New Roman"/>
          <w:color w:val="000000" w:themeColor="text1"/>
          <w:sz w:val="22"/>
        </w:rPr>
        <w:t>European</w:t>
      </w:r>
      <w:r w:rsidR="00BF2FFE">
        <w:rPr>
          <w:rFonts w:ascii="Times New Roman" w:hAnsi="Times New Roman" w:cs="Times New Roman"/>
          <w:color w:val="000000" w:themeColor="text1"/>
          <w:sz w:val="22"/>
        </w:rPr>
        <w:t xml:space="preserve">; SAS, </w:t>
      </w:r>
      <w:r w:rsidR="00BF2FFE" w:rsidRPr="00BF2FFE">
        <w:rPr>
          <w:rFonts w:ascii="Times New Roman" w:hAnsi="Times New Roman" w:cs="Times New Roman"/>
          <w:color w:val="000000" w:themeColor="text1"/>
          <w:sz w:val="22"/>
        </w:rPr>
        <w:t>South Asian</w:t>
      </w:r>
      <w:r w:rsidR="00BF2FFE">
        <w:rPr>
          <w:rFonts w:ascii="Times New Roman" w:hAnsi="Times New Roman" w:cs="Times New Roman"/>
          <w:color w:val="000000" w:themeColor="text1"/>
          <w:sz w:val="22"/>
        </w:rPr>
        <w:t>.</w:t>
      </w:r>
    </w:p>
    <w:p w14:paraId="6969676A"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2E7F611D" w14:textId="5CF0BBE6"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2241724B" wp14:editId="29819719">
            <wp:extent cx="5274310" cy="3978910"/>
            <wp:effectExtent l="0" t="0" r="0" b="0"/>
            <wp:docPr id="158895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56688" name=""/>
                    <pic:cNvPicPr/>
                  </pic:nvPicPr>
                  <pic:blipFill>
                    <a:blip r:embed="rId7"/>
                    <a:stretch>
                      <a:fillRect/>
                    </a:stretch>
                  </pic:blipFill>
                  <pic:spPr>
                    <a:xfrm>
                      <a:off x="0" y="0"/>
                      <a:ext cx="5274310" cy="3978910"/>
                    </a:xfrm>
                    <a:prstGeom prst="rect">
                      <a:avLst/>
                    </a:prstGeom>
                  </pic:spPr>
                </pic:pic>
              </a:graphicData>
            </a:graphic>
          </wp:inline>
        </w:drawing>
      </w:r>
    </w:p>
    <w:p w14:paraId="7D0DE489" w14:textId="16C6EBD0" w:rsidR="00845094" w:rsidRDefault="00341C02" w:rsidP="00845094">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Pr="00441A6A">
        <w:rPr>
          <w:rFonts w:ascii="Times New Roman" w:hAnsi="Times New Roman" w:cs="Times New Roman"/>
          <w:color w:val="000000" w:themeColor="text1"/>
          <w:sz w:val="22"/>
        </w:rPr>
        <w:t>2</w:t>
      </w:r>
      <w:r w:rsidR="00845094" w:rsidRPr="00441A6A">
        <w:rPr>
          <w:rFonts w:ascii="Times New Roman" w:hAnsi="Times New Roman" w:cs="Times New Roman"/>
          <w:color w:val="000000" w:themeColor="text1"/>
          <w:sz w:val="22"/>
        </w:rPr>
        <w:t>. GREML-LDMS estimates from WES data stratified in 8 bins (4 MAF bins in 2 LD bins) with correction for 20 PCs (on HM3 SNPs), 80 PCs (10 * 8 bins) or 160 PCs (20 * 8 bins).</w:t>
      </w:r>
      <w:r w:rsidR="00845094" w:rsidRPr="00845094">
        <w:rPr>
          <w:rFonts w:ascii="Times New Roman" w:hAnsi="Times New Roman" w:cs="Times New Roman"/>
          <w:color w:val="000000" w:themeColor="text1"/>
          <w:sz w:val="22"/>
        </w:rPr>
        <w:t xml:space="preserve"> (A) Estimates </w:t>
      </w:r>
      <w:r w:rsidR="00845094">
        <w:rPr>
          <w:rFonts w:ascii="Times New Roman" w:hAnsi="Times New Roman" w:cs="Times New Roman"/>
          <w:color w:val="000000" w:themeColor="text1"/>
          <w:sz w:val="22"/>
        </w:rPr>
        <w:t xml:space="preserve">heritability </w:t>
      </w:r>
      <w:r w:rsidR="00845094" w:rsidRPr="00845094">
        <w:rPr>
          <w:rFonts w:ascii="Times New Roman" w:hAnsi="Times New Roman" w:cs="Times New Roman"/>
          <w:color w:val="000000" w:themeColor="text1"/>
          <w:sz w:val="22"/>
        </w:rPr>
        <w:t xml:space="preserve">for </w:t>
      </w:r>
      <w:r w:rsidR="00845094">
        <w:rPr>
          <w:rFonts w:ascii="Times New Roman" w:hAnsi="Times New Roman" w:cs="Times New Roman"/>
          <w:color w:val="000000" w:themeColor="text1"/>
          <w:sz w:val="22"/>
        </w:rPr>
        <w:t>HM</w:t>
      </w:r>
      <w:r w:rsidR="00845094" w:rsidRPr="00845094">
        <w:rPr>
          <w:rFonts w:ascii="Times New Roman" w:hAnsi="Times New Roman" w:cs="Times New Roman"/>
          <w:color w:val="000000" w:themeColor="text1"/>
          <w:sz w:val="22"/>
        </w:rPr>
        <w:t xml:space="preserve"> </w:t>
      </w:r>
      <w:r w:rsidR="00845094">
        <w:rPr>
          <w:rFonts w:ascii="Times New Roman" w:hAnsi="Times New Roman" w:cs="Times New Roman"/>
          <w:color w:val="000000" w:themeColor="text1"/>
          <w:sz w:val="22"/>
        </w:rPr>
        <w:t>in MAGIC</w:t>
      </w:r>
      <w:r w:rsidR="00845094" w:rsidRPr="00845094">
        <w:rPr>
          <w:rFonts w:ascii="Times New Roman" w:hAnsi="Times New Roman" w:cs="Times New Roman"/>
          <w:color w:val="000000" w:themeColor="text1"/>
          <w:sz w:val="22"/>
        </w:rPr>
        <w:t xml:space="preserve">. (B) Estimates </w:t>
      </w:r>
      <w:r w:rsidR="00845094">
        <w:rPr>
          <w:rFonts w:ascii="Times New Roman" w:hAnsi="Times New Roman" w:cs="Times New Roman"/>
          <w:color w:val="000000" w:themeColor="text1"/>
          <w:sz w:val="22"/>
        </w:rPr>
        <w:t xml:space="preserve">heritability </w:t>
      </w:r>
      <w:r w:rsidR="00845094" w:rsidRPr="00845094">
        <w:rPr>
          <w:rFonts w:ascii="Times New Roman" w:hAnsi="Times New Roman" w:cs="Times New Roman"/>
          <w:color w:val="000000" w:themeColor="text1"/>
          <w:sz w:val="22"/>
        </w:rPr>
        <w:t xml:space="preserve">for </w:t>
      </w:r>
      <w:r w:rsidR="00845094">
        <w:rPr>
          <w:rFonts w:ascii="Times New Roman" w:hAnsi="Times New Roman" w:cs="Times New Roman"/>
          <w:color w:val="000000" w:themeColor="text1"/>
          <w:sz w:val="22"/>
        </w:rPr>
        <w:t>HM</w:t>
      </w:r>
      <w:r w:rsidR="00845094" w:rsidRPr="00845094">
        <w:rPr>
          <w:rFonts w:ascii="Times New Roman" w:hAnsi="Times New Roman" w:cs="Times New Roman"/>
          <w:color w:val="000000" w:themeColor="text1"/>
          <w:sz w:val="22"/>
        </w:rPr>
        <w:t xml:space="preserve"> </w:t>
      </w:r>
      <w:r w:rsidR="00845094">
        <w:rPr>
          <w:rFonts w:ascii="Times New Roman" w:hAnsi="Times New Roman" w:cs="Times New Roman"/>
          <w:color w:val="000000" w:themeColor="text1"/>
          <w:sz w:val="22"/>
        </w:rPr>
        <w:t>in UKB</w:t>
      </w:r>
      <w:r w:rsidR="00845094" w:rsidRPr="00845094">
        <w:rPr>
          <w:rFonts w:ascii="Times New Roman" w:hAnsi="Times New Roman" w:cs="Times New Roman"/>
          <w:color w:val="000000" w:themeColor="text1"/>
          <w:sz w:val="22"/>
        </w:rPr>
        <w:t>. Error bars indicate standard errors (SE).</w:t>
      </w:r>
    </w:p>
    <w:p w14:paraId="1A6554DA" w14:textId="1E62FBB7" w:rsidR="00481E31" w:rsidRDefault="00845094">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4E02CFF5" w14:textId="325F5E3A"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42AD0EB0" wp14:editId="3BAA52A2">
            <wp:extent cx="5274310" cy="2581910"/>
            <wp:effectExtent l="0" t="0" r="0" b="0"/>
            <wp:docPr id="1725555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55937" name=""/>
                    <pic:cNvPicPr/>
                  </pic:nvPicPr>
                  <pic:blipFill>
                    <a:blip r:embed="rId8"/>
                    <a:stretch>
                      <a:fillRect/>
                    </a:stretch>
                  </pic:blipFill>
                  <pic:spPr>
                    <a:xfrm>
                      <a:off x="0" y="0"/>
                      <a:ext cx="5274310" cy="2581910"/>
                    </a:xfrm>
                    <a:prstGeom prst="rect">
                      <a:avLst/>
                    </a:prstGeom>
                  </pic:spPr>
                </pic:pic>
              </a:graphicData>
            </a:graphic>
          </wp:inline>
        </w:drawing>
      </w:r>
    </w:p>
    <w:p w14:paraId="3EC56C21" w14:textId="44E475FD" w:rsidR="00845094" w:rsidRDefault="00341C02" w:rsidP="00845094">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00845094" w:rsidRPr="00441A6A">
        <w:rPr>
          <w:rFonts w:ascii="Times New Roman" w:hAnsi="Times New Roman" w:cs="Times New Roman"/>
          <w:color w:val="000000" w:themeColor="text1"/>
          <w:sz w:val="22"/>
        </w:rPr>
        <w:t>3.</w:t>
      </w:r>
      <w:r w:rsidR="00845094" w:rsidRPr="00341C02">
        <w:rPr>
          <w:rFonts w:ascii="Times New Roman" w:hAnsi="Times New Roman" w:cs="Times New Roman"/>
          <w:b/>
          <w:bCs/>
          <w:color w:val="000000" w:themeColor="text1"/>
          <w:sz w:val="22"/>
        </w:rPr>
        <w:t xml:space="preserve"> </w:t>
      </w:r>
      <w:r w:rsidR="00845094" w:rsidRPr="00845094">
        <w:rPr>
          <w:rFonts w:ascii="Times New Roman" w:hAnsi="Times New Roman" w:cs="Times New Roman"/>
          <w:color w:val="000000" w:themeColor="text1"/>
          <w:sz w:val="22"/>
        </w:rPr>
        <w:t>(</w:t>
      </w:r>
      <w:r w:rsidR="00845094">
        <w:rPr>
          <w:rFonts w:ascii="Times New Roman" w:hAnsi="Times New Roman" w:cs="Times New Roman"/>
          <w:color w:val="000000" w:themeColor="text1"/>
          <w:sz w:val="22"/>
        </w:rPr>
        <w:t>A</w:t>
      </w:r>
      <w:r w:rsidR="00845094" w:rsidRPr="00845094">
        <w:rPr>
          <w:rFonts w:ascii="Times New Roman" w:hAnsi="Times New Roman" w:cs="Times New Roman"/>
          <w:color w:val="000000" w:themeColor="text1"/>
          <w:sz w:val="22"/>
        </w:rPr>
        <w:t>) Fraction of the variants as a percentage of the total number of variants in the four MAF bin.</w:t>
      </w:r>
      <w:r w:rsidR="00845094">
        <w:rPr>
          <w:rFonts w:ascii="Times New Roman" w:hAnsi="Times New Roman" w:cs="Times New Roman"/>
          <w:color w:val="000000" w:themeColor="text1"/>
          <w:sz w:val="22"/>
        </w:rPr>
        <w:t xml:space="preserve"> (B) </w:t>
      </w:r>
      <w:r w:rsidR="00845094" w:rsidRPr="00845094">
        <w:rPr>
          <w:rFonts w:ascii="Times New Roman" w:hAnsi="Times New Roman" w:cs="Times New Roman"/>
          <w:color w:val="000000" w:themeColor="text1"/>
          <w:sz w:val="22"/>
        </w:rPr>
        <w:t xml:space="preserve">Boxplot of the distribution of individual SNPs LD values within each bin. Lower and upper hinges correspond to the first and third quartiles and whiskers extend to +/- 1.5 * inter-quartile range. </w:t>
      </w:r>
    </w:p>
    <w:p w14:paraId="0FAEB7E2"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415D4651" w14:textId="06364564"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40143688" wp14:editId="4E2E7AAD">
            <wp:extent cx="5274310" cy="5441315"/>
            <wp:effectExtent l="0" t="0" r="0" b="0"/>
            <wp:docPr id="1339024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24571" name=""/>
                    <pic:cNvPicPr/>
                  </pic:nvPicPr>
                  <pic:blipFill>
                    <a:blip r:embed="rId9"/>
                    <a:stretch>
                      <a:fillRect/>
                    </a:stretch>
                  </pic:blipFill>
                  <pic:spPr>
                    <a:xfrm>
                      <a:off x="0" y="0"/>
                      <a:ext cx="5274310" cy="5441315"/>
                    </a:xfrm>
                    <a:prstGeom prst="rect">
                      <a:avLst/>
                    </a:prstGeom>
                  </pic:spPr>
                </pic:pic>
              </a:graphicData>
            </a:graphic>
          </wp:inline>
        </w:drawing>
      </w:r>
    </w:p>
    <w:p w14:paraId="45CAC7A7" w14:textId="3DBFB52B" w:rsidR="00845094" w:rsidRDefault="00341C02" w:rsidP="00845094">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Pr="00441A6A">
        <w:rPr>
          <w:rFonts w:ascii="Times New Roman" w:hAnsi="Times New Roman" w:cs="Times New Roman"/>
          <w:color w:val="000000" w:themeColor="text1"/>
          <w:sz w:val="22"/>
        </w:rPr>
        <w:t>4</w:t>
      </w:r>
      <w:r w:rsidRPr="00441A6A">
        <w:rPr>
          <w:rFonts w:ascii="Times New Roman" w:hAnsi="Times New Roman" w:cs="Times New Roman"/>
          <w:color w:val="000000" w:themeColor="text1"/>
          <w:sz w:val="22"/>
        </w:rPr>
        <w:t>.</w:t>
      </w:r>
      <w:r w:rsidRPr="00441A6A">
        <w:rPr>
          <w:rFonts w:ascii="Times New Roman" w:hAnsi="Times New Roman" w:cs="Times New Roman"/>
          <w:color w:val="000000" w:themeColor="text1"/>
          <w:sz w:val="22"/>
        </w:rPr>
        <w:t xml:space="preserve"> </w:t>
      </w:r>
      <w:r w:rsidR="00845094" w:rsidRPr="00441A6A">
        <w:rPr>
          <w:rFonts w:ascii="Times New Roman" w:hAnsi="Times New Roman" w:cs="Times New Roman"/>
          <w:color w:val="000000" w:themeColor="text1"/>
          <w:sz w:val="22"/>
        </w:rPr>
        <w:t>Adjusted R</w:t>
      </w:r>
      <w:r w:rsidR="00845094" w:rsidRPr="00441A6A">
        <w:rPr>
          <w:rFonts w:ascii="Times New Roman" w:hAnsi="Times New Roman" w:cs="Times New Roman"/>
          <w:color w:val="000000" w:themeColor="text1"/>
          <w:sz w:val="22"/>
          <w:vertAlign w:val="superscript"/>
        </w:rPr>
        <w:t>2</w:t>
      </w:r>
      <w:r w:rsidR="00845094" w:rsidRPr="00441A6A">
        <w:rPr>
          <w:rFonts w:ascii="Times New Roman" w:hAnsi="Times New Roman" w:cs="Times New Roman"/>
          <w:color w:val="000000" w:themeColor="text1"/>
          <w:sz w:val="22"/>
        </w:rPr>
        <w:t xml:space="preserve"> from fitting 20 PCs </w:t>
      </w:r>
      <w:proofErr w:type="spellStart"/>
      <w:r w:rsidR="00845094" w:rsidRPr="00441A6A">
        <w:rPr>
          <w:rFonts w:ascii="Times New Roman" w:hAnsi="Times New Roman" w:cs="Times New Roman"/>
          <w:color w:val="000000" w:themeColor="text1"/>
          <w:sz w:val="22"/>
        </w:rPr>
        <w:t>computemagId</w:t>
      </w:r>
      <w:proofErr w:type="spellEnd"/>
      <w:r w:rsidR="00845094" w:rsidRPr="00441A6A">
        <w:rPr>
          <w:rFonts w:ascii="Times New Roman" w:hAnsi="Times New Roman" w:cs="Times New Roman"/>
          <w:color w:val="000000" w:themeColor="text1"/>
          <w:sz w:val="22"/>
        </w:rPr>
        <w:t xml:space="preserve"> from LD-pruned SNPs for different MAF and LD bins. (</w:t>
      </w:r>
      <w:r w:rsidR="00845094" w:rsidRPr="00845094">
        <w:rPr>
          <w:rFonts w:ascii="Times New Roman" w:hAnsi="Times New Roman" w:cs="Times New Roman"/>
          <w:color w:val="000000" w:themeColor="text1"/>
          <w:sz w:val="22"/>
        </w:rPr>
        <w:t>A) Adjusted R</w:t>
      </w:r>
      <w:r w:rsidR="00845094" w:rsidRPr="00845094">
        <w:rPr>
          <w:rFonts w:ascii="Times New Roman" w:hAnsi="Times New Roman" w:cs="Times New Roman"/>
          <w:color w:val="000000" w:themeColor="text1"/>
          <w:sz w:val="22"/>
          <w:vertAlign w:val="superscript"/>
        </w:rPr>
        <w:t>2</w:t>
      </w:r>
      <w:r w:rsidR="00845094" w:rsidRPr="00845094">
        <w:rPr>
          <w:rFonts w:ascii="Times New Roman" w:hAnsi="Times New Roman" w:cs="Times New Roman"/>
          <w:color w:val="000000" w:themeColor="text1"/>
          <w:sz w:val="22"/>
        </w:rPr>
        <w:t xml:space="preserve"> for the </w:t>
      </w:r>
      <w:r w:rsidR="00845094">
        <w:rPr>
          <w:rFonts w:ascii="Times New Roman" w:hAnsi="Times New Roman" w:cs="Times New Roman"/>
          <w:color w:val="000000" w:themeColor="text1"/>
          <w:sz w:val="22"/>
        </w:rPr>
        <w:t>12,000 MAGIC</w:t>
      </w:r>
      <w:r w:rsidR="00845094" w:rsidRPr="00845094">
        <w:rPr>
          <w:rFonts w:ascii="Times New Roman" w:hAnsi="Times New Roman" w:cs="Times New Roman"/>
          <w:color w:val="000000" w:themeColor="text1"/>
          <w:sz w:val="22"/>
        </w:rPr>
        <w:t xml:space="preserve"> Exome samples. (B) Adjusted R</w:t>
      </w:r>
      <w:r w:rsidR="00845094" w:rsidRPr="00845094">
        <w:rPr>
          <w:rFonts w:ascii="Times New Roman" w:hAnsi="Times New Roman" w:cs="Times New Roman"/>
          <w:color w:val="000000" w:themeColor="text1"/>
          <w:sz w:val="22"/>
          <w:vertAlign w:val="superscript"/>
        </w:rPr>
        <w:t>2</w:t>
      </w:r>
      <w:r w:rsidR="00845094">
        <w:rPr>
          <w:rFonts w:ascii="Times New Roman" w:hAnsi="Times New Roman" w:cs="Times New Roman"/>
          <w:color w:val="000000" w:themeColor="text1"/>
          <w:sz w:val="22"/>
        </w:rPr>
        <w:t xml:space="preserve"> </w:t>
      </w:r>
      <w:r w:rsidR="00845094" w:rsidRPr="00845094">
        <w:rPr>
          <w:rFonts w:ascii="Times New Roman" w:hAnsi="Times New Roman" w:cs="Times New Roman"/>
          <w:color w:val="000000" w:themeColor="text1"/>
          <w:sz w:val="22"/>
        </w:rPr>
        <w:t>for the N=</w:t>
      </w:r>
      <w:r w:rsidR="00845094" w:rsidRPr="00845094">
        <w:t xml:space="preserve"> </w:t>
      </w:r>
      <w:r w:rsidR="00845094" w:rsidRPr="00845094">
        <w:rPr>
          <w:rFonts w:ascii="Times New Roman" w:hAnsi="Times New Roman" w:cs="Times New Roman"/>
          <w:color w:val="000000" w:themeColor="text1"/>
          <w:sz w:val="22"/>
        </w:rPr>
        <w:t>8</w:t>
      </w:r>
      <w:r w:rsidR="00845094">
        <w:rPr>
          <w:rFonts w:ascii="Times New Roman" w:hAnsi="Times New Roman" w:cs="Times New Roman"/>
          <w:color w:val="000000" w:themeColor="text1"/>
          <w:sz w:val="22"/>
        </w:rPr>
        <w:t>,</w:t>
      </w:r>
      <w:r w:rsidR="00845094" w:rsidRPr="00845094">
        <w:rPr>
          <w:rFonts w:ascii="Times New Roman" w:hAnsi="Times New Roman" w:cs="Times New Roman"/>
          <w:color w:val="000000" w:themeColor="text1"/>
          <w:sz w:val="22"/>
        </w:rPr>
        <w:t xml:space="preserve">682 </w:t>
      </w:r>
      <w:r w:rsidR="00845094">
        <w:rPr>
          <w:rFonts w:ascii="Times New Roman" w:hAnsi="Times New Roman" w:cs="Times New Roman"/>
          <w:color w:val="000000" w:themeColor="text1"/>
          <w:sz w:val="22"/>
        </w:rPr>
        <w:t>UKB Exome</w:t>
      </w:r>
      <w:r w:rsidR="00845094" w:rsidRPr="00845094">
        <w:rPr>
          <w:rFonts w:ascii="Times New Roman" w:hAnsi="Times New Roman" w:cs="Times New Roman"/>
          <w:color w:val="000000" w:themeColor="text1"/>
          <w:sz w:val="22"/>
        </w:rPr>
        <w:t xml:space="preserve"> samples. </w:t>
      </w:r>
    </w:p>
    <w:p w14:paraId="6B10B590"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75A641C6" w14:textId="0DB7971F"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216E99FA" wp14:editId="5BD5BE3E">
            <wp:extent cx="5274310" cy="1906270"/>
            <wp:effectExtent l="0" t="0" r="0" b="0"/>
            <wp:docPr id="436780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80157" name=""/>
                    <pic:cNvPicPr/>
                  </pic:nvPicPr>
                  <pic:blipFill>
                    <a:blip r:embed="rId10"/>
                    <a:stretch>
                      <a:fillRect/>
                    </a:stretch>
                  </pic:blipFill>
                  <pic:spPr>
                    <a:xfrm>
                      <a:off x="0" y="0"/>
                      <a:ext cx="5274310" cy="1906270"/>
                    </a:xfrm>
                    <a:prstGeom prst="rect">
                      <a:avLst/>
                    </a:prstGeom>
                  </pic:spPr>
                </pic:pic>
              </a:graphicData>
            </a:graphic>
          </wp:inline>
        </w:drawing>
      </w:r>
    </w:p>
    <w:p w14:paraId="064A2AC4" w14:textId="7121AD1A" w:rsidR="00845094" w:rsidRPr="00441A6A" w:rsidRDefault="00341C02" w:rsidP="00845094">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Pr="00441A6A">
        <w:rPr>
          <w:rFonts w:ascii="Times New Roman" w:hAnsi="Times New Roman" w:cs="Times New Roman"/>
          <w:color w:val="000000" w:themeColor="text1"/>
          <w:sz w:val="22"/>
        </w:rPr>
        <w:t>5</w:t>
      </w:r>
      <w:r w:rsidRPr="00441A6A">
        <w:rPr>
          <w:rFonts w:ascii="Times New Roman" w:hAnsi="Times New Roman" w:cs="Times New Roman"/>
          <w:color w:val="000000" w:themeColor="text1"/>
          <w:sz w:val="22"/>
        </w:rPr>
        <w:t xml:space="preserve">. </w:t>
      </w:r>
      <w:r w:rsidR="00845094" w:rsidRPr="00441A6A">
        <w:rPr>
          <w:rFonts w:ascii="Times New Roman" w:hAnsi="Times New Roman" w:cs="Times New Roman"/>
          <w:color w:val="000000" w:themeColor="text1"/>
          <w:sz w:val="22"/>
        </w:rPr>
        <w:t>GREML-LDMS estimates for overlapped variant between MAGIC and UKB with correction for 20 PCs (on HM3 SNPs), 80 PCs (10 * 8 bins) or 160 PCs (20 * 8 bins).</w:t>
      </w:r>
    </w:p>
    <w:p w14:paraId="572D30F7" w14:textId="77777777" w:rsidR="00481E31" w:rsidRPr="00441A6A" w:rsidRDefault="00481E31">
      <w:pPr>
        <w:widowControl/>
        <w:jc w:val="left"/>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br w:type="page"/>
      </w:r>
    </w:p>
    <w:p w14:paraId="67003329" w14:textId="3CF51BBC" w:rsidR="00481E31" w:rsidRDefault="00241AE7" w:rsidP="007275B7">
      <w:pPr>
        <w:widowControl/>
        <w:jc w:val="left"/>
        <w:rPr>
          <w:rFonts w:ascii="Times New Roman" w:hAnsi="Times New Roman" w:cs="Times New Roman"/>
          <w:color w:val="000000" w:themeColor="text1"/>
          <w:sz w:val="22"/>
        </w:rPr>
      </w:pPr>
      <w:r w:rsidRPr="00241AE7">
        <w:rPr>
          <w:rFonts w:ascii="Times New Roman" w:hAnsi="Times New Roman" w:cs="Times New Roman"/>
          <w:noProof/>
          <w:color w:val="000000" w:themeColor="text1"/>
          <w:sz w:val="22"/>
        </w:rPr>
        <w:lastRenderedPageBreak/>
        <w:drawing>
          <wp:inline distT="0" distB="0" distL="0" distR="0" wp14:anchorId="2235D7FC" wp14:editId="11AFFFDC">
            <wp:extent cx="5274310" cy="2776220"/>
            <wp:effectExtent l="0" t="0" r="0" b="0"/>
            <wp:docPr id="1682286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86151" name=""/>
                    <pic:cNvPicPr/>
                  </pic:nvPicPr>
                  <pic:blipFill>
                    <a:blip r:embed="rId11"/>
                    <a:stretch>
                      <a:fillRect/>
                    </a:stretch>
                  </pic:blipFill>
                  <pic:spPr>
                    <a:xfrm>
                      <a:off x="0" y="0"/>
                      <a:ext cx="5274310" cy="2776220"/>
                    </a:xfrm>
                    <a:prstGeom prst="rect">
                      <a:avLst/>
                    </a:prstGeom>
                  </pic:spPr>
                </pic:pic>
              </a:graphicData>
            </a:graphic>
          </wp:inline>
        </w:drawing>
      </w:r>
    </w:p>
    <w:p w14:paraId="6FD31955" w14:textId="7EA716A1" w:rsidR="00EF04C8" w:rsidRDefault="00341C02" w:rsidP="00EF04C8">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Pr="00441A6A">
        <w:rPr>
          <w:rFonts w:ascii="Times New Roman" w:hAnsi="Times New Roman" w:cs="Times New Roman"/>
          <w:color w:val="000000" w:themeColor="text1"/>
          <w:sz w:val="22"/>
        </w:rPr>
        <w:t>6</w:t>
      </w:r>
      <w:r w:rsidR="00EF04C8" w:rsidRPr="00441A6A">
        <w:rPr>
          <w:rFonts w:ascii="Times New Roman" w:hAnsi="Times New Roman" w:cs="Times New Roman"/>
          <w:color w:val="000000" w:themeColor="text1"/>
          <w:sz w:val="22"/>
        </w:rPr>
        <w:t xml:space="preserve">. MAF distribution for MAGIC specific rare variants across ancestries in </w:t>
      </w:r>
      <w:proofErr w:type="spellStart"/>
      <w:r w:rsidR="00EF04C8" w:rsidRPr="00441A6A">
        <w:rPr>
          <w:rFonts w:ascii="Times New Roman" w:hAnsi="Times New Roman" w:cs="Times New Roman"/>
          <w:color w:val="000000" w:themeColor="text1"/>
          <w:sz w:val="22"/>
        </w:rPr>
        <w:t>gnomAD</w:t>
      </w:r>
      <w:proofErr w:type="spellEnd"/>
      <w:r w:rsidR="00EF04C8" w:rsidRPr="00441A6A">
        <w:rPr>
          <w:rFonts w:ascii="Times New Roman" w:hAnsi="Times New Roman" w:cs="Times New Roman"/>
          <w:color w:val="000000" w:themeColor="text1"/>
          <w:sz w:val="22"/>
        </w:rPr>
        <w:t>. Proportion</w:t>
      </w:r>
      <w:r w:rsidR="00EF04C8" w:rsidRPr="00EF04C8">
        <w:rPr>
          <w:rFonts w:ascii="Times New Roman" w:hAnsi="Times New Roman" w:cs="Times New Roman"/>
          <w:color w:val="000000" w:themeColor="text1"/>
          <w:sz w:val="22"/>
        </w:rPr>
        <w:t xml:space="preserve"> of polymorphi</w:t>
      </w:r>
      <w:r w:rsidR="00EF04C8">
        <w:rPr>
          <w:rFonts w:ascii="Times New Roman" w:hAnsi="Times New Roman" w:cs="Times New Roman"/>
          <w:color w:val="000000" w:themeColor="text1"/>
          <w:sz w:val="22"/>
        </w:rPr>
        <w:t xml:space="preserve">c </w:t>
      </w:r>
      <w:r w:rsidR="00EF04C8" w:rsidRPr="00EF04C8">
        <w:rPr>
          <w:rFonts w:ascii="Times New Roman" w:hAnsi="Times New Roman" w:cs="Times New Roman"/>
          <w:color w:val="000000" w:themeColor="text1"/>
          <w:sz w:val="22"/>
        </w:rPr>
        <w:t xml:space="preserve">variants (as a % of total) are described on the y-axis with the x-axis illustrating bins of the minor allele frequencies (MAF) for </w:t>
      </w:r>
      <w:r w:rsidR="00EF04C8">
        <w:rPr>
          <w:rFonts w:ascii="Times New Roman" w:hAnsi="Times New Roman" w:cs="Times New Roman"/>
          <w:color w:val="000000" w:themeColor="text1"/>
          <w:sz w:val="22"/>
        </w:rPr>
        <w:t>seven</w:t>
      </w:r>
      <w:r w:rsidR="00EF04C8" w:rsidRPr="00EF04C8">
        <w:rPr>
          <w:rFonts w:ascii="Times New Roman" w:hAnsi="Times New Roman" w:cs="Times New Roman"/>
          <w:color w:val="000000" w:themeColor="text1"/>
          <w:sz w:val="22"/>
        </w:rPr>
        <w:t xml:space="preserve"> different </w:t>
      </w:r>
      <w:r w:rsidR="00EF04C8">
        <w:rPr>
          <w:rFonts w:ascii="Times New Roman" w:hAnsi="Times New Roman" w:cs="Times New Roman"/>
          <w:color w:val="000000" w:themeColor="text1"/>
          <w:sz w:val="22"/>
        </w:rPr>
        <w:t>ancestries.</w:t>
      </w:r>
    </w:p>
    <w:p w14:paraId="14ED765A"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025A6751" w14:textId="095373DA"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627C6777" wp14:editId="4C177DC0">
            <wp:extent cx="5274310" cy="5107940"/>
            <wp:effectExtent l="0" t="0" r="0" b="0"/>
            <wp:docPr id="770655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55939" name=""/>
                    <pic:cNvPicPr/>
                  </pic:nvPicPr>
                  <pic:blipFill>
                    <a:blip r:embed="rId12"/>
                    <a:stretch>
                      <a:fillRect/>
                    </a:stretch>
                  </pic:blipFill>
                  <pic:spPr>
                    <a:xfrm>
                      <a:off x="0" y="0"/>
                      <a:ext cx="5274310" cy="5107940"/>
                    </a:xfrm>
                    <a:prstGeom prst="rect">
                      <a:avLst/>
                    </a:prstGeom>
                  </pic:spPr>
                </pic:pic>
              </a:graphicData>
            </a:graphic>
          </wp:inline>
        </w:drawing>
      </w:r>
    </w:p>
    <w:p w14:paraId="1AC226DD" w14:textId="1DD4A70A" w:rsidR="00EF04C8" w:rsidRDefault="00341C02" w:rsidP="00EF04C8">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Pr="00441A6A">
        <w:rPr>
          <w:rFonts w:ascii="Times New Roman" w:hAnsi="Times New Roman" w:cs="Times New Roman"/>
          <w:color w:val="000000" w:themeColor="text1"/>
          <w:sz w:val="22"/>
        </w:rPr>
        <w:t>7</w:t>
      </w:r>
      <w:r w:rsidRPr="00441A6A">
        <w:rPr>
          <w:rFonts w:ascii="Times New Roman" w:hAnsi="Times New Roman" w:cs="Times New Roman"/>
          <w:color w:val="000000" w:themeColor="text1"/>
          <w:sz w:val="22"/>
        </w:rPr>
        <w:t xml:space="preserve">. </w:t>
      </w:r>
      <w:r w:rsidR="00EF04C8" w:rsidRPr="00441A6A">
        <w:rPr>
          <w:rFonts w:ascii="Times New Roman" w:hAnsi="Times New Roman" w:cs="Times New Roman"/>
          <w:color w:val="000000" w:themeColor="text1"/>
          <w:sz w:val="22"/>
        </w:rPr>
        <w:t>Estimate of the cumulative contribution of variants, for HM, from GREML-LDMS analysis. The dash</w:t>
      </w:r>
      <w:r w:rsidR="00EF04C8" w:rsidRPr="00EF04C8">
        <w:rPr>
          <w:rFonts w:ascii="Times New Roman" w:hAnsi="Times New Roman" w:cs="Times New Roman"/>
          <w:color w:val="000000" w:themeColor="text1"/>
          <w:sz w:val="22"/>
        </w:rPr>
        <w:t xml:space="preserve"> line represents the expected contribution under a neutral evolutionary model. The deviation from this </w:t>
      </w:r>
      <w:r w:rsidR="00EF04C8">
        <w:rPr>
          <w:rFonts w:ascii="Times New Roman" w:hAnsi="Times New Roman" w:cs="Times New Roman"/>
          <w:color w:val="000000" w:themeColor="text1"/>
          <w:sz w:val="22"/>
        </w:rPr>
        <w:t>dash</w:t>
      </w:r>
      <w:r w:rsidR="00EF04C8" w:rsidRPr="00EF04C8">
        <w:rPr>
          <w:rFonts w:ascii="Times New Roman" w:hAnsi="Times New Roman" w:cs="Times New Roman"/>
          <w:color w:val="000000" w:themeColor="text1"/>
          <w:sz w:val="22"/>
        </w:rPr>
        <w:t xml:space="preserve"> line suggest</w:t>
      </w:r>
      <w:r w:rsidR="00EF04C8">
        <w:rPr>
          <w:rFonts w:ascii="Times New Roman" w:hAnsi="Times New Roman" w:cs="Times New Roman"/>
          <w:color w:val="000000" w:themeColor="text1"/>
          <w:sz w:val="22"/>
        </w:rPr>
        <w:t>s</w:t>
      </w:r>
      <w:r w:rsidR="00EF04C8" w:rsidRPr="00EF04C8">
        <w:rPr>
          <w:rFonts w:ascii="Times New Roman" w:hAnsi="Times New Roman" w:cs="Times New Roman"/>
          <w:color w:val="000000" w:themeColor="text1"/>
          <w:sz w:val="22"/>
        </w:rPr>
        <w:t xml:space="preserve"> that </w:t>
      </w:r>
      <w:r w:rsidR="00EF04C8">
        <w:rPr>
          <w:rFonts w:ascii="Times New Roman" w:hAnsi="Times New Roman" w:cs="Times New Roman"/>
          <w:color w:val="000000" w:themeColor="text1"/>
          <w:sz w:val="22"/>
        </w:rPr>
        <w:t>HM in UKB and MAGIC</w:t>
      </w:r>
      <w:r w:rsidR="00EF04C8" w:rsidRPr="00EF04C8">
        <w:rPr>
          <w:rFonts w:ascii="Times New Roman" w:hAnsi="Times New Roman" w:cs="Times New Roman"/>
          <w:color w:val="000000" w:themeColor="text1"/>
          <w:sz w:val="22"/>
        </w:rPr>
        <w:t xml:space="preserve"> are under negative selection. The first bin represents variants with MAF &lt; 0.01 (cumulative contribution to genetic variance for </w:t>
      </w:r>
      <w:r w:rsidR="00EF04C8">
        <w:rPr>
          <w:rFonts w:ascii="Times New Roman" w:hAnsi="Times New Roman" w:cs="Times New Roman"/>
          <w:color w:val="000000" w:themeColor="text1"/>
          <w:sz w:val="22"/>
        </w:rPr>
        <w:t>HM</w:t>
      </w:r>
      <w:r w:rsidR="00EF04C8" w:rsidRPr="00EF04C8">
        <w:rPr>
          <w:rFonts w:ascii="Times New Roman" w:hAnsi="Times New Roman" w:cs="Times New Roman"/>
          <w:color w:val="000000" w:themeColor="text1"/>
          <w:sz w:val="22"/>
        </w:rPr>
        <w:t xml:space="preserve">) when second bin shows all variants with MAF &lt; 0.1. The third MAF bin includes all variants in the dataset. </w:t>
      </w:r>
    </w:p>
    <w:p w14:paraId="619031F5"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7E010CC2" w14:textId="0D375099"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4F8CDAB0" wp14:editId="52622602">
            <wp:extent cx="5274310" cy="2427605"/>
            <wp:effectExtent l="0" t="0" r="0" b="0"/>
            <wp:docPr id="1583999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99118" name=""/>
                    <pic:cNvPicPr/>
                  </pic:nvPicPr>
                  <pic:blipFill>
                    <a:blip r:embed="rId13"/>
                    <a:stretch>
                      <a:fillRect/>
                    </a:stretch>
                  </pic:blipFill>
                  <pic:spPr>
                    <a:xfrm>
                      <a:off x="0" y="0"/>
                      <a:ext cx="5274310" cy="2427605"/>
                    </a:xfrm>
                    <a:prstGeom prst="rect">
                      <a:avLst/>
                    </a:prstGeom>
                  </pic:spPr>
                </pic:pic>
              </a:graphicData>
            </a:graphic>
          </wp:inline>
        </w:drawing>
      </w:r>
    </w:p>
    <w:p w14:paraId="4AF04978" w14:textId="548AA13E" w:rsidR="00EF04C8" w:rsidRPr="00441A6A" w:rsidRDefault="00341C02" w:rsidP="00EF04C8">
      <w:pPr>
        <w:widowControl/>
        <w:spacing w:line="480" w:lineRule="auto"/>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t xml:space="preserve">Supplementary Figure </w:t>
      </w:r>
      <w:r w:rsidRPr="00441A6A">
        <w:rPr>
          <w:rFonts w:ascii="Times New Roman" w:hAnsi="Times New Roman" w:cs="Times New Roman"/>
          <w:color w:val="000000" w:themeColor="text1"/>
          <w:sz w:val="22"/>
        </w:rPr>
        <w:t>8</w:t>
      </w:r>
      <w:r w:rsidRPr="00441A6A">
        <w:rPr>
          <w:rFonts w:ascii="Times New Roman" w:hAnsi="Times New Roman" w:cs="Times New Roman"/>
          <w:color w:val="000000" w:themeColor="text1"/>
          <w:sz w:val="22"/>
        </w:rPr>
        <w:t xml:space="preserve">. </w:t>
      </w:r>
      <w:r w:rsidR="00EF04C8" w:rsidRPr="00441A6A">
        <w:rPr>
          <w:rFonts w:ascii="Times New Roman" w:hAnsi="Times New Roman" w:cs="Times New Roman"/>
          <w:color w:val="000000" w:themeColor="text1"/>
          <w:sz w:val="22"/>
        </w:rPr>
        <w:t xml:space="preserve">Proportion of the variants categorized by annotations as a percentage of the total number of variants in the four MAF bin.  </w:t>
      </w:r>
    </w:p>
    <w:p w14:paraId="1E1BC8D0" w14:textId="77777777" w:rsidR="00481E31" w:rsidRPr="00441A6A" w:rsidRDefault="00481E31">
      <w:pPr>
        <w:widowControl/>
        <w:jc w:val="left"/>
        <w:rPr>
          <w:rFonts w:ascii="Times New Roman" w:hAnsi="Times New Roman" w:cs="Times New Roman"/>
          <w:color w:val="000000" w:themeColor="text1"/>
          <w:sz w:val="22"/>
        </w:rPr>
      </w:pPr>
      <w:r w:rsidRPr="00441A6A">
        <w:rPr>
          <w:rFonts w:ascii="Times New Roman" w:hAnsi="Times New Roman" w:cs="Times New Roman"/>
          <w:color w:val="000000" w:themeColor="text1"/>
          <w:sz w:val="22"/>
        </w:rPr>
        <w:br w:type="page"/>
      </w:r>
    </w:p>
    <w:p w14:paraId="61943161" w14:textId="18AAC969"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77D8C393" wp14:editId="36A1D8E1">
            <wp:extent cx="5274310" cy="2810510"/>
            <wp:effectExtent l="0" t="0" r="0" b="0"/>
            <wp:docPr id="1689610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10550" name=""/>
                    <pic:cNvPicPr/>
                  </pic:nvPicPr>
                  <pic:blipFill>
                    <a:blip r:embed="rId14"/>
                    <a:stretch>
                      <a:fillRect/>
                    </a:stretch>
                  </pic:blipFill>
                  <pic:spPr>
                    <a:xfrm>
                      <a:off x="0" y="0"/>
                      <a:ext cx="5274310" cy="2810510"/>
                    </a:xfrm>
                    <a:prstGeom prst="rect">
                      <a:avLst/>
                    </a:prstGeom>
                  </pic:spPr>
                </pic:pic>
              </a:graphicData>
            </a:graphic>
          </wp:inline>
        </w:drawing>
      </w:r>
    </w:p>
    <w:p w14:paraId="08069AF5" w14:textId="41AEF496" w:rsidR="00D863D9" w:rsidRPr="00341C02"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sidRPr="00341C02">
        <w:rPr>
          <w:rFonts w:ascii="Times New Roman" w:hAnsi="Times New Roman" w:cs="Times New Roman"/>
          <w:color w:val="000000" w:themeColor="text1"/>
          <w:sz w:val="22"/>
        </w:rPr>
        <w:t>9</w:t>
      </w:r>
      <w:r w:rsidRPr="00341C02">
        <w:rPr>
          <w:rFonts w:ascii="Times New Roman" w:hAnsi="Times New Roman" w:cs="Times New Roman"/>
          <w:color w:val="000000" w:themeColor="text1"/>
          <w:sz w:val="22"/>
        </w:rPr>
        <w:t>.</w:t>
      </w:r>
      <w:r w:rsidR="00D863D9" w:rsidRPr="00341C02">
        <w:rPr>
          <w:rFonts w:ascii="Times New Roman" w:hAnsi="Times New Roman" w:cs="Times New Roman"/>
          <w:color w:val="000000" w:themeColor="text1"/>
          <w:sz w:val="22"/>
        </w:rPr>
        <w:t xml:space="preserve"> Variance explained per genes (the estimate of genetic variance divided by the number of genes in each bin) from burden heritability regression (BHR) with the rare variant partitioned into four distinct categories according to the VEP putative effect of the variant. Error bars indicate </w:t>
      </w:r>
      <w:proofErr w:type="spellStart"/>
      <w:r w:rsidR="00D863D9" w:rsidRPr="00341C02">
        <w:rPr>
          <w:rFonts w:ascii="Times New Roman" w:hAnsi="Times New Roman" w:cs="Times New Roman"/>
          <w:color w:val="000000" w:themeColor="text1"/>
          <w:sz w:val="22"/>
        </w:rPr>
        <w:t>s.e.</w:t>
      </w:r>
      <w:proofErr w:type="spellEnd"/>
    </w:p>
    <w:p w14:paraId="6AFD8C98"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6B86424F" w14:textId="102F2527"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62C59AEB" wp14:editId="6B58AE4C">
            <wp:extent cx="5274310" cy="2767965"/>
            <wp:effectExtent l="0" t="0" r="0" b="0"/>
            <wp:docPr id="285911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11824" name=""/>
                    <pic:cNvPicPr/>
                  </pic:nvPicPr>
                  <pic:blipFill>
                    <a:blip r:embed="rId15"/>
                    <a:stretch>
                      <a:fillRect/>
                    </a:stretch>
                  </pic:blipFill>
                  <pic:spPr>
                    <a:xfrm>
                      <a:off x="0" y="0"/>
                      <a:ext cx="5274310" cy="2767965"/>
                    </a:xfrm>
                    <a:prstGeom prst="rect">
                      <a:avLst/>
                    </a:prstGeom>
                  </pic:spPr>
                </pic:pic>
              </a:graphicData>
            </a:graphic>
          </wp:inline>
        </w:drawing>
      </w:r>
    </w:p>
    <w:p w14:paraId="2F8B147B" w14:textId="2C3B94C4" w:rsidR="00D863D9"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Pr>
          <w:rFonts w:ascii="Times New Roman" w:hAnsi="Times New Roman" w:cs="Times New Roman"/>
          <w:color w:val="000000" w:themeColor="text1"/>
          <w:sz w:val="22"/>
        </w:rPr>
        <w:t>10</w:t>
      </w:r>
      <w:r w:rsidR="00D863D9">
        <w:rPr>
          <w:rFonts w:ascii="Times New Roman" w:hAnsi="Times New Roman" w:cs="Times New Roman"/>
          <w:color w:val="000000" w:themeColor="text1"/>
          <w:sz w:val="22"/>
        </w:rPr>
        <w:t xml:space="preserve">. </w:t>
      </w:r>
      <w:r w:rsidR="00D863D9" w:rsidRPr="00D863D9">
        <w:rPr>
          <w:rFonts w:ascii="Times New Roman" w:hAnsi="Times New Roman" w:cs="Times New Roman"/>
          <w:color w:val="000000" w:themeColor="text1"/>
          <w:sz w:val="22"/>
        </w:rPr>
        <w:t xml:space="preserve">Evaluation of predictive power of </w:t>
      </w:r>
      <w:r w:rsidR="00D863D9">
        <w:rPr>
          <w:rFonts w:ascii="Times New Roman" w:hAnsi="Times New Roman" w:cs="Times New Roman"/>
          <w:color w:val="000000" w:themeColor="text1"/>
          <w:sz w:val="22"/>
        </w:rPr>
        <w:t>G</w:t>
      </w:r>
      <w:r w:rsidR="00D863D9" w:rsidRPr="00D863D9">
        <w:rPr>
          <w:rFonts w:ascii="Times New Roman" w:hAnsi="Times New Roman" w:cs="Times New Roman"/>
          <w:color w:val="000000" w:themeColor="text1"/>
          <w:sz w:val="22"/>
        </w:rPr>
        <w:t xml:space="preserve">RS derived from all common variants on </w:t>
      </w:r>
      <w:r w:rsidR="00D863D9">
        <w:rPr>
          <w:rFonts w:ascii="Times New Roman" w:hAnsi="Times New Roman" w:cs="Times New Roman"/>
          <w:color w:val="000000" w:themeColor="text1"/>
          <w:sz w:val="22"/>
        </w:rPr>
        <w:t>HM</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G</w:t>
      </w:r>
      <w:r w:rsidR="00D863D9" w:rsidRPr="00D863D9">
        <w:rPr>
          <w:rFonts w:ascii="Times New Roman" w:hAnsi="Times New Roman" w:cs="Times New Roman"/>
          <w:color w:val="000000" w:themeColor="text1"/>
          <w:sz w:val="22"/>
        </w:rPr>
        <w:t xml:space="preserve">RSs were derived from </w:t>
      </w:r>
      <w:r w:rsidR="00D863D9">
        <w:rPr>
          <w:rFonts w:ascii="Times New Roman" w:hAnsi="Times New Roman" w:cs="Times New Roman"/>
          <w:color w:val="000000" w:themeColor="text1"/>
          <w:sz w:val="22"/>
        </w:rPr>
        <w:t>MAGIC cohort</w:t>
      </w:r>
      <w:r w:rsidR="00D863D9" w:rsidRPr="00D863D9">
        <w:rPr>
          <w:rFonts w:ascii="Times New Roman" w:hAnsi="Times New Roman" w:cs="Times New Roman"/>
          <w:color w:val="000000" w:themeColor="text1"/>
          <w:sz w:val="22"/>
        </w:rPr>
        <w:t xml:space="preserve"> by </w:t>
      </w:r>
      <w:r w:rsidR="00D863D9">
        <w:rPr>
          <w:rFonts w:ascii="Times New Roman" w:hAnsi="Times New Roman" w:cs="Times New Roman"/>
          <w:color w:val="000000" w:themeColor="text1"/>
          <w:sz w:val="22"/>
        </w:rPr>
        <w:t>plink.</w:t>
      </w:r>
    </w:p>
    <w:p w14:paraId="7BB0F78C"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23FBDBE2" w14:textId="22C65C13" w:rsidR="00481E31" w:rsidRDefault="00D863D9" w:rsidP="007275B7">
      <w:pPr>
        <w:widowControl/>
        <w:jc w:val="left"/>
        <w:rPr>
          <w:rFonts w:ascii="Times New Roman" w:hAnsi="Times New Roman" w:cs="Times New Roman"/>
          <w:color w:val="000000" w:themeColor="text1"/>
          <w:sz w:val="22"/>
        </w:rPr>
      </w:pPr>
      <w:r w:rsidRPr="00D863D9">
        <w:rPr>
          <w:rFonts w:ascii="Times New Roman" w:hAnsi="Times New Roman" w:cs="Times New Roman"/>
          <w:noProof/>
          <w:color w:val="000000" w:themeColor="text1"/>
          <w:sz w:val="22"/>
        </w:rPr>
        <w:lastRenderedPageBreak/>
        <w:drawing>
          <wp:inline distT="0" distB="0" distL="0" distR="0" wp14:anchorId="2EC6FD1A" wp14:editId="0E0F99EA">
            <wp:extent cx="5274310" cy="4858385"/>
            <wp:effectExtent l="0" t="0" r="0" b="0"/>
            <wp:docPr id="1571650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50186" name=""/>
                    <pic:cNvPicPr/>
                  </pic:nvPicPr>
                  <pic:blipFill>
                    <a:blip r:embed="rId16"/>
                    <a:stretch>
                      <a:fillRect/>
                    </a:stretch>
                  </pic:blipFill>
                  <pic:spPr>
                    <a:xfrm>
                      <a:off x="0" y="0"/>
                      <a:ext cx="5274310" cy="4858385"/>
                    </a:xfrm>
                    <a:prstGeom prst="rect">
                      <a:avLst/>
                    </a:prstGeom>
                  </pic:spPr>
                </pic:pic>
              </a:graphicData>
            </a:graphic>
          </wp:inline>
        </w:drawing>
      </w:r>
    </w:p>
    <w:p w14:paraId="5D126677" w14:textId="547A92C6" w:rsidR="00D863D9"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Pr>
          <w:rFonts w:ascii="Times New Roman" w:hAnsi="Times New Roman" w:cs="Times New Roman"/>
          <w:color w:val="000000" w:themeColor="text1"/>
          <w:sz w:val="22"/>
        </w:rPr>
        <w:t>11</w:t>
      </w:r>
      <w:r w:rsidR="00D863D9">
        <w:rPr>
          <w:rFonts w:ascii="Times New Roman" w:hAnsi="Times New Roman" w:cs="Times New Roman"/>
          <w:color w:val="000000" w:themeColor="text1"/>
          <w:sz w:val="22"/>
        </w:rPr>
        <w:t>. Odds ratio</w:t>
      </w:r>
      <w:r w:rsidR="00D863D9" w:rsidRPr="00D863D9">
        <w:rPr>
          <w:rFonts w:ascii="Times New Roman" w:hAnsi="Times New Roman" w:cs="Times New Roman"/>
          <w:color w:val="000000" w:themeColor="text1"/>
          <w:sz w:val="22"/>
        </w:rPr>
        <w:t xml:space="preserve"> of </w:t>
      </w:r>
      <w:r w:rsidR="00D863D9">
        <w:rPr>
          <w:rFonts w:ascii="Times New Roman" w:hAnsi="Times New Roman" w:cs="Times New Roman"/>
          <w:color w:val="000000" w:themeColor="text1"/>
          <w:sz w:val="22"/>
        </w:rPr>
        <w:t xml:space="preserve">HM-associated </w:t>
      </w:r>
      <w:r w:rsidR="00D863D9" w:rsidRPr="00D863D9">
        <w:rPr>
          <w:rFonts w:ascii="Times New Roman" w:hAnsi="Times New Roman" w:cs="Times New Roman"/>
          <w:color w:val="000000" w:themeColor="text1"/>
          <w:sz w:val="22"/>
        </w:rPr>
        <w:t xml:space="preserve">gene in rare variant association study under different </w:t>
      </w:r>
      <w:r w:rsidR="00D863D9" w:rsidRPr="00D863D9">
        <w:rPr>
          <w:rFonts w:ascii="Times New Roman" w:hAnsi="Times New Roman" w:cs="Times New Roman"/>
          <w:i/>
          <w:iCs/>
          <w:color w:val="000000" w:themeColor="text1"/>
          <w:sz w:val="22"/>
        </w:rPr>
        <w:t>P</w:t>
      </w:r>
      <w:r w:rsidR="00D863D9">
        <w:rPr>
          <w:rFonts w:ascii="Times New Roman" w:hAnsi="Times New Roman" w:cs="Times New Roman"/>
          <w:color w:val="000000" w:themeColor="text1"/>
          <w:sz w:val="22"/>
        </w:rPr>
        <w:t xml:space="preserve"> </w:t>
      </w:r>
      <w:r w:rsidR="00D863D9" w:rsidRPr="00D863D9">
        <w:rPr>
          <w:rFonts w:ascii="Times New Roman" w:hAnsi="Times New Roman" w:cs="Times New Roman"/>
          <w:color w:val="000000" w:themeColor="text1"/>
          <w:sz w:val="22"/>
        </w:rPr>
        <w:t>value</w:t>
      </w:r>
      <w:r w:rsidR="00D863D9">
        <w:rPr>
          <w:rFonts w:ascii="Times New Roman" w:hAnsi="Times New Roman" w:cs="Times New Roman"/>
          <w:color w:val="000000" w:themeColor="text1"/>
          <w:sz w:val="22"/>
        </w:rPr>
        <w:t xml:space="preserve"> threshold.</w:t>
      </w:r>
    </w:p>
    <w:p w14:paraId="14D72BC9"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472E5937" w14:textId="4B22369A"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23A7786D" wp14:editId="1C840C40">
            <wp:extent cx="5274310" cy="5993130"/>
            <wp:effectExtent l="0" t="0" r="0" b="0"/>
            <wp:docPr id="126313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34059" name=""/>
                    <pic:cNvPicPr/>
                  </pic:nvPicPr>
                  <pic:blipFill>
                    <a:blip r:embed="rId17"/>
                    <a:stretch>
                      <a:fillRect/>
                    </a:stretch>
                  </pic:blipFill>
                  <pic:spPr>
                    <a:xfrm>
                      <a:off x="0" y="0"/>
                      <a:ext cx="5274310" cy="5993130"/>
                    </a:xfrm>
                    <a:prstGeom prst="rect">
                      <a:avLst/>
                    </a:prstGeom>
                  </pic:spPr>
                </pic:pic>
              </a:graphicData>
            </a:graphic>
          </wp:inline>
        </w:drawing>
      </w:r>
    </w:p>
    <w:p w14:paraId="566F8AC6" w14:textId="311B65B7" w:rsidR="00D863D9"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Pr>
          <w:rFonts w:ascii="Times New Roman" w:hAnsi="Times New Roman" w:cs="Times New Roman"/>
          <w:color w:val="000000" w:themeColor="text1"/>
          <w:sz w:val="22"/>
        </w:rPr>
        <w:t>12</w:t>
      </w:r>
      <w:r w:rsidR="00D863D9">
        <w:rPr>
          <w:rFonts w:ascii="Times New Roman" w:hAnsi="Times New Roman" w:cs="Times New Roman"/>
          <w:color w:val="000000" w:themeColor="text1"/>
          <w:sz w:val="22"/>
        </w:rPr>
        <w:t xml:space="preserve">. Odds ratio for </w:t>
      </w:r>
      <w:proofErr w:type="spellStart"/>
      <w:r w:rsidR="00D863D9">
        <w:rPr>
          <w:rFonts w:ascii="Times New Roman" w:hAnsi="Times New Roman" w:cs="Times New Roman"/>
          <w:color w:val="000000" w:themeColor="text1"/>
          <w:sz w:val="22"/>
        </w:rPr>
        <w:t>rvGRS</w:t>
      </w:r>
      <w:proofErr w:type="spellEnd"/>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model derived from</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 xml:space="preserve">HM-associated </w:t>
      </w:r>
      <w:r w:rsidR="00D863D9" w:rsidRPr="00D863D9">
        <w:rPr>
          <w:rFonts w:ascii="Times New Roman" w:hAnsi="Times New Roman" w:cs="Times New Roman"/>
          <w:color w:val="000000" w:themeColor="text1"/>
          <w:sz w:val="22"/>
        </w:rPr>
        <w:t xml:space="preserve">gene in rare variant association study </w:t>
      </w:r>
      <w:r w:rsidR="00D863D9">
        <w:rPr>
          <w:rFonts w:ascii="Times New Roman" w:hAnsi="Times New Roman" w:cs="Times New Roman"/>
          <w:color w:val="000000" w:themeColor="text1"/>
          <w:sz w:val="22"/>
        </w:rPr>
        <w:t>by using different Methods.</w:t>
      </w:r>
    </w:p>
    <w:p w14:paraId="7A959CA4"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16A1756B" w14:textId="0F13BE1B"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527F8B75" wp14:editId="47F09DFD">
            <wp:extent cx="5274310" cy="5419725"/>
            <wp:effectExtent l="0" t="0" r="0" b="0"/>
            <wp:docPr id="1221053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3055" name=""/>
                    <pic:cNvPicPr/>
                  </pic:nvPicPr>
                  <pic:blipFill>
                    <a:blip r:embed="rId18"/>
                    <a:stretch>
                      <a:fillRect/>
                    </a:stretch>
                  </pic:blipFill>
                  <pic:spPr>
                    <a:xfrm>
                      <a:off x="0" y="0"/>
                      <a:ext cx="5274310" cy="5419725"/>
                    </a:xfrm>
                    <a:prstGeom prst="rect">
                      <a:avLst/>
                    </a:prstGeom>
                  </pic:spPr>
                </pic:pic>
              </a:graphicData>
            </a:graphic>
          </wp:inline>
        </w:drawing>
      </w:r>
    </w:p>
    <w:p w14:paraId="39F72B8A" w14:textId="69C6A062" w:rsidR="00D863D9"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Pr>
          <w:rFonts w:ascii="Times New Roman" w:hAnsi="Times New Roman" w:cs="Times New Roman"/>
          <w:color w:val="000000" w:themeColor="text1"/>
          <w:sz w:val="22"/>
        </w:rPr>
        <w:t>13</w:t>
      </w:r>
      <w:r w:rsidR="00D863D9">
        <w:rPr>
          <w:rFonts w:ascii="Times New Roman" w:hAnsi="Times New Roman" w:cs="Times New Roman"/>
          <w:color w:val="000000" w:themeColor="text1"/>
          <w:sz w:val="22"/>
        </w:rPr>
        <w:t xml:space="preserve">. ROC curve and AUC for </w:t>
      </w:r>
      <w:proofErr w:type="spellStart"/>
      <w:r w:rsidR="00D863D9">
        <w:rPr>
          <w:rFonts w:ascii="Times New Roman" w:hAnsi="Times New Roman" w:cs="Times New Roman"/>
          <w:color w:val="000000" w:themeColor="text1"/>
          <w:sz w:val="22"/>
        </w:rPr>
        <w:t>rvGRS</w:t>
      </w:r>
      <w:proofErr w:type="spellEnd"/>
      <w:r w:rsidR="00D863D9">
        <w:rPr>
          <w:rFonts w:ascii="Times New Roman" w:hAnsi="Times New Roman" w:cs="Times New Roman"/>
          <w:color w:val="000000" w:themeColor="text1"/>
          <w:sz w:val="22"/>
        </w:rPr>
        <w:t xml:space="preserve"> model derived from</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 xml:space="preserve">HM-associated </w:t>
      </w:r>
      <w:r w:rsidR="00D863D9" w:rsidRPr="00D863D9">
        <w:rPr>
          <w:rFonts w:ascii="Times New Roman" w:hAnsi="Times New Roman" w:cs="Times New Roman"/>
          <w:color w:val="000000" w:themeColor="text1"/>
          <w:sz w:val="22"/>
        </w:rPr>
        <w:t>gene</w:t>
      </w:r>
      <w:r w:rsidR="00D863D9">
        <w:rPr>
          <w:rFonts w:ascii="Times New Roman" w:hAnsi="Times New Roman" w:cs="Times New Roman"/>
          <w:color w:val="000000" w:themeColor="text1"/>
          <w:sz w:val="22"/>
        </w:rPr>
        <w:t>s</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 xml:space="preserve">with rare PTV. </w:t>
      </w:r>
    </w:p>
    <w:p w14:paraId="0370D21A"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4B68D081" w14:textId="238B7C2E"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7706969D" wp14:editId="6CD71B7A">
            <wp:extent cx="5274310" cy="2875280"/>
            <wp:effectExtent l="0" t="0" r="0" b="0"/>
            <wp:docPr id="53964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4182" name=""/>
                    <pic:cNvPicPr/>
                  </pic:nvPicPr>
                  <pic:blipFill>
                    <a:blip r:embed="rId19"/>
                    <a:stretch>
                      <a:fillRect/>
                    </a:stretch>
                  </pic:blipFill>
                  <pic:spPr>
                    <a:xfrm>
                      <a:off x="0" y="0"/>
                      <a:ext cx="5274310" cy="2875280"/>
                    </a:xfrm>
                    <a:prstGeom prst="rect">
                      <a:avLst/>
                    </a:prstGeom>
                  </pic:spPr>
                </pic:pic>
              </a:graphicData>
            </a:graphic>
          </wp:inline>
        </w:drawing>
      </w:r>
    </w:p>
    <w:p w14:paraId="0B56EB28" w14:textId="06CB9668" w:rsidR="00D863D9"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Pr>
          <w:rFonts w:ascii="Times New Roman" w:hAnsi="Times New Roman" w:cs="Times New Roman"/>
          <w:color w:val="000000" w:themeColor="text1"/>
          <w:sz w:val="22"/>
        </w:rPr>
        <w:t>14</w:t>
      </w:r>
      <w:r w:rsidR="00D863D9">
        <w:rPr>
          <w:rFonts w:ascii="Times New Roman" w:hAnsi="Times New Roman" w:cs="Times New Roman"/>
          <w:color w:val="000000" w:themeColor="text1"/>
          <w:sz w:val="22"/>
        </w:rPr>
        <w:t xml:space="preserve">. Evaluated </w:t>
      </w:r>
      <w:r w:rsidR="00D863D9" w:rsidRPr="00D863D9">
        <w:rPr>
          <w:rFonts w:ascii="Times New Roman" w:hAnsi="Times New Roman" w:cs="Times New Roman"/>
          <w:color w:val="000000" w:themeColor="text1"/>
          <w:sz w:val="22"/>
        </w:rPr>
        <w:t xml:space="preserve">performance </w:t>
      </w:r>
      <w:r w:rsidR="00D863D9">
        <w:rPr>
          <w:rFonts w:ascii="Times New Roman" w:hAnsi="Times New Roman" w:cs="Times New Roman"/>
          <w:color w:val="000000" w:themeColor="text1"/>
          <w:sz w:val="22"/>
        </w:rPr>
        <w:t xml:space="preserve">of </w:t>
      </w:r>
      <w:proofErr w:type="spellStart"/>
      <w:r w:rsidR="00D863D9">
        <w:rPr>
          <w:rFonts w:ascii="Times New Roman" w:hAnsi="Times New Roman" w:cs="Times New Roman"/>
          <w:color w:val="000000" w:themeColor="text1"/>
          <w:sz w:val="22"/>
        </w:rPr>
        <w:t>rvGRS</w:t>
      </w:r>
      <w:proofErr w:type="spellEnd"/>
      <w:r w:rsidR="00D863D9">
        <w:rPr>
          <w:rFonts w:ascii="Times New Roman" w:hAnsi="Times New Roman" w:cs="Times New Roman"/>
          <w:color w:val="000000" w:themeColor="text1"/>
          <w:sz w:val="22"/>
        </w:rPr>
        <w:t xml:space="preserve"> model derived from</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 xml:space="preserve">HM-associated </w:t>
      </w:r>
      <w:r w:rsidR="00D863D9" w:rsidRPr="00D863D9">
        <w:rPr>
          <w:rFonts w:ascii="Times New Roman" w:hAnsi="Times New Roman" w:cs="Times New Roman"/>
          <w:color w:val="000000" w:themeColor="text1"/>
          <w:sz w:val="22"/>
        </w:rPr>
        <w:t>gene</w:t>
      </w:r>
      <w:r w:rsidR="00D863D9">
        <w:rPr>
          <w:rFonts w:ascii="Times New Roman" w:hAnsi="Times New Roman" w:cs="Times New Roman"/>
          <w:color w:val="000000" w:themeColor="text1"/>
          <w:sz w:val="22"/>
        </w:rPr>
        <w:t xml:space="preserve">s with rare D-mis selected by </w:t>
      </w:r>
      <w:r w:rsidR="00D863D9" w:rsidRPr="00D863D9">
        <w:rPr>
          <w:rFonts w:ascii="Times New Roman" w:hAnsi="Times New Roman" w:cs="Times New Roman"/>
          <w:color w:val="000000" w:themeColor="text1"/>
          <w:sz w:val="22"/>
        </w:rPr>
        <w:t>Fisher's exact test</w:t>
      </w:r>
      <w:r w:rsidR="00D863D9">
        <w:rPr>
          <w:rFonts w:ascii="Times New Roman" w:hAnsi="Times New Roman" w:cs="Times New Roman"/>
          <w:color w:val="000000" w:themeColor="text1"/>
          <w:sz w:val="22"/>
        </w:rPr>
        <w:t>.</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 xml:space="preserve">(A) Odds ratio for </w:t>
      </w:r>
      <w:proofErr w:type="spellStart"/>
      <w:r w:rsidR="00D863D9">
        <w:rPr>
          <w:rFonts w:ascii="Times New Roman" w:hAnsi="Times New Roman" w:cs="Times New Roman"/>
          <w:color w:val="000000" w:themeColor="text1"/>
          <w:sz w:val="22"/>
        </w:rPr>
        <w:t>rvGRS</w:t>
      </w:r>
      <w:proofErr w:type="spellEnd"/>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 xml:space="preserve">model; (B) ROC curve and AUC for </w:t>
      </w:r>
      <w:proofErr w:type="spellStart"/>
      <w:r w:rsidR="00D863D9">
        <w:rPr>
          <w:rFonts w:ascii="Times New Roman" w:hAnsi="Times New Roman" w:cs="Times New Roman"/>
          <w:color w:val="000000" w:themeColor="text1"/>
          <w:sz w:val="22"/>
        </w:rPr>
        <w:t>rvGRS</w:t>
      </w:r>
      <w:proofErr w:type="spellEnd"/>
      <w:r w:rsidR="00D863D9">
        <w:rPr>
          <w:rFonts w:ascii="Times New Roman" w:hAnsi="Times New Roman" w:cs="Times New Roman"/>
          <w:color w:val="000000" w:themeColor="text1"/>
          <w:sz w:val="22"/>
        </w:rPr>
        <w:t xml:space="preserve"> model.</w:t>
      </w:r>
    </w:p>
    <w:p w14:paraId="3927C11C"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01047865" w14:textId="1AF25A8E" w:rsidR="00481E31"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499F22FF" wp14:editId="6A7486A7">
            <wp:extent cx="5274310" cy="2875915"/>
            <wp:effectExtent l="0" t="0" r="0" b="0"/>
            <wp:docPr id="1060498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98557" name=""/>
                    <pic:cNvPicPr/>
                  </pic:nvPicPr>
                  <pic:blipFill>
                    <a:blip r:embed="rId20"/>
                    <a:stretch>
                      <a:fillRect/>
                    </a:stretch>
                  </pic:blipFill>
                  <pic:spPr>
                    <a:xfrm>
                      <a:off x="0" y="0"/>
                      <a:ext cx="5274310" cy="2875915"/>
                    </a:xfrm>
                    <a:prstGeom prst="rect">
                      <a:avLst/>
                    </a:prstGeom>
                  </pic:spPr>
                </pic:pic>
              </a:graphicData>
            </a:graphic>
          </wp:inline>
        </w:drawing>
      </w:r>
    </w:p>
    <w:p w14:paraId="3A997831" w14:textId="3CD4072F" w:rsidR="00D863D9" w:rsidRDefault="00341C02" w:rsidP="00D863D9">
      <w:pPr>
        <w:widowControl/>
        <w:spacing w:line="480" w:lineRule="auto"/>
        <w:rPr>
          <w:rFonts w:ascii="Times New Roman" w:hAnsi="Times New Roman" w:cs="Times New Roman"/>
          <w:color w:val="000000" w:themeColor="text1"/>
          <w:sz w:val="22"/>
        </w:rPr>
      </w:pPr>
      <w:r w:rsidRPr="00341C02">
        <w:rPr>
          <w:rFonts w:ascii="Times New Roman" w:hAnsi="Times New Roman" w:cs="Times New Roman"/>
          <w:color w:val="000000" w:themeColor="text1"/>
          <w:sz w:val="22"/>
        </w:rPr>
        <w:t xml:space="preserve">Supplementary Figure </w:t>
      </w:r>
      <w:r>
        <w:rPr>
          <w:rFonts w:ascii="Times New Roman" w:hAnsi="Times New Roman" w:cs="Times New Roman"/>
          <w:color w:val="000000" w:themeColor="text1"/>
          <w:sz w:val="22"/>
        </w:rPr>
        <w:t>15</w:t>
      </w:r>
      <w:r w:rsidR="00D863D9">
        <w:rPr>
          <w:rFonts w:ascii="Times New Roman" w:hAnsi="Times New Roman" w:cs="Times New Roman"/>
          <w:color w:val="000000" w:themeColor="text1"/>
          <w:sz w:val="22"/>
        </w:rPr>
        <w:t xml:space="preserve">. Comparison of </w:t>
      </w:r>
      <w:r w:rsidR="00D863D9" w:rsidRPr="00D863D9">
        <w:rPr>
          <w:rFonts w:ascii="Times New Roman" w:hAnsi="Times New Roman" w:cs="Times New Roman"/>
          <w:color w:val="000000" w:themeColor="text1"/>
          <w:sz w:val="22"/>
        </w:rPr>
        <w:t xml:space="preserve">performance </w:t>
      </w:r>
      <w:r w:rsidR="00D863D9">
        <w:rPr>
          <w:rFonts w:ascii="Times New Roman" w:hAnsi="Times New Roman" w:cs="Times New Roman"/>
          <w:color w:val="000000" w:themeColor="text1"/>
          <w:sz w:val="22"/>
        </w:rPr>
        <w:t xml:space="preserve">of </w:t>
      </w:r>
      <w:proofErr w:type="spellStart"/>
      <w:r w:rsidR="00D863D9">
        <w:rPr>
          <w:rFonts w:ascii="Times New Roman" w:hAnsi="Times New Roman" w:cs="Times New Roman"/>
          <w:color w:val="000000" w:themeColor="text1"/>
          <w:sz w:val="22"/>
        </w:rPr>
        <w:t>rvGRS</w:t>
      </w:r>
      <w:proofErr w:type="spellEnd"/>
      <w:r w:rsidR="00D863D9">
        <w:rPr>
          <w:rFonts w:ascii="Times New Roman" w:hAnsi="Times New Roman" w:cs="Times New Roman"/>
          <w:color w:val="000000" w:themeColor="text1"/>
          <w:sz w:val="22"/>
        </w:rPr>
        <w:t xml:space="preserve"> model with PTVs or D-mis. (A) </w:t>
      </w:r>
      <w:r w:rsidR="00D863D9" w:rsidRPr="00D863D9">
        <w:rPr>
          <w:rFonts w:ascii="Times New Roman" w:hAnsi="Times New Roman" w:cs="Times New Roman"/>
          <w:color w:val="000000" w:themeColor="text1"/>
          <w:sz w:val="22"/>
        </w:rPr>
        <w:t xml:space="preserve">Comparison of the </w:t>
      </w:r>
      <w:r w:rsidR="00D863D9">
        <w:rPr>
          <w:rFonts w:ascii="Times New Roman" w:hAnsi="Times New Roman" w:cs="Times New Roman"/>
          <w:color w:val="000000" w:themeColor="text1"/>
          <w:sz w:val="22"/>
        </w:rPr>
        <w:t>PTV and D-mis</w:t>
      </w:r>
      <w:r w:rsidR="00D863D9" w:rsidRPr="00D863D9">
        <w:rPr>
          <w:rFonts w:ascii="Times New Roman" w:hAnsi="Times New Roman" w:cs="Times New Roman"/>
          <w:color w:val="000000" w:themeColor="text1"/>
          <w:sz w:val="22"/>
        </w:rPr>
        <w:t xml:space="preserve"> on the number of </w:t>
      </w:r>
      <w:r w:rsidR="00D863D9">
        <w:rPr>
          <w:rFonts w:ascii="Times New Roman" w:hAnsi="Times New Roman" w:cs="Times New Roman"/>
          <w:color w:val="000000" w:themeColor="text1"/>
          <w:sz w:val="22"/>
        </w:rPr>
        <w:t>rare variant association study</w:t>
      </w:r>
      <w:r w:rsidR="00D863D9" w:rsidRPr="00D863D9">
        <w:rPr>
          <w:rFonts w:ascii="Times New Roman" w:hAnsi="Times New Roman" w:cs="Times New Roman"/>
          <w:color w:val="000000" w:themeColor="text1"/>
          <w:sz w:val="22"/>
        </w:rPr>
        <w:t xml:space="preserve"> </w:t>
      </w:r>
      <w:r w:rsidR="00D863D9">
        <w:rPr>
          <w:rFonts w:ascii="Times New Roman" w:hAnsi="Times New Roman" w:cs="Times New Roman"/>
          <w:color w:val="000000" w:themeColor="text1"/>
          <w:sz w:val="22"/>
        </w:rPr>
        <w:t>under</w:t>
      </w:r>
      <w:r w:rsidR="00D863D9" w:rsidRPr="00D863D9">
        <w:rPr>
          <w:rFonts w:ascii="Times New Roman" w:hAnsi="Times New Roman" w:cs="Times New Roman"/>
          <w:color w:val="000000" w:themeColor="text1"/>
          <w:sz w:val="22"/>
        </w:rPr>
        <w:t xml:space="preserve"> matched significance thresholds.</w:t>
      </w:r>
      <w:r w:rsidR="00D863D9">
        <w:rPr>
          <w:rFonts w:ascii="Times New Roman" w:hAnsi="Times New Roman" w:cs="Times New Roman"/>
          <w:color w:val="000000" w:themeColor="text1"/>
          <w:sz w:val="22"/>
        </w:rPr>
        <w:t xml:space="preserve"> (B) </w:t>
      </w:r>
      <w:proofErr w:type="spellStart"/>
      <w:r w:rsidR="00D863D9">
        <w:rPr>
          <w:rStyle w:val="Hyperlink1"/>
          <w:rFonts w:ascii="Times New Roman" w:hAnsi="Times New Roman" w:cs="Times New Roman"/>
          <w:color w:val="000000" w:themeColor="text1"/>
          <w:sz w:val="22"/>
        </w:rPr>
        <w:t>rvGRS</w:t>
      </w:r>
      <w:proofErr w:type="spellEnd"/>
      <w:r w:rsidR="00D863D9">
        <w:rPr>
          <w:rStyle w:val="Hyperlink1"/>
          <w:rFonts w:ascii="Times New Roman" w:hAnsi="Times New Roman" w:cs="Times New Roman"/>
          <w:color w:val="000000" w:themeColor="text1"/>
          <w:sz w:val="22"/>
        </w:rPr>
        <w:t xml:space="preserve"> in D-mis for each individual</w:t>
      </w:r>
      <w:r w:rsidR="00D863D9" w:rsidRPr="00DF668D">
        <w:rPr>
          <w:rStyle w:val="Hyperlink1"/>
          <w:rFonts w:ascii="Times New Roman" w:hAnsi="Times New Roman" w:cs="Times New Roman"/>
          <w:color w:val="000000" w:themeColor="text1"/>
          <w:sz w:val="22"/>
        </w:rPr>
        <w:t xml:space="preserve"> according to </w:t>
      </w:r>
      <w:r w:rsidR="00D863D9">
        <w:rPr>
          <w:rStyle w:val="Hyperlink1"/>
          <w:rFonts w:ascii="Times New Roman" w:hAnsi="Times New Roman" w:cs="Times New Roman"/>
          <w:color w:val="000000" w:themeColor="text1"/>
          <w:sz w:val="22"/>
        </w:rPr>
        <w:t>10</w:t>
      </w:r>
      <w:r w:rsidR="00D863D9" w:rsidRPr="00DF668D">
        <w:rPr>
          <w:rStyle w:val="Hyperlink1"/>
          <w:rFonts w:ascii="Times New Roman" w:hAnsi="Times New Roman" w:cs="Times New Roman"/>
          <w:color w:val="000000" w:themeColor="text1"/>
          <w:sz w:val="22"/>
        </w:rPr>
        <w:t xml:space="preserve"> groups of the </w:t>
      </w:r>
      <w:r w:rsidR="00D863D9">
        <w:rPr>
          <w:rStyle w:val="Hyperlink1"/>
          <w:rFonts w:ascii="Times New Roman" w:hAnsi="Times New Roman" w:cs="Times New Roman"/>
          <w:color w:val="000000" w:themeColor="text1"/>
          <w:sz w:val="22"/>
        </w:rPr>
        <w:t>validation</w:t>
      </w:r>
      <w:r w:rsidR="00D863D9" w:rsidRPr="00DF668D">
        <w:rPr>
          <w:rStyle w:val="Hyperlink1"/>
          <w:rFonts w:ascii="Times New Roman" w:hAnsi="Times New Roman" w:cs="Times New Roman"/>
          <w:color w:val="000000" w:themeColor="text1"/>
          <w:sz w:val="22"/>
        </w:rPr>
        <w:t xml:space="preserve"> dataset binned according to the quantiles</w:t>
      </w:r>
      <w:r w:rsidR="00D863D9">
        <w:rPr>
          <w:rStyle w:val="Hyperlink1"/>
          <w:rFonts w:ascii="Times New Roman" w:hAnsi="Times New Roman" w:cs="Times New Roman"/>
          <w:color w:val="000000" w:themeColor="text1"/>
          <w:sz w:val="22"/>
        </w:rPr>
        <w:t xml:space="preserve"> </w:t>
      </w:r>
      <w:r w:rsidR="00D863D9" w:rsidRPr="00DF668D">
        <w:rPr>
          <w:rStyle w:val="Hyperlink1"/>
          <w:rFonts w:ascii="Times New Roman" w:hAnsi="Times New Roman" w:cs="Times New Roman"/>
          <w:color w:val="000000" w:themeColor="text1"/>
          <w:sz w:val="22"/>
        </w:rPr>
        <w:t xml:space="preserve">of the </w:t>
      </w:r>
      <w:proofErr w:type="spellStart"/>
      <w:r w:rsidR="00D863D9">
        <w:rPr>
          <w:rStyle w:val="Hyperlink1"/>
          <w:rFonts w:ascii="Times New Roman" w:hAnsi="Times New Roman" w:cs="Times New Roman"/>
          <w:color w:val="000000" w:themeColor="text1"/>
          <w:sz w:val="22"/>
        </w:rPr>
        <w:t>rvGRS</w:t>
      </w:r>
      <w:proofErr w:type="spellEnd"/>
      <w:r w:rsidR="00D863D9">
        <w:rPr>
          <w:rStyle w:val="Hyperlink1"/>
          <w:rFonts w:ascii="Times New Roman" w:hAnsi="Times New Roman" w:cs="Times New Roman"/>
          <w:color w:val="000000" w:themeColor="text1"/>
          <w:sz w:val="22"/>
        </w:rPr>
        <w:t xml:space="preserve"> in PTVs</w:t>
      </w:r>
      <w:r w:rsidR="00D863D9" w:rsidRPr="00DF668D">
        <w:rPr>
          <w:rStyle w:val="Hyperlink1"/>
          <w:rFonts w:ascii="Times New Roman" w:hAnsi="Times New Roman" w:cs="Times New Roman"/>
          <w:color w:val="000000" w:themeColor="text1"/>
          <w:sz w:val="22"/>
        </w:rPr>
        <w:t>.</w:t>
      </w:r>
    </w:p>
    <w:p w14:paraId="5E88C676" w14:textId="77777777" w:rsidR="00481E31" w:rsidRDefault="00481E31">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321CEE65" w14:textId="0DC25D90" w:rsidR="00830279" w:rsidRDefault="00481E31" w:rsidP="007275B7">
      <w:pPr>
        <w:widowControl/>
        <w:jc w:val="left"/>
        <w:rPr>
          <w:rFonts w:ascii="Times New Roman" w:hAnsi="Times New Roman" w:cs="Times New Roman"/>
          <w:color w:val="000000" w:themeColor="text1"/>
          <w:sz w:val="22"/>
        </w:rPr>
      </w:pPr>
      <w:r w:rsidRPr="00481E31">
        <w:rPr>
          <w:rFonts w:ascii="Times New Roman" w:hAnsi="Times New Roman" w:cs="Times New Roman"/>
          <w:noProof/>
          <w:color w:val="000000" w:themeColor="text1"/>
          <w:sz w:val="22"/>
        </w:rPr>
        <w:lastRenderedPageBreak/>
        <w:drawing>
          <wp:inline distT="0" distB="0" distL="0" distR="0" wp14:anchorId="748C13A2" wp14:editId="11D5C676">
            <wp:extent cx="5274310" cy="5279390"/>
            <wp:effectExtent l="0" t="0" r="0" b="0"/>
            <wp:docPr id="682805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05927" name=""/>
                    <pic:cNvPicPr/>
                  </pic:nvPicPr>
                  <pic:blipFill>
                    <a:blip r:embed="rId21"/>
                    <a:stretch>
                      <a:fillRect/>
                    </a:stretch>
                  </pic:blipFill>
                  <pic:spPr>
                    <a:xfrm>
                      <a:off x="0" y="0"/>
                      <a:ext cx="5274310" cy="5279390"/>
                    </a:xfrm>
                    <a:prstGeom prst="rect">
                      <a:avLst/>
                    </a:prstGeom>
                  </pic:spPr>
                </pic:pic>
              </a:graphicData>
            </a:graphic>
          </wp:inline>
        </w:drawing>
      </w:r>
    </w:p>
    <w:p w14:paraId="76456E73" w14:textId="5969251B" w:rsidR="00D863D9" w:rsidRPr="00D863D9" w:rsidRDefault="00341C02" w:rsidP="00D863D9">
      <w:pPr>
        <w:pStyle w:val="NormalWeb"/>
        <w:spacing w:line="480" w:lineRule="auto"/>
        <w:rPr>
          <w:rFonts w:eastAsiaTheme="minorEastAsia"/>
          <w:color w:val="000000" w:themeColor="text1"/>
          <w:kern w:val="2"/>
          <w:sz w:val="22"/>
          <w:szCs w:val="22"/>
        </w:rPr>
      </w:pPr>
      <w:r w:rsidRPr="00341C02">
        <w:rPr>
          <w:color w:val="000000" w:themeColor="text1"/>
          <w:sz w:val="22"/>
        </w:rPr>
        <w:t xml:space="preserve">Supplementary Figure </w:t>
      </w:r>
      <w:r>
        <w:rPr>
          <w:color w:val="000000" w:themeColor="text1"/>
          <w:sz w:val="22"/>
        </w:rPr>
        <w:t>16</w:t>
      </w:r>
      <w:r w:rsidR="00D863D9" w:rsidRPr="00D863D9">
        <w:rPr>
          <w:rFonts w:eastAsiaTheme="minorEastAsia"/>
          <w:color w:val="000000" w:themeColor="text1"/>
          <w:kern w:val="2"/>
          <w:sz w:val="22"/>
          <w:szCs w:val="22"/>
        </w:rPr>
        <w:t xml:space="preserve">. Comparisons of the effect sizes (ORs) at different </w:t>
      </w:r>
      <w:proofErr w:type="spellStart"/>
      <w:r w:rsidR="00D863D9" w:rsidRPr="00D863D9">
        <w:rPr>
          <w:rFonts w:eastAsiaTheme="minorEastAsia"/>
          <w:color w:val="000000" w:themeColor="text1"/>
          <w:kern w:val="2"/>
          <w:sz w:val="22"/>
          <w:szCs w:val="22"/>
        </w:rPr>
        <w:t>ExWAS</w:t>
      </w:r>
      <w:proofErr w:type="spellEnd"/>
      <w:r w:rsidR="00D863D9" w:rsidRPr="00D863D9">
        <w:rPr>
          <w:rFonts w:eastAsiaTheme="minorEastAsia"/>
          <w:color w:val="000000" w:themeColor="text1"/>
          <w:kern w:val="2"/>
          <w:sz w:val="22"/>
          <w:szCs w:val="22"/>
        </w:rPr>
        <w:t xml:space="preserve"> P-value thresholds in the MAGIC (left) and UKB (right). Bar plot displaying the Pearson correlation coefficient (up panel) and rb (bottom pane) of </w:t>
      </w:r>
      <w:proofErr w:type="gramStart"/>
      <w:r w:rsidR="00D863D9" w:rsidRPr="00D863D9">
        <w:rPr>
          <w:rFonts w:eastAsiaTheme="minorEastAsia"/>
          <w:color w:val="000000" w:themeColor="text1"/>
          <w:kern w:val="2"/>
          <w:sz w:val="22"/>
          <w:szCs w:val="22"/>
        </w:rPr>
        <w:t>log(</w:t>
      </w:r>
      <w:proofErr w:type="gramEnd"/>
      <w:r w:rsidR="00D863D9" w:rsidRPr="00D863D9">
        <w:rPr>
          <w:rFonts w:eastAsiaTheme="minorEastAsia"/>
          <w:color w:val="000000" w:themeColor="text1"/>
          <w:kern w:val="2"/>
          <w:sz w:val="22"/>
          <w:szCs w:val="22"/>
        </w:rPr>
        <w:t xml:space="preserve">ORs) at </w:t>
      </w:r>
      <w:r w:rsidR="00D863D9" w:rsidRPr="00D863D9">
        <w:rPr>
          <w:rFonts w:eastAsiaTheme="minorEastAsia"/>
          <w:i/>
          <w:iCs/>
          <w:color w:val="000000" w:themeColor="text1"/>
          <w:kern w:val="2"/>
          <w:sz w:val="22"/>
          <w:szCs w:val="22"/>
        </w:rPr>
        <w:t>P</w:t>
      </w:r>
      <w:r w:rsidR="00D863D9" w:rsidRPr="00D863D9">
        <w:rPr>
          <w:rFonts w:eastAsiaTheme="minorEastAsia"/>
          <w:color w:val="000000" w:themeColor="text1"/>
          <w:kern w:val="2"/>
          <w:sz w:val="22"/>
          <w:szCs w:val="22"/>
        </w:rPr>
        <w:t xml:space="preserve">-value threshold. </w:t>
      </w:r>
      <w:r w:rsidR="0032320C" w:rsidRPr="0032320C">
        <w:rPr>
          <w:rFonts w:eastAsiaTheme="minorEastAsia"/>
          <w:color w:val="000000" w:themeColor="text1"/>
          <w:kern w:val="2"/>
          <w:sz w:val="22"/>
          <w:szCs w:val="22"/>
        </w:rPr>
        <w:t xml:space="preserve">The x-axis indicates </w:t>
      </w:r>
      <w:r w:rsidR="00D863D9" w:rsidRPr="00D863D9">
        <w:rPr>
          <w:rFonts w:eastAsiaTheme="minorEastAsia"/>
          <w:color w:val="000000" w:themeColor="text1"/>
          <w:kern w:val="2"/>
          <w:sz w:val="22"/>
          <w:szCs w:val="22"/>
        </w:rPr>
        <w:t xml:space="preserve">the P-value thresholds used to filter the variants to be included in the correlation computation. </w:t>
      </w:r>
    </w:p>
    <w:p w14:paraId="4F0B0ED9" w14:textId="77777777" w:rsidR="00D863D9" w:rsidRPr="00174873" w:rsidRDefault="00D863D9" w:rsidP="007275B7">
      <w:pPr>
        <w:widowControl/>
        <w:jc w:val="left"/>
        <w:rPr>
          <w:rFonts w:ascii="Times New Roman" w:hAnsi="Times New Roman" w:cs="Times New Roman"/>
          <w:color w:val="000000" w:themeColor="text1"/>
          <w:sz w:val="22"/>
        </w:rPr>
      </w:pPr>
    </w:p>
    <w:sectPr w:rsidR="00D863D9" w:rsidRPr="001748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E0335" w14:textId="77777777" w:rsidR="00374730" w:rsidRDefault="00374730" w:rsidP="00B73FD9">
      <w:r>
        <w:separator/>
      </w:r>
    </w:p>
  </w:endnote>
  <w:endnote w:type="continuationSeparator" w:id="0">
    <w:p w14:paraId="5FC1C8F9" w14:textId="77777777" w:rsidR="00374730" w:rsidRDefault="00374730" w:rsidP="00B7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CBE3" w14:textId="77777777" w:rsidR="00374730" w:rsidRDefault="00374730" w:rsidP="00B73FD9">
      <w:r>
        <w:separator/>
      </w:r>
    </w:p>
  </w:footnote>
  <w:footnote w:type="continuationSeparator" w:id="0">
    <w:p w14:paraId="3CE3064C" w14:textId="77777777" w:rsidR="00374730" w:rsidRDefault="00374730" w:rsidP="00B73F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1746F0"/>
    <w:rsid w:val="000137C6"/>
    <w:rsid w:val="00022B72"/>
    <w:rsid w:val="00045539"/>
    <w:rsid w:val="0009657C"/>
    <w:rsid w:val="000A7CB9"/>
    <w:rsid w:val="000B5E0A"/>
    <w:rsid w:val="000C158C"/>
    <w:rsid w:val="000C5FC3"/>
    <w:rsid w:val="001253B0"/>
    <w:rsid w:val="00143529"/>
    <w:rsid w:val="00146621"/>
    <w:rsid w:val="001548E5"/>
    <w:rsid w:val="00160DF0"/>
    <w:rsid w:val="001746F0"/>
    <w:rsid w:val="00174873"/>
    <w:rsid w:val="001866CB"/>
    <w:rsid w:val="001D50A5"/>
    <w:rsid w:val="001E40E8"/>
    <w:rsid w:val="00212D0E"/>
    <w:rsid w:val="0022102B"/>
    <w:rsid w:val="00241AE7"/>
    <w:rsid w:val="00244D5D"/>
    <w:rsid w:val="0026483A"/>
    <w:rsid w:val="002A1698"/>
    <w:rsid w:val="002A56DA"/>
    <w:rsid w:val="002C6FD9"/>
    <w:rsid w:val="002D6861"/>
    <w:rsid w:val="002F33FA"/>
    <w:rsid w:val="0030133C"/>
    <w:rsid w:val="0032247F"/>
    <w:rsid w:val="0032320C"/>
    <w:rsid w:val="00341C02"/>
    <w:rsid w:val="00360317"/>
    <w:rsid w:val="00374730"/>
    <w:rsid w:val="003A02E4"/>
    <w:rsid w:val="003D3A50"/>
    <w:rsid w:val="003E7085"/>
    <w:rsid w:val="00404BB8"/>
    <w:rsid w:val="00416BC4"/>
    <w:rsid w:val="004247B3"/>
    <w:rsid w:val="00426D09"/>
    <w:rsid w:val="004301E2"/>
    <w:rsid w:val="00441A6A"/>
    <w:rsid w:val="004736A3"/>
    <w:rsid w:val="00481E31"/>
    <w:rsid w:val="00501DA8"/>
    <w:rsid w:val="005242DF"/>
    <w:rsid w:val="0053329C"/>
    <w:rsid w:val="00570C26"/>
    <w:rsid w:val="00576365"/>
    <w:rsid w:val="005A277C"/>
    <w:rsid w:val="005D3202"/>
    <w:rsid w:val="005F31E1"/>
    <w:rsid w:val="006150D3"/>
    <w:rsid w:val="006209DF"/>
    <w:rsid w:val="006322C5"/>
    <w:rsid w:val="00640C78"/>
    <w:rsid w:val="006600FE"/>
    <w:rsid w:val="006640ED"/>
    <w:rsid w:val="006E522C"/>
    <w:rsid w:val="007223E6"/>
    <w:rsid w:val="007275B7"/>
    <w:rsid w:val="00742433"/>
    <w:rsid w:val="00743128"/>
    <w:rsid w:val="007451B4"/>
    <w:rsid w:val="007722B7"/>
    <w:rsid w:val="00777226"/>
    <w:rsid w:val="00792E63"/>
    <w:rsid w:val="007A5985"/>
    <w:rsid w:val="007C2296"/>
    <w:rsid w:val="007C6101"/>
    <w:rsid w:val="007E3B03"/>
    <w:rsid w:val="00803D89"/>
    <w:rsid w:val="00830279"/>
    <w:rsid w:val="00835595"/>
    <w:rsid w:val="008373AA"/>
    <w:rsid w:val="00845094"/>
    <w:rsid w:val="008544AF"/>
    <w:rsid w:val="00864529"/>
    <w:rsid w:val="008733E7"/>
    <w:rsid w:val="00911FDE"/>
    <w:rsid w:val="00924172"/>
    <w:rsid w:val="00927302"/>
    <w:rsid w:val="00946D42"/>
    <w:rsid w:val="0099199F"/>
    <w:rsid w:val="009B383D"/>
    <w:rsid w:val="009B4BD3"/>
    <w:rsid w:val="009C6B99"/>
    <w:rsid w:val="009E0420"/>
    <w:rsid w:val="009E1AD7"/>
    <w:rsid w:val="009F286D"/>
    <w:rsid w:val="00A03402"/>
    <w:rsid w:val="00A15A58"/>
    <w:rsid w:val="00A2557E"/>
    <w:rsid w:val="00A97935"/>
    <w:rsid w:val="00AA1C9A"/>
    <w:rsid w:val="00AD19CF"/>
    <w:rsid w:val="00AD2A57"/>
    <w:rsid w:val="00B04A44"/>
    <w:rsid w:val="00B27529"/>
    <w:rsid w:val="00B301E9"/>
    <w:rsid w:val="00B43BC2"/>
    <w:rsid w:val="00B73FD9"/>
    <w:rsid w:val="00B7554C"/>
    <w:rsid w:val="00BA3058"/>
    <w:rsid w:val="00BC036C"/>
    <w:rsid w:val="00BE09B5"/>
    <w:rsid w:val="00BF2FFE"/>
    <w:rsid w:val="00BF7E24"/>
    <w:rsid w:val="00C07EFB"/>
    <w:rsid w:val="00C2350D"/>
    <w:rsid w:val="00C51C1C"/>
    <w:rsid w:val="00C63870"/>
    <w:rsid w:val="00CA511D"/>
    <w:rsid w:val="00CE13E3"/>
    <w:rsid w:val="00CF4FB3"/>
    <w:rsid w:val="00CF50CF"/>
    <w:rsid w:val="00D2203D"/>
    <w:rsid w:val="00D23354"/>
    <w:rsid w:val="00D343B1"/>
    <w:rsid w:val="00D4112F"/>
    <w:rsid w:val="00D43EEE"/>
    <w:rsid w:val="00D615E3"/>
    <w:rsid w:val="00D863D9"/>
    <w:rsid w:val="00DF20F3"/>
    <w:rsid w:val="00DF2912"/>
    <w:rsid w:val="00DF69A3"/>
    <w:rsid w:val="00E319AF"/>
    <w:rsid w:val="00E417B1"/>
    <w:rsid w:val="00E46B26"/>
    <w:rsid w:val="00E5358B"/>
    <w:rsid w:val="00E54EF4"/>
    <w:rsid w:val="00E64E39"/>
    <w:rsid w:val="00E70B39"/>
    <w:rsid w:val="00E8603D"/>
    <w:rsid w:val="00EA7817"/>
    <w:rsid w:val="00EA7C61"/>
    <w:rsid w:val="00ED001E"/>
    <w:rsid w:val="00ED3D80"/>
    <w:rsid w:val="00ED6E00"/>
    <w:rsid w:val="00EF04C8"/>
    <w:rsid w:val="00F30AD1"/>
    <w:rsid w:val="00F410C3"/>
    <w:rsid w:val="00F719BA"/>
    <w:rsid w:val="00FC07AF"/>
    <w:rsid w:val="00FE4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F9F53"/>
  <w15:chartTrackingRefBased/>
  <w15:docId w15:val="{293A1E68-46A0-4E5B-BB8F-450AFB86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FD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73FD9"/>
    <w:rPr>
      <w:sz w:val="18"/>
      <w:szCs w:val="18"/>
    </w:rPr>
  </w:style>
  <w:style w:type="paragraph" w:styleId="Footer">
    <w:name w:val="footer"/>
    <w:basedOn w:val="Normal"/>
    <w:link w:val="FooterChar"/>
    <w:uiPriority w:val="99"/>
    <w:unhideWhenUsed/>
    <w:rsid w:val="00B73FD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73FD9"/>
    <w:rPr>
      <w:sz w:val="18"/>
      <w:szCs w:val="18"/>
    </w:rPr>
  </w:style>
  <w:style w:type="paragraph" w:styleId="BalloonText">
    <w:name w:val="Balloon Text"/>
    <w:basedOn w:val="Normal"/>
    <w:link w:val="BalloonTextChar"/>
    <w:uiPriority w:val="99"/>
    <w:semiHidden/>
    <w:unhideWhenUsed/>
    <w:rsid w:val="002F33F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F33FA"/>
    <w:rPr>
      <w:rFonts w:ascii="Times New Roman" w:hAnsi="Times New Roman" w:cs="Times New Roman"/>
      <w:sz w:val="18"/>
      <w:szCs w:val="18"/>
    </w:rPr>
  </w:style>
  <w:style w:type="character" w:customStyle="1" w:styleId="Hyperlink1">
    <w:name w:val="Hyperlink.1"/>
    <w:qFormat/>
    <w:rsid w:val="002F33FA"/>
    <w:rPr>
      <w:color w:val="000000"/>
      <w:sz w:val="24"/>
      <w:szCs w:val="24"/>
      <w:u w:color="000000"/>
    </w:rPr>
  </w:style>
  <w:style w:type="paragraph" w:styleId="NormalWeb">
    <w:name w:val="Normal (Web)"/>
    <w:basedOn w:val="Normal"/>
    <w:uiPriority w:val="99"/>
    <w:unhideWhenUsed/>
    <w:rsid w:val="00D863D9"/>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770429">
      <w:bodyDiv w:val="1"/>
      <w:marLeft w:val="0"/>
      <w:marRight w:val="0"/>
      <w:marTop w:val="0"/>
      <w:marBottom w:val="0"/>
      <w:divBdr>
        <w:top w:val="none" w:sz="0" w:space="0" w:color="auto"/>
        <w:left w:val="none" w:sz="0" w:space="0" w:color="auto"/>
        <w:bottom w:val="none" w:sz="0" w:space="0" w:color="auto"/>
        <w:right w:val="none" w:sz="0" w:space="0" w:color="auto"/>
      </w:divBdr>
      <w:divsChild>
        <w:div w:id="1997371516">
          <w:marLeft w:val="0"/>
          <w:marRight w:val="0"/>
          <w:marTop w:val="0"/>
          <w:marBottom w:val="0"/>
          <w:divBdr>
            <w:top w:val="none" w:sz="0" w:space="0" w:color="auto"/>
            <w:left w:val="none" w:sz="0" w:space="0" w:color="auto"/>
            <w:bottom w:val="none" w:sz="0" w:space="0" w:color="auto"/>
            <w:right w:val="none" w:sz="0" w:space="0" w:color="auto"/>
          </w:divBdr>
          <w:divsChild>
            <w:div w:id="541016782">
              <w:marLeft w:val="0"/>
              <w:marRight w:val="0"/>
              <w:marTop w:val="0"/>
              <w:marBottom w:val="0"/>
              <w:divBdr>
                <w:top w:val="none" w:sz="0" w:space="0" w:color="auto"/>
                <w:left w:val="none" w:sz="0" w:space="0" w:color="auto"/>
                <w:bottom w:val="none" w:sz="0" w:space="0" w:color="auto"/>
                <w:right w:val="none" w:sz="0" w:space="0" w:color="auto"/>
              </w:divBdr>
              <w:divsChild>
                <w:div w:id="1077749023">
                  <w:marLeft w:val="0"/>
                  <w:marRight w:val="0"/>
                  <w:marTop w:val="0"/>
                  <w:marBottom w:val="0"/>
                  <w:divBdr>
                    <w:top w:val="none" w:sz="0" w:space="0" w:color="auto"/>
                    <w:left w:val="none" w:sz="0" w:space="0" w:color="auto"/>
                    <w:bottom w:val="none" w:sz="0" w:space="0" w:color="auto"/>
                    <w:right w:val="none" w:sz="0" w:space="0" w:color="auto"/>
                  </w:divBdr>
                  <w:divsChild>
                    <w:div w:id="7636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20382">
      <w:bodyDiv w:val="1"/>
      <w:marLeft w:val="0"/>
      <w:marRight w:val="0"/>
      <w:marTop w:val="0"/>
      <w:marBottom w:val="0"/>
      <w:divBdr>
        <w:top w:val="none" w:sz="0" w:space="0" w:color="auto"/>
        <w:left w:val="none" w:sz="0" w:space="0" w:color="auto"/>
        <w:bottom w:val="none" w:sz="0" w:space="0" w:color="auto"/>
        <w:right w:val="none" w:sz="0" w:space="0" w:color="auto"/>
      </w:divBdr>
      <w:divsChild>
        <w:div w:id="878280486">
          <w:marLeft w:val="0"/>
          <w:marRight w:val="0"/>
          <w:marTop w:val="0"/>
          <w:marBottom w:val="0"/>
          <w:divBdr>
            <w:top w:val="none" w:sz="0" w:space="0" w:color="auto"/>
            <w:left w:val="none" w:sz="0" w:space="0" w:color="auto"/>
            <w:bottom w:val="none" w:sz="0" w:space="0" w:color="auto"/>
            <w:right w:val="none" w:sz="0" w:space="0" w:color="auto"/>
          </w:divBdr>
          <w:divsChild>
            <w:div w:id="1775902723">
              <w:marLeft w:val="0"/>
              <w:marRight w:val="0"/>
              <w:marTop w:val="0"/>
              <w:marBottom w:val="0"/>
              <w:divBdr>
                <w:top w:val="none" w:sz="0" w:space="0" w:color="auto"/>
                <w:left w:val="none" w:sz="0" w:space="0" w:color="auto"/>
                <w:bottom w:val="none" w:sz="0" w:space="0" w:color="auto"/>
                <w:right w:val="none" w:sz="0" w:space="0" w:color="auto"/>
              </w:divBdr>
              <w:divsChild>
                <w:div w:id="208497684">
                  <w:marLeft w:val="0"/>
                  <w:marRight w:val="0"/>
                  <w:marTop w:val="0"/>
                  <w:marBottom w:val="0"/>
                  <w:divBdr>
                    <w:top w:val="none" w:sz="0" w:space="0" w:color="auto"/>
                    <w:left w:val="none" w:sz="0" w:space="0" w:color="auto"/>
                    <w:bottom w:val="none" w:sz="0" w:space="0" w:color="auto"/>
                    <w:right w:val="none" w:sz="0" w:space="0" w:color="auto"/>
                  </w:divBdr>
                  <w:divsChild>
                    <w:div w:id="1354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16</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 英豪</dc:creator>
  <cp:keywords/>
  <dc:description/>
  <cp:lastModifiedBy>袁 健</cp:lastModifiedBy>
  <cp:revision>119</cp:revision>
  <dcterms:created xsi:type="dcterms:W3CDTF">2021-10-07T08:22:00Z</dcterms:created>
  <dcterms:modified xsi:type="dcterms:W3CDTF">2024-03-29T13:59:00Z</dcterms:modified>
</cp:coreProperties>
</file>