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tabs>
          <w:tab w:val="left" w:pos="37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cs="Times New Roman"/>
          <w:b w:val="0"/>
          <w:sz w:val="21"/>
        </w:rPr>
      </w:pPr>
      <w:r>
        <w:t xml:space="preserve">Table </w:t>
      </w:r>
      <w:r>
        <w:rPr>
          <w:rFonts w:hint="eastAsia"/>
          <w:lang w:val="en-US" w:eastAsia="zh-CN"/>
        </w:rPr>
        <w:t xml:space="preserve">1 </w:t>
      </w:r>
      <w:r>
        <w:t>Basic information of patients with pulmonary tuberculosis</w:t>
      </w:r>
    </w:p>
    <w:tbl>
      <w:tblPr>
        <w:tblStyle w:val="3"/>
        <w:tblW w:w="112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0"/>
        <w:gridCol w:w="1360"/>
        <w:gridCol w:w="1350"/>
        <w:gridCol w:w="3230"/>
        <w:gridCol w:w="1070"/>
        <w:gridCol w:w="11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10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Variable</w:t>
            </w:r>
          </w:p>
        </w:tc>
        <w:tc>
          <w:tcPr>
            <w:tcW w:w="271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Inpatient</w:t>
            </w:r>
          </w:p>
        </w:tc>
        <w:tc>
          <w:tcPr>
            <w:tcW w:w="5400" w:type="dxa"/>
            <w:gridSpan w:val="3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Hospitalization cost (</w:t>
            </w:r>
            <w:r>
              <w:rPr>
                <w:rFonts w:hint="eastAsia"/>
                <w:lang w:val="en-US" w:eastAsia="zh-CN"/>
              </w:rPr>
              <w:t>Yuan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3110" w:type="dxa"/>
            <w:vMerge w:val="continue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</w:tc>
        <w:tc>
          <w:tcPr>
            <w:tcW w:w="136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Number of subjects (person-time)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Composition ratio (%)</w:t>
            </w:r>
          </w:p>
        </w:tc>
        <w:tc>
          <w:tcPr>
            <w:tcW w:w="323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/>
                <w:sz w:val="21"/>
                <w:vertAlign w:val="baseline"/>
              </w:rPr>
            </w:pPr>
            <w:r>
              <w:rPr>
                <w:i/>
              </w:rPr>
              <w:t>M</w:t>
            </w:r>
            <w:r>
              <w:t xml:space="preserve"> (</w:t>
            </w:r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25</w:t>
            </w:r>
            <w:r>
              <w:t xml:space="preserve"> , </w:t>
            </w:r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75</w:t>
            </w:r>
            <w:r>
              <w:t>)</w:t>
            </w:r>
          </w:p>
        </w:tc>
        <w:tc>
          <w:tcPr>
            <w:tcW w:w="107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rPr>
                <w:i/>
              </w:rPr>
              <w:t>Z</w:t>
            </w:r>
            <w:r>
              <w:t>/</w:t>
            </w:r>
            <w:r>
              <w:rPr>
                <w:i/>
              </w:rPr>
              <w:t>H</w:t>
            </w:r>
            <w:r>
              <w:t xml:space="preserve"> value</w:t>
            </w:r>
          </w:p>
        </w:tc>
        <w:tc>
          <w:tcPr>
            <w:tcW w:w="1100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rPr>
                <w:i/>
              </w:rPr>
              <w:t>P</w:t>
            </w:r>
            <w: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311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Gender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Male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Female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Age (years)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≤15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16-30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31-45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46-60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61-75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≥76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Marital status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Unmarried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Married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Divorce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Widowed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Payment method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Corps Medical Insurance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Urban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and rural residents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Urban Workers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Off-site health insurance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Self-pay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Admission condition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General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Emergency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Sick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Critical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bookmarkStart w:id="0" w:name="_GoBack"/>
            <w:r>
              <w:t xml:space="preserve">Length of </w:t>
            </w:r>
            <w:r>
              <w:rPr>
                <w:rFonts w:hint="eastAsia"/>
                <w:lang w:val="en-US" w:eastAsia="zh-CN"/>
              </w:rPr>
              <w:t xml:space="preserve">hospital </w:t>
            </w:r>
            <w:r>
              <w:t>stay</w:t>
            </w:r>
            <w:bookmarkEnd w:id="0"/>
            <w:r>
              <w:t xml:space="preserve"> (days)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≤10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11-20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21-30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31-40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≥41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Initial treatment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Yes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No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Presence of o</w:t>
            </w:r>
            <w:r>
              <w:t>ther diseases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Yes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No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Transfer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Yes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No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sz w:val="21"/>
                <w:vertAlign w:val="baseline"/>
                <w:lang w:eastAsia="zh-CN"/>
              </w:rPr>
            </w:pPr>
            <w:r>
              <w:t>Allerg</w:t>
            </w: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Yes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No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Drug resistance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Yes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No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Admi</w:t>
            </w:r>
            <w:r>
              <w:rPr>
                <w:rFonts w:hint="eastAsia"/>
                <w:lang w:val="en-US" w:eastAsia="zh-CN"/>
              </w:rPr>
              <w:t>ssion</w:t>
            </w:r>
            <w:r>
              <w:t xml:space="preserve"> department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ICU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Respiratory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Tuberculosis I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Tuberculosis II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Outpatient emergency department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Internal Division I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Internal Division II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Cardiology</w:t>
            </w:r>
          </w:p>
        </w:tc>
        <w:tc>
          <w:tcPr>
            <w:tcW w:w="136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4425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5145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577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782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1758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4586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1817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vertAlign w:val="baseline"/>
              </w:rPr>
            </w:pPr>
            <w:r>
              <w:t>498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vertAlign w:val="baseline"/>
              </w:rPr>
            </w:pPr>
            <w:r>
              <w:t>8748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vertAlign w:val="baseline"/>
              </w:rPr>
            </w:pPr>
            <w:r>
              <w:t>228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1"/>
                <w:vertAlign w:val="baseline"/>
              </w:rPr>
            </w:pPr>
            <w:r>
              <w:t>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7756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1219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348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5083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2448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1182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2316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4787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1283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504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680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7609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1961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5912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3658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462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9108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143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9427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213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9357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442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1671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1332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825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589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1538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1639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1534</w:t>
            </w:r>
          </w:p>
        </w:tc>
        <w:tc>
          <w:tcPr>
            <w:tcW w:w="135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46.24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53.76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0.52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6.03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8.17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18.37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47.92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18.99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5.20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91.41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2.38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0.28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81.04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12.74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3.64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2.30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53.11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25.58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12.35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8.96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24.20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t>50.02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13.41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5.27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7.11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79.51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20.49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61.78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38.22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4.83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95.17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1.49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98.51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2.23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97.77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4.62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17.46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13.92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8.62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6.15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16.07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17.13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16.03</w:t>
            </w:r>
          </w:p>
        </w:tc>
        <w:tc>
          <w:tcPr>
            <w:tcW w:w="323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13012.71 (9668.82, 19609.62)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13284.21 (10066.49, 19733.87)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10194.28 (7125.30, 15014.94)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9981.99 (6803.84, 15703.38)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10975.33 (7891.00, 16115.45)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12548.56 (9528.83, 17919.80)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13990.43 (10627.84, 21314.23)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13463.17 (10411.41, 19538.85)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10306.86 (6776.75, 15785.45)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13261.20 (10037.95, 19735.77)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14083.54 (10633.55, 21107.92)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14453.72 (10523.80, 23956.15)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14506.26 (9521.99, 22024.80)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13448.13 (10151.61, 20408.62)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12260.32 (9205.85, 17218.68)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12127.39 (8830.54, 16792.04)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9676.71 (6819.64, 13290.25)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12737.53 (9727.38, 18372.96)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13894.13 (10376.44, 21635.34)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16056.53 (11402.74, 26732.78)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11227.71 (8288.83, 14816.97)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8534.42 (6581.87, 10867.26)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12737.45 (10620.33, 15273.81)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21806.43 (17403.86, 26554.09)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30719.36 (25863.00, 36136.04)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48813.73 (37608.93, 65533.00)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11851.97 (9173.40, 14936.82)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30531.42 (23572.72, 43639.10)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12447.76 (9492.16, 18281.68)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14503.09 (10751.23, 21035.02)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17735.98 (13010.11, 28358.99)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12978.66 (9778.39, 19239.64)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13647.12 (9661.46, 22477.21)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13146.25 (9892.78, 19618.11)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47359.01 (24594.49, 67134.57)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13023.42 (9822.66, 19081.58)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22044.65 (14815.62, 35472.80)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10405.34 (7723.47, 13916.47)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16126.22 (12032.04, 22693.79)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18176.32 (11875.56, 34979.83)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t>9889.17 (7853.47, 12614.11)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12975.58 (10015.79, 18010.73)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13000.31 (10434.01, 17895.37)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13301.91 (10587.58, 18674.75)</w:t>
            </w:r>
          </w:p>
        </w:tc>
        <w:tc>
          <w:tcPr>
            <w:tcW w:w="107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-2.213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340.37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107.152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151.295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313.071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5496.206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-60.977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-12.435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-11.472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-0.920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-17.598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1221.911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</w:tc>
        <w:tc>
          <w:tcPr>
            <w:tcW w:w="110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&gt; 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1"/>
                <w:vertAlign w:val="baseline"/>
              </w:rPr>
            </w:pPr>
            <w:r>
              <w:t>&lt; 0.001</w:t>
            </w:r>
          </w:p>
        </w:tc>
      </w:tr>
    </w:tbl>
    <w:p>
      <w:pPr>
        <w:snapToGrid w:val="0"/>
        <w:spacing w:line="400" w:lineRule="exact"/>
        <w:ind w:firstLine="420" w:firstLineChars="200"/>
        <w:jc w:val="center"/>
        <w:rPr>
          <w:rFonts w:ascii="Times New Roman" w:hAnsi="Times New Roman" w:eastAsia="宋体" w:cs="Times New Roman"/>
        </w:rPr>
      </w:pPr>
    </w:p>
    <w:p>
      <w:pPr>
        <w:snapToGrid w:val="0"/>
        <w:spacing w:line="400" w:lineRule="exact"/>
        <w:ind w:firstLine="420" w:firstLineChars="200"/>
        <w:jc w:val="center"/>
        <w:rPr>
          <w:rFonts w:hint="eastAsia" w:ascii="Times New Roman" w:hAnsi="Times New Roman" w:cs="Times New Roman"/>
          <w:b w:val="0"/>
          <w:sz w:val="24"/>
        </w:rPr>
      </w:pPr>
      <w:r>
        <w:rPr>
          <w:rFonts w:ascii="Times New Roman" w:hAnsi="Times New Roman" w:eastAsia="宋体" w:cs="Times New Roman"/>
        </w:rPr>
        <w:t xml:space="preserve">Table 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ascii="Times New Roman" w:hAnsi="Times New Roman" w:eastAsia="宋体" w:cs="Times New Roman"/>
        </w:rPr>
        <w:t xml:space="preserve"> Composition of hospitalization costs for patients with pulmonary tuberculosis</w:t>
      </w:r>
    </w:p>
    <w:tbl>
      <w:tblPr>
        <w:tblStyle w:val="3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70"/>
        <w:gridCol w:w="383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Cost Category</w:t>
            </w:r>
          </w:p>
        </w:tc>
        <w:tc>
          <w:tcPr>
            <w:tcW w:w="157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Total cost (ten thousand RMB)</w:t>
            </w:r>
          </w:p>
        </w:tc>
        <w:tc>
          <w:tcPr>
            <w:tcW w:w="38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Median cost </w:t>
            </w:r>
            <w:r>
              <w:rPr>
                <w:rFonts w:ascii="Times New Roman" w:hAnsi="Times New Roman" w:eastAsia="宋体" w:cs="Times New Roman"/>
              </w:rPr>
              <w:t xml:space="preserve">[yuan, </w:t>
            </w:r>
            <w:r>
              <w:rPr>
                <w:rFonts w:ascii="Times New Roman" w:hAnsi="Times New Roman" w:eastAsia="宋体" w:cs="Times New Roman"/>
                <w:i/>
              </w:rPr>
              <w:t>M</w:t>
            </w:r>
            <w:r>
              <w:rPr>
                <w:rFonts w:ascii="Times New Roman" w:hAnsi="Times New Roman" w:eastAsia="宋体" w:cs="Times New Roman"/>
              </w:rPr>
              <w:t xml:space="preserve"> (</w:t>
            </w:r>
            <w:r>
              <w:rPr>
                <w:rFonts w:ascii="Times New Roman" w:hAnsi="Times New Roman" w:eastAsia="宋体" w:cs="Times New Roman"/>
                <w:i/>
              </w:rPr>
              <w:t>Q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1</w:t>
            </w:r>
            <w:r>
              <w:rPr>
                <w:rFonts w:ascii="Times New Roman" w:hAnsi="Times New Roman" w:eastAsia="宋体" w:cs="Times New Roman"/>
              </w:rPr>
              <w:t xml:space="preserve"> , </w:t>
            </w:r>
            <w:r>
              <w:rPr>
                <w:rFonts w:ascii="Times New Roman" w:hAnsi="Times New Roman" w:eastAsia="宋体" w:cs="Times New Roman"/>
                <w:i/>
              </w:rPr>
              <w:t>Q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</w:rPr>
              <w:t>)]</w:t>
            </w:r>
          </w:p>
        </w:tc>
        <w:tc>
          <w:tcPr>
            <w:tcW w:w="17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Composition ratio 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t xml:space="preserve">Diagnostic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3261.81</w:t>
            </w:r>
          </w:p>
        </w:tc>
        <w:tc>
          <w:tcPr>
            <w:tcW w:w="383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2550.30 (1647.15, 4300.03)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19.34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 xml:space="preserve">Medical service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1291.87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800.00 (562.00, 1397.00)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 xml:space="preserve">Material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5101.30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4209.74 (3444.53, 5728.59)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30.25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 xml:space="preserve">Treatment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3057.79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2405.50 (1542.00, 3742.25)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18.13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 xml:space="preserve">Drug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4047.92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2885.02 (1665.10, 4880.01)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t xml:space="preserve">Other </w:t>
            </w:r>
            <w:r>
              <w:rPr>
                <w:rFonts w:hint="eastAsia"/>
                <w:lang w:val="en-US" w:eastAsia="zh-CN"/>
              </w:rPr>
              <w:t>cost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101.59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7.00 (0.00, 56.00)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t>Total hospitalization</w:t>
            </w:r>
            <w:r>
              <w:rPr>
                <w:rFonts w:hint="eastAsia"/>
                <w:lang w:val="en-US" w:eastAsia="zh-CN"/>
              </w:rPr>
              <w:t xml:space="preserve"> cost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16862.29</w:t>
            </w:r>
          </w:p>
        </w:tc>
        <w:tc>
          <w:tcPr>
            <w:tcW w:w="383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13150.45 (9891.34, 19648.48)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r>
              <w:t>100.00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Times New Roman" w:hAnsi="Times New Roman" w:cs="Times New Roman"/>
          <w:b w:val="0"/>
          <w:sz w:val="21"/>
        </w:rPr>
      </w:pPr>
      <w:r>
        <w:t xml:space="preserve">Table </w:t>
      </w:r>
      <w:r>
        <w:rPr>
          <w:rFonts w:hint="eastAsia"/>
          <w:lang w:val="en-US" w:eastAsia="zh-CN"/>
        </w:rPr>
        <w:t>3</w:t>
      </w:r>
      <w:r>
        <w:t xml:space="preserve"> Multiple linear regression analysis results of influencing factors of hospitalization costs in patients with pulmonary tuberculosis</w:t>
      </w:r>
    </w:p>
    <w:tbl>
      <w:tblPr>
        <w:tblStyle w:val="3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1336"/>
        <w:gridCol w:w="982"/>
        <w:gridCol w:w="1900"/>
        <w:gridCol w:w="1055"/>
        <w:gridCol w:w="91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0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Influencing factors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Regression Coefficient </w:t>
            </w:r>
            <w:r>
              <w:rPr>
                <w:rFonts w:ascii="Times New Roman" w:hAnsi="Times New Roman" w:eastAsia="TimesNewRomanPS-ItalicMT" w:cs="Times New Roman"/>
                <w:i/>
                <w:color w:val="000000"/>
                <w:kern w:val="0"/>
              </w:rPr>
              <w:t>β</w:t>
            </w:r>
          </w:p>
        </w:tc>
        <w:tc>
          <w:tcPr>
            <w:tcW w:w="98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Standard Error</w:t>
            </w:r>
          </w:p>
        </w:tc>
        <w:tc>
          <w:tcPr>
            <w:tcW w:w="19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Standard regression coefficient</w:t>
            </w:r>
          </w:p>
        </w:tc>
        <w:tc>
          <w:tcPr>
            <w:tcW w:w="105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i/>
              </w:rPr>
              <w:t>t</w:t>
            </w:r>
            <w:r>
              <w:t xml:space="preserve"> value</w:t>
            </w:r>
          </w:p>
        </w:tc>
        <w:tc>
          <w:tcPr>
            <w:tcW w:w="91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i/>
              </w:rPr>
              <w:t>P</w:t>
            </w:r>
            <w:r>
              <w:t xml:space="preserve"> value</w:t>
            </w:r>
          </w:p>
        </w:tc>
        <w:tc>
          <w:tcPr>
            <w:tcW w:w="91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9"/>
              <w:spacing w:line="400" w:lineRule="exact"/>
              <w:jc w:val="center"/>
              <w:rPr>
                <w:rFonts w:ascii="Times New Roman" w:hAnsi="Times New Roman" w:eastAsia="宋体" w:cs="Times New Roman"/>
                <w:i/>
              </w:rPr>
            </w:pPr>
            <w:r>
              <w:t>VIF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09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Constant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 xml:space="preserve">Age </w:t>
            </w:r>
            <w:r>
              <w:rPr>
                <w:i/>
              </w:rPr>
              <w:t>X</w:t>
            </w:r>
            <w:r>
              <w:rPr>
                <w:vertAlign w:val="subscript"/>
              </w:rPr>
              <w:t>2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subscript"/>
              </w:rPr>
            </w:pPr>
            <w:r>
              <w:rPr>
                <w:rFonts w:ascii="Times New Roman" w:hAnsi="Times New Roman" w:eastAsia="宋体" w:cs="Times New Roman"/>
              </w:rPr>
              <w:t xml:space="preserve">Marital status </w:t>
            </w:r>
            <w:r>
              <w:rPr>
                <w:rFonts w:ascii="Times New Roman" w:hAnsi="Times New Roman" w:eastAsia="宋体" w:cs="Times New Roman"/>
                <w:i/>
              </w:rPr>
              <w:t>X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(Ref: Unmarried)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t>Married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Divorce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Widowed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Admission condition </w:t>
            </w:r>
            <w:r>
              <w:rPr>
                <w:rFonts w:ascii="Times New Roman" w:hAnsi="Times New Roman" w:eastAsia="宋体" w:cs="Times New Roman"/>
                <w:i/>
              </w:rPr>
              <w:t>X</w:t>
            </w:r>
            <w:r>
              <w:rPr>
                <w:rFonts w:hint="eastAsia" w:ascii="Times New Roman" w:hAnsi="Times New Roman" w:eastAsia="宋体" w:cs="Times New Roman"/>
                <w:vertAlign w:val="subscript"/>
              </w:rPr>
              <w:t>5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  <w:vertAlign w:val="subscript"/>
              </w:rPr>
            </w:pPr>
            <w:r>
              <w:t xml:space="preserve">Length of stay </w:t>
            </w:r>
            <w:r>
              <w:rPr>
                <w:i/>
              </w:rPr>
              <w:t>X</w:t>
            </w:r>
            <w:r>
              <w:rPr>
                <w:vertAlign w:val="subscript"/>
              </w:rPr>
              <w:t>6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  <w:vertAlign w:val="subscript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</w:rPr>
              <w:t>nitial treatment</w: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vertAlign w:val="subscript"/>
              </w:rPr>
              <w:t>7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Presence of o</w:t>
            </w:r>
            <w:r>
              <w:rPr>
                <w:rFonts w:hint="eastAsia" w:ascii="Times New Roman" w:hAnsi="Times New Roman" w:eastAsia="宋体" w:cs="Times New Roman"/>
              </w:rPr>
              <w:t xml:space="preserve">ther diseases </w:t>
            </w:r>
            <w:r>
              <w:rPr>
                <w:rFonts w:ascii="Times New Roman" w:hAnsi="Times New Roman" w:eastAsia="宋体" w:cs="Times New Roman"/>
                <w:i/>
              </w:rPr>
              <w:t>X</w:t>
            </w:r>
            <w:r>
              <w:rPr>
                <w:rFonts w:hint="eastAsia" w:ascii="Times New Roman" w:hAnsi="Times New Roman" w:eastAsia="宋体" w:cs="Times New Roman"/>
                <w:vertAlign w:val="subscript"/>
              </w:rPr>
              <w:t>8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  <w:vertAlign w:val="subscript"/>
              </w:rPr>
            </w:pPr>
            <w:r>
              <w:t xml:space="preserve">Transfer </w:t>
            </w:r>
            <w:r>
              <w:rPr>
                <w:i/>
              </w:rPr>
              <w:t>X</w:t>
            </w:r>
            <w:r>
              <w:rPr>
                <w:vertAlign w:val="subscript"/>
              </w:rPr>
              <w:t>9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  <w:vertAlign w:val="subscript"/>
              </w:rPr>
            </w:pPr>
            <w:r>
              <w:rPr>
                <w:rFonts w:hint="eastAsia"/>
                <w:lang w:val="en-US" w:eastAsia="zh-CN"/>
              </w:rPr>
              <w:t>D</w:t>
            </w:r>
            <w:r>
              <w:rPr>
                <w:rFonts w:hint="eastAsia"/>
              </w:rPr>
              <w:t>rug resistance</w: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vertAlign w:val="subscript"/>
              </w:rPr>
              <w:t>10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subscript"/>
              </w:rPr>
            </w:pPr>
            <w:r>
              <w:rPr>
                <w:rFonts w:ascii="Times New Roman" w:hAnsi="Times New Roman" w:eastAsia="宋体" w:cs="Times New Roman"/>
              </w:rPr>
              <w:t>Admi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ssion</w:t>
            </w:r>
            <w:r>
              <w:rPr>
                <w:rFonts w:ascii="Times New Roman" w:hAnsi="Times New Roman" w:eastAsia="宋体" w:cs="Times New Roman"/>
              </w:rPr>
              <w:t xml:space="preserve"> department </w:t>
            </w:r>
            <w:r>
              <w:rPr>
                <w:rFonts w:ascii="Times New Roman" w:hAnsi="Times New Roman" w:eastAsia="宋体" w:cs="Times New Roman"/>
                <w:i/>
              </w:rPr>
              <w:t>X</w:t>
            </w:r>
            <w:r>
              <w:rPr>
                <w:rFonts w:ascii="Times New Roman" w:hAnsi="Times New Roman" w:eastAsia="宋体" w:cs="Times New Roman"/>
                <w:vertAlign w:val="subscript"/>
              </w:rPr>
              <w:t>11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(Ref: ICU)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Respiratory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Tuberculosis I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Tuberculosis II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Outpatient emergency department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Internal Division I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vertAlign w:val="baseline"/>
              </w:rPr>
            </w:pPr>
            <w:r>
              <w:t>Internal Division II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vertAlign w:val="baseline"/>
              </w:rPr>
            </w:pPr>
            <w:r>
              <w:t>Cardiology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</w:t>
            </w:r>
            <w:r>
              <w:rPr>
                <w:rFonts w:hint="eastAsia" w:ascii="Times New Roman" w:hAnsi="Times New Roman" w:eastAsia="宋体" w:cs="Times New Roman"/>
              </w:rPr>
              <w:t>816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</w:t>
            </w:r>
            <w:r>
              <w:rPr>
                <w:rFonts w:hint="eastAsia" w:ascii="Times New Roman" w:hAnsi="Times New Roman" w:eastAsia="宋体" w:cs="Times New Roman"/>
              </w:rPr>
              <w:t>26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0.063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0.088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0.050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-0.005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0.160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0.131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0.010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0.036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0.047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-0.331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-0.264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-0.225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-0.323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-0.289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-0.272</w:t>
            </w:r>
          </w:p>
          <w:p>
            <w:pPr>
              <w:pStyle w:val="10"/>
              <w:tabs>
                <w:tab w:val="left" w:pos="464"/>
              </w:tabs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-0.250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</w:t>
            </w:r>
            <w:r>
              <w:rPr>
                <w:rFonts w:hint="eastAsia" w:ascii="Times New Roman" w:hAnsi="Times New Roman" w:eastAsia="宋体" w:cs="Times New Roman"/>
              </w:rPr>
              <w:t>27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</w:t>
            </w:r>
            <w:r>
              <w:rPr>
                <w:rFonts w:hint="eastAsia" w:ascii="Times New Roman" w:hAnsi="Times New Roman" w:eastAsia="宋体" w:cs="Times New Roman"/>
              </w:rPr>
              <w:t>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0.007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0.011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0.015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0.002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0.003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0.006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0.010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0.007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0.008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0.008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0.008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0.007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0.007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0.007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0.1</w:t>
            </w:r>
            <w:r>
              <w:rPr>
                <w:rFonts w:hint="eastAsia" w:ascii="Times New Roman" w:hAnsi="Times New Roman" w:eastAsia="宋体" w:cs="Times New Roman"/>
              </w:rPr>
              <w:t>07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0.067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0.051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0.019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-0.018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0.657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0.200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0.019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0.029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0.026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-0.474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-0.345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-0.239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-0.293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-0.401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-0.386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-0.346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141.634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18.034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9.158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8.037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3.231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-3.419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86.069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27.741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2.971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5.598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4.782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-46.665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-33.847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-26.814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-38.857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-39.845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-37.695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-34.878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10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0.00</w:t>
            </w:r>
            <w:r>
              <w:rPr>
                <w:rFonts w:hint="eastAsia" w:ascii="Times New Roman" w:hAnsi="Times New Roman" w:eastAsia="宋体" w:cs="Times New Roman"/>
              </w:rPr>
              <w:t>3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  <w:p>
            <w:pPr>
              <w:pStyle w:val="7"/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/>
                <w:lang w:val="en-US" w:eastAsia="zh-CN"/>
              </w:rPr>
              <w:t>＜</w:t>
            </w:r>
            <w:r>
              <w:t>0.001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</w:rPr>
              <w:t>411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2.127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1.590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1.332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1.046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2.320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2.062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1.584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1.099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1.178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4.115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4.150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3.166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2.266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4.029</w:t>
            </w:r>
          </w:p>
          <w:p>
            <w:pPr>
              <w:pStyle w:val="10"/>
              <w:spacing w:line="40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t>4.190</w:t>
            </w:r>
          </w:p>
          <w:p>
            <w:pPr>
              <w:pStyle w:val="1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t>3.392</w:t>
            </w:r>
          </w:p>
        </w:tc>
      </w:tr>
    </w:tbl>
    <w:p>
      <w:pPr>
        <w:jc w:val="center"/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 xml:space="preserve">Table 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Feature selection in multiple regression models</w:t>
      </w:r>
    </w:p>
    <w:tbl>
      <w:tblPr>
        <w:tblStyle w:val="3"/>
        <w:tblW w:w="10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29"/>
        <w:gridCol w:w="900"/>
        <w:gridCol w:w="1130"/>
        <w:gridCol w:w="1050"/>
        <w:gridCol w:w="1070"/>
        <w:gridCol w:w="1020"/>
        <w:gridCol w:w="960"/>
        <w:gridCol w:w="105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0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Cost Category</w:t>
            </w:r>
          </w:p>
        </w:tc>
        <w:tc>
          <w:tcPr>
            <w:tcW w:w="72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Age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</w:rPr>
              <w:t>arital status</w:t>
            </w:r>
          </w:p>
        </w:tc>
        <w:tc>
          <w:tcPr>
            <w:tcW w:w="11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</w:rPr>
              <w:t>dmission condition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</w:rPr>
              <w:t>ength of hospital stay</w:t>
            </w:r>
          </w:p>
        </w:tc>
        <w:tc>
          <w:tcPr>
            <w:tcW w:w="107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</w:rPr>
              <w:t>nitial treatment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</w:rPr>
              <w:t>resence of other diseases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</w:rPr>
              <w:t>ransfer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</w:rPr>
              <w:t>rug resistance</w:t>
            </w:r>
          </w:p>
        </w:tc>
        <w:tc>
          <w:tcPr>
            <w:tcW w:w="12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</w:rPr>
              <w:t>dmission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Diagnostic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7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Medical service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 xml:space="preserve">Material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Treatment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 xml:space="preserve">Drug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Other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50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Total hospitalization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cost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7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pStyle w:val="8"/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</w:rPr>
              <w:t>√</w:t>
            </w:r>
          </w:p>
        </w:tc>
      </w:tr>
    </w:tbl>
    <w:p>
      <w:pPr>
        <w:jc w:val="center"/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sz w:val="24"/>
        </w:rPr>
      </w:pPr>
      <w:r>
        <w:t xml:space="preserve">Table </w:t>
      </w:r>
      <w:r>
        <w:rPr>
          <w:rFonts w:hint="eastAsia"/>
          <w:lang w:val="en-US" w:eastAsia="zh-CN"/>
        </w:rPr>
        <w:t>5</w:t>
      </w:r>
      <w:r>
        <w:t xml:space="preserve"> Multiple regression and MLP model comparison results</w:t>
      </w:r>
    </w:p>
    <w:tbl>
      <w:tblPr>
        <w:tblStyle w:val="3"/>
        <w:tblW w:w="10796" w:type="dxa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769"/>
        <w:gridCol w:w="863"/>
        <w:gridCol w:w="737"/>
        <w:gridCol w:w="745"/>
        <w:gridCol w:w="837"/>
        <w:gridCol w:w="727"/>
        <w:gridCol w:w="700"/>
        <w:gridCol w:w="809"/>
        <w:gridCol w:w="745"/>
        <w:gridCol w:w="746"/>
        <w:gridCol w:w="845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restart"/>
            <w:tcBorders>
              <w:top w:val="single" w:color="auto" w:sz="12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Cost </w:t>
            </w:r>
            <w:r>
              <w:rPr>
                <w:rFonts w:hint="default" w:ascii="Times New Roman" w:hAnsi="Times New Roman" w:cs="Times New Roman"/>
              </w:rPr>
              <w:t>Name</w:t>
            </w:r>
          </w:p>
        </w:tc>
        <w:tc>
          <w:tcPr>
            <w:tcW w:w="4678" w:type="dxa"/>
            <w:gridSpan w:val="6"/>
            <w:tcBorders>
              <w:top w:val="single" w:color="auto" w:sz="12" w:space="0"/>
              <w:bottom w:val="single" w:color="auto" w:sz="8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Multiple regression</w:t>
            </w:r>
          </w:p>
        </w:tc>
        <w:tc>
          <w:tcPr>
            <w:tcW w:w="4545" w:type="dxa"/>
            <w:gridSpan w:val="6"/>
            <w:tcBorders>
              <w:top w:val="single" w:color="auto" w:sz="12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7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</w:p>
        </w:tc>
        <w:tc>
          <w:tcPr>
            <w:tcW w:w="2369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2020-2021 (Training Set)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2022 (Test Set)</w:t>
            </w:r>
          </w:p>
        </w:tc>
        <w:tc>
          <w:tcPr>
            <w:tcW w:w="22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2020-2021 (Training Set)</w:t>
            </w:r>
          </w:p>
        </w:tc>
        <w:tc>
          <w:tcPr>
            <w:tcW w:w="2291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2022 (Test Set)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73" w:type="dxa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</w:p>
        </w:tc>
        <w:tc>
          <w:tcPr>
            <w:tcW w:w="769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63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RMSE</w:t>
            </w:r>
          </w:p>
        </w:tc>
        <w:tc>
          <w:tcPr>
            <w:tcW w:w="73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MAE</w:t>
            </w:r>
          </w:p>
        </w:tc>
        <w:tc>
          <w:tcPr>
            <w:tcW w:w="745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3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RMSE</w:t>
            </w:r>
          </w:p>
        </w:tc>
        <w:tc>
          <w:tcPr>
            <w:tcW w:w="72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MAE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09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RMSE</w:t>
            </w:r>
          </w:p>
        </w:tc>
        <w:tc>
          <w:tcPr>
            <w:tcW w:w="745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MAE</w:t>
            </w:r>
          </w:p>
        </w:tc>
        <w:tc>
          <w:tcPr>
            <w:tcW w:w="746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  <w:r>
              <w:rPr>
                <w:rFonts w:hint="default"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45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RMSE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MAE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3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Diagnosti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 cost</w:t>
            </w:r>
          </w:p>
        </w:tc>
        <w:tc>
          <w:tcPr>
            <w:tcW w:w="769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0.445</w:t>
            </w:r>
          </w:p>
        </w:tc>
        <w:tc>
          <w:tcPr>
            <w:tcW w:w="863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0.264</w:t>
            </w:r>
          </w:p>
        </w:tc>
        <w:tc>
          <w:tcPr>
            <w:tcW w:w="737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0.181</w:t>
            </w:r>
          </w:p>
        </w:tc>
        <w:tc>
          <w:tcPr>
            <w:tcW w:w="745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0.518</w:t>
            </w:r>
          </w:p>
        </w:tc>
        <w:tc>
          <w:tcPr>
            <w:tcW w:w="837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0.264</w:t>
            </w:r>
          </w:p>
        </w:tc>
        <w:tc>
          <w:tcPr>
            <w:tcW w:w="727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0.175</w:t>
            </w:r>
          </w:p>
        </w:tc>
        <w:tc>
          <w:tcPr>
            <w:tcW w:w="700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0.596</w:t>
            </w:r>
          </w:p>
        </w:tc>
        <w:tc>
          <w:tcPr>
            <w:tcW w:w="809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0.224</w:t>
            </w:r>
          </w:p>
        </w:tc>
        <w:tc>
          <w:tcPr>
            <w:tcW w:w="745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0.161</w:t>
            </w:r>
          </w:p>
        </w:tc>
        <w:tc>
          <w:tcPr>
            <w:tcW w:w="746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0.609</w:t>
            </w:r>
          </w:p>
        </w:tc>
        <w:tc>
          <w:tcPr>
            <w:tcW w:w="845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0.237</w:t>
            </w:r>
          </w:p>
        </w:tc>
        <w:tc>
          <w:tcPr>
            <w:tcW w:w="700" w:type="dxa"/>
            <w:tcBorders>
              <w:top w:val="single" w:color="auto" w:sz="8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Medical service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6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0.716</w:t>
            </w:r>
          </w:p>
        </w:tc>
        <w:tc>
          <w:tcPr>
            <w:tcW w:w="86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0.176</w:t>
            </w:r>
          </w:p>
        </w:tc>
        <w:tc>
          <w:tcPr>
            <w:tcW w:w="7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0.121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0.753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0.181</w:t>
            </w:r>
          </w:p>
        </w:tc>
        <w:tc>
          <w:tcPr>
            <w:tcW w:w="7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0.125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0.826</w:t>
            </w:r>
          </w:p>
        </w:tc>
        <w:tc>
          <w:tcPr>
            <w:tcW w:w="8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0.138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0.093</w:t>
            </w:r>
          </w:p>
        </w:tc>
        <w:tc>
          <w:tcPr>
            <w:tcW w:w="74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0.816</w:t>
            </w:r>
          </w:p>
        </w:tc>
        <w:tc>
          <w:tcPr>
            <w:tcW w:w="8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0.156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Material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cost</w:t>
            </w:r>
          </w:p>
        </w:tc>
        <w:tc>
          <w:tcPr>
            <w:tcW w:w="76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0.657</w:t>
            </w:r>
          </w:p>
        </w:tc>
        <w:tc>
          <w:tcPr>
            <w:tcW w:w="86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0.117</w:t>
            </w:r>
          </w:p>
        </w:tc>
        <w:tc>
          <w:tcPr>
            <w:tcW w:w="7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0.085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0.668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0.133</w:t>
            </w:r>
          </w:p>
        </w:tc>
        <w:tc>
          <w:tcPr>
            <w:tcW w:w="7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0.098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0.708</w:t>
            </w:r>
          </w:p>
        </w:tc>
        <w:tc>
          <w:tcPr>
            <w:tcW w:w="8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0.107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0.079</w:t>
            </w:r>
          </w:p>
        </w:tc>
        <w:tc>
          <w:tcPr>
            <w:tcW w:w="74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0.712</w:t>
            </w:r>
          </w:p>
        </w:tc>
        <w:tc>
          <w:tcPr>
            <w:tcW w:w="8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0.124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Treatment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cost</w:t>
            </w:r>
          </w:p>
        </w:tc>
        <w:tc>
          <w:tcPr>
            <w:tcW w:w="76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0.527</w:t>
            </w:r>
          </w:p>
        </w:tc>
        <w:tc>
          <w:tcPr>
            <w:tcW w:w="86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0.302</w:t>
            </w:r>
          </w:p>
        </w:tc>
        <w:tc>
          <w:tcPr>
            <w:tcW w:w="7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0.201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0.564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0.270</w:t>
            </w:r>
          </w:p>
        </w:tc>
        <w:tc>
          <w:tcPr>
            <w:tcW w:w="7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0.187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0.698</w:t>
            </w:r>
          </w:p>
        </w:tc>
        <w:tc>
          <w:tcPr>
            <w:tcW w:w="8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0.241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0.158</w:t>
            </w:r>
          </w:p>
        </w:tc>
        <w:tc>
          <w:tcPr>
            <w:tcW w:w="74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0.629</w:t>
            </w:r>
          </w:p>
        </w:tc>
        <w:tc>
          <w:tcPr>
            <w:tcW w:w="8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0.249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Drug cost</w:t>
            </w:r>
          </w:p>
        </w:tc>
        <w:tc>
          <w:tcPr>
            <w:tcW w:w="76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0.463</w:t>
            </w:r>
          </w:p>
        </w:tc>
        <w:tc>
          <w:tcPr>
            <w:tcW w:w="86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0.300</w:t>
            </w:r>
          </w:p>
        </w:tc>
        <w:tc>
          <w:tcPr>
            <w:tcW w:w="7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0.218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0.540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0.296</w:t>
            </w:r>
          </w:p>
        </w:tc>
        <w:tc>
          <w:tcPr>
            <w:tcW w:w="7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0.220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0.585</w:t>
            </w:r>
          </w:p>
        </w:tc>
        <w:tc>
          <w:tcPr>
            <w:tcW w:w="8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0.263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0.197</w:t>
            </w:r>
          </w:p>
        </w:tc>
        <w:tc>
          <w:tcPr>
            <w:tcW w:w="74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0.581</w:t>
            </w:r>
          </w:p>
        </w:tc>
        <w:tc>
          <w:tcPr>
            <w:tcW w:w="8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0.282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 xml:space="preserve">Other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cost</w:t>
            </w:r>
          </w:p>
        </w:tc>
        <w:tc>
          <w:tcPr>
            <w:tcW w:w="76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0.456</w:t>
            </w:r>
          </w:p>
        </w:tc>
        <w:tc>
          <w:tcPr>
            <w:tcW w:w="86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0.760</w:t>
            </w:r>
          </w:p>
        </w:tc>
        <w:tc>
          <w:tcPr>
            <w:tcW w:w="7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0.591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0.352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0.792</w:t>
            </w:r>
          </w:p>
        </w:tc>
        <w:tc>
          <w:tcPr>
            <w:tcW w:w="7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0.627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0.600</w:t>
            </w:r>
          </w:p>
        </w:tc>
        <w:tc>
          <w:tcPr>
            <w:tcW w:w="8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0.650</w:t>
            </w:r>
          </w:p>
        </w:tc>
        <w:tc>
          <w:tcPr>
            <w:tcW w:w="7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0.486</w:t>
            </w:r>
          </w:p>
        </w:tc>
        <w:tc>
          <w:tcPr>
            <w:tcW w:w="74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0.313</w:t>
            </w:r>
          </w:p>
        </w:tc>
        <w:tc>
          <w:tcPr>
            <w:tcW w:w="845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0.816</w:t>
            </w:r>
          </w:p>
        </w:tc>
        <w:tc>
          <w:tcPr>
            <w:tcW w:w="700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73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Total hospitalization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cost</w:t>
            </w:r>
          </w:p>
        </w:tc>
        <w:tc>
          <w:tcPr>
            <w:tcW w:w="769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0.707</w:t>
            </w:r>
          </w:p>
        </w:tc>
        <w:tc>
          <w:tcPr>
            <w:tcW w:w="863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0.130</w:t>
            </w:r>
          </w:p>
        </w:tc>
        <w:tc>
          <w:tcPr>
            <w:tcW w:w="737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0.098</w:t>
            </w:r>
          </w:p>
        </w:tc>
        <w:tc>
          <w:tcPr>
            <w:tcW w:w="745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0.777</w:t>
            </w:r>
          </w:p>
        </w:tc>
        <w:tc>
          <w:tcPr>
            <w:tcW w:w="837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0.132</w:t>
            </w:r>
          </w:p>
        </w:tc>
        <w:tc>
          <w:tcPr>
            <w:tcW w:w="727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0.099</w:t>
            </w:r>
          </w:p>
        </w:tc>
        <w:tc>
          <w:tcPr>
            <w:tcW w:w="700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0.817</w:t>
            </w:r>
          </w:p>
        </w:tc>
        <w:tc>
          <w:tcPr>
            <w:tcW w:w="809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0.103</w:t>
            </w:r>
          </w:p>
        </w:tc>
        <w:tc>
          <w:tcPr>
            <w:tcW w:w="745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0.078</w:t>
            </w:r>
          </w:p>
        </w:tc>
        <w:tc>
          <w:tcPr>
            <w:tcW w:w="746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0.832</w:t>
            </w:r>
          </w:p>
        </w:tc>
        <w:tc>
          <w:tcPr>
            <w:tcW w:w="845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0.114</w:t>
            </w:r>
          </w:p>
        </w:tc>
        <w:tc>
          <w:tcPr>
            <w:tcW w:w="700" w:type="dxa"/>
            <w:tcBorders>
              <w:bottom w:val="single" w:color="auto" w:sz="12" w:space="0"/>
            </w:tcBorders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sz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0.086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GVlZjg5YjBjNjJhMTFhNTM3Mzc2OTlkNmRjMjQifQ=="/>
  </w:docVars>
  <w:rsids>
    <w:rsidRoot w:val="00000000"/>
    <w:rsid w:val="31EC2358"/>
    <w:rsid w:val="3C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P68B1DB1-17"/>
    <w:basedOn w:val="1"/>
    <w:autoRedefine/>
    <w:qFormat/>
    <w:uiPriority w:val="0"/>
    <w:rPr>
      <w:rFonts w:hint="eastAsia" w:ascii="Times New Roman" w:hAnsi="Times New Roman" w:cs="Times New Roman"/>
    </w:rPr>
  </w:style>
  <w:style w:type="paragraph" w:customStyle="1" w:styleId="6">
    <w:name w:val="P68B1DB1-110"/>
    <w:basedOn w:val="1"/>
    <w:autoRedefine/>
    <w:qFormat/>
    <w:uiPriority w:val="0"/>
    <w:rPr>
      <w:rFonts w:hint="default" w:ascii="Times New Roman" w:hAnsi="Times New Roman" w:eastAsia="宋体" w:cs="Times New Roman"/>
    </w:rPr>
  </w:style>
  <w:style w:type="paragraph" w:customStyle="1" w:styleId="7">
    <w:name w:val="P68B1DB1-1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</w:rPr>
  </w:style>
  <w:style w:type="paragraph" w:customStyle="1" w:styleId="8">
    <w:name w:val="P68B1DB1-1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</w:rPr>
  </w:style>
  <w:style w:type="paragraph" w:customStyle="1" w:styleId="9">
    <w:name w:val="P68B1DB1-1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i/>
      <w:kern w:val="2"/>
      <w:sz w:val="21"/>
    </w:rPr>
  </w:style>
  <w:style w:type="paragraph" w:customStyle="1" w:styleId="10">
    <w:name w:val="P68B1DB1-112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</w:rPr>
  </w:style>
  <w:style w:type="paragraph" w:customStyle="1" w:styleId="11">
    <w:name w:val="P68B1DB1-16"/>
    <w:basedOn w:val="1"/>
    <w:autoRedefine/>
    <w:qFormat/>
    <w:uiPriority w:val="0"/>
    <w:rPr>
      <w:rFonts w:hint="eastAsia"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F S Y</cp:lastModifiedBy>
  <dcterms:modified xsi:type="dcterms:W3CDTF">2024-03-12T16:30:06Z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92D14CBEC44443B9A5C215CADEA98FA2_12</vt:lpwstr>
  </property>
</Properties>
</file>