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9E2AB" w14:textId="77777777" w:rsidR="00E45098" w:rsidRPr="00BB3A03" w:rsidRDefault="00E45098" w:rsidP="00E45098">
      <w:pPr>
        <w:spacing w:after="12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Supplementary table 1. </w:t>
      </w:r>
      <w:r>
        <w:rPr>
          <w:rFonts w:ascii="Times New Roman" w:hAnsi="Times New Roman" w:cs="Times New Roman"/>
          <w:sz w:val="24"/>
          <w:szCs w:val="24"/>
        </w:rPr>
        <w:t xml:space="preserve">Sperm quality parameters in fresh semen, fertility indices (Mare Book, PC-PR, and SPR), and </w:t>
      </w:r>
      <w:r>
        <w:rPr>
          <w:rFonts w:ascii="Times New Roman" w:hAnsi="Times New Roman" w:cs="Times New Roman"/>
          <w:i/>
          <w:iCs/>
          <w:sz w:val="24"/>
          <w:szCs w:val="24"/>
        </w:rPr>
        <w:t xml:space="preserve">FKBP6 </w:t>
      </w:r>
      <w:r>
        <w:rPr>
          <w:rFonts w:ascii="Times New Roman" w:hAnsi="Times New Roman" w:cs="Times New Roman"/>
          <w:sz w:val="24"/>
          <w:szCs w:val="24"/>
        </w:rPr>
        <w:t xml:space="preserve">genotypes of three fertile (stallions A, B, C) and three subfertile TB stallions (stallions D, E, F) used for this study. </w:t>
      </w:r>
    </w:p>
    <w:tbl>
      <w:tblPr>
        <w:tblStyle w:val="TableGrid"/>
        <w:tblW w:w="10361"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0"/>
        <w:gridCol w:w="900"/>
        <w:gridCol w:w="900"/>
        <w:gridCol w:w="900"/>
        <w:gridCol w:w="950"/>
        <w:gridCol w:w="856"/>
        <w:gridCol w:w="1074"/>
        <w:gridCol w:w="1091"/>
        <w:gridCol w:w="889"/>
        <w:gridCol w:w="731"/>
        <w:gridCol w:w="1170"/>
      </w:tblGrid>
      <w:tr w:rsidR="00E45098" w:rsidRPr="00363DEF" w14:paraId="2DB4AA57" w14:textId="77777777" w:rsidTr="005B6BB0">
        <w:trPr>
          <w:jc w:val="center"/>
        </w:trPr>
        <w:tc>
          <w:tcPr>
            <w:tcW w:w="900" w:type="dxa"/>
            <w:tcBorders>
              <w:top w:val="single" w:sz="4" w:space="0" w:color="auto"/>
              <w:bottom w:val="single" w:sz="4" w:space="0" w:color="auto"/>
            </w:tcBorders>
            <w:vAlign w:val="center"/>
          </w:tcPr>
          <w:p w14:paraId="08098773" w14:textId="77777777" w:rsidR="00E45098" w:rsidRPr="00363DEF" w:rsidRDefault="00E45098" w:rsidP="005B6BB0">
            <w:pPr>
              <w:tabs>
                <w:tab w:val="left" w:pos="90"/>
              </w:tabs>
              <w:ind w:hanging="105"/>
              <w:jc w:val="center"/>
              <w:rPr>
                <w:rFonts w:ascii="Times New Roman" w:hAnsi="Times New Roman" w:cs="Times New Roman"/>
                <w:sz w:val="20"/>
                <w:szCs w:val="20"/>
              </w:rPr>
            </w:pPr>
            <w:r w:rsidRPr="00363DEF">
              <w:rPr>
                <w:rFonts w:ascii="Times New Roman" w:hAnsi="Times New Roman" w:cs="Times New Roman"/>
                <w:sz w:val="20"/>
                <w:szCs w:val="20"/>
              </w:rPr>
              <w:t>Stallion</w:t>
            </w:r>
          </w:p>
        </w:tc>
        <w:tc>
          <w:tcPr>
            <w:tcW w:w="900" w:type="dxa"/>
            <w:tcBorders>
              <w:top w:val="single" w:sz="4" w:space="0" w:color="auto"/>
              <w:bottom w:val="single" w:sz="4" w:space="0" w:color="auto"/>
            </w:tcBorders>
            <w:vAlign w:val="center"/>
          </w:tcPr>
          <w:p w14:paraId="709E0BA2"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TSN</w:t>
            </w:r>
          </w:p>
          <w:p w14:paraId="7A314347"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(x 10</w:t>
            </w:r>
            <w:r w:rsidRPr="00363DEF">
              <w:rPr>
                <w:rFonts w:ascii="Times New Roman" w:hAnsi="Times New Roman" w:cs="Times New Roman"/>
                <w:sz w:val="20"/>
                <w:szCs w:val="20"/>
                <w:vertAlign w:val="superscript"/>
              </w:rPr>
              <w:t>9</w:t>
            </w:r>
            <w:r w:rsidRPr="00363DEF">
              <w:rPr>
                <w:rFonts w:ascii="Times New Roman" w:hAnsi="Times New Roman" w:cs="Times New Roman"/>
                <w:sz w:val="20"/>
                <w:szCs w:val="20"/>
              </w:rPr>
              <w:t>)</w:t>
            </w:r>
          </w:p>
        </w:tc>
        <w:tc>
          <w:tcPr>
            <w:tcW w:w="900" w:type="dxa"/>
            <w:tcBorders>
              <w:top w:val="single" w:sz="4" w:space="0" w:color="auto"/>
              <w:bottom w:val="single" w:sz="4" w:space="0" w:color="auto"/>
            </w:tcBorders>
            <w:vAlign w:val="center"/>
          </w:tcPr>
          <w:p w14:paraId="4EEEFDB1"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TMOT</w:t>
            </w:r>
          </w:p>
          <w:p w14:paraId="418755BA"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w:t>
            </w:r>
          </w:p>
        </w:tc>
        <w:tc>
          <w:tcPr>
            <w:tcW w:w="900" w:type="dxa"/>
            <w:tcBorders>
              <w:top w:val="single" w:sz="4" w:space="0" w:color="auto"/>
              <w:bottom w:val="single" w:sz="4" w:space="0" w:color="auto"/>
            </w:tcBorders>
            <w:vAlign w:val="center"/>
          </w:tcPr>
          <w:p w14:paraId="7FF0A605"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PMOT</w:t>
            </w:r>
          </w:p>
          <w:p w14:paraId="4E1E0BC5"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w:t>
            </w:r>
          </w:p>
        </w:tc>
        <w:tc>
          <w:tcPr>
            <w:tcW w:w="950" w:type="dxa"/>
            <w:tcBorders>
              <w:top w:val="single" w:sz="4" w:space="0" w:color="auto"/>
              <w:bottom w:val="single" w:sz="4" w:space="0" w:color="auto"/>
            </w:tcBorders>
            <w:vAlign w:val="center"/>
          </w:tcPr>
          <w:p w14:paraId="71B66B71"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Normal</w:t>
            </w:r>
          </w:p>
          <w:p w14:paraId="7E44B6F2"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w:t>
            </w:r>
          </w:p>
        </w:tc>
        <w:tc>
          <w:tcPr>
            <w:tcW w:w="856" w:type="dxa"/>
            <w:tcBorders>
              <w:top w:val="single" w:sz="4" w:space="0" w:color="auto"/>
              <w:bottom w:val="single" w:sz="4" w:space="0" w:color="auto"/>
            </w:tcBorders>
            <w:vAlign w:val="center"/>
          </w:tcPr>
          <w:p w14:paraId="2D2B6D82"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Viable</w:t>
            </w:r>
          </w:p>
          <w:p w14:paraId="7614D6FC"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w:t>
            </w:r>
          </w:p>
        </w:tc>
        <w:tc>
          <w:tcPr>
            <w:tcW w:w="1074" w:type="dxa"/>
            <w:tcBorders>
              <w:top w:val="single" w:sz="4" w:space="0" w:color="auto"/>
              <w:bottom w:val="single" w:sz="4" w:space="0" w:color="auto"/>
            </w:tcBorders>
            <w:vAlign w:val="center"/>
          </w:tcPr>
          <w:p w14:paraId="18887BAF" w14:textId="77777777" w:rsidR="00E45098" w:rsidRPr="00363DEF" w:rsidRDefault="00E45098" w:rsidP="005B6BB0">
            <w:pPr>
              <w:tabs>
                <w:tab w:val="left" w:pos="90"/>
              </w:tabs>
              <w:jc w:val="center"/>
              <w:rPr>
                <w:rFonts w:ascii="Times New Roman" w:hAnsi="Times New Roman" w:cs="Times New Roman"/>
                <w:sz w:val="20"/>
                <w:szCs w:val="20"/>
                <w:vertAlign w:val="subscript"/>
              </w:rPr>
            </w:pPr>
            <w:proofErr w:type="spellStart"/>
            <w:r w:rsidRPr="00363DEF">
              <w:rPr>
                <w:rFonts w:ascii="Times New Roman" w:hAnsi="Times New Roman" w:cs="Times New Roman"/>
                <w:sz w:val="20"/>
                <w:szCs w:val="20"/>
              </w:rPr>
              <w:t>COMP</w:t>
            </w:r>
            <w:r w:rsidRPr="00363DEF">
              <w:rPr>
                <w:rFonts w:ascii="Times New Roman" w:hAnsi="Times New Roman" w:cs="Times New Roman"/>
                <w:sz w:val="20"/>
                <w:szCs w:val="20"/>
                <w:vertAlign w:val="subscript"/>
              </w:rPr>
              <w:t>a</w:t>
            </w:r>
            <w:proofErr w:type="spellEnd"/>
            <w:r w:rsidRPr="00363DEF">
              <w:rPr>
                <w:rFonts w:ascii="Times New Roman" w:hAnsi="Times New Roman" w:cs="Times New Roman"/>
                <w:sz w:val="20"/>
                <w:szCs w:val="20"/>
                <w:vertAlign w:val="subscript"/>
              </w:rPr>
              <w:t>-t</w:t>
            </w:r>
          </w:p>
          <w:p w14:paraId="46FD9F0C"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w:t>
            </w:r>
          </w:p>
        </w:tc>
        <w:tc>
          <w:tcPr>
            <w:tcW w:w="1091" w:type="dxa"/>
            <w:tcBorders>
              <w:top w:val="single" w:sz="4" w:space="0" w:color="auto"/>
              <w:bottom w:val="single" w:sz="4" w:space="0" w:color="auto"/>
            </w:tcBorders>
            <w:vAlign w:val="center"/>
          </w:tcPr>
          <w:p w14:paraId="0ACB6B3A"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Mare</w:t>
            </w:r>
          </w:p>
          <w:p w14:paraId="38DD37B5"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Book (n)</w:t>
            </w:r>
          </w:p>
        </w:tc>
        <w:tc>
          <w:tcPr>
            <w:tcW w:w="889" w:type="dxa"/>
            <w:tcBorders>
              <w:top w:val="single" w:sz="4" w:space="0" w:color="auto"/>
              <w:bottom w:val="single" w:sz="4" w:space="0" w:color="auto"/>
            </w:tcBorders>
            <w:vAlign w:val="center"/>
          </w:tcPr>
          <w:p w14:paraId="19AEF7F8"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PC-PR</w:t>
            </w:r>
          </w:p>
          <w:p w14:paraId="686B9712"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w:t>
            </w:r>
          </w:p>
        </w:tc>
        <w:tc>
          <w:tcPr>
            <w:tcW w:w="731" w:type="dxa"/>
            <w:tcBorders>
              <w:top w:val="single" w:sz="4" w:space="0" w:color="auto"/>
              <w:bottom w:val="single" w:sz="4" w:space="0" w:color="auto"/>
            </w:tcBorders>
            <w:vAlign w:val="center"/>
          </w:tcPr>
          <w:p w14:paraId="028F6D4D"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 xml:space="preserve">SPR </w:t>
            </w:r>
          </w:p>
          <w:p w14:paraId="5360DBB1"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w:t>
            </w:r>
          </w:p>
        </w:tc>
        <w:tc>
          <w:tcPr>
            <w:tcW w:w="1170" w:type="dxa"/>
            <w:tcBorders>
              <w:top w:val="single" w:sz="4" w:space="0" w:color="auto"/>
              <w:bottom w:val="single" w:sz="4" w:space="0" w:color="auto"/>
            </w:tcBorders>
            <w:vAlign w:val="center"/>
          </w:tcPr>
          <w:p w14:paraId="45D90266" w14:textId="77777777" w:rsidR="00E45098" w:rsidRPr="00363DEF" w:rsidRDefault="00E45098" w:rsidP="005B6BB0">
            <w:pPr>
              <w:tabs>
                <w:tab w:val="left" w:pos="90"/>
              </w:tabs>
              <w:jc w:val="center"/>
              <w:rPr>
                <w:rFonts w:ascii="Times New Roman" w:hAnsi="Times New Roman" w:cs="Times New Roman"/>
                <w:i/>
                <w:iCs/>
                <w:sz w:val="20"/>
                <w:szCs w:val="20"/>
              </w:rPr>
            </w:pPr>
            <w:r w:rsidRPr="00363DEF">
              <w:rPr>
                <w:rFonts w:ascii="Times New Roman" w:hAnsi="Times New Roman" w:cs="Times New Roman"/>
                <w:i/>
                <w:iCs/>
                <w:sz w:val="20"/>
                <w:szCs w:val="20"/>
              </w:rPr>
              <w:t>FKBP6</w:t>
            </w:r>
          </w:p>
          <w:p w14:paraId="313DDF84"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Genotype</w:t>
            </w:r>
          </w:p>
        </w:tc>
      </w:tr>
      <w:tr w:rsidR="00E45098" w:rsidRPr="00363DEF" w14:paraId="1A5C82E1" w14:textId="77777777" w:rsidTr="005B6BB0">
        <w:trPr>
          <w:jc w:val="center"/>
        </w:trPr>
        <w:tc>
          <w:tcPr>
            <w:tcW w:w="900" w:type="dxa"/>
            <w:vAlign w:val="center"/>
          </w:tcPr>
          <w:p w14:paraId="06F787DA"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A</w:t>
            </w:r>
          </w:p>
        </w:tc>
        <w:tc>
          <w:tcPr>
            <w:tcW w:w="900" w:type="dxa"/>
            <w:vAlign w:val="center"/>
          </w:tcPr>
          <w:p w14:paraId="61236B2B"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7.6</w:t>
            </w:r>
          </w:p>
        </w:tc>
        <w:tc>
          <w:tcPr>
            <w:tcW w:w="900" w:type="dxa"/>
            <w:vAlign w:val="center"/>
          </w:tcPr>
          <w:p w14:paraId="26D33A92"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82</w:t>
            </w:r>
          </w:p>
        </w:tc>
        <w:tc>
          <w:tcPr>
            <w:tcW w:w="900" w:type="dxa"/>
            <w:vAlign w:val="center"/>
          </w:tcPr>
          <w:p w14:paraId="107AC6BD"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58</w:t>
            </w:r>
          </w:p>
        </w:tc>
        <w:tc>
          <w:tcPr>
            <w:tcW w:w="950" w:type="dxa"/>
            <w:vAlign w:val="center"/>
          </w:tcPr>
          <w:p w14:paraId="5126F004"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66</w:t>
            </w:r>
          </w:p>
        </w:tc>
        <w:tc>
          <w:tcPr>
            <w:tcW w:w="856" w:type="dxa"/>
            <w:vAlign w:val="center"/>
          </w:tcPr>
          <w:p w14:paraId="5DD29B80"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84</w:t>
            </w:r>
          </w:p>
        </w:tc>
        <w:tc>
          <w:tcPr>
            <w:tcW w:w="1074" w:type="dxa"/>
            <w:vAlign w:val="center"/>
          </w:tcPr>
          <w:p w14:paraId="73A4535D"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15</w:t>
            </w:r>
          </w:p>
        </w:tc>
        <w:tc>
          <w:tcPr>
            <w:tcW w:w="1091" w:type="dxa"/>
            <w:vAlign w:val="center"/>
          </w:tcPr>
          <w:p w14:paraId="021F1D23"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31</w:t>
            </w:r>
          </w:p>
        </w:tc>
        <w:tc>
          <w:tcPr>
            <w:tcW w:w="889" w:type="dxa"/>
            <w:vAlign w:val="center"/>
          </w:tcPr>
          <w:p w14:paraId="7EAD6F0C"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61</w:t>
            </w:r>
          </w:p>
        </w:tc>
        <w:tc>
          <w:tcPr>
            <w:tcW w:w="731" w:type="dxa"/>
            <w:vAlign w:val="center"/>
          </w:tcPr>
          <w:p w14:paraId="5E8A2D6D"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91</w:t>
            </w:r>
          </w:p>
        </w:tc>
        <w:tc>
          <w:tcPr>
            <w:tcW w:w="1170" w:type="dxa"/>
            <w:vAlign w:val="center"/>
          </w:tcPr>
          <w:p w14:paraId="75FD8822"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G/G-A/A</w:t>
            </w:r>
          </w:p>
        </w:tc>
      </w:tr>
      <w:tr w:rsidR="00E45098" w:rsidRPr="00363DEF" w14:paraId="39D1C568" w14:textId="77777777" w:rsidTr="005B6BB0">
        <w:trPr>
          <w:jc w:val="center"/>
        </w:trPr>
        <w:tc>
          <w:tcPr>
            <w:tcW w:w="900" w:type="dxa"/>
            <w:tcBorders>
              <w:bottom w:val="nil"/>
            </w:tcBorders>
            <w:vAlign w:val="center"/>
          </w:tcPr>
          <w:p w14:paraId="6A15B565"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B</w:t>
            </w:r>
          </w:p>
        </w:tc>
        <w:tc>
          <w:tcPr>
            <w:tcW w:w="900" w:type="dxa"/>
            <w:tcBorders>
              <w:bottom w:val="nil"/>
            </w:tcBorders>
            <w:vAlign w:val="center"/>
          </w:tcPr>
          <w:p w14:paraId="5DDCE4B7"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8.2</w:t>
            </w:r>
          </w:p>
        </w:tc>
        <w:tc>
          <w:tcPr>
            <w:tcW w:w="900" w:type="dxa"/>
            <w:tcBorders>
              <w:bottom w:val="nil"/>
            </w:tcBorders>
            <w:vAlign w:val="center"/>
          </w:tcPr>
          <w:p w14:paraId="7E3F3870"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85</w:t>
            </w:r>
          </w:p>
        </w:tc>
        <w:tc>
          <w:tcPr>
            <w:tcW w:w="900" w:type="dxa"/>
            <w:tcBorders>
              <w:bottom w:val="nil"/>
            </w:tcBorders>
            <w:vAlign w:val="center"/>
          </w:tcPr>
          <w:p w14:paraId="5A651978"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60</w:t>
            </w:r>
          </w:p>
        </w:tc>
        <w:tc>
          <w:tcPr>
            <w:tcW w:w="950" w:type="dxa"/>
            <w:tcBorders>
              <w:bottom w:val="nil"/>
            </w:tcBorders>
            <w:vAlign w:val="center"/>
          </w:tcPr>
          <w:p w14:paraId="738F094D"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60</w:t>
            </w:r>
          </w:p>
        </w:tc>
        <w:tc>
          <w:tcPr>
            <w:tcW w:w="856" w:type="dxa"/>
            <w:tcBorders>
              <w:bottom w:val="nil"/>
            </w:tcBorders>
            <w:vAlign w:val="center"/>
          </w:tcPr>
          <w:p w14:paraId="5164C0B7"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82</w:t>
            </w:r>
          </w:p>
        </w:tc>
        <w:tc>
          <w:tcPr>
            <w:tcW w:w="1074" w:type="dxa"/>
            <w:tcBorders>
              <w:bottom w:val="nil"/>
            </w:tcBorders>
            <w:vAlign w:val="center"/>
          </w:tcPr>
          <w:p w14:paraId="2141FC22"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9</w:t>
            </w:r>
          </w:p>
        </w:tc>
        <w:tc>
          <w:tcPr>
            <w:tcW w:w="1091" w:type="dxa"/>
            <w:tcBorders>
              <w:bottom w:val="nil"/>
            </w:tcBorders>
            <w:vAlign w:val="center"/>
          </w:tcPr>
          <w:p w14:paraId="7B725B0C"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129</w:t>
            </w:r>
          </w:p>
        </w:tc>
        <w:tc>
          <w:tcPr>
            <w:tcW w:w="889" w:type="dxa"/>
            <w:tcBorders>
              <w:bottom w:val="nil"/>
            </w:tcBorders>
            <w:vAlign w:val="center"/>
          </w:tcPr>
          <w:p w14:paraId="6D1BCC20"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63</w:t>
            </w:r>
          </w:p>
        </w:tc>
        <w:tc>
          <w:tcPr>
            <w:tcW w:w="731" w:type="dxa"/>
            <w:tcBorders>
              <w:bottom w:val="nil"/>
            </w:tcBorders>
            <w:vAlign w:val="center"/>
          </w:tcPr>
          <w:p w14:paraId="5E72CFB3"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89</w:t>
            </w:r>
          </w:p>
        </w:tc>
        <w:tc>
          <w:tcPr>
            <w:tcW w:w="1170" w:type="dxa"/>
            <w:tcBorders>
              <w:bottom w:val="nil"/>
            </w:tcBorders>
            <w:vAlign w:val="center"/>
          </w:tcPr>
          <w:p w14:paraId="7596EB67" w14:textId="77777777" w:rsidR="00E45098" w:rsidRPr="00363DEF" w:rsidRDefault="00E45098" w:rsidP="005B6BB0">
            <w:pPr>
              <w:tabs>
                <w:tab w:val="left" w:pos="90"/>
              </w:tabs>
              <w:jc w:val="center"/>
              <w:rPr>
                <w:rFonts w:ascii="Times New Roman" w:hAnsi="Times New Roman" w:cs="Times New Roman"/>
                <w:sz w:val="20"/>
                <w:szCs w:val="20"/>
              </w:rPr>
            </w:pPr>
            <w:r w:rsidRPr="00363DEF">
              <w:rPr>
                <w:rFonts w:ascii="Times New Roman" w:hAnsi="Times New Roman" w:cs="Times New Roman"/>
                <w:sz w:val="20"/>
                <w:szCs w:val="20"/>
              </w:rPr>
              <w:t>A/G-A/A</w:t>
            </w:r>
          </w:p>
        </w:tc>
      </w:tr>
      <w:tr w:rsidR="00E45098" w:rsidRPr="00363DEF" w14:paraId="2FB5170B" w14:textId="77777777" w:rsidTr="005B6BB0">
        <w:trPr>
          <w:jc w:val="center"/>
        </w:trPr>
        <w:tc>
          <w:tcPr>
            <w:tcW w:w="900" w:type="dxa"/>
            <w:tcBorders>
              <w:top w:val="nil"/>
              <w:bottom w:val="single" w:sz="4" w:space="0" w:color="auto"/>
            </w:tcBorders>
            <w:vAlign w:val="center"/>
          </w:tcPr>
          <w:p w14:paraId="3F8EEB57"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C</w:t>
            </w:r>
          </w:p>
        </w:tc>
        <w:tc>
          <w:tcPr>
            <w:tcW w:w="900" w:type="dxa"/>
            <w:tcBorders>
              <w:top w:val="nil"/>
              <w:bottom w:val="single" w:sz="4" w:space="0" w:color="auto"/>
            </w:tcBorders>
            <w:vAlign w:val="center"/>
          </w:tcPr>
          <w:p w14:paraId="68E74A29"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5.9</w:t>
            </w:r>
          </w:p>
        </w:tc>
        <w:tc>
          <w:tcPr>
            <w:tcW w:w="900" w:type="dxa"/>
            <w:tcBorders>
              <w:top w:val="nil"/>
              <w:bottom w:val="single" w:sz="4" w:space="0" w:color="auto"/>
            </w:tcBorders>
            <w:vAlign w:val="center"/>
          </w:tcPr>
          <w:p w14:paraId="0C14F3C5"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85</w:t>
            </w:r>
          </w:p>
        </w:tc>
        <w:tc>
          <w:tcPr>
            <w:tcW w:w="900" w:type="dxa"/>
            <w:tcBorders>
              <w:top w:val="nil"/>
              <w:bottom w:val="single" w:sz="4" w:space="0" w:color="auto"/>
            </w:tcBorders>
            <w:vAlign w:val="center"/>
          </w:tcPr>
          <w:p w14:paraId="1AD87D1F"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50</w:t>
            </w:r>
          </w:p>
        </w:tc>
        <w:tc>
          <w:tcPr>
            <w:tcW w:w="950" w:type="dxa"/>
            <w:tcBorders>
              <w:top w:val="nil"/>
              <w:bottom w:val="single" w:sz="4" w:space="0" w:color="auto"/>
            </w:tcBorders>
            <w:vAlign w:val="center"/>
          </w:tcPr>
          <w:p w14:paraId="7E44DCB5"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62</w:t>
            </w:r>
          </w:p>
        </w:tc>
        <w:tc>
          <w:tcPr>
            <w:tcW w:w="856" w:type="dxa"/>
            <w:tcBorders>
              <w:top w:val="nil"/>
              <w:bottom w:val="single" w:sz="4" w:space="0" w:color="auto"/>
            </w:tcBorders>
            <w:vAlign w:val="center"/>
          </w:tcPr>
          <w:p w14:paraId="32D412C7"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79</w:t>
            </w:r>
          </w:p>
        </w:tc>
        <w:tc>
          <w:tcPr>
            <w:tcW w:w="1074" w:type="dxa"/>
            <w:tcBorders>
              <w:top w:val="nil"/>
              <w:bottom w:val="single" w:sz="4" w:space="0" w:color="auto"/>
            </w:tcBorders>
            <w:vAlign w:val="center"/>
          </w:tcPr>
          <w:p w14:paraId="0CE11C0F"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6</w:t>
            </w:r>
          </w:p>
        </w:tc>
        <w:tc>
          <w:tcPr>
            <w:tcW w:w="1091" w:type="dxa"/>
            <w:tcBorders>
              <w:top w:val="nil"/>
              <w:bottom w:val="single" w:sz="4" w:space="0" w:color="auto"/>
            </w:tcBorders>
            <w:vAlign w:val="center"/>
          </w:tcPr>
          <w:p w14:paraId="32FE3508"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176</w:t>
            </w:r>
          </w:p>
        </w:tc>
        <w:tc>
          <w:tcPr>
            <w:tcW w:w="889" w:type="dxa"/>
            <w:tcBorders>
              <w:top w:val="nil"/>
              <w:bottom w:val="single" w:sz="4" w:space="0" w:color="auto"/>
            </w:tcBorders>
            <w:vAlign w:val="center"/>
          </w:tcPr>
          <w:p w14:paraId="5D45359E"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62</w:t>
            </w:r>
          </w:p>
        </w:tc>
        <w:tc>
          <w:tcPr>
            <w:tcW w:w="731" w:type="dxa"/>
            <w:tcBorders>
              <w:top w:val="nil"/>
              <w:bottom w:val="single" w:sz="4" w:space="0" w:color="auto"/>
            </w:tcBorders>
            <w:vAlign w:val="center"/>
          </w:tcPr>
          <w:p w14:paraId="4326D3B4"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90</w:t>
            </w:r>
          </w:p>
        </w:tc>
        <w:tc>
          <w:tcPr>
            <w:tcW w:w="1170" w:type="dxa"/>
            <w:tcBorders>
              <w:top w:val="nil"/>
              <w:bottom w:val="single" w:sz="4" w:space="0" w:color="auto"/>
            </w:tcBorders>
            <w:vAlign w:val="center"/>
          </w:tcPr>
          <w:p w14:paraId="43946A0C"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G/G-A/C</w:t>
            </w:r>
          </w:p>
        </w:tc>
      </w:tr>
      <w:tr w:rsidR="00E45098" w:rsidRPr="00363DEF" w14:paraId="3D1FB516" w14:textId="77777777" w:rsidTr="005B6BB0">
        <w:trPr>
          <w:jc w:val="center"/>
        </w:trPr>
        <w:tc>
          <w:tcPr>
            <w:tcW w:w="900" w:type="dxa"/>
            <w:tcBorders>
              <w:top w:val="single" w:sz="4" w:space="0" w:color="auto"/>
            </w:tcBorders>
            <w:vAlign w:val="center"/>
          </w:tcPr>
          <w:p w14:paraId="5141BBD0"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D</w:t>
            </w:r>
          </w:p>
        </w:tc>
        <w:tc>
          <w:tcPr>
            <w:tcW w:w="900" w:type="dxa"/>
            <w:tcBorders>
              <w:top w:val="single" w:sz="4" w:space="0" w:color="auto"/>
            </w:tcBorders>
            <w:vAlign w:val="center"/>
          </w:tcPr>
          <w:p w14:paraId="61CF0AF4"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6.4</w:t>
            </w:r>
          </w:p>
        </w:tc>
        <w:tc>
          <w:tcPr>
            <w:tcW w:w="900" w:type="dxa"/>
            <w:tcBorders>
              <w:top w:val="single" w:sz="4" w:space="0" w:color="auto"/>
            </w:tcBorders>
            <w:vAlign w:val="center"/>
          </w:tcPr>
          <w:p w14:paraId="5EE41E29"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82</w:t>
            </w:r>
          </w:p>
        </w:tc>
        <w:tc>
          <w:tcPr>
            <w:tcW w:w="900" w:type="dxa"/>
            <w:tcBorders>
              <w:top w:val="single" w:sz="4" w:space="0" w:color="auto"/>
            </w:tcBorders>
            <w:vAlign w:val="center"/>
          </w:tcPr>
          <w:p w14:paraId="7065FDD5"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59</w:t>
            </w:r>
          </w:p>
        </w:tc>
        <w:tc>
          <w:tcPr>
            <w:tcW w:w="950" w:type="dxa"/>
            <w:tcBorders>
              <w:top w:val="single" w:sz="4" w:space="0" w:color="auto"/>
            </w:tcBorders>
            <w:vAlign w:val="center"/>
          </w:tcPr>
          <w:p w14:paraId="13C7C6A6"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52</w:t>
            </w:r>
          </w:p>
        </w:tc>
        <w:tc>
          <w:tcPr>
            <w:tcW w:w="856" w:type="dxa"/>
            <w:tcBorders>
              <w:top w:val="single" w:sz="4" w:space="0" w:color="auto"/>
            </w:tcBorders>
            <w:vAlign w:val="center"/>
          </w:tcPr>
          <w:p w14:paraId="721C81ED"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84</w:t>
            </w:r>
          </w:p>
        </w:tc>
        <w:tc>
          <w:tcPr>
            <w:tcW w:w="1074" w:type="dxa"/>
            <w:tcBorders>
              <w:top w:val="single" w:sz="4" w:space="0" w:color="auto"/>
            </w:tcBorders>
            <w:vAlign w:val="center"/>
          </w:tcPr>
          <w:p w14:paraId="4AB16712"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10</w:t>
            </w:r>
          </w:p>
        </w:tc>
        <w:tc>
          <w:tcPr>
            <w:tcW w:w="1091" w:type="dxa"/>
            <w:tcBorders>
              <w:top w:val="single" w:sz="4" w:space="0" w:color="auto"/>
            </w:tcBorders>
            <w:vAlign w:val="center"/>
          </w:tcPr>
          <w:p w14:paraId="12CBEEB1"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51</w:t>
            </w:r>
          </w:p>
        </w:tc>
        <w:tc>
          <w:tcPr>
            <w:tcW w:w="889" w:type="dxa"/>
            <w:tcBorders>
              <w:top w:val="single" w:sz="4" w:space="0" w:color="auto"/>
            </w:tcBorders>
            <w:vAlign w:val="center"/>
          </w:tcPr>
          <w:p w14:paraId="3490A4EA"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5</w:t>
            </w:r>
          </w:p>
        </w:tc>
        <w:tc>
          <w:tcPr>
            <w:tcW w:w="731" w:type="dxa"/>
            <w:tcBorders>
              <w:top w:val="single" w:sz="4" w:space="0" w:color="auto"/>
            </w:tcBorders>
            <w:vAlign w:val="center"/>
          </w:tcPr>
          <w:p w14:paraId="2C1369B8"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4</w:t>
            </w:r>
          </w:p>
        </w:tc>
        <w:tc>
          <w:tcPr>
            <w:tcW w:w="1170" w:type="dxa"/>
            <w:tcBorders>
              <w:top w:val="single" w:sz="4" w:space="0" w:color="auto"/>
            </w:tcBorders>
            <w:vAlign w:val="center"/>
          </w:tcPr>
          <w:p w14:paraId="7FCB80F8"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A/A-A/A</w:t>
            </w:r>
          </w:p>
        </w:tc>
      </w:tr>
      <w:tr w:rsidR="00E45098" w:rsidRPr="00363DEF" w14:paraId="1298043B" w14:textId="77777777" w:rsidTr="005B6BB0">
        <w:trPr>
          <w:jc w:val="center"/>
        </w:trPr>
        <w:tc>
          <w:tcPr>
            <w:tcW w:w="900" w:type="dxa"/>
            <w:vAlign w:val="center"/>
          </w:tcPr>
          <w:p w14:paraId="0472E4BD"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E</w:t>
            </w:r>
          </w:p>
        </w:tc>
        <w:tc>
          <w:tcPr>
            <w:tcW w:w="900" w:type="dxa"/>
            <w:vAlign w:val="center"/>
          </w:tcPr>
          <w:p w14:paraId="46BDCEAC"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6.9</w:t>
            </w:r>
          </w:p>
        </w:tc>
        <w:tc>
          <w:tcPr>
            <w:tcW w:w="900" w:type="dxa"/>
            <w:vAlign w:val="center"/>
          </w:tcPr>
          <w:p w14:paraId="7AAE762C"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87</w:t>
            </w:r>
          </w:p>
        </w:tc>
        <w:tc>
          <w:tcPr>
            <w:tcW w:w="900" w:type="dxa"/>
            <w:vAlign w:val="center"/>
          </w:tcPr>
          <w:p w14:paraId="11F86016"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55</w:t>
            </w:r>
          </w:p>
        </w:tc>
        <w:tc>
          <w:tcPr>
            <w:tcW w:w="950" w:type="dxa"/>
            <w:vAlign w:val="center"/>
          </w:tcPr>
          <w:p w14:paraId="008AE744"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71</w:t>
            </w:r>
          </w:p>
        </w:tc>
        <w:tc>
          <w:tcPr>
            <w:tcW w:w="856" w:type="dxa"/>
            <w:vAlign w:val="center"/>
          </w:tcPr>
          <w:p w14:paraId="6BD6C2D0"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85</w:t>
            </w:r>
          </w:p>
        </w:tc>
        <w:tc>
          <w:tcPr>
            <w:tcW w:w="1074" w:type="dxa"/>
            <w:vAlign w:val="center"/>
          </w:tcPr>
          <w:p w14:paraId="28FC9EB9"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13</w:t>
            </w:r>
          </w:p>
        </w:tc>
        <w:tc>
          <w:tcPr>
            <w:tcW w:w="1091" w:type="dxa"/>
            <w:vAlign w:val="center"/>
          </w:tcPr>
          <w:p w14:paraId="7E61F9A4"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48</w:t>
            </w:r>
          </w:p>
        </w:tc>
        <w:tc>
          <w:tcPr>
            <w:tcW w:w="889" w:type="dxa"/>
            <w:vAlign w:val="center"/>
          </w:tcPr>
          <w:p w14:paraId="0FB31200"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29</w:t>
            </w:r>
          </w:p>
        </w:tc>
        <w:tc>
          <w:tcPr>
            <w:tcW w:w="731" w:type="dxa"/>
            <w:vAlign w:val="center"/>
          </w:tcPr>
          <w:p w14:paraId="63C64292"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52</w:t>
            </w:r>
          </w:p>
        </w:tc>
        <w:tc>
          <w:tcPr>
            <w:tcW w:w="1170" w:type="dxa"/>
            <w:vAlign w:val="center"/>
          </w:tcPr>
          <w:p w14:paraId="47F4BA33"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A/A-A/A</w:t>
            </w:r>
          </w:p>
        </w:tc>
      </w:tr>
      <w:tr w:rsidR="00E45098" w:rsidRPr="00363DEF" w14:paraId="6151FE2C" w14:textId="77777777" w:rsidTr="005B6BB0">
        <w:trPr>
          <w:jc w:val="center"/>
        </w:trPr>
        <w:tc>
          <w:tcPr>
            <w:tcW w:w="900" w:type="dxa"/>
            <w:vAlign w:val="center"/>
          </w:tcPr>
          <w:p w14:paraId="6CE70CC5"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F</w:t>
            </w:r>
          </w:p>
        </w:tc>
        <w:tc>
          <w:tcPr>
            <w:tcW w:w="900" w:type="dxa"/>
            <w:vAlign w:val="center"/>
          </w:tcPr>
          <w:p w14:paraId="76E1CA63"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6.8</w:t>
            </w:r>
          </w:p>
        </w:tc>
        <w:tc>
          <w:tcPr>
            <w:tcW w:w="900" w:type="dxa"/>
            <w:vAlign w:val="center"/>
          </w:tcPr>
          <w:p w14:paraId="4F1E3CAA"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80</w:t>
            </w:r>
          </w:p>
        </w:tc>
        <w:tc>
          <w:tcPr>
            <w:tcW w:w="900" w:type="dxa"/>
            <w:vAlign w:val="center"/>
          </w:tcPr>
          <w:p w14:paraId="560A139B"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60</w:t>
            </w:r>
          </w:p>
        </w:tc>
        <w:tc>
          <w:tcPr>
            <w:tcW w:w="950" w:type="dxa"/>
            <w:vAlign w:val="center"/>
          </w:tcPr>
          <w:p w14:paraId="5B9F16F2"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56</w:t>
            </w:r>
          </w:p>
        </w:tc>
        <w:tc>
          <w:tcPr>
            <w:tcW w:w="856" w:type="dxa"/>
            <w:vAlign w:val="center"/>
          </w:tcPr>
          <w:p w14:paraId="01402280"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86</w:t>
            </w:r>
          </w:p>
        </w:tc>
        <w:tc>
          <w:tcPr>
            <w:tcW w:w="1074" w:type="dxa"/>
            <w:vAlign w:val="center"/>
          </w:tcPr>
          <w:p w14:paraId="14784126"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10</w:t>
            </w:r>
          </w:p>
        </w:tc>
        <w:tc>
          <w:tcPr>
            <w:tcW w:w="1091" w:type="dxa"/>
            <w:vAlign w:val="center"/>
          </w:tcPr>
          <w:p w14:paraId="64680E91"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23</w:t>
            </w:r>
          </w:p>
        </w:tc>
        <w:tc>
          <w:tcPr>
            <w:tcW w:w="889" w:type="dxa"/>
            <w:vAlign w:val="center"/>
          </w:tcPr>
          <w:p w14:paraId="0703CC20"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39</w:t>
            </w:r>
          </w:p>
        </w:tc>
        <w:tc>
          <w:tcPr>
            <w:tcW w:w="731" w:type="dxa"/>
            <w:vAlign w:val="center"/>
          </w:tcPr>
          <w:p w14:paraId="37BA9196"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61</w:t>
            </w:r>
          </w:p>
        </w:tc>
        <w:tc>
          <w:tcPr>
            <w:tcW w:w="1170" w:type="dxa"/>
            <w:vAlign w:val="center"/>
          </w:tcPr>
          <w:p w14:paraId="0B6FF68C" w14:textId="77777777" w:rsidR="00E45098" w:rsidRPr="00363DEF" w:rsidRDefault="00E45098" w:rsidP="005B6BB0">
            <w:pPr>
              <w:jc w:val="center"/>
              <w:rPr>
                <w:rFonts w:ascii="Times New Roman" w:hAnsi="Times New Roman" w:cs="Times New Roman"/>
                <w:sz w:val="20"/>
                <w:szCs w:val="20"/>
              </w:rPr>
            </w:pPr>
            <w:r w:rsidRPr="00363DEF">
              <w:rPr>
                <w:rFonts w:ascii="Times New Roman" w:hAnsi="Times New Roman" w:cs="Times New Roman"/>
                <w:sz w:val="20"/>
                <w:szCs w:val="20"/>
              </w:rPr>
              <w:t>A/A-A/A</w:t>
            </w:r>
          </w:p>
        </w:tc>
      </w:tr>
    </w:tbl>
    <w:p w14:paraId="2190C95C" w14:textId="77777777" w:rsidR="00E45098" w:rsidRDefault="00E45098" w:rsidP="00E45098">
      <w:pPr>
        <w:jc w:val="both"/>
        <w:rPr>
          <w:rFonts w:ascii="Times New Roman" w:hAnsi="Times New Roman" w:cs="Times New Roman"/>
          <w:sz w:val="24"/>
          <w:szCs w:val="24"/>
        </w:rPr>
      </w:pPr>
      <w:r>
        <w:rPr>
          <w:rFonts w:ascii="Times New Roman" w:hAnsi="Times New Roman" w:cs="Times New Roman"/>
          <w:sz w:val="24"/>
          <w:szCs w:val="24"/>
        </w:rPr>
        <w:t xml:space="preserve">TSN = Total sperm numbers in the ejaculate; TMOT = Total motility; PMOT = Progressive motility; Normal = Morphologically normal sperm; </w:t>
      </w:r>
      <w:proofErr w:type="spellStart"/>
      <w:r>
        <w:rPr>
          <w:rFonts w:ascii="Times New Roman" w:hAnsi="Times New Roman" w:cs="Times New Roman"/>
          <w:sz w:val="24"/>
          <w:szCs w:val="24"/>
        </w:rPr>
        <w:t>COMP</w:t>
      </w:r>
      <w:r>
        <w:rPr>
          <w:rFonts w:ascii="Times New Roman" w:hAnsi="Times New Roman" w:cs="Times New Roman"/>
          <w:sz w:val="24"/>
          <w:szCs w:val="24"/>
          <w:vertAlign w:val="subscript"/>
        </w:rPr>
        <w:t>a</w:t>
      </w:r>
      <w:proofErr w:type="spellEnd"/>
      <w:r>
        <w:rPr>
          <w:rFonts w:ascii="Times New Roman" w:hAnsi="Times New Roman" w:cs="Times New Roman"/>
          <w:sz w:val="24"/>
          <w:szCs w:val="24"/>
          <w:vertAlign w:val="subscript"/>
        </w:rPr>
        <w:t>-t</w:t>
      </w:r>
      <w:r>
        <w:rPr>
          <w:rFonts w:ascii="Times New Roman" w:hAnsi="Times New Roman" w:cs="Times New Roman"/>
          <w:sz w:val="24"/>
          <w:szCs w:val="24"/>
        </w:rPr>
        <w:t xml:space="preserve"> = Cells Outside the Main Population; Viable = Sperm with intact plasma membrane; Mare Book = Number of mares bred during the breeding season; PC-PR = Per-cycle pregnancy rate; SPR = Seasonal pregnancy rate. </w:t>
      </w:r>
    </w:p>
    <w:p w14:paraId="4A898D10" w14:textId="77777777" w:rsidR="00E45098" w:rsidRDefault="00E45098" w:rsidP="00E45098">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b/>
          <w:bCs/>
          <w:sz w:val="24"/>
          <w:szCs w:val="24"/>
        </w:rPr>
        <w:lastRenderedPageBreak/>
        <w:t xml:space="preserve">Supplementary table 2. </w:t>
      </w:r>
      <w:r>
        <w:rPr>
          <w:rFonts w:ascii="Times New Roman" w:hAnsi="Times New Roman" w:cs="Times New Roman"/>
          <w:sz w:val="24"/>
          <w:szCs w:val="24"/>
        </w:rPr>
        <w:t xml:space="preserve">List of gene ontology (GO) terms related to proteins with lower and higher relative abundance in sperm from subfertile TB stallions when compared to sperm from fertile TB stallions. The proteins were queried using </w:t>
      </w:r>
      <w:r>
        <w:rPr>
          <w:rFonts w:ascii="Times New Roman" w:hAnsi="Times New Roman" w:cs="Times New Roman"/>
          <w:i/>
          <w:iCs/>
          <w:sz w:val="24"/>
          <w:szCs w:val="24"/>
        </w:rPr>
        <w:t>Homo sapiens</w:t>
      </w:r>
      <w:r>
        <w:rPr>
          <w:rFonts w:ascii="Times New Roman" w:hAnsi="Times New Roman" w:cs="Times New Roman"/>
          <w:sz w:val="24"/>
          <w:szCs w:val="24"/>
        </w:rPr>
        <w:t xml:space="preserve"> orthologs. The ID numbers correspond to the IDs represented in the Manhattan plots in Figure 4. GO: Gene ontology; CC: Cellular component; BP: Biological process; MF: Molecular function; KEGG: Kyoto Encyclopedia of Genes and Genomes; REAC: Reactome. </w:t>
      </w:r>
    </w:p>
    <w:tbl>
      <w:tblPr>
        <w:tblStyle w:val="TableGrid"/>
        <w:tblW w:w="10890" w:type="dxa"/>
        <w:tblInd w:w="-720" w:type="dxa"/>
        <w:tblLook w:val="04A0" w:firstRow="1" w:lastRow="0" w:firstColumn="1" w:lastColumn="0" w:noHBand="0" w:noVBand="1"/>
      </w:tblPr>
      <w:tblGrid>
        <w:gridCol w:w="540"/>
        <w:gridCol w:w="1235"/>
        <w:gridCol w:w="2815"/>
        <w:gridCol w:w="4770"/>
        <w:gridCol w:w="1530"/>
      </w:tblGrid>
      <w:tr w:rsidR="00E45098" w14:paraId="7847FA2A" w14:textId="77777777" w:rsidTr="005B6BB0">
        <w:tc>
          <w:tcPr>
            <w:tcW w:w="10890" w:type="dxa"/>
            <w:gridSpan w:val="5"/>
            <w:tcBorders>
              <w:top w:val="single" w:sz="4" w:space="0" w:color="auto"/>
              <w:left w:val="nil"/>
              <w:bottom w:val="single" w:sz="4" w:space="0" w:color="auto"/>
              <w:right w:val="nil"/>
            </w:tcBorders>
            <w:vAlign w:val="center"/>
          </w:tcPr>
          <w:p w14:paraId="19F572F6" w14:textId="77777777" w:rsidR="00E45098" w:rsidRPr="002723E6" w:rsidRDefault="00E45098" w:rsidP="005B6BB0">
            <w:pPr>
              <w:jc w:val="center"/>
              <w:rPr>
                <w:rFonts w:ascii="Times New Roman" w:hAnsi="Times New Roman" w:cs="Times New Roman"/>
                <w:sz w:val="24"/>
                <w:szCs w:val="24"/>
              </w:rPr>
            </w:pPr>
            <w:r>
              <w:rPr>
                <w:rFonts w:ascii="Times New Roman" w:hAnsi="Times New Roman" w:cs="Times New Roman"/>
                <w:sz w:val="24"/>
                <w:szCs w:val="24"/>
              </w:rPr>
              <w:t>Proteins of lower relative abundance in sperm from subfertile TB stallions</w:t>
            </w:r>
          </w:p>
        </w:tc>
      </w:tr>
      <w:tr w:rsidR="00E45098" w14:paraId="1DBA8619" w14:textId="77777777" w:rsidTr="005B6BB0">
        <w:tc>
          <w:tcPr>
            <w:tcW w:w="540" w:type="dxa"/>
            <w:tcBorders>
              <w:top w:val="single" w:sz="4" w:space="0" w:color="auto"/>
              <w:left w:val="nil"/>
              <w:bottom w:val="single" w:sz="4" w:space="0" w:color="auto"/>
              <w:right w:val="nil"/>
            </w:tcBorders>
            <w:vAlign w:val="center"/>
          </w:tcPr>
          <w:p w14:paraId="7C55234D"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ID</w:t>
            </w:r>
          </w:p>
        </w:tc>
        <w:tc>
          <w:tcPr>
            <w:tcW w:w="1235" w:type="dxa"/>
            <w:tcBorders>
              <w:top w:val="single" w:sz="4" w:space="0" w:color="auto"/>
              <w:left w:val="nil"/>
              <w:bottom w:val="single" w:sz="4" w:space="0" w:color="auto"/>
              <w:right w:val="nil"/>
            </w:tcBorders>
            <w:vAlign w:val="center"/>
          </w:tcPr>
          <w:p w14:paraId="69383F86"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Source</w:t>
            </w:r>
          </w:p>
          <w:p w14:paraId="2DE9EFF1"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term)</w:t>
            </w:r>
          </w:p>
        </w:tc>
        <w:tc>
          <w:tcPr>
            <w:tcW w:w="2815" w:type="dxa"/>
            <w:tcBorders>
              <w:top w:val="single" w:sz="4" w:space="0" w:color="auto"/>
              <w:left w:val="nil"/>
              <w:bottom w:val="single" w:sz="4" w:space="0" w:color="auto"/>
              <w:right w:val="nil"/>
            </w:tcBorders>
            <w:vAlign w:val="center"/>
          </w:tcPr>
          <w:p w14:paraId="02A6B87C"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Term ID</w:t>
            </w:r>
          </w:p>
        </w:tc>
        <w:tc>
          <w:tcPr>
            <w:tcW w:w="4770" w:type="dxa"/>
            <w:tcBorders>
              <w:top w:val="single" w:sz="4" w:space="0" w:color="auto"/>
              <w:left w:val="nil"/>
              <w:bottom w:val="single" w:sz="4" w:space="0" w:color="auto"/>
              <w:right w:val="nil"/>
            </w:tcBorders>
            <w:vAlign w:val="center"/>
          </w:tcPr>
          <w:p w14:paraId="51002EE8" w14:textId="77777777" w:rsidR="00E45098" w:rsidRPr="002723E6" w:rsidRDefault="00E45098" w:rsidP="005B6BB0">
            <w:pPr>
              <w:jc w:val="center"/>
              <w:rPr>
                <w:rFonts w:ascii="Times New Roman" w:hAnsi="Times New Roman" w:cs="Times New Roman"/>
                <w:sz w:val="24"/>
                <w:szCs w:val="24"/>
                <w:u w:val="single"/>
              </w:rPr>
            </w:pPr>
            <w:r>
              <w:rPr>
                <w:rFonts w:ascii="Times New Roman" w:hAnsi="Times New Roman" w:cs="Times New Roman"/>
                <w:sz w:val="24"/>
                <w:szCs w:val="24"/>
                <w:u w:val="single"/>
              </w:rPr>
              <w:t>Term Name</w:t>
            </w:r>
          </w:p>
        </w:tc>
        <w:tc>
          <w:tcPr>
            <w:tcW w:w="1530" w:type="dxa"/>
            <w:tcBorders>
              <w:top w:val="single" w:sz="4" w:space="0" w:color="auto"/>
              <w:left w:val="nil"/>
              <w:bottom w:val="single" w:sz="4" w:space="0" w:color="auto"/>
              <w:right w:val="nil"/>
            </w:tcBorders>
            <w:vAlign w:val="center"/>
          </w:tcPr>
          <w:p w14:paraId="0F146D87" w14:textId="77777777" w:rsidR="00E45098" w:rsidRPr="002723E6" w:rsidRDefault="00E45098" w:rsidP="005B6BB0">
            <w:pPr>
              <w:jc w:val="center"/>
              <w:rPr>
                <w:rFonts w:ascii="Times New Roman" w:hAnsi="Times New Roman" w:cs="Times New Roman"/>
                <w:sz w:val="24"/>
                <w:szCs w:val="24"/>
              </w:rPr>
            </w:pPr>
            <w:r>
              <w:rPr>
                <w:rFonts w:ascii="Times New Roman" w:hAnsi="Times New Roman" w:cs="Times New Roman"/>
                <w:i/>
                <w:iCs/>
                <w:sz w:val="24"/>
                <w:szCs w:val="24"/>
              </w:rPr>
              <w:t>p</w:t>
            </w:r>
            <w:r>
              <w:rPr>
                <w:rFonts w:ascii="Times New Roman" w:hAnsi="Times New Roman" w:cs="Times New Roman"/>
                <w:sz w:val="24"/>
                <w:szCs w:val="24"/>
              </w:rPr>
              <w:t>-value (adjusted)</w:t>
            </w:r>
          </w:p>
        </w:tc>
      </w:tr>
      <w:tr w:rsidR="00E45098" w14:paraId="62B5114C" w14:textId="77777777" w:rsidTr="005B6BB0">
        <w:tc>
          <w:tcPr>
            <w:tcW w:w="540" w:type="dxa"/>
            <w:tcBorders>
              <w:top w:val="single" w:sz="4" w:space="0" w:color="auto"/>
              <w:left w:val="nil"/>
              <w:bottom w:val="nil"/>
              <w:right w:val="nil"/>
            </w:tcBorders>
            <w:vAlign w:val="center"/>
          </w:tcPr>
          <w:p w14:paraId="17B72D73"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1</w:t>
            </w:r>
          </w:p>
        </w:tc>
        <w:tc>
          <w:tcPr>
            <w:tcW w:w="1235" w:type="dxa"/>
            <w:tcBorders>
              <w:top w:val="single" w:sz="4" w:space="0" w:color="auto"/>
              <w:left w:val="nil"/>
              <w:bottom w:val="nil"/>
              <w:right w:val="nil"/>
            </w:tcBorders>
            <w:vAlign w:val="center"/>
          </w:tcPr>
          <w:p w14:paraId="69574960"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CC</w:t>
            </w:r>
          </w:p>
        </w:tc>
        <w:tc>
          <w:tcPr>
            <w:tcW w:w="2815" w:type="dxa"/>
            <w:tcBorders>
              <w:top w:val="single" w:sz="4" w:space="0" w:color="auto"/>
              <w:left w:val="nil"/>
              <w:bottom w:val="nil"/>
              <w:right w:val="nil"/>
            </w:tcBorders>
            <w:vAlign w:val="center"/>
          </w:tcPr>
          <w:p w14:paraId="54A6D558"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0070062</w:t>
            </w:r>
          </w:p>
        </w:tc>
        <w:tc>
          <w:tcPr>
            <w:tcW w:w="4770" w:type="dxa"/>
            <w:tcBorders>
              <w:top w:val="single" w:sz="4" w:space="0" w:color="auto"/>
              <w:left w:val="nil"/>
              <w:bottom w:val="nil"/>
              <w:right w:val="nil"/>
            </w:tcBorders>
            <w:vAlign w:val="center"/>
          </w:tcPr>
          <w:p w14:paraId="1F537945"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Extracellular exosome</w:t>
            </w:r>
          </w:p>
        </w:tc>
        <w:tc>
          <w:tcPr>
            <w:tcW w:w="1530" w:type="dxa"/>
            <w:tcBorders>
              <w:top w:val="single" w:sz="4" w:space="0" w:color="auto"/>
              <w:left w:val="nil"/>
              <w:bottom w:val="nil"/>
              <w:right w:val="nil"/>
            </w:tcBorders>
            <w:vAlign w:val="center"/>
          </w:tcPr>
          <w:p w14:paraId="60601FE9" w14:textId="77777777" w:rsidR="00E45098" w:rsidRPr="00C12AAF" w:rsidRDefault="00E45098" w:rsidP="005B6BB0">
            <w:pPr>
              <w:jc w:val="center"/>
              <w:rPr>
                <w:rFonts w:ascii="Times New Roman" w:hAnsi="Times New Roman" w:cs="Times New Roman"/>
                <w:sz w:val="24"/>
                <w:szCs w:val="24"/>
              </w:rPr>
            </w:pPr>
            <w:r>
              <w:rPr>
                <w:rFonts w:ascii="Times New Roman" w:hAnsi="Times New Roman" w:cs="Times New Roman"/>
                <w:sz w:val="24"/>
                <w:szCs w:val="24"/>
              </w:rPr>
              <w:t>1.480 x 10</w:t>
            </w:r>
            <w:r>
              <w:rPr>
                <w:rFonts w:ascii="Times New Roman" w:hAnsi="Times New Roman" w:cs="Times New Roman"/>
                <w:sz w:val="24"/>
                <w:szCs w:val="24"/>
                <w:vertAlign w:val="superscript"/>
              </w:rPr>
              <w:t>-11</w:t>
            </w:r>
          </w:p>
        </w:tc>
      </w:tr>
      <w:tr w:rsidR="00E45098" w14:paraId="02E6417C" w14:textId="77777777" w:rsidTr="005B6BB0">
        <w:tc>
          <w:tcPr>
            <w:tcW w:w="540" w:type="dxa"/>
            <w:tcBorders>
              <w:top w:val="nil"/>
              <w:left w:val="nil"/>
              <w:bottom w:val="nil"/>
              <w:right w:val="nil"/>
            </w:tcBorders>
            <w:vAlign w:val="center"/>
          </w:tcPr>
          <w:p w14:paraId="576580C7"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2</w:t>
            </w:r>
          </w:p>
        </w:tc>
        <w:tc>
          <w:tcPr>
            <w:tcW w:w="1235" w:type="dxa"/>
            <w:tcBorders>
              <w:top w:val="nil"/>
              <w:left w:val="nil"/>
              <w:bottom w:val="nil"/>
              <w:right w:val="nil"/>
            </w:tcBorders>
            <w:vAlign w:val="center"/>
          </w:tcPr>
          <w:p w14:paraId="6C0A28E8"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CC</w:t>
            </w:r>
          </w:p>
        </w:tc>
        <w:tc>
          <w:tcPr>
            <w:tcW w:w="2815" w:type="dxa"/>
            <w:tcBorders>
              <w:top w:val="nil"/>
              <w:left w:val="nil"/>
              <w:bottom w:val="nil"/>
              <w:right w:val="nil"/>
            </w:tcBorders>
            <w:vAlign w:val="center"/>
          </w:tcPr>
          <w:p w14:paraId="5CD04B95"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1903561</w:t>
            </w:r>
          </w:p>
        </w:tc>
        <w:tc>
          <w:tcPr>
            <w:tcW w:w="4770" w:type="dxa"/>
            <w:tcBorders>
              <w:top w:val="nil"/>
              <w:left w:val="nil"/>
              <w:bottom w:val="nil"/>
              <w:right w:val="nil"/>
            </w:tcBorders>
            <w:vAlign w:val="center"/>
          </w:tcPr>
          <w:p w14:paraId="3DF08459"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Extracellular vesicle</w:t>
            </w:r>
          </w:p>
        </w:tc>
        <w:tc>
          <w:tcPr>
            <w:tcW w:w="1530" w:type="dxa"/>
            <w:tcBorders>
              <w:top w:val="nil"/>
              <w:left w:val="nil"/>
              <w:bottom w:val="nil"/>
              <w:right w:val="nil"/>
            </w:tcBorders>
            <w:vAlign w:val="center"/>
          </w:tcPr>
          <w:p w14:paraId="4F120F6A"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1.975 x 10</w:t>
            </w:r>
            <w:r>
              <w:rPr>
                <w:rFonts w:ascii="Times New Roman" w:hAnsi="Times New Roman" w:cs="Times New Roman"/>
                <w:sz w:val="24"/>
                <w:szCs w:val="24"/>
                <w:vertAlign w:val="superscript"/>
              </w:rPr>
              <w:t>-11</w:t>
            </w:r>
          </w:p>
        </w:tc>
      </w:tr>
      <w:tr w:rsidR="00E45098" w14:paraId="4E24CB90" w14:textId="77777777" w:rsidTr="005B6BB0">
        <w:tc>
          <w:tcPr>
            <w:tcW w:w="540" w:type="dxa"/>
            <w:tcBorders>
              <w:top w:val="nil"/>
              <w:left w:val="nil"/>
              <w:bottom w:val="nil"/>
              <w:right w:val="nil"/>
            </w:tcBorders>
            <w:vAlign w:val="center"/>
          </w:tcPr>
          <w:p w14:paraId="566ADBB5"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3</w:t>
            </w:r>
          </w:p>
        </w:tc>
        <w:tc>
          <w:tcPr>
            <w:tcW w:w="1235" w:type="dxa"/>
            <w:tcBorders>
              <w:top w:val="nil"/>
              <w:left w:val="nil"/>
              <w:bottom w:val="nil"/>
              <w:right w:val="nil"/>
            </w:tcBorders>
            <w:vAlign w:val="center"/>
          </w:tcPr>
          <w:p w14:paraId="5C7B884B"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CC</w:t>
            </w:r>
          </w:p>
        </w:tc>
        <w:tc>
          <w:tcPr>
            <w:tcW w:w="2815" w:type="dxa"/>
            <w:tcBorders>
              <w:top w:val="nil"/>
              <w:left w:val="nil"/>
              <w:bottom w:val="nil"/>
              <w:right w:val="nil"/>
            </w:tcBorders>
            <w:vAlign w:val="center"/>
          </w:tcPr>
          <w:p w14:paraId="0A28986A"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0043230</w:t>
            </w:r>
          </w:p>
        </w:tc>
        <w:tc>
          <w:tcPr>
            <w:tcW w:w="4770" w:type="dxa"/>
            <w:tcBorders>
              <w:top w:val="nil"/>
              <w:left w:val="nil"/>
              <w:bottom w:val="nil"/>
              <w:right w:val="nil"/>
            </w:tcBorders>
            <w:vAlign w:val="center"/>
          </w:tcPr>
          <w:p w14:paraId="526BD4F3"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Extracellular organelle</w:t>
            </w:r>
          </w:p>
        </w:tc>
        <w:tc>
          <w:tcPr>
            <w:tcW w:w="1530" w:type="dxa"/>
            <w:tcBorders>
              <w:top w:val="nil"/>
              <w:left w:val="nil"/>
              <w:bottom w:val="nil"/>
              <w:right w:val="nil"/>
            </w:tcBorders>
            <w:vAlign w:val="center"/>
          </w:tcPr>
          <w:p w14:paraId="0DD56232"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2.001 x 10</w:t>
            </w:r>
            <w:r>
              <w:rPr>
                <w:rFonts w:ascii="Times New Roman" w:hAnsi="Times New Roman" w:cs="Times New Roman"/>
                <w:sz w:val="24"/>
                <w:szCs w:val="24"/>
                <w:vertAlign w:val="superscript"/>
              </w:rPr>
              <w:t>-11</w:t>
            </w:r>
          </w:p>
        </w:tc>
      </w:tr>
      <w:tr w:rsidR="00E45098" w14:paraId="33FF6B1C" w14:textId="77777777" w:rsidTr="005B6BB0">
        <w:tc>
          <w:tcPr>
            <w:tcW w:w="540" w:type="dxa"/>
            <w:tcBorders>
              <w:top w:val="nil"/>
              <w:left w:val="nil"/>
              <w:bottom w:val="nil"/>
              <w:right w:val="nil"/>
            </w:tcBorders>
            <w:vAlign w:val="center"/>
          </w:tcPr>
          <w:p w14:paraId="74A24460"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4</w:t>
            </w:r>
          </w:p>
        </w:tc>
        <w:tc>
          <w:tcPr>
            <w:tcW w:w="1235" w:type="dxa"/>
            <w:tcBorders>
              <w:top w:val="nil"/>
              <w:left w:val="nil"/>
              <w:bottom w:val="nil"/>
              <w:right w:val="nil"/>
            </w:tcBorders>
            <w:vAlign w:val="center"/>
          </w:tcPr>
          <w:p w14:paraId="10261AC1"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CC</w:t>
            </w:r>
          </w:p>
        </w:tc>
        <w:tc>
          <w:tcPr>
            <w:tcW w:w="2815" w:type="dxa"/>
            <w:tcBorders>
              <w:top w:val="nil"/>
              <w:left w:val="nil"/>
              <w:bottom w:val="nil"/>
              <w:right w:val="nil"/>
            </w:tcBorders>
            <w:vAlign w:val="center"/>
          </w:tcPr>
          <w:p w14:paraId="20DD059A"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0065010</w:t>
            </w:r>
          </w:p>
        </w:tc>
        <w:tc>
          <w:tcPr>
            <w:tcW w:w="4770" w:type="dxa"/>
            <w:tcBorders>
              <w:top w:val="nil"/>
              <w:left w:val="nil"/>
              <w:bottom w:val="nil"/>
              <w:right w:val="nil"/>
            </w:tcBorders>
            <w:vAlign w:val="center"/>
          </w:tcPr>
          <w:p w14:paraId="5A2CB438"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Extracellular membrane-bounded organelle</w:t>
            </w:r>
          </w:p>
        </w:tc>
        <w:tc>
          <w:tcPr>
            <w:tcW w:w="1530" w:type="dxa"/>
            <w:tcBorders>
              <w:top w:val="nil"/>
              <w:left w:val="nil"/>
              <w:bottom w:val="nil"/>
              <w:right w:val="nil"/>
            </w:tcBorders>
            <w:vAlign w:val="center"/>
          </w:tcPr>
          <w:p w14:paraId="000AA8EE"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2.001 x 10</w:t>
            </w:r>
            <w:r>
              <w:rPr>
                <w:rFonts w:ascii="Times New Roman" w:hAnsi="Times New Roman" w:cs="Times New Roman"/>
                <w:sz w:val="24"/>
                <w:szCs w:val="24"/>
                <w:vertAlign w:val="superscript"/>
              </w:rPr>
              <w:t>-11</w:t>
            </w:r>
          </w:p>
        </w:tc>
      </w:tr>
      <w:tr w:rsidR="00E45098" w14:paraId="5B37E47F" w14:textId="77777777" w:rsidTr="005B6BB0">
        <w:tc>
          <w:tcPr>
            <w:tcW w:w="540" w:type="dxa"/>
            <w:tcBorders>
              <w:top w:val="nil"/>
              <w:left w:val="nil"/>
              <w:bottom w:val="nil"/>
              <w:right w:val="nil"/>
            </w:tcBorders>
            <w:vAlign w:val="center"/>
          </w:tcPr>
          <w:p w14:paraId="68BCD0EF"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5</w:t>
            </w:r>
          </w:p>
        </w:tc>
        <w:tc>
          <w:tcPr>
            <w:tcW w:w="1235" w:type="dxa"/>
            <w:tcBorders>
              <w:top w:val="nil"/>
              <w:left w:val="nil"/>
              <w:bottom w:val="nil"/>
              <w:right w:val="nil"/>
            </w:tcBorders>
            <w:vAlign w:val="center"/>
          </w:tcPr>
          <w:p w14:paraId="2EA85E68"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CC</w:t>
            </w:r>
          </w:p>
        </w:tc>
        <w:tc>
          <w:tcPr>
            <w:tcW w:w="2815" w:type="dxa"/>
            <w:tcBorders>
              <w:top w:val="nil"/>
              <w:left w:val="nil"/>
              <w:bottom w:val="nil"/>
              <w:right w:val="nil"/>
            </w:tcBorders>
            <w:vAlign w:val="center"/>
          </w:tcPr>
          <w:p w14:paraId="0C3A7FBF"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0031982</w:t>
            </w:r>
          </w:p>
        </w:tc>
        <w:tc>
          <w:tcPr>
            <w:tcW w:w="4770" w:type="dxa"/>
            <w:tcBorders>
              <w:top w:val="nil"/>
              <w:left w:val="nil"/>
              <w:bottom w:val="nil"/>
              <w:right w:val="nil"/>
            </w:tcBorders>
            <w:vAlign w:val="center"/>
          </w:tcPr>
          <w:p w14:paraId="3B436C33"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Vesicle</w:t>
            </w:r>
          </w:p>
        </w:tc>
        <w:tc>
          <w:tcPr>
            <w:tcW w:w="1530" w:type="dxa"/>
            <w:tcBorders>
              <w:top w:val="nil"/>
              <w:left w:val="nil"/>
              <w:bottom w:val="nil"/>
              <w:right w:val="nil"/>
            </w:tcBorders>
            <w:vAlign w:val="center"/>
          </w:tcPr>
          <w:p w14:paraId="249AA1A4"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6.166 x 10</w:t>
            </w:r>
            <w:r>
              <w:rPr>
                <w:rFonts w:ascii="Times New Roman" w:hAnsi="Times New Roman" w:cs="Times New Roman"/>
                <w:sz w:val="24"/>
                <w:szCs w:val="24"/>
                <w:vertAlign w:val="superscript"/>
              </w:rPr>
              <w:t>-9</w:t>
            </w:r>
          </w:p>
        </w:tc>
      </w:tr>
      <w:tr w:rsidR="00E45098" w14:paraId="14EFA780" w14:textId="77777777" w:rsidTr="005B6BB0">
        <w:tc>
          <w:tcPr>
            <w:tcW w:w="540" w:type="dxa"/>
            <w:tcBorders>
              <w:top w:val="nil"/>
              <w:left w:val="nil"/>
              <w:bottom w:val="nil"/>
              <w:right w:val="nil"/>
            </w:tcBorders>
            <w:vAlign w:val="center"/>
          </w:tcPr>
          <w:p w14:paraId="0A45C6C3"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6</w:t>
            </w:r>
          </w:p>
        </w:tc>
        <w:tc>
          <w:tcPr>
            <w:tcW w:w="1235" w:type="dxa"/>
            <w:tcBorders>
              <w:top w:val="nil"/>
              <w:left w:val="nil"/>
              <w:bottom w:val="nil"/>
              <w:right w:val="nil"/>
            </w:tcBorders>
            <w:vAlign w:val="center"/>
          </w:tcPr>
          <w:p w14:paraId="31E6EC86"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CC</w:t>
            </w:r>
          </w:p>
        </w:tc>
        <w:tc>
          <w:tcPr>
            <w:tcW w:w="2815" w:type="dxa"/>
            <w:tcBorders>
              <w:top w:val="nil"/>
              <w:left w:val="nil"/>
              <w:bottom w:val="nil"/>
              <w:right w:val="nil"/>
            </w:tcBorders>
            <w:vAlign w:val="center"/>
          </w:tcPr>
          <w:p w14:paraId="030CA7AD"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0005615</w:t>
            </w:r>
          </w:p>
        </w:tc>
        <w:tc>
          <w:tcPr>
            <w:tcW w:w="4770" w:type="dxa"/>
            <w:tcBorders>
              <w:top w:val="nil"/>
              <w:left w:val="nil"/>
              <w:bottom w:val="nil"/>
              <w:right w:val="nil"/>
            </w:tcBorders>
            <w:vAlign w:val="center"/>
          </w:tcPr>
          <w:p w14:paraId="178946E8"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Extracellular space</w:t>
            </w:r>
          </w:p>
        </w:tc>
        <w:tc>
          <w:tcPr>
            <w:tcW w:w="1530" w:type="dxa"/>
            <w:tcBorders>
              <w:top w:val="nil"/>
              <w:left w:val="nil"/>
              <w:bottom w:val="nil"/>
              <w:right w:val="nil"/>
            </w:tcBorders>
            <w:vAlign w:val="center"/>
          </w:tcPr>
          <w:p w14:paraId="0871E876"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3.155 x 10</w:t>
            </w:r>
            <w:r>
              <w:rPr>
                <w:rFonts w:ascii="Times New Roman" w:hAnsi="Times New Roman" w:cs="Times New Roman"/>
                <w:sz w:val="24"/>
                <w:szCs w:val="24"/>
                <w:vertAlign w:val="superscript"/>
              </w:rPr>
              <w:t>-8</w:t>
            </w:r>
          </w:p>
        </w:tc>
      </w:tr>
      <w:tr w:rsidR="00E45098" w14:paraId="4C45A4F8" w14:textId="77777777" w:rsidTr="005B6BB0">
        <w:tc>
          <w:tcPr>
            <w:tcW w:w="540" w:type="dxa"/>
            <w:tcBorders>
              <w:top w:val="nil"/>
              <w:left w:val="nil"/>
              <w:bottom w:val="nil"/>
              <w:right w:val="nil"/>
            </w:tcBorders>
            <w:vAlign w:val="center"/>
          </w:tcPr>
          <w:p w14:paraId="48F9888E"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7</w:t>
            </w:r>
          </w:p>
        </w:tc>
        <w:tc>
          <w:tcPr>
            <w:tcW w:w="1235" w:type="dxa"/>
            <w:tcBorders>
              <w:top w:val="nil"/>
              <w:left w:val="nil"/>
              <w:bottom w:val="nil"/>
              <w:right w:val="nil"/>
            </w:tcBorders>
            <w:vAlign w:val="center"/>
          </w:tcPr>
          <w:p w14:paraId="27F88C20"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CC</w:t>
            </w:r>
          </w:p>
        </w:tc>
        <w:tc>
          <w:tcPr>
            <w:tcW w:w="2815" w:type="dxa"/>
            <w:tcBorders>
              <w:top w:val="nil"/>
              <w:left w:val="nil"/>
              <w:bottom w:val="nil"/>
              <w:right w:val="nil"/>
            </w:tcBorders>
            <w:vAlign w:val="center"/>
          </w:tcPr>
          <w:p w14:paraId="0524679E"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0031410</w:t>
            </w:r>
          </w:p>
        </w:tc>
        <w:tc>
          <w:tcPr>
            <w:tcW w:w="4770" w:type="dxa"/>
            <w:tcBorders>
              <w:top w:val="nil"/>
              <w:left w:val="nil"/>
              <w:bottom w:val="nil"/>
              <w:right w:val="nil"/>
            </w:tcBorders>
            <w:vAlign w:val="center"/>
          </w:tcPr>
          <w:p w14:paraId="60A7D085"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Cytoplasmic vesicle</w:t>
            </w:r>
          </w:p>
        </w:tc>
        <w:tc>
          <w:tcPr>
            <w:tcW w:w="1530" w:type="dxa"/>
            <w:tcBorders>
              <w:top w:val="nil"/>
              <w:left w:val="nil"/>
              <w:bottom w:val="nil"/>
              <w:right w:val="nil"/>
            </w:tcBorders>
            <w:vAlign w:val="center"/>
          </w:tcPr>
          <w:p w14:paraId="20F75A08"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4.284 x 10</w:t>
            </w:r>
            <w:r>
              <w:rPr>
                <w:rFonts w:ascii="Times New Roman" w:hAnsi="Times New Roman" w:cs="Times New Roman"/>
                <w:sz w:val="24"/>
                <w:szCs w:val="24"/>
                <w:vertAlign w:val="superscript"/>
              </w:rPr>
              <w:t>-2</w:t>
            </w:r>
          </w:p>
        </w:tc>
      </w:tr>
      <w:tr w:rsidR="00E45098" w14:paraId="32F6A3C4" w14:textId="77777777" w:rsidTr="005B6BB0">
        <w:tc>
          <w:tcPr>
            <w:tcW w:w="540" w:type="dxa"/>
            <w:tcBorders>
              <w:top w:val="nil"/>
              <w:left w:val="nil"/>
              <w:bottom w:val="nil"/>
              <w:right w:val="nil"/>
            </w:tcBorders>
            <w:vAlign w:val="center"/>
          </w:tcPr>
          <w:p w14:paraId="26D6A38C"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8</w:t>
            </w:r>
          </w:p>
        </w:tc>
        <w:tc>
          <w:tcPr>
            <w:tcW w:w="1235" w:type="dxa"/>
            <w:tcBorders>
              <w:top w:val="nil"/>
              <w:left w:val="nil"/>
              <w:bottom w:val="nil"/>
              <w:right w:val="nil"/>
            </w:tcBorders>
            <w:vAlign w:val="center"/>
          </w:tcPr>
          <w:p w14:paraId="134D0974"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CC</w:t>
            </w:r>
          </w:p>
        </w:tc>
        <w:tc>
          <w:tcPr>
            <w:tcW w:w="2815" w:type="dxa"/>
            <w:tcBorders>
              <w:top w:val="nil"/>
              <w:left w:val="nil"/>
              <w:bottom w:val="nil"/>
              <w:right w:val="nil"/>
            </w:tcBorders>
            <w:vAlign w:val="center"/>
          </w:tcPr>
          <w:p w14:paraId="0D706795"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0097708</w:t>
            </w:r>
          </w:p>
        </w:tc>
        <w:tc>
          <w:tcPr>
            <w:tcW w:w="4770" w:type="dxa"/>
            <w:tcBorders>
              <w:top w:val="nil"/>
              <w:left w:val="nil"/>
              <w:bottom w:val="nil"/>
              <w:right w:val="nil"/>
            </w:tcBorders>
            <w:vAlign w:val="center"/>
          </w:tcPr>
          <w:p w14:paraId="2C427AB3"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Intracellular vesicle</w:t>
            </w:r>
          </w:p>
        </w:tc>
        <w:tc>
          <w:tcPr>
            <w:tcW w:w="1530" w:type="dxa"/>
            <w:tcBorders>
              <w:top w:val="nil"/>
              <w:left w:val="nil"/>
              <w:bottom w:val="nil"/>
              <w:right w:val="nil"/>
            </w:tcBorders>
            <w:vAlign w:val="center"/>
          </w:tcPr>
          <w:p w14:paraId="0D69E804" w14:textId="77777777" w:rsidR="00E45098" w:rsidRPr="00014740"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4.332 x 10</w:t>
            </w:r>
            <w:r>
              <w:rPr>
                <w:rFonts w:ascii="Times New Roman" w:hAnsi="Times New Roman" w:cs="Times New Roman"/>
                <w:sz w:val="24"/>
                <w:szCs w:val="24"/>
                <w:vertAlign w:val="superscript"/>
              </w:rPr>
              <w:t>-2</w:t>
            </w:r>
          </w:p>
        </w:tc>
      </w:tr>
      <w:tr w:rsidR="00E45098" w14:paraId="152B45CD" w14:textId="77777777" w:rsidTr="005B6BB0">
        <w:tc>
          <w:tcPr>
            <w:tcW w:w="540" w:type="dxa"/>
            <w:tcBorders>
              <w:top w:val="nil"/>
              <w:left w:val="nil"/>
              <w:bottom w:val="nil"/>
              <w:right w:val="nil"/>
            </w:tcBorders>
            <w:vAlign w:val="center"/>
          </w:tcPr>
          <w:p w14:paraId="3AF56687"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9</w:t>
            </w:r>
          </w:p>
        </w:tc>
        <w:tc>
          <w:tcPr>
            <w:tcW w:w="1235" w:type="dxa"/>
            <w:tcBorders>
              <w:top w:val="nil"/>
              <w:left w:val="nil"/>
              <w:bottom w:val="nil"/>
              <w:right w:val="nil"/>
            </w:tcBorders>
            <w:vAlign w:val="center"/>
          </w:tcPr>
          <w:p w14:paraId="736B1817"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CC</w:t>
            </w:r>
          </w:p>
        </w:tc>
        <w:tc>
          <w:tcPr>
            <w:tcW w:w="2815" w:type="dxa"/>
            <w:tcBorders>
              <w:top w:val="nil"/>
              <w:left w:val="nil"/>
              <w:bottom w:val="nil"/>
              <w:right w:val="nil"/>
            </w:tcBorders>
            <w:vAlign w:val="center"/>
          </w:tcPr>
          <w:p w14:paraId="6E881C65"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0030141</w:t>
            </w:r>
          </w:p>
        </w:tc>
        <w:tc>
          <w:tcPr>
            <w:tcW w:w="4770" w:type="dxa"/>
            <w:tcBorders>
              <w:top w:val="nil"/>
              <w:left w:val="nil"/>
              <w:bottom w:val="nil"/>
              <w:right w:val="nil"/>
            </w:tcBorders>
            <w:vAlign w:val="center"/>
          </w:tcPr>
          <w:p w14:paraId="76B63A36"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Secretory granule</w:t>
            </w:r>
          </w:p>
        </w:tc>
        <w:tc>
          <w:tcPr>
            <w:tcW w:w="1530" w:type="dxa"/>
            <w:tcBorders>
              <w:top w:val="nil"/>
              <w:left w:val="nil"/>
              <w:bottom w:val="nil"/>
              <w:right w:val="nil"/>
            </w:tcBorders>
            <w:vAlign w:val="center"/>
          </w:tcPr>
          <w:p w14:paraId="47E41CA2" w14:textId="77777777" w:rsidR="00E45098" w:rsidRPr="00014740"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4.458 x 10</w:t>
            </w:r>
            <w:r>
              <w:rPr>
                <w:rFonts w:ascii="Times New Roman" w:hAnsi="Times New Roman" w:cs="Times New Roman"/>
                <w:sz w:val="24"/>
                <w:szCs w:val="24"/>
                <w:vertAlign w:val="superscript"/>
              </w:rPr>
              <w:t>-2</w:t>
            </w:r>
          </w:p>
        </w:tc>
      </w:tr>
      <w:tr w:rsidR="00E45098" w14:paraId="13DD4779" w14:textId="77777777" w:rsidTr="005B6BB0">
        <w:tc>
          <w:tcPr>
            <w:tcW w:w="540" w:type="dxa"/>
            <w:tcBorders>
              <w:top w:val="nil"/>
              <w:left w:val="nil"/>
              <w:bottom w:val="nil"/>
              <w:right w:val="nil"/>
            </w:tcBorders>
            <w:vAlign w:val="center"/>
          </w:tcPr>
          <w:p w14:paraId="38217FDF"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10</w:t>
            </w:r>
          </w:p>
        </w:tc>
        <w:tc>
          <w:tcPr>
            <w:tcW w:w="1235" w:type="dxa"/>
            <w:tcBorders>
              <w:top w:val="nil"/>
              <w:left w:val="nil"/>
              <w:bottom w:val="nil"/>
              <w:right w:val="nil"/>
            </w:tcBorders>
            <w:vAlign w:val="center"/>
          </w:tcPr>
          <w:p w14:paraId="783362E7"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BP</w:t>
            </w:r>
          </w:p>
        </w:tc>
        <w:tc>
          <w:tcPr>
            <w:tcW w:w="2815" w:type="dxa"/>
            <w:tcBorders>
              <w:top w:val="nil"/>
              <w:left w:val="nil"/>
              <w:bottom w:val="nil"/>
              <w:right w:val="nil"/>
            </w:tcBorders>
            <w:vAlign w:val="center"/>
          </w:tcPr>
          <w:p w14:paraId="66663067"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0008610</w:t>
            </w:r>
          </w:p>
        </w:tc>
        <w:tc>
          <w:tcPr>
            <w:tcW w:w="4770" w:type="dxa"/>
            <w:tcBorders>
              <w:top w:val="nil"/>
              <w:left w:val="nil"/>
              <w:bottom w:val="nil"/>
              <w:right w:val="nil"/>
            </w:tcBorders>
            <w:vAlign w:val="center"/>
          </w:tcPr>
          <w:p w14:paraId="795BBC40"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Lipid biosynthetic process</w:t>
            </w:r>
          </w:p>
        </w:tc>
        <w:tc>
          <w:tcPr>
            <w:tcW w:w="1530" w:type="dxa"/>
            <w:tcBorders>
              <w:top w:val="nil"/>
              <w:left w:val="nil"/>
              <w:bottom w:val="nil"/>
              <w:right w:val="nil"/>
            </w:tcBorders>
            <w:vAlign w:val="center"/>
          </w:tcPr>
          <w:p w14:paraId="4F51E57A"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9.091 x 10</w:t>
            </w:r>
            <w:r>
              <w:rPr>
                <w:rFonts w:ascii="Times New Roman" w:hAnsi="Times New Roman" w:cs="Times New Roman"/>
                <w:sz w:val="24"/>
                <w:szCs w:val="24"/>
                <w:vertAlign w:val="superscript"/>
              </w:rPr>
              <w:t>-4</w:t>
            </w:r>
          </w:p>
        </w:tc>
      </w:tr>
      <w:tr w:rsidR="00E45098" w14:paraId="4FA95F27" w14:textId="77777777" w:rsidTr="005B6BB0">
        <w:tc>
          <w:tcPr>
            <w:tcW w:w="540" w:type="dxa"/>
            <w:tcBorders>
              <w:top w:val="nil"/>
              <w:left w:val="nil"/>
              <w:bottom w:val="nil"/>
              <w:right w:val="nil"/>
            </w:tcBorders>
            <w:vAlign w:val="center"/>
          </w:tcPr>
          <w:p w14:paraId="2B0BB1BE"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11</w:t>
            </w:r>
          </w:p>
        </w:tc>
        <w:tc>
          <w:tcPr>
            <w:tcW w:w="1235" w:type="dxa"/>
            <w:tcBorders>
              <w:top w:val="nil"/>
              <w:left w:val="nil"/>
              <w:bottom w:val="nil"/>
              <w:right w:val="nil"/>
            </w:tcBorders>
            <w:vAlign w:val="center"/>
          </w:tcPr>
          <w:p w14:paraId="7AAE961E"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BP</w:t>
            </w:r>
          </w:p>
        </w:tc>
        <w:tc>
          <w:tcPr>
            <w:tcW w:w="2815" w:type="dxa"/>
            <w:tcBorders>
              <w:top w:val="nil"/>
              <w:left w:val="nil"/>
              <w:bottom w:val="nil"/>
              <w:right w:val="nil"/>
            </w:tcBorders>
            <w:vAlign w:val="center"/>
          </w:tcPr>
          <w:p w14:paraId="16C203C6"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0006082</w:t>
            </w:r>
          </w:p>
        </w:tc>
        <w:tc>
          <w:tcPr>
            <w:tcW w:w="4770" w:type="dxa"/>
            <w:tcBorders>
              <w:top w:val="nil"/>
              <w:left w:val="nil"/>
              <w:bottom w:val="nil"/>
              <w:right w:val="nil"/>
            </w:tcBorders>
            <w:vAlign w:val="center"/>
          </w:tcPr>
          <w:p w14:paraId="2C17749C"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Organic acid metabolic process</w:t>
            </w:r>
          </w:p>
        </w:tc>
        <w:tc>
          <w:tcPr>
            <w:tcW w:w="1530" w:type="dxa"/>
            <w:tcBorders>
              <w:top w:val="nil"/>
              <w:left w:val="nil"/>
              <w:bottom w:val="nil"/>
              <w:right w:val="nil"/>
            </w:tcBorders>
            <w:vAlign w:val="center"/>
          </w:tcPr>
          <w:p w14:paraId="1AE1488F"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1.395 x 10</w:t>
            </w:r>
            <w:r>
              <w:rPr>
                <w:rFonts w:ascii="Times New Roman" w:hAnsi="Times New Roman" w:cs="Times New Roman"/>
                <w:sz w:val="24"/>
                <w:szCs w:val="24"/>
                <w:vertAlign w:val="superscript"/>
              </w:rPr>
              <w:t>-3</w:t>
            </w:r>
          </w:p>
        </w:tc>
      </w:tr>
      <w:tr w:rsidR="00E45098" w14:paraId="6E2687AF" w14:textId="77777777" w:rsidTr="005B6BB0">
        <w:tc>
          <w:tcPr>
            <w:tcW w:w="540" w:type="dxa"/>
            <w:tcBorders>
              <w:top w:val="nil"/>
              <w:left w:val="nil"/>
              <w:bottom w:val="nil"/>
              <w:right w:val="nil"/>
            </w:tcBorders>
            <w:vAlign w:val="center"/>
          </w:tcPr>
          <w:p w14:paraId="2FB446C4"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12</w:t>
            </w:r>
          </w:p>
        </w:tc>
        <w:tc>
          <w:tcPr>
            <w:tcW w:w="1235" w:type="dxa"/>
            <w:tcBorders>
              <w:top w:val="nil"/>
              <w:left w:val="nil"/>
              <w:bottom w:val="nil"/>
              <w:right w:val="nil"/>
            </w:tcBorders>
            <w:vAlign w:val="center"/>
          </w:tcPr>
          <w:p w14:paraId="320BA0C0"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BP</w:t>
            </w:r>
          </w:p>
        </w:tc>
        <w:tc>
          <w:tcPr>
            <w:tcW w:w="2815" w:type="dxa"/>
            <w:tcBorders>
              <w:top w:val="nil"/>
              <w:left w:val="nil"/>
              <w:bottom w:val="nil"/>
              <w:right w:val="nil"/>
            </w:tcBorders>
            <w:vAlign w:val="center"/>
          </w:tcPr>
          <w:p w14:paraId="0322AD89"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1901615</w:t>
            </w:r>
          </w:p>
        </w:tc>
        <w:tc>
          <w:tcPr>
            <w:tcW w:w="4770" w:type="dxa"/>
            <w:tcBorders>
              <w:top w:val="nil"/>
              <w:left w:val="nil"/>
              <w:bottom w:val="nil"/>
              <w:right w:val="nil"/>
            </w:tcBorders>
            <w:vAlign w:val="center"/>
          </w:tcPr>
          <w:p w14:paraId="646814B1"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Organic hydroxy compound metabolic process</w:t>
            </w:r>
          </w:p>
        </w:tc>
        <w:tc>
          <w:tcPr>
            <w:tcW w:w="1530" w:type="dxa"/>
            <w:tcBorders>
              <w:top w:val="nil"/>
              <w:left w:val="nil"/>
              <w:bottom w:val="nil"/>
              <w:right w:val="nil"/>
            </w:tcBorders>
            <w:vAlign w:val="center"/>
          </w:tcPr>
          <w:p w14:paraId="07EEC5CA"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3.924 x 10</w:t>
            </w:r>
            <w:r>
              <w:rPr>
                <w:rFonts w:ascii="Times New Roman" w:hAnsi="Times New Roman" w:cs="Times New Roman"/>
                <w:sz w:val="24"/>
                <w:szCs w:val="24"/>
                <w:vertAlign w:val="superscript"/>
              </w:rPr>
              <w:t>-3</w:t>
            </w:r>
          </w:p>
        </w:tc>
      </w:tr>
      <w:tr w:rsidR="00E45098" w14:paraId="422C519F" w14:textId="77777777" w:rsidTr="005B6BB0">
        <w:tc>
          <w:tcPr>
            <w:tcW w:w="540" w:type="dxa"/>
            <w:tcBorders>
              <w:top w:val="nil"/>
              <w:left w:val="nil"/>
              <w:bottom w:val="nil"/>
              <w:right w:val="nil"/>
            </w:tcBorders>
            <w:vAlign w:val="center"/>
          </w:tcPr>
          <w:p w14:paraId="57303258"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13</w:t>
            </w:r>
          </w:p>
        </w:tc>
        <w:tc>
          <w:tcPr>
            <w:tcW w:w="1235" w:type="dxa"/>
            <w:tcBorders>
              <w:top w:val="nil"/>
              <w:left w:val="nil"/>
              <w:bottom w:val="nil"/>
              <w:right w:val="nil"/>
            </w:tcBorders>
            <w:vAlign w:val="center"/>
          </w:tcPr>
          <w:p w14:paraId="6F0837DA"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BP</w:t>
            </w:r>
          </w:p>
        </w:tc>
        <w:tc>
          <w:tcPr>
            <w:tcW w:w="2815" w:type="dxa"/>
            <w:tcBorders>
              <w:top w:val="nil"/>
              <w:left w:val="nil"/>
              <w:bottom w:val="nil"/>
              <w:right w:val="nil"/>
            </w:tcBorders>
            <w:vAlign w:val="center"/>
          </w:tcPr>
          <w:p w14:paraId="295396E4"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0019752</w:t>
            </w:r>
          </w:p>
        </w:tc>
        <w:tc>
          <w:tcPr>
            <w:tcW w:w="4770" w:type="dxa"/>
            <w:tcBorders>
              <w:top w:val="nil"/>
              <w:left w:val="nil"/>
              <w:bottom w:val="nil"/>
              <w:right w:val="nil"/>
            </w:tcBorders>
            <w:vAlign w:val="center"/>
          </w:tcPr>
          <w:p w14:paraId="06D06380"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Carboxylic acid metabolic process</w:t>
            </w:r>
          </w:p>
        </w:tc>
        <w:tc>
          <w:tcPr>
            <w:tcW w:w="1530" w:type="dxa"/>
            <w:tcBorders>
              <w:top w:val="nil"/>
              <w:left w:val="nil"/>
              <w:bottom w:val="nil"/>
              <w:right w:val="nil"/>
            </w:tcBorders>
            <w:vAlign w:val="center"/>
          </w:tcPr>
          <w:p w14:paraId="0385E199"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4.371 x 10</w:t>
            </w:r>
            <w:r>
              <w:rPr>
                <w:rFonts w:ascii="Times New Roman" w:hAnsi="Times New Roman" w:cs="Times New Roman"/>
                <w:sz w:val="24"/>
                <w:szCs w:val="24"/>
                <w:vertAlign w:val="superscript"/>
              </w:rPr>
              <w:t>-3</w:t>
            </w:r>
          </w:p>
        </w:tc>
      </w:tr>
      <w:tr w:rsidR="00E45098" w14:paraId="345D465E" w14:textId="77777777" w:rsidTr="005B6BB0">
        <w:tc>
          <w:tcPr>
            <w:tcW w:w="540" w:type="dxa"/>
            <w:tcBorders>
              <w:top w:val="nil"/>
              <w:left w:val="nil"/>
              <w:bottom w:val="nil"/>
              <w:right w:val="nil"/>
            </w:tcBorders>
            <w:vAlign w:val="center"/>
          </w:tcPr>
          <w:p w14:paraId="39440C97"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17</w:t>
            </w:r>
          </w:p>
        </w:tc>
        <w:tc>
          <w:tcPr>
            <w:tcW w:w="1235" w:type="dxa"/>
            <w:tcBorders>
              <w:top w:val="nil"/>
              <w:left w:val="nil"/>
              <w:bottom w:val="nil"/>
              <w:right w:val="nil"/>
            </w:tcBorders>
            <w:vAlign w:val="center"/>
          </w:tcPr>
          <w:p w14:paraId="02A3CFCE"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BP</w:t>
            </w:r>
          </w:p>
        </w:tc>
        <w:tc>
          <w:tcPr>
            <w:tcW w:w="2815" w:type="dxa"/>
            <w:tcBorders>
              <w:top w:val="nil"/>
              <w:left w:val="nil"/>
              <w:bottom w:val="nil"/>
              <w:right w:val="nil"/>
            </w:tcBorders>
            <w:vAlign w:val="center"/>
          </w:tcPr>
          <w:p w14:paraId="6167C83B"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0044281</w:t>
            </w:r>
          </w:p>
        </w:tc>
        <w:tc>
          <w:tcPr>
            <w:tcW w:w="4770" w:type="dxa"/>
            <w:tcBorders>
              <w:top w:val="nil"/>
              <w:left w:val="nil"/>
              <w:bottom w:val="nil"/>
              <w:right w:val="nil"/>
            </w:tcBorders>
            <w:vAlign w:val="center"/>
          </w:tcPr>
          <w:p w14:paraId="65797AB1"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Small molecule metabolic process</w:t>
            </w:r>
          </w:p>
        </w:tc>
        <w:tc>
          <w:tcPr>
            <w:tcW w:w="1530" w:type="dxa"/>
            <w:tcBorders>
              <w:top w:val="nil"/>
              <w:left w:val="nil"/>
              <w:bottom w:val="nil"/>
              <w:right w:val="nil"/>
            </w:tcBorders>
            <w:vAlign w:val="center"/>
          </w:tcPr>
          <w:p w14:paraId="0064C16E"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1.247 x 10</w:t>
            </w:r>
            <w:r>
              <w:rPr>
                <w:rFonts w:ascii="Times New Roman" w:hAnsi="Times New Roman" w:cs="Times New Roman"/>
                <w:sz w:val="24"/>
                <w:szCs w:val="24"/>
                <w:vertAlign w:val="superscript"/>
              </w:rPr>
              <w:t>-8</w:t>
            </w:r>
          </w:p>
        </w:tc>
      </w:tr>
      <w:tr w:rsidR="00E45098" w14:paraId="1450F943" w14:textId="77777777" w:rsidTr="005B6BB0">
        <w:tc>
          <w:tcPr>
            <w:tcW w:w="540" w:type="dxa"/>
            <w:tcBorders>
              <w:top w:val="nil"/>
              <w:left w:val="nil"/>
              <w:bottom w:val="nil"/>
              <w:right w:val="nil"/>
            </w:tcBorders>
            <w:vAlign w:val="center"/>
          </w:tcPr>
          <w:p w14:paraId="796160D5"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18</w:t>
            </w:r>
          </w:p>
        </w:tc>
        <w:tc>
          <w:tcPr>
            <w:tcW w:w="1235" w:type="dxa"/>
            <w:tcBorders>
              <w:top w:val="nil"/>
              <w:left w:val="nil"/>
              <w:bottom w:val="nil"/>
              <w:right w:val="nil"/>
            </w:tcBorders>
            <w:vAlign w:val="center"/>
          </w:tcPr>
          <w:p w14:paraId="27CCCE0E"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MF</w:t>
            </w:r>
          </w:p>
        </w:tc>
        <w:tc>
          <w:tcPr>
            <w:tcW w:w="2815" w:type="dxa"/>
            <w:tcBorders>
              <w:top w:val="nil"/>
              <w:left w:val="nil"/>
              <w:bottom w:val="nil"/>
              <w:right w:val="nil"/>
            </w:tcBorders>
            <w:vAlign w:val="center"/>
          </w:tcPr>
          <w:p w14:paraId="7709C088"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0019145</w:t>
            </w:r>
          </w:p>
        </w:tc>
        <w:tc>
          <w:tcPr>
            <w:tcW w:w="4770" w:type="dxa"/>
            <w:tcBorders>
              <w:top w:val="nil"/>
              <w:left w:val="nil"/>
              <w:bottom w:val="nil"/>
              <w:right w:val="nil"/>
            </w:tcBorders>
            <w:vAlign w:val="center"/>
          </w:tcPr>
          <w:p w14:paraId="4C2C0C41" w14:textId="77777777" w:rsidR="00E45098" w:rsidRDefault="00E45098" w:rsidP="005B6BB0">
            <w:pPr>
              <w:jc w:val="center"/>
              <w:rPr>
                <w:rFonts w:ascii="Times New Roman" w:hAnsi="Times New Roman" w:cs="Times New Roman"/>
                <w:sz w:val="24"/>
                <w:szCs w:val="24"/>
              </w:rPr>
            </w:pPr>
            <w:proofErr w:type="spellStart"/>
            <w:r>
              <w:rPr>
                <w:rFonts w:ascii="Times New Roman" w:hAnsi="Times New Roman" w:cs="Times New Roman"/>
                <w:sz w:val="24"/>
                <w:szCs w:val="24"/>
              </w:rPr>
              <w:t>Aminobutyraldehyde</w:t>
            </w:r>
            <w:proofErr w:type="spellEnd"/>
            <w:r>
              <w:rPr>
                <w:rFonts w:ascii="Times New Roman" w:hAnsi="Times New Roman" w:cs="Times New Roman"/>
                <w:sz w:val="24"/>
                <w:szCs w:val="24"/>
              </w:rPr>
              <w:t xml:space="preserve"> dehydrogenase activity</w:t>
            </w:r>
          </w:p>
        </w:tc>
        <w:tc>
          <w:tcPr>
            <w:tcW w:w="1530" w:type="dxa"/>
            <w:tcBorders>
              <w:top w:val="nil"/>
              <w:left w:val="nil"/>
              <w:bottom w:val="nil"/>
              <w:right w:val="nil"/>
            </w:tcBorders>
            <w:vAlign w:val="center"/>
          </w:tcPr>
          <w:p w14:paraId="50DEF45A"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8.322 x 10</w:t>
            </w:r>
            <w:r>
              <w:rPr>
                <w:rFonts w:ascii="Times New Roman" w:hAnsi="Times New Roman" w:cs="Times New Roman"/>
                <w:sz w:val="24"/>
                <w:szCs w:val="24"/>
                <w:vertAlign w:val="superscript"/>
              </w:rPr>
              <w:t>-3</w:t>
            </w:r>
          </w:p>
        </w:tc>
      </w:tr>
      <w:tr w:rsidR="00E45098" w14:paraId="042C5646" w14:textId="77777777" w:rsidTr="005B6BB0">
        <w:tc>
          <w:tcPr>
            <w:tcW w:w="540" w:type="dxa"/>
            <w:tcBorders>
              <w:top w:val="nil"/>
              <w:left w:val="nil"/>
              <w:bottom w:val="nil"/>
              <w:right w:val="nil"/>
            </w:tcBorders>
            <w:vAlign w:val="center"/>
          </w:tcPr>
          <w:p w14:paraId="01774DA5"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19</w:t>
            </w:r>
          </w:p>
        </w:tc>
        <w:tc>
          <w:tcPr>
            <w:tcW w:w="1235" w:type="dxa"/>
            <w:tcBorders>
              <w:top w:val="nil"/>
              <w:left w:val="nil"/>
              <w:bottom w:val="nil"/>
              <w:right w:val="nil"/>
            </w:tcBorders>
            <w:vAlign w:val="center"/>
          </w:tcPr>
          <w:p w14:paraId="58EA5F4C"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MF</w:t>
            </w:r>
          </w:p>
        </w:tc>
        <w:tc>
          <w:tcPr>
            <w:tcW w:w="2815" w:type="dxa"/>
            <w:tcBorders>
              <w:top w:val="nil"/>
              <w:left w:val="nil"/>
              <w:bottom w:val="nil"/>
              <w:right w:val="nil"/>
            </w:tcBorders>
            <w:vAlign w:val="center"/>
          </w:tcPr>
          <w:p w14:paraId="3256D4D5"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0016853</w:t>
            </w:r>
          </w:p>
        </w:tc>
        <w:tc>
          <w:tcPr>
            <w:tcW w:w="4770" w:type="dxa"/>
            <w:tcBorders>
              <w:top w:val="nil"/>
              <w:left w:val="nil"/>
              <w:bottom w:val="nil"/>
              <w:right w:val="nil"/>
            </w:tcBorders>
            <w:vAlign w:val="center"/>
          </w:tcPr>
          <w:p w14:paraId="482FB5BD"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Isomerase activity</w:t>
            </w:r>
          </w:p>
        </w:tc>
        <w:tc>
          <w:tcPr>
            <w:tcW w:w="1530" w:type="dxa"/>
            <w:tcBorders>
              <w:top w:val="nil"/>
              <w:left w:val="nil"/>
              <w:bottom w:val="nil"/>
              <w:right w:val="nil"/>
            </w:tcBorders>
            <w:vAlign w:val="center"/>
          </w:tcPr>
          <w:p w14:paraId="695BDCA3"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2.493 x 10</w:t>
            </w:r>
            <w:r>
              <w:rPr>
                <w:rFonts w:ascii="Times New Roman" w:hAnsi="Times New Roman" w:cs="Times New Roman"/>
                <w:sz w:val="24"/>
                <w:szCs w:val="24"/>
                <w:vertAlign w:val="superscript"/>
              </w:rPr>
              <w:t>-2</w:t>
            </w:r>
          </w:p>
        </w:tc>
      </w:tr>
      <w:tr w:rsidR="00E45098" w14:paraId="23FE2D36" w14:textId="77777777" w:rsidTr="005B6BB0">
        <w:tc>
          <w:tcPr>
            <w:tcW w:w="540" w:type="dxa"/>
            <w:tcBorders>
              <w:top w:val="nil"/>
              <w:left w:val="nil"/>
              <w:bottom w:val="nil"/>
              <w:right w:val="nil"/>
            </w:tcBorders>
            <w:vAlign w:val="center"/>
          </w:tcPr>
          <w:p w14:paraId="33F674FA"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20</w:t>
            </w:r>
          </w:p>
        </w:tc>
        <w:tc>
          <w:tcPr>
            <w:tcW w:w="1235" w:type="dxa"/>
            <w:tcBorders>
              <w:top w:val="nil"/>
              <w:left w:val="nil"/>
              <w:bottom w:val="nil"/>
              <w:right w:val="nil"/>
            </w:tcBorders>
            <w:vAlign w:val="center"/>
          </w:tcPr>
          <w:p w14:paraId="10F2617B"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REAC</w:t>
            </w:r>
          </w:p>
        </w:tc>
        <w:tc>
          <w:tcPr>
            <w:tcW w:w="2815" w:type="dxa"/>
            <w:tcBorders>
              <w:top w:val="nil"/>
              <w:left w:val="nil"/>
              <w:bottom w:val="nil"/>
              <w:right w:val="nil"/>
            </w:tcBorders>
            <w:vAlign w:val="center"/>
          </w:tcPr>
          <w:p w14:paraId="3D926A2D" w14:textId="77777777" w:rsidR="00E45098" w:rsidRDefault="00E45098" w:rsidP="005B6BB0">
            <w:pPr>
              <w:jc w:val="center"/>
              <w:rPr>
                <w:rFonts w:ascii="Times New Roman" w:hAnsi="Times New Roman" w:cs="Times New Roman"/>
                <w:sz w:val="24"/>
                <w:szCs w:val="24"/>
              </w:rPr>
            </w:pPr>
            <w:proofErr w:type="gramStart"/>
            <w:r>
              <w:rPr>
                <w:rFonts w:ascii="Times New Roman" w:hAnsi="Times New Roman" w:cs="Times New Roman"/>
                <w:sz w:val="24"/>
                <w:szCs w:val="24"/>
              </w:rPr>
              <w:t>REAC:R</w:t>
            </w:r>
            <w:proofErr w:type="gramEnd"/>
            <w:r>
              <w:rPr>
                <w:rFonts w:ascii="Times New Roman" w:hAnsi="Times New Roman" w:cs="Times New Roman"/>
                <w:sz w:val="24"/>
                <w:szCs w:val="24"/>
              </w:rPr>
              <w:t>-HSA-556833</w:t>
            </w:r>
          </w:p>
        </w:tc>
        <w:tc>
          <w:tcPr>
            <w:tcW w:w="4770" w:type="dxa"/>
            <w:tcBorders>
              <w:top w:val="nil"/>
              <w:left w:val="nil"/>
              <w:bottom w:val="nil"/>
              <w:right w:val="nil"/>
            </w:tcBorders>
            <w:vAlign w:val="center"/>
          </w:tcPr>
          <w:p w14:paraId="3500068E"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Metabolism of lipids</w:t>
            </w:r>
          </w:p>
        </w:tc>
        <w:tc>
          <w:tcPr>
            <w:tcW w:w="1530" w:type="dxa"/>
            <w:tcBorders>
              <w:top w:val="nil"/>
              <w:left w:val="nil"/>
              <w:bottom w:val="nil"/>
              <w:right w:val="nil"/>
            </w:tcBorders>
            <w:vAlign w:val="center"/>
          </w:tcPr>
          <w:p w14:paraId="5D0856FE"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2.530 x 10</w:t>
            </w:r>
            <w:r>
              <w:rPr>
                <w:rFonts w:ascii="Times New Roman" w:hAnsi="Times New Roman" w:cs="Times New Roman"/>
                <w:sz w:val="24"/>
                <w:szCs w:val="24"/>
                <w:vertAlign w:val="superscript"/>
              </w:rPr>
              <w:t>-4</w:t>
            </w:r>
          </w:p>
        </w:tc>
      </w:tr>
      <w:tr w:rsidR="00E45098" w14:paraId="54D08D94" w14:textId="77777777" w:rsidTr="005B6BB0">
        <w:tc>
          <w:tcPr>
            <w:tcW w:w="540" w:type="dxa"/>
            <w:tcBorders>
              <w:top w:val="nil"/>
              <w:left w:val="nil"/>
              <w:bottom w:val="nil"/>
              <w:right w:val="nil"/>
            </w:tcBorders>
            <w:vAlign w:val="center"/>
          </w:tcPr>
          <w:p w14:paraId="69192969"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21</w:t>
            </w:r>
          </w:p>
        </w:tc>
        <w:tc>
          <w:tcPr>
            <w:tcW w:w="1235" w:type="dxa"/>
            <w:tcBorders>
              <w:top w:val="nil"/>
              <w:left w:val="nil"/>
              <w:bottom w:val="nil"/>
              <w:right w:val="nil"/>
            </w:tcBorders>
            <w:vAlign w:val="center"/>
          </w:tcPr>
          <w:p w14:paraId="05569536"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REAC</w:t>
            </w:r>
          </w:p>
        </w:tc>
        <w:tc>
          <w:tcPr>
            <w:tcW w:w="2815" w:type="dxa"/>
            <w:tcBorders>
              <w:top w:val="nil"/>
              <w:left w:val="nil"/>
              <w:bottom w:val="nil"/>
              <w:right w:val="nil"/>
            </w:tcBorders>
            <w:vAlign w:val="center"/>
          </w:tcPr>
          <w:p w14:paraId="65A6F9F4" w14:textId="77777777" w:rsidR="00E45098" w:rsidRDefault="00E45098" w:rsidP="005B6BB0">
            <w:pPr>
              <w:jc w:val="center"/>
              <w:rPr>
                <w:rFonts w:ascii="Times New Roman" w:hAnsi="Times New Roman" w:cs="Times New Roman"/>
                <w:sz w:val="24"/>
                <w:szCs w:val="24"/>
              </w:rPr>
            </w:pPr>
            <w:proofErr w:type="gramStart"/>
            <w:r>
              <w:rPr>
                <w:rFonts w:ascii="Times New Roman" w:hAnsi="Times New Roman" w:cs="Times New Roman"/>
                <w:sz w:val="24"/>
                <w:szCs w:val="24"/>
              </w:rPr>
              <w:t>REAC:R</w:t>
            </w:r>
            <w:proofErr w:type="gramEnd"/>
            <w:r>
              <w:rPr>
                <w:rFonts w:ascii="Times New Roman" w:hAnsi="Times New Roman" w:cs="Times New Roman"/>
                <w:sz w:val="24"/>
                <w:szCs w:val="24"/>
              </w:rPr>
              <w:t>-HSA-8978868</w:t>
            </w:r>
          </w:p>
        </w:tc>
        <w:tc>
          <w:tcPr>
            <w:tcW w:w="4770" w:type="dxa"/>
            <w:tcBorders>
              <w:top w:val="nil"/>
              <w:left w:val="nil"/>
              <w:bottom w:val="nil"/>
              <w:right w:val="nil"/>
            </w:tcBorders>
            <w:vAlign w:val="center"/>
          </w:tcPr>
          <w:p w14:paraId="51CFEE77"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Fatty acid metabolism</w:t>
            </w:r>
          </w:p>
        </w:tc>
        <w:tc>
          <w:tcPr>
            <w:tcW w:w="1530" w:type="dxa"/>
            <w:tcBorders>
              <w:top w:val="nil"/>
              <w:left w:val="nil"/>
              <w:bottom w:val="nil"/>
              <w:right w:val="nil"/>
            </w:tcBorders>
            <w:vAlign w:val="center"/>
          </w:tcPr>
          <w:p w14:paraId="30FC297E"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1.179 x 10</w:t>
            </w:r>
            <w:r>
              <w:rPr>
                <w:rFonts w:ascii="Times New Roman" w:hAnsi="Times New Roman" w:cs="Times New Roman"/>
                <w:sz w:val="24"/>
                <w:szCs w:val="24"/>
                <w:vertAlign w:val="superscript"/>
              </w:rPr>
              <w:t>-3</w:t>
            </w:r>
          </w:p>
        </w:tc>
      </w:tr>
      <w:tr w:rsidR="00E45098" w14:paraId="423C53FF" w14:textId="77777777" w:rsidTr="005B6BB0">
        <w:tc>
          <w:tcPr>
            <w:tcW w:w="540" w:type="dxa"/>
            <w:tcBorders>
              <w:top w:val="nil"/>
              <w:left w:val="nil"/>
              <w:bottom w:val="single" w:sz="4" w:space="0" w:color="auto"/>
              <w:right w:val="nil"/>
            </w:tcBorders>
            <w:vAlign w:val="center"/>
          </w:tcPr>
          <w:p w14:paraId="5FD4598E"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22</w:t>
            </w:r>
          </w:p>
        </w:tc>
        <w:tc>
          <w:tcPr>
            <w:tcW w:w="1235" w:type="dxa"/>
            <w:tcBorders>
              <w:top w:val="nil"/>
              <w:left w:val="nil"/>
              <w:bottom w:val="single" w:sz="4" w:space="0" w:color="auto"/>
              <w:right w:val="nil"/>
            </w:tcBorders>
            <w:vAlign w:val="center"/>
          </w:tcPr>
          <w:p w14:paraId="707C80EA"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REAC</w:t>
            </w:r>
          </w:p>
        </w:tc>
        <w:tc>
          <w:tcPr>
            <w:tcW w:w="2815" w:type="dxa"/>
            <w:tcBorders>
              <w:top w:val="nil"/>
              <w:left w:val="nil"/>
              <w:bottom w:val="single" w:sz="4" w:space="0" w:color="auto"/>
              <w:right w:val="nil"/>
            </w:tcBorders>
            <w:vAlign w:val="center"/>
          </w:tcPr>
          <w:p w14:paraId="736A7329" w14:textId="77777777" w:rsidR="00E45098" w:rsidRDefault="00E45098" w:rsidP="005B6BB0">
            <w:pPr>
              <w:jc w:val="center"/>
              <w:rPr>
                <w:rFonts w:ascii="Times New Roman" w:hAnsi="Times New Roman" w:cs="Times New Roman"/>
                <w:sz w:val="24"/>
                <w:szCs w:val="24"/>
              </w:rPr>
            </w:pPr>
            <w:proofErr w:type="gramStart"/>
            <w:r>
              <w:rPr>
                <w:rFonts w:ascii="Times New Roman" w:hAnsi="Times New Roman" w:cs="Times New Roman"/>
                <w:sz w:val="24"/>
                <w:szCs w:val="24"/>
              </w:rPr>
              <w:t>REAC:R</w:t>
            </w:r>
            <w:proofErr w:type="gramEnd"/>
            <w:r>
              <w:rPr>
                <w:rFonts w:ascii="Times New Roman" w:hAnsi="Times New Roman" w:cs="Times New Roman"/>
                <w:sz w:val="24"/>
                <w:szCs w:val="24"/>
              </w:rPr>
              <w:t>-HSA-1430728</w:t>
            </w:r>
          </w:p>
        </w:tc>
        <w:tc>
          <w:tcPr>
            <w:tcW w:w="4770" w:type="dxa"/>
            <w:tcBorders>
              <w:top w:val="nil"/>
              <w:left w:val="nil"/>
              <w:bottom w:val="single" w:sz="4" w:space="0" w:color="auto"/>
              <w:right w:val="nil"/>
            </w:tcBorders>
            <w:vAlign w:val="center"/>
          </w:tcPr>
          <w:p w14:paraId="55D0EA4C"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Metabolism</w:t>
            </w:r>
          </w:p>
        </w:tc>
        <w:tc>
          <w:tcPr>
            <w:tcW w:w="1530" w:type="dxa"/>
            <w:tcBorders>
              <w:top w:val="nil"/>
              <w:left w:val="nil"/>
              <w:bottom w:val="single" w:sz="4" w:space="0" w:color="auto"/>
              <w:right w:val="nil"/>
            </w:tcBorders>
            <w:vAlign w:val="center"/>
          </w:tcPr>
          <w:p w14:paraId="4AB94FEF" w14:textId="77777777" w:rsidR="00E45098" w:rsidRPr="009A5D68"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1.952 x 10</w:t>
            </w:r>
            <w:r>
              <w:rPr>
                <w:rFonts w:ascii="Times New Roman" w:hAnsi="Times New Roman" w:cs="Times New Roman"/>
                <w:sz w:val="24"/>
                <w:szCs w:val="24"/>
                <w:vertAlign w:val="superscript"/>
              </w:rPr>
              <w:t>-3</w:t>
            </w:r>
          </w:p>
        </w:tc>
      </w:tr>
      <w:tr w:rsidR="00E45098" w14:paraId="0ABB3D75" w14:textId="77777777" w:rsidTr="005B6BB0">
        <w:tc>
          <w:tcPr>
            <w:tcW w:w="10890" w:type="dxa"/>
            <w:gridSpan w:val="5"/>
            <w:tcBorders>
              <w:top w:val="single" w:sz="4" w:space="0" w:color="auto"/>
              <w:left w:val="nil"/>
              <w:bottom w:val="single" w:sz="4" w:space="0" w:color="auto"/>
              <w:right w:val="nil"/>
            </w:tcBorders>
            <w:vAlign w:val="center"/>
          </w:tcPr>
          <w:p w14:paraId="1F6F451D"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Proteins of higher relative abundance in sperm from subfertile TB stallions</w:t>
            </w:r>
          </w:p>
        </w:tc>
      </w:tr>
      <w:tr w:rsidR="00E45098" w14:paraId="6453506B" w14:textId="77777777" w:rsidTr="005B6BB0">
        <w:tc>
          <w:tcPr>
            <w:tcW w:w="540" w:type="dxa"/>
            <w:tcBorders>
              <w:top w:val="single" w:sz="4" w:space="0" w:color="auto"/>
              <w:left w:val="nil"/>
              <w:bottom w:val="nil"/>
              <w:right w:val="nil"/>
            </w:tcBorders>
            <w:vAlign w:val="center"/>
          </w:tcPr>
          <w:p w14:paraId="4C3175C3"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15</w:t>
            </w:r>
          </w:p>
        </w:tc>
        <w:tc>
          <w:tcPr>
            <w:tcW w:w="1235" w:type="dxa"/>
            <w:tcBorders>
              <w:top w:val="single" w:sz="4" w:space="0" w:color="auto"/>
              <w:left w:val="nil"/>
              <w:bottom w:val="nil"/>
              <w:right w:val="nil"/>
            </w:tcBorders>
            <w:vAlign w:val="center"/>
          </w:tcPr>
          <w:p w14:paraId="207FA5E4"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BP</w:t>
            </w:r>
          </w:p>
        </w:tc>
        <w:tc>
          <w:tcPr>
            <w:tcW w:w="2815" w:type="dxa"/>
            <w:tcBorders>
              <w:top w:val="single" w:sz="4" w:space="0" w:color="auto"/>
              <w:left w:val="nil"/>
              <w:bottom w:val="nil"/>
              <w:right w:val="nil"/>
            </w:tcBorders>
            <w:vAlign w:val="center"/>
          </w:tcPr>
          <w:p w14:paraId="5C0BCC75"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0140056</w:t>
            </w:r>
          </w:p>
        </w:tc>
        <w:tc>
          <w:tcPr>
            <w:tcW w:w="4770" w:type="dxa"/>
            <w:tcBorders>
              <w:top w:val="single" w:sz="4" w:space="0" w:color="auto"/>
              <w:left w:val="nil"/>
              <w:bottom w:val="nil"/>
              <w:right w:val="nil"/>
            </w:tcBorders>
            <w:vAlign w:val="center"/>
          </w:tcPr>
          <w:p w14:paraId="4BAF79EC"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Organelle localization by membrane tethering</w:t>
            </w:r>
          </w:p>
        </w:tc>
        <w:tc>
          <w:tcPr>
            <w:tcW w:w="1530" w:type="dxa"/>
            <w:tcBorders>
              <w:top w:val="single" w:sz="4" w:space="0" w:color="auto"/>
              <w:left w:val="nil"/>
              <w:bottom w:val="nil"/>
              <w:right w:val="nil"/>
            </w:tcBorders>
            <w:vAlign w:val="center"/>
          </w:tcPr>
          <w:p w14:paraId="25E52F46"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1.615 x 10</w:t>
            </w:r>
            <w:r>
              <w:rPr>
                <w:rFonts w:ascii="Times New Roman" w:hAnsi="Times New Roman" w:cs="Times New Roman"/>
                <w:sz w:val="24"/>
                <w:szCs w:val="24"/>
                <w:vertAlign w:val="superscript"/>
              </w:rPr>
              <w:t>-2</w:t>
            </w:r>
          </w:p>
        </w:tc>
      </w:tr>
      <w:tr w:rsidR="00E45098" w14:paraId="113283B3" w14:textId="77777777" w:rsidTr="005B6BB0">
        <w:tc>
          <w:tcPr>
            <w:tcW w:w="540" w:type="dxa"/>
            <w:tcBorders>
              <w:top w:val="nil"/>
              <w:left w:val="nil"/>
              <w:bottom w:val="nil"/>
              <w:right w:val="nil"/>
            </w:tcBorders>
            <w:vAlign w:val="center"/>
          </w:tcPr>
          <w:p w14:paraId="6B40F75A"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16</w:t>
            </w:r>
          </w:p>
        </w:tc>
        <w:tc>
          <w:tcPr>
            <w:tcW w:w="1235" w:type="dxa"/>
            <w:tcBorders>
              <w:top w:val="nil"/>
              <w:left w:val="nil"/>
              <w:bottom w:val="nil"/>
              <w:right w:val="nil"/>
            </w:tcBorders>
            <w:vAlign w:val="center"/>
          </w:tcPr>
          <w:p w14:paraId="365E39C6"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BP</w:t>
            </w:r>
          </w:p>
        </w:tc>
        <w:tc>
          <w:tcPr>
            <w:tcW w:w="2815" w:type="dxa"/>
            <w:tcBorders>
              <w:top w:val="nil"/>
              <w:left w:val="nil"/>
              <w:bottom w:val="nil"/>
              <w:right w:val="nil"/>
            </w:tcBorders>
            <w:vAlign w:val="center"/>
          </w:tcPr>
          <w:p w14:paraId="57DB20FE"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0022406</w:t>
            </w:r>
          </w:p>
        </w:tc>
        <w:tc>
          <w:tcPr>
            <w:tcW w:w="4770" w:type="dxa"/>
            <w:tcBorders>
              <w:top w:val="nil"/>
              <w:left w:val="nil"/>
              <w:bottom w:val="nil"/>
              <w:right w:val="nil"/>
            </w:tcBorders>
            <w:vAlign w:val="center"/>
          </w:tcPr>
          <w:p w14:paraId="0C8D95BB"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Membrane docking</w:t>
            </w:r>
          </w:p>
        </w:tc>
        <w:tc>
          <w:tcPr>
            <w:tcW w:w="1530" w:type="dxa"/>
            <w:tcBorders>
              <w:top w:val="nil"/>
              <w:left w:val="nil"/>
              <w:bottom w:val="nil"/>
              <w:right w:val="nil"/>
            </w:tcBorders>
            <w:vAlign w:val="center"/>
          </w:tcPr>
          <w:p w14:paraId="2EB5D82A"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2.505 x 10</w:t>
            </w:r>
            <w:r>
              <w:rPr>
                <w:rFonts w:ascii="Times New Roman" w:hAnsi="Times New Roman" w:cs="Times New Roman"/>
                <w:sz w:val="24"/>
                <w:szCs w:val="24"/>
                <w:vertAlign w:val="superscript"/>
              </w:rPr>
              <w:t>-2</w:t>
            </w:r>
          </w:p>
        </w:tc>
      </w:tr>
      <w:tr w:rsidR="00E45098" w14:paraId="06EB46CB" w14:textId="77777777" w:rsidTr="005B6BB0">
        <w:tc>
          <w:tcPr>
            <w:tcW w:w="540" w:type="dxa"/>
            <w:tcBorders>
              <w:top w:val="nil"/>
              <w:left w:val="nil"/>
              <w:bottom w:val="single" w:sz="4" w:space="0" w:color="auto"/>
              <w:right w:val="nil"/>
            </w:tcBorders>
            <w:vAlign w:val="center"/>
          </w:tcPr>
          <w:p w14:paraId="59F32598"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17</w:t>
            </w:r>
          </w:p>
        </w:tc>
        <w:tc>
          <w:tcPr>
            <w:tcW w:w="1235" w:type="dxa"/>
            <w:tcBorders>
              <w:top w:val="nil"/>
              <w:left w:val="nil"/>
              <w:bottom w:val="single" w:sz="4" w:space="0" w:color="auto"/>
              <w:right w:val="nil"/>
            </w:tcBorders>
            <w:vAlign w:val="center"/>
          </w:tcPr>
          <w:p w14:paraId="5FF62191"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BP</w:t>
            </w:r>
          </w:p>
        </w:tc>
        <w:tc>
          <w:tcPr>
            <w:tcW w:w="2815" w:type="dxa"/>
            <w:tcBorders>
              <w:top w:val="nil"/>
              <w:left w:val="nil"/>
              <w:bottom w:val="single" w:sz="4" w:space="0" w:color="auto"/>
              <w:right w:val="nil"/>
            </w:tcBorders>
            <w:vAlign w:val="center"/>
          </w:tcPr>
          <w:p w14:paraId="0072A05B"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GO: 0003341</w:t>
            </w:r>
          </w:p>
        </w:tc>
        <w:tc>
          <w:tcPr>
            <w:tcW w:w="4770" w:type="dxa"/>
            <w:tcBorders>
              <w:top w:val="nil"/>
              <w:left w:val="nil"/>
              <w:bottom w:val="single" w:sz="4" w:space="0" w:color="auto"/>
              <w:right w:val="nil"/>
            </w:tcBorders>
            <w:vAlign w:val="center"/>
          </w:tcPr>
          <w:p w14:paraId="487E6D05" w14:textId="77777777" w:rsidR="00E45098" w:rsidRDefault="00E45098" w:rsidP="005B6BB0">
            <w:pPr>
              <w:jc w:val="center"/>
              <w:rPr>
                <w:rFonts w:ascii="Times New Roman" w:hAnsi="Times New Roman" w:cs="Times New Roman"/>
                <w:sz w:val="24"/>
                <w:szCs w:val="24"/>
              </w:rPr>
            </w:pPr>
            <w:r>
              <w:rPr>
                <w:rFonts w:ascii="Times New Roman" w:hAnsi="Times New Roman" w:cs="Times New Roman"/>
                <w:sz w:val="24"/>
                <w:szCs w:val="24"/>
              </w:rPr>
              <w:t>Cilium movement</w:t>
            </w:r>
          </w:p>
        </w:tc>
        <w:tc>
          <w:tcPr>
            <w:tcW w:w="1530" w:type="dxa"/>
            <w:tcBorders>
              <w:top w:val="nil"/>
              <w:left w:val="nil"/>
              <w:bottom w:val="single" w:sz="4" w:space="0" w:color="auto"/>
              <w:right w:val="nil"/>
            </w:tcBorders>
            <w:vAlign w:val="center"/>
          </w:tcPr>
          <w:p w14:paraId="352927DE" w14:textId="77777777" w:rsidR="00E45098" w:rsidRPr="00C12AAF" w:rsidRDefault="00E45098" w:rsidP="005B6BB0">
            <w:pPr>
              <w:jc w:val="center"/>
              <w:rPr>
                <w:rFonts w:ascii="Times New Roman" w:hAnsi="Times New Roman" w:cs="Times New Roman"/>
                <w:sz w:val="24"/>
                <w:szCs w:val="24"/>
                <w:vertAlign w:val="superscript"/>
              </w:rPr>
            </w:pPr>
            <w:r>
              <w:rPr>
                <w:rFonts w:ascii="Times New Roman" w:hAnsi="Times New Roman" w:cs="Times New Roman"/>
                <w:sz w:val="24"/>
                <w:szCs w:val="24"/>
              </w:rPr>
              <w:t>3.018 x 10</w:t>
            </w:r>
            <w:r>
              <w:rPr>
                <w:rFonts w:ascii="Times New Roman" w:hAnsi="Times New Roman" w:cs="Times New Roman"/>
                <w:sz w:val="24"/>
                <w:szCs w:val="24"/>
                <w:vertAlign w:val="superscript"/>
              </w:rPr>
              <w:t>-2</w:t>
            </w:r>
          </w:p>
        </w:tc>
      </w:tr>
    </w:tbl>
    <w:p w14:paraId="0B0796BE" w14:textId="77777777" w:rsidR="00E45098" w:rsidRDefault="00E45098" w:rsidP="00E45098">
      <w:pPr>
        <w:jc w:val="both"/>
        <w:rPr>
          <w:rFonts w:ascii="Times New Roman" w:hAnsi="Times New Roman" w:cs="Times New Roman"/>
          <w:b/>
          <w:bCs/>
          <w:sz w:val="24"/>
          <w:szCs w:val="24"/>
        </w:rPr>
      </w:pPr>
    </w:p>
    <w:p w14:paraId="020617AD" w14:textId="03E591E4" w:rsidR="009B0615" w:rsidRPr="00E45098" w:rsidRDefault="009B0615">
      <w:pPr>
        <w:rPr>
          <w:rFonts w:ascii="Times New Roman" w:hAnsi="Times New Roman" w:cs="Times New Roman"/>
          <w:b/>
          <w:bCs/>
          <w:sz w:val="24"/>
          <w:szCs w:val="24"/>
        </w:rPr>
      </w:pPr>
    </w:p>
    <w:sectPr w:rsidR="009B0615" w:rsidRPr="00E450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098"/>
    <w:rsid w:val="00286C9B"/>
    <w:rsid w:val="002C0FF4"/>
    <w:rsid w:val="002D322E"/>
    <w:rsid w:val="0053678E"/>
    <w:rsid w:val="00800B88"/>
    <w:rsid w:val="009B0615"/>
    <w:rsid w:val="00E450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B8E6F0"/>
  <w15:chartTrackingRefBased/>
  <w15:docId w15:val="{47A6CEE6-4C91-475D-8DFC-A53C3A2EA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50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450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502</Words>
  <Characters>2406</Characters>
  <Application>Microsoft Office Word</Application>
  <DocSecurity>0</DocSecurity>
  <Lines>221</Lines>
  <Paragraphs>208</Paragraphs>
  <ScaleCrop>false</ScaleCrop>
  <Company>Texas A&amp;M University</Company>
  <LinksUpToDate>false</LinksUpToDate>
  <CharactersWithSpaces>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Hernandez Aviles, Camilo</dc:creator>
  <cp:keywords/>
  <dc:description/>
  <cp:lastModifiedBy>Hernandez Aviles, Camilo</cp:lastModifiedBy>
  <cp:revision>2</cp:revision>
  <dcterms:created xsi:type="dcterms:W3CDTF">2023-11-21T22:03:00Z</dcterms:created>
  <dcterms:modified xsi:type="dcterms:W3CDTF">2023-11-21T22:03:00Z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227c1e6f-36e6-4800-a51d-5f84bfa1264d</vt:lpwstr>
  </property>
</Properties>
</file>