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3383280" cy="2139950"/>
            <wp:effectExtent l="0" t="0" r="0" b="0"/>
            <wp:docPr id="3148" name="Picture 76" descr="D:\实验数据整理\PPT数据汇总\孔斜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" name="Picture 76" descr="D:\实验数据整理\PPT数据汇总\孔斜率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0" w:name="OLE_LINK1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 S1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2" w:name="_GoBack"/>
      <w:bookmarkStart w:id="1" w:name="OLE_LINK2"/>
      <w:r>
        <w:rPr>
          <w:rFonts w:hint="default" w:ascii="Times New Roman" w:hAnsi="Times New Roman" w:cs="Times New Roman"/>
          <w:sz w:val="24"/>
          <w:szCs w:val="24"/>
        </w:rPr>
        <w:t>The results of porosity experiment show that the hydrogel has a porosity of about 60% and can adsorb more drugs. It is a good oral drug carrier.</w:t>
      </w:r>
      <w:bookmarkEnd w:id="2"/>
      <w:bookmarkEnd w:id="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jOTJiYWM3MTgwZmUzMmI4NmExMDg5NDEwN2E1YTYifQ=="/>
  </w:docVars>
  <w:rsids>
    <w:rsidRoot w:val="00000000"/>
    <w:rsid w:val="0B1F5935"/>
    <w:rsid w:val="4B4577D1"/>
    <w:rsid w:val="4EDC2239"/>
    <w:rsid w:val="60B701E7"/>
    <w:rsid w:val="7C0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2024-01-06T02:50:00Z</dcterms:created>
  <dc:creator>admin</dc:creator>
  <cp:lastModifiedBy>『S』</cp:lastModifiedBy>
  <dcterms:modified xsi:type="dcterms:W3CDTF">2024-03-29T13:17:58Z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AAC00BA290DB489C9A04BDEBA8EDDBEC_12</vt:lpwstr>
  </property>
</Properties>
</file>