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C2DDD" w14:textId="77777777" w:rsidR="00852A8C" w:rsidRPr="00852A8C" w:rsidRDefault="00852A8C" w:rsidP="00852A8C">
      <w:pPr>
        <w:spacing w:after="0" w:line="360" w:lineRule="auto"/>
        <w:jc w:val="both"/>
        <w:rPr>
          <w:rFonts w:ascii="Calibri" w:eastAsia="Calibri" w:hAnsi="Calibri" w:cs="Times New Roman"/>
          <w:sz w:val="20"/>
          <w:szCs w:val="20"/>
          <w:lang w:val="en-US"/>
        </w:rPr>
      </w:pPr>
      <w:r w:rsidRPr="00852A8C">
        <w:rPr>
          <w:rFonts w:ascii="Calibri" w:eastAsia="Calibri" w:hAnsi="Calibri" w:cs="Times New Roman"/>
          <w:b/>
          <w:bCs/>
          <w:sz w:val="20"/>
          <w:szCs w:val="20"/>
          <w:lang w:val="en-US"/>
        </w:rPr>
        <w:t xml:space="preserve">Supplementary Table 1: Comparison between patients exposed to hormone therapy versus those not </w:t>
      </w:r>
      <w:proofErr w:type="gramStart"/>
      <w:r w:rsidRPr="00852A8C">
        <w:rPr>
          <w:rFonts w:ascii="Calibri" w:eastAsia="Calibri" w:hAnsi="Calibri" w:cs="Times New Roman"/>
          <w:b/>
          <w:bCs/>
          <w:sz w:val="20"/>
          <w:szCs w:val="20"/>
          <w:lang w:val="en-US"/>
        </w:rPr>
        <w:t>exposed</w:t>
      </w:r>
      <w:proofErr w:type="gramEnd"/>
    </w:p>
    <w:tbl>
      <w:tblPr>
        <w:tblStyle w:val="Tabelacomgrade"/>
        <w:tblW w:w="5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396"/>
        <w:gridCol w:w="1291"/>
        <w:gridCol w:w="867"/>
      </w:tblGrid>
      <w:tr w:rsidR="00852A8C" w:rsidRPr="00852A8C" w14:paraId="3172D90E" w14:textId="77777777" w:rsidTr="0053558F">
        <w:trPr>
          <w:trHeight w:val="110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862E2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64BA5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HT</w:t>
            </w:r>
          </w:p>
          <w:p w14:paraId="0C60E717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(n = 116)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E1147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No-HT</w:t>
            </w:r>
          </w:p>
          <w:p w14:paraId="7139CC4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(n = 55)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5E8075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852A8C" w:rsidRPr="00852A8C" w14:paraId="2137B814" w14:textId="77777777" w:rsidTr="0053558F">
        <w:trPr>
          <w:trHeight w:val="357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DFDABAE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Age (yrs.)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7AFF187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58 ± 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3D18E2E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57 ± 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482EC9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0.362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†</w:t>
            </w:r>
          </w:p>
        </w:tc>
      </w:tr>
      <w:tr w:rsidR="00852A8C" w:rsidRPr="00852A8C" w14:paraId="00FC8C2D" w14:textId="77777777" w:rsidTr="0053558F">
        <w:trPr>
          <w:trHeight w:val="357"/>
        </w:trPr>
        <w:tc>
          <w:tcPr>
            <w:tcW w:w="0" w:type="auto"/>
            <w:vAlign w:val="center"/>
          </w:tcPr>
          <w:p w14:paraId="719D8FAF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Cancer follow-up (mo.)</w:t>
            </w:r>
          </w:p>
        </w:tc>
        <w:tc>
          <w:tcPr>
            <w:tcW w:w="0" w:type="auto"/>
            <w:vAlign w:val="center"/>
          </w:tcPr>
          <w:p w14:paraId="449E2429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62 (37-107)</w:t>
            </w:r>
          </w:p>
        </w:tc>
        <w:tc>
          <w:tcPr>
            <w:tcW w:w="0" w:type="auto"/>
            <w:vAlign w:val="center"/>
          </w:tcPr>
          <w:p w14:paraId="01DE0ED7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25 (9-93)</w:t>
            </w:r>
          </w:p>
        </w:tc>
        <w:tc>
          <w:tcPr>
            <w:tcW w:w="0" w:type="auto"/>
            <w:vAlign w:val="center"/>
          </w:tcPr>
          <w:p w14:paraId="3EEC0EB2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&lt;0.001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0CFE9FC6" w14:textId="77777777" w:rsidTr="0053558F">
        <w:trPr>
          <w:trHeight w:val="373"/>
        </w:trPr>
        <w:tc>
          <w:tcPr>
            <w:tcW w:w="0" w:type="auto"/>
            <w:vAlign w:val="center"/>
          </w:tcPr>
          <w:p w14:paraId="739A45BA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Metabolic profile:</w:t>
            </w:r>
          </w:p>
        </w:tc>
        <w:tc>
          <w:tcPr>
            <w:tcW w:w="0" w:type="auto"/>
            <w:vAlign w:val="center"/>
          </w:tcPr>
          <w:p w14:paraId="0071F74C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F28CDE4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4B6F6EE8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</w:p>
        </w:tc>
      </w:tr>
      <w:tr w:rsidR="00852A8C" w:rsidRPr="00852A8C" w14:paraId="6351E96A" w14:textId="77777777" w:rsidTr="0053558F">
        <w:trPr>
          <w:trHeight w:val="357"/>
        </w:trPr>
        <w:tc>
          <w:tcPr>
            <w:tcW w:w="0" w:type="auto"/>
            <w:vAlign w:val="center"/>
          </w:tcPr>
          <w:p w14:paraId="1F4436DD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0" w:type="auto"/>
            <w:vAlign w:val="center"/>
          </w:tcPr>
          <w:p w14:paraId="16F97E2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32 (27.6)</w:t>
            </w:r>
          </w:p>
        </w:tc>
        <w:tc>
          <w:tcPr>
            <w:tcW w:w="0" w:type="auto"/>
            <w:vAlign w:val="center"/>
          </w:tcPr>
          <w:p w14:paraId="7C6944AE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14 (25.5)</w:t>
            </w:r>
          </w:p>
        </w:tc>
        <w:tc>
          <w:tcPr>
            <w:tcW w:w="0" w:type="auto"/>
            <w:vAlign w:val="center"/>
          </w:tcPr>
          <w:p w14:paraId="6D7CAEFC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0.769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852A8C" w:rsidRPr="00852A8C" w14:paraId="63B50985" w14:textId="77777777" w:rsidTr="0053558F">
        <w:trPr>
          <w:trHeight w:val="357"/>
        </w:trPr>
        <w:tc>
          <w:tcPr>
            <w:tcW w:w="0" w:type="auto"/>
            <w:vAlign w:val="center"/>
          </w:tcPr>
          <w:p w14:paraId="587468B0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Hypertension</w:t>
            </w:r>
          </w:p>
        </w:tc>
        <w:tc>
          <w:tcPr>
            <w:tcW w:w="0" w:type="auto"/>
            <w:vAlign w:val="center"/>
          </w:tcPr>
          <w:p w14:paraId="04E11855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60 (51.7)</w:t>
            </w:r>
          </w:p>
        </w:tc>
        <w:tc>
          <w:tcPr>
            <w:tcW w:w="0" w:type="auto"/>
            <w:vAlign w:val="center"/>
          </w:tcPr>
          <w:p w14:paraId="4A6F3A0A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31 (56.4)</w:t>
            </w:r>
          </w:p>
        </w:tc>
        <w:tc>
          <w:tcPr>
            <w:tcW w:w="0" w:type="auto"/>
            <w:vAlign w:val="center"/>
          </w:tcPr>
          <w:p w14:paraId="28125E3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0.570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852A8C" w:rsidRPr="00852A8C" w14:paraId="3575FBB9" w14:textId="77777777" w:rsidTr="0053558F">
        <w:trPr>
          <w:trHeight w:val="357"/>
        </w:trPr>
        <w:tc>
          <w:tcPr>
            <w:tcW w:w="0" w:type="auto"/>
            <w:vAlign w:val="center"/>
          </w:tcPr>
          <w:p w14:paraId="333B0D3B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Dyslipidemia</w:t>
            </w:r>
          </w:p>
        </w:tc>
        <w:tc>
          <w:tcPr>
            <w:tcW w:w="0" w:type="auto"/>
            <w:vAlign w:val="center"/>
          </w:tcPr>
          <w:p w14:paraId="7B776912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38 (32.8)</w:t>
            </w:r>
          </w:p>
        </w:tc>
        <w:tc>
          <w:tcPr>
            <w:tcW w:w="0" w:type="auto"/>
            <w:vAlign w:val="center"/>
          </w:tcPr>
          <w:p w14:paraId="2F06D32C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15 (27.3)</w:t>
            </w:r>
          </w:p>
        </w:tc>
        <w:tc>
          <w:tcPr>
            <w:tcW w:w="0" w:type="auto"/>
            <w:vAlign w:val="center"/>
          </w:tcPr>
          <w:p w14:paraId="33E00D9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0.469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852A8C" w:rsidRPr="00852A8C" w14:paraId="3C574DAF" w14:textId="77777777" w:rsidTr="0053558F">
        <w:trPr>
          <w:trHeight w:val="373"/>
        </w:trPr>
        <w:tc>
          <w:tcPr>
            <w:tcW w:w="0" w:type="auto"/>
            <w:vAlign w:val="center"/>
          </w:tcPr>
          <w:p w14:paraId="0A46C5F2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Metabolic syndrome</w:t>
            </w:r>
          </w:p>
        </w:tc>
        <w:tc>
          <w:tcPr>
            <w:tcW w:w="0" w:type="auto"/>
            <w:vAlign w:val="center"/>
          </w:tcPr>
          <w:p w14:paraId="5824914E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52 (44.8)</w:t>
            </w:r>
          </w:p>
        </w:tc>
        <w:tc>
          <w:tcPr>
            <w:tcW w:w="0" w:type="auto"/>
            <w:vAlign w:val="center"/>
          </w:tcPr>
          <w:p w14:paraId="0DE7469D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27 (49.1)</w:t>
            </w:r>
          </w:p>
        </w:tc>
        <w:tc>
          <w:tcPr>
            <w:tcW w:w="0" w:type="auto"/>
            <w:vAlign w:val="center"/>
          </w:tcPr>
          <w:p w14:paraId="7C8CB060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0.601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852A8C" w:rsidRPr="00852A8C" w14:paraId="10AC94A1" w14:textId="77777777" w:rsidTr="0053558F">
        <w:trPr>
          <w:trHeight w:val="357"/>
        </w:trPr>
        <w:tc>
          <w:tcPr>
            <w:tcW w:w="0" w:type="auto"/>
            <w:vAlign w:val="center"/>
          </w:tcPr>
          <w:p w14:paraId="7C4C0152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BMI (kg/m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0ADBA353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29 (26-34)</w:t>
            </w:r>
          </w:p>
        </w:tc>
        <w:tc>
          <w:tcPr>
            <w:tcW w:w="0" w:type="auto"/>
            <w:vAlign w:val="center"/>
          </w:tcPr>
          <w:p w14:paraId="27155649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29 (24-35)</w:t>
            </w:r>
          </w:p>
        </w:tc>
        <w:tc>
          <w:tcPr>
            <w:tcW w:w="0" w:type="auto"/>
            <w:vAlign w:val="center"/>
          </w:tcPr>
          <w:p w14:paraId="789BEBA8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0.613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443BF571" w14:textId="77777777" w:rsidTr="0053558F">
        <w:trPr>
          <w:trHeight w:val="357"/>
        </w:trPr>
        <w:tc>
          <w:tcPr>
            <w:tcW w:w="0" w:type="auto"/>
            <w:vAlign w:val="center"/>
          </w:tcPr>
          <w:p w14:paraId="47CE9D0F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WC (cm)</w:t>
            </w:r>
          </w:p>
        </w:tc>
        <w:tc>
          <w:tcPr>
            <w:tcW w:w="0" w:type="auto"/>
            <w:vAlign w:val="center"/>
          </w:tcPr>
          <w:p w14:paraId="5C6C279B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95 (86-106)</w:t>
            </w:r>
          </w:p>
        </w:tc>
        <w:tc>
          <w:tcPr>
            <w:tcW w:w="0" w:type="auto"/>
            <w:vAlign w:val="center"/>
          </w:tcPr>
          <w:p w14:paraId="3C385960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96 (80-107)</w:t>
            </w:r>
          </w:p>
        </w:tc>
        <w:tc>
          <w:tcPr>
            <w:tcW w:w="0" w:type="auto"/>
            <w:vAlign w:val="center"/>
          </w:tcPr>
          <w:p w14:paraId="58C9793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0.590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6E78979C" w14:textId="77777777" w:rsidTr="0053558F">
        <w:trPr>
          <w:trHeight w:val="357"/>
        </w:trPr>
        <w:tc>
          <w:tcPr>
            <w:tcW w:w="0" w:type="auto"/>
            <w:vAlign w:val="center"/>
          </w:tcPr>
          <w:p w14:paraId="4B43CE4F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Central obesity</w:t>
            </w:r>
          </w:p>
        </w:tc>
        <w:tc>
          <w:tcPr>
            <w:tcW w:w="0" w:type="auto"/>
            <w:vAlign w:val="center"/>
          </w:tcPr>
          <w:p w14:paraId="034E99E0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83 (71.6)</w:t>
            </w:r>
          </w:p>
        </w:tc>
        <w:tc>
          <w:tcPr>
            <w:tcW w:w="0" w:type="auto"/>
            <w:vAlign w:val="center"/>
          </w:tcPr>
          <w:p w14:paraId="7971CC6F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37 (67.3)</w:t>
            </w:r>
          </w:p>
        </w:tc>
        <w:tc>
          <w:tcPr>
            <w:tcW w:w="0" w:type="auto"/>
            <w:vAlign w:val="center"/>
          </w:tcPr>
          <w:p w14:paraId="1DBCC905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0.568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852A8C" w:rsidRPr="00852A8C" w14:paraId="202DA555" w14:textId="77777777" w:rsidTr="0053558F">
        <w:trPr>
          <w:trHeight w:val="373"/>
        </w:trPr>
        <w:tc>
          <w:tcPr>
            <w:tcW w:w="0" w:type="auto"/>
            <w:vAlign w:val="center"/>
          </w:tcPr>
          <w:p w14:paraId="235D30DD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Liver assessment:</w:t>
            </w:r>
          </w:p>
        </w:tc>
        <w:tc>
          <w:tcPr>
            <w:tcW w:w="0" w:type="auto"/>
            <w:vAlign w:val="center"/>
          </w:tcPr>
          <w:p w14:paraId="4928450F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8EE21D3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5294592B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</w:p>
        </w:tc>
      </w:tr>
      <w:tr w:rsidR="00852A8C" w:rsidRPr="00852A8C" w14:paraId="119B272B" w14:textId="77777777" w:rsidTr="0053558F">
        <w:trPr>
          <w:trHeight w:val="357"/>
        </w:trPr>
        <w:tc>
          <w:tcPr>
            <w:tcW w:w="0" w:type="auto"/>
            <w:vAlign w:val="center"/>
          </w:tcPr>
          <w:p w14:paraId="122C7823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Fatty liver</w:t>
            </w:r>
          </w:p>
        </w:tc>
        <w:tc>
          <w:tcPr>
            <w:tcW w:w="0" w:type="auto"/>
            <w:vAlign w:val="center"/>
          </w:tcPr>
          <w:p w14:paraId="4F098A6A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72 (62.1)</w:t>
            </w:r>
          </w:p>
        </w:tc>
        <w:tc>
          <w:tcPr>
            <w:tcW w:w="0" w:type="auto"/>
            <w:vAlign w:val="center"/>
          </w:tcPr>
          <w:p w14:paraId="3C0FEB1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27 (49.1)</w:t>
            </w:r>
          </w:p>
        </w:tc>
        <w:tc>
          <w:tcPr>
            <w:tcW w:w="0" w:type="auto"/>
            <w:vAlign w:val="center"/>
          </w:tcPr>
          <w:p w14:paraId="49BA7805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0.108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852A8C" w:rsidRPr="00852A8C" w14:paraId="72C3B6B5" w14:textId="77777777" w:rsidTr="0053558F">
        <w:trPr>
          <w:trHeight w:val="357"/>
        </w:trPr>
        <w:tc>
          <w:tcPr>
            <w:tcW w:w="0" w:type="auto"/>
            <w:vAlign w:val="center"/>
          </w:tcPr>
          <w:p w14:paraId="083A5DD0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Liver stiffness (m/s)</w:t>
            </w:r>
          </w:p>
        </w:tc>
        <w:tc>
          <w:tcPr>
            <w:tcW w:w="0" w:type="auto"/>
            <w:vAlign w:val="center"/>
          </w:tcPr>
          <w:p w14:paraId="422DA91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5.4 (4.4-7.3)</w:t>
            </w:r>
          </w:p>
        </w:tc>
        <w:tc>
          <w:tcPr>
            <w:tcW w:w="0" w:type="auto"/>
            <w:vAlign w:val="center"/>
          </w:tcPr>
          <w:p w14:paraId="6CBC977E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5.2 (4.1-6.4)</w:t>
            </w:r>
          </w:p>
        </w:tc>
        <w:tc>
          <w:tcPr>
            <w:tcW w:w="0" w:type="auto"/>
            <w:vAlign w:val="center"/>
          </w:tcPr>
          <w:p w14:paraId="1A0CA933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0.063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517EB6CA" w14:textId="77777777" w:rsidTr="0053558F">
        <w:trPr>
          <w:trHeight w:val="357"/>
        </w:trPr>
        <w:tc>
          <w:tcPr>
            <w:tcW w:w="0" w:type="auto"/>
            <w:vAlign w:val="center"/>
          </w:tcPr>
          <w:p w14:paraId="59452BE6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 xml:space="preserve">   ≥ 8 kPa</w:t>
            </w:r>
          </w:p>
        </w:tc>
        <w:tc>
          <w:tcPr>
            <w:tcW w:w="0" w:type="auto"/>
            <w:vAlign w:val="center"/>
          </w:tcPr>
          <w:p w14:paraId="4DB1F0D8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17 (14.7)</w:t>
            </w:r>
          </w:p>
        </w:tc>
        <w:tc>
          <w:tcPr>
            <w:tcW w:w="0" w:type="auto"/>
            <w:vAlign w:val="center"/>
          </w:tcPr>
          <w:p w14:paraId="3E71639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4 (7.3)</w:t>
            </w:r>
          </w:p>
        </w:tc>
        <w:tc>
          <w:tcPr>
            <w:tcW w:w="0" w:type="auto"/>
            <w:vAlign w:val="center"/>
          </w:tcPr>
          <w:p w14:paraId="1F065885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0.169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852A8C" w:rsidRPr="00852A8C" w14:paraId="4E128EBB" w14:textId="77777777" w:rsidTr="0053558F">
        <w:trPr>
          <w:trHeight w:val="373"/>
        </w:trPr>
        <w:tc>
          <w:tcPr>
            <w:tcW w:w="0" w:type="auto"/>
            <w:vAlign w:val="center"/>
          </w:tcPr>
          <w:p w14:paraId="0537405F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 xml:space="preserve">   ≥ 12 kPa</w:t>
            </w:r>
          </w:p>
        </w:tc>
        <w:tc>
          <w:tcPr>
            <w:tcW w:w="0" w:type="auto"/>
            <w:vAlign w:val="center"/>
          </w:tcPr>
          <w:p w14:paraId="33AD3FF3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8 (6.9)</w:t>
            </w:r>
          </w:p>
        </w:tc>
        <w:tc>
          <w:tcPr>
            <w:tcW w:w="0" w:type="auto"/>
            <w:vAlign w:val="center"/>
          </w:tcPr>
          <w:p w14:paraId="187B130A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 (3.6)</w:t>
            </w:r>
          </w:p>
        </w:tc>
        <w:tc>
          <w:tcPr>
            <w:tcW w:w="0" w:type="auto"/>
            <w:vAlign w:val="center"/>
          </w:tcPr>
          <w:p w14:paraId="44961E3B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0.504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¶</w:t>
            </w:r>
          </w:p>
        </w:tc>
      </w:tr>
      <w:tr w:rsidR="00852A8C" w:rsidRPr="00852A8C" w14:paraId="25B39D7A" w14:textId="77777777" w:rsidTr="0053558F">
        <w:trPr>
          <w:trHeight w:val="357"/>
        </w:trPr>
        <w:tc>
          <w:tcPr>
            <w:tcW w:w="0" w:type="auto"/>
            <w:vAlign w:val="center"/>
          </w:tcPr>
          <w:p w14:paraId="38FA78D8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Laboratory:</w:t>
            </w:r>
          </w:p>
        </w:tc>
        <w:tc>
          <w:tcPr>
            <w:tcW w:w="0" w:type="auto"/>
            <w:vAlign w:val="center"/>
          </w:tcPr>
          <w:p w14:paraId="7BFAD94C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16F28DA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007F10C9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852A8C" w:rsidRPr="00852A8C" w14:paraId="5FF271EA" w14:textId="77777777" w:rsidTr="0053558F">
        <w:trPr>
          <w:trHeight w:val="357"/>
        </w:trPr>
        <w:tc>
          <w:tcPr>
            <w:tcW w:w="0" w:type="auto"/>
            <w:vAlign w:val="center"/>
          </w:tcPr>
          <w:p w14:paraId="76AD1C79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AST (U/L)</w:t>
            </w:r>
          </w:p>
        </w:tc>
        <w:tc>
          <w:tcPr>
            <w:tcW w:w="0" w:type="auto"/>
            <w:vAlign w:val="center"/>
          </w:tcPr>
          <w:p w14:paraId="6A2A3A6A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27 (23-32)</w:t>
            </w:r>
          </w:p>
        </w:tc>
        <w:tc>
          <w:tcPr>
            <w:tcW w:w="0" w:type="auto"/>
            <w:vAlign w:val="center"/>
          </w:tcPr>
          <w:p w14:paraId="710FDEAE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28 (23-32)</w:t>
            </w:r>
          </w:p>
        </w:tc>
        <w:tc>
          <w:tcPr>
            <w:tcW w:w="0" w:type="auto"/>
            <w:vAlign w:val="center"/>
          </w:tcPr>
          <w:p w14:paraId="08DEA1D1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0.933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48093CD5" w14:textId="77777777" w:rsidTr="0053558F">
        <w:trPr>
          <w:trHeight w:val="357"/>
        </w:trPr>
        <w:tc>
          <w:tcPr>
            <w:tcW w:w="0" w:type="auto"/>
            <w:vAlign w:val="center"/>
          </w:tcPr>
          <w:p w14:paraId="7309178A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ALT (U/L)</w:t>
            </w:r>
          </w:p>
        </w:tc>
        <w:tc>
          <w:tcPr>
            <w:tcW w:w="0" w:type="auto"/>
            <w:vAlign w:val="center"/>
          </w:tcPr>
          <w:p w14:paraId="3ED8FACD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21 (17-27)</w:t>
            </w:r>
          </w:p>
        </w:tc>
        <w:tc>
          <w:tcPr>
            <w:tcW w:w="0" w:type="auto"/>
            <w:vAlign w:val="center"/>
          </w:tcPr>
          <w:p w14:paraId="251A5315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20 (15-27)</w:t>
            </w:r>
          </w:p>
        </w:tc>
        <w:tc>
          <w:tcPr>
            <w:tcW w:w="0" w:type="auto"/>
            <w:vAlign w:val="center"/>
          </w:tcPr>
          <w:p w14:paraId="7DF2007A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0.378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189A9307" w14:textId="77777777" w:rsidTr="0053558F">
        <w:trPr>
          <w:trHeight w:val="373"/>
        </w:trPr>
        <w:tc>
          <w:tcPr>
            <w:tcW w:w="0" w:type="auto"/>
            <w:vAlign w:val="center"/>
          </w:tcPr>
          <w:p w14:paraId="256FA29A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AP (U/L)</w:t>
            </w:r>
          </w:p>
        </w:tc>
        <w:tc>
          <w:tcPr>
            <w:tcW w:w="0" w:type="auto"/>
            <w:vAlign w:val="center"/>
          </w:tcPr>
          <w:p w14:paraId="46BDC503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80 (66-101)</w:t>
            </w:r>
          </w:p>
        </w:tc>
        <w:tc>
          <w:tcPr>
            <w:tcW w:w="0" w:type="auto"/>
            <w:vAlign w:val="center"/>
          </w:tcPr>
          <w:p w14:paraId="793BE079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84 (66-104)</w:t>
            </w:r>
          </w:p>
        </w:tc>
        <w:tc>
          <w:tcPr>
            <w:tcW w:w="0" w:type="auto"/>
            <w:vAlign w:val="center"/>
          </w:tcPr>
          <w:p w14:paraId="091F80BD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0.565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40B13535" w14:textId="77777777" w:rsidTr="0053558F">
        <w:trPr>
          <w:trHeight w:val="357"/>
        </w:trPr>
        <w:tc>
          <w:tcPr>
            <w:tcW w:w="0" w:type="auto"/>
            <w:vAlign w:val="center"/>
          </w:tcPr>
          <w:p w14:paraId="7D072824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GGT (U/L)</w:t>
            </w:r>
          </w:p>
        </w:tc>
        <w:tc>
          <w:tcPr>
            <w:tcW w:w="0" w:type="auto"/>
            <w:vAlign w:val="center"/>
          </w:tcPr>
          <w:p w14:paraId="169BDA8D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33 (25-44)</w:t>
            </w:r>
          </w:p>
        </w:tc>
        <w:tc>
          <w:tcPr>
            <w:tcW w:w="0" w:type="auto"/>
            <w:vAlign w:val="center"/>
          </w:tcPr>
          <w:p w14:paraId="741C153B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34 (22-50)</w:t>
            </w:r>
          </w:p>
        </w:tc>
        <w:tc>
          <w:tcPr>
            <w:tcW w:w="0" w:type="auto"/>
            <w:vAlign w:val="center"/>
          </w:tcPr>
          <w:p w14:paraId="7467799B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0.537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734FD98A" w14:textId="77777777" w:rsidTr="0053558F">
        <w:trPr>
          <w:trHeight w:val="419"/>
        </w:trPr>
        <w:tc>
          <w:tcPr>
            <w:tcW w:w="0" w:type="auto"/>
            <w:vAlign w:val="center"/>
          </w:tcPr>
          <w:p w14:paraId="6952FC81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Total cholesterol (mg/dL)</w:t>
            </w:r>
          </w:p>
        </w:tc>
        <w:tc>
          <w:tcPr>
            <w:tcW w:w="0" w:type="auto"/>
            <w:vAlign w:val="center"/>
          </w:tcPr>
          <w:p w14:paraId="2FADE14B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213 ± 43</w:t>
            </w:r>
          </w:p>
        </w:tc>
        <w:tc>
          <w:tcPr>
            <w:tcW w:w="0" w:type="auto"/>
            <w:vAlign w:val="center"/>
          </w:tcPr>
          <w:p w14:paraId="3CA8BA7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211 ± 47</w:t>
            </w:r>
          </w:p>
        </w:tc>
        <w:tc>
          <w:tcPr>
            <w:tcW w:w="0" w:type="auto"/>
            <w:vAlign w:val="center"/>
          </w:tcPr>
          <w:p w14:paraId="30060DE5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0.832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†</w:t>
            </w:r>
          </w:p>
        </w:tc>
      </w:tr>
      <w:tr w:rsidR="00852A8C" w:rsidRPr="00852A8C" w14:paraId="374B5983" w14:textId="77777777" w:rsidTr="0053558F">
        <w:trPr>
          <w:trHeight w:val="397"/>
        </w:trPr>
        <w:tc>
          <w:tcPr>
            <w:tcW w:w="0" w:type="auto"/>
            <w:vAlign w:val="center"/>
          </w:tcPr>
          <w:p w14:paraId="59596AAF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LDL-c (mg/dL)</w:t>
            </w:r>
          </w:p>
        </w:tc>
        <w:tc>
          <w:tcPr>
            <w:tcW w:w="0" w:type="auto"/>
            <w:vAlign w:val="center"/>
          </w:tcPr>
          <w:p w14:paraId="565E967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121 (93-139)</w:t>
            </w:r>
          </w:p>
        </w:tc>
        <w:tc>
          <w:tcPr>
            <w:tcW w:w="0" w:type="auto"/>
            <w:vAlign w:val="center"/>
          </w:tcPr>
          <w:p w14:paraId="05BF135F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116 (94-152)</w:t>
            </w:r>
          </w:p>
        </w:tc>
        <w:tc>
          <w:tcPr>
            <w:tcW w:w="0" w:type="auto"/>
            <w:vAlign w:val="center"/>
          </w:tcPr>
          <w:p w14:paraId="0E56E993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0.814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2A86BD42" w14:textId="77777777" w:rsidTr="0053558F">
        <w:trPr>
          <w:trHeight w:val="75"/>
        </w:trPr>
        <w:tc>
          <w:tcPr>
            <w:tcW w:w="0" w:type="auto"/>
            <w:vAlign w:val="center"/>
          </w:tcPr>
          <w:p w14:paraId="60B5B767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HDL-c (mg/dL)</w:t>
            </w:r>
          </w:p>
        </w:tc>
        <w:tc>
          <w:tcPr>
            <w:tcW w:w="0" w:type="auto"/>
            <w:vAlign w:val="center"/>
          </w:tcPr>
          <w:p w14:paraId="3649C8D4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58 (48-74)</w:t>
            </w:r>
          </w:p>
        </w:tc>
        <w:tc>
          <w:tcPr>
            <w:tcW w:w="0" w:type="auto"/>
            <w:vAlign w:val="center"/>
          </w:tcPr>
          <w:p w14:paraId="47AA41C2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56 (45-70)</w:t>
            </w:r>
          </w:p>
        </w:tc>
        <w:tc>
          <w:tcPr>
            <w:tcW w:w="0" w:type="auto"/>
            <w:vAlign w:val="center"/>
          </w:tcPr>
          <w:p w14:paraId="69A99A0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0.370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  <w:tr w:rsidR="00852A8C" w:rsidRPr="00852A8C" w14:paraId="571BA399" w14:textId="77777777" w:rsidTr="0053558F">
        <w:trPr>
          <w:trHeight w:val="337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176818" w14:textId="77777777" w:rsidR="00852A8C" w:rsidRPr="00852A8C" w:rsidRDefault="00852A8C" w:rsidP="00852A8C">
            <w:pPr>
              <w:spacing w:line="360" w:lineRule="auto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Triglycerides (mg/dL)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3010F66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134 (103-193)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AB89C1D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139 (93-202)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749D922" w14:textId="77777777" w:rsidR="00852A8C" w:rsidRPr="00852A8C" w:rsidRDefault="00852A8C" w:rsidP="00852A8C">
            <w:pPr>
              <w:spacing w:line="36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852A8C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0.818</w:t>
            </w:r>
            <w:r w:rsidRPr="00852A8C">
              <w:rPr>
                <w:rFonts w:ascii="Calibri" w:eastAsia="Calibri" w:hAnsi="Calibri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</w:tr>
    </w:tbl>
    <w:p w14:paraId="5A6011E7" w14:textId="77777777" w:rsidR="00852A8C" w:rsidRPr="00852A8C" w:rsidRDefault="00852A8C" w:rsidP="00852A8C">
      <w:pPr>
        <w:spacing w:after="0" w:line="360" w:lineRule="auto"/>
        <w:jc w:val="both"/>
        <w:rPr>
          <w:rFonts w:ascii="Calibri" w:eastAsia="Calibri" w:hAnsi="Calibri" w:cs="Times New Roman"/>
          <w:sz w:val="20"/>
          <w:szCs w:val="20"/>
          <w:lang w:val="en-US"/>
        </w:rPr>
      </w:pPr>
      <w:r w:rsidRPr="00852A8C">
        <w:rPr>
          <w:rFonts w:ascii="Calibri" w:eastAsia="Calibri" w:hAnsi="Calibri" w:cs="Times New Roman"/>
          <w:sz w:val="20"/>
          <w:szCs w:val="20"/>
          <w:lang w:val="en-US"/>
        </w:rPr>
        <w:t>Data are expressed as: absolute number (percentage), mean ± standard deviation or median (interquartile range). ALT, alanine aminotransferase; AP, alkaline phosphatase; AST, aspartate aminotransferase; BMI, body-mass index; GGT, gamma-</w:t>
      </w:r>
      <w:proofErr w:type="spellStart"/>
      <w:proofErr w:type="gramStart"/>
      <w:r w:rsidRPr="00852A8C">
        <w:rPr>
          <w:rFonts w:ascii="Calibri" w:eastAsia="Calibri" w:hAnsi="Calibri" w:cs="Times New Roman"/>
          <w:sz w:val="20"/>
          <w:szCs w:val="20"/>
          <w:lang w:val="en-US"/>
        </w:rPr>
        <w:t>glutamyltransferase</w:t>
      </w:r>
      <w:proofErr w:type="spellEnd"/>
      <w:r w:rsidRPr="00852A8C">
        <w:rPr>
          <w:rFonts w:ascii="Calibri" w:eastAsia="Calibri" w:hAnsi="Calibri" w:cs="Times New Roman"/>
          <w:sz w:val="20"/>
          <w:szCs w:val="20"/>
          <w:lang w:val="en-US"/>
        </w:rPr>
        <w:t>;  HDL</w:t>
      </w:r>
      <w:proofErr w:type="gramEnd"/>
      <w:r w:rsidRPr="00852A8C">
        <w:rPr>
          <w:rFonts w:ascii="Calibri" w:eastAsia="Calibri" w:hAnsi="Calibri" w:cs="Times New Roman"/>
          <w:sz w:val="20"/>
          <w:szCs w:val="20"/>
          <w:lang w:val="en-US"/>
        </w:rPr>
        <w:t xml:space="preserve">-c, high density lipoprotein cholesterol; HT, hormone therapy; LDL-c, low density lipoprotein cholesterol; Mo., months; WC, waist circumference; Yrs., years. Tests used: </w:t>
      </w:r>
      <w:r w:rsidRPr="00852A8C">
        <w:rPr>
          <w:rFonts w:ascii="Calibri" w:eastAsia="Calibri" w:hAnsi="Calibri" w:cs="Times New Roman"/>
          <w:sz w:val="20"/>
          <w:szCs w:val="20"/>
          <w:vertAlign w:val="superscript"/>
          <w:lang w:val="en-US"/>
        </w:rPr>
        <w:t>†</w:t>
      </w:r>
      <w:r w:rsidRPr="00852A8C">
        <w:rPr>
          <w:rFonts w:ascii="Calibri" w:eastAsia="Calibri" w:hAnsi="Calibri" w:cs="Times New Roman"/>
          <w:sz w:val="20"/>
          <w:szCs w:val="20"/>
          <w:lang w:val="en-US"/>
        </w:rPr>
        <w:t xml:space="preserve">Student’s T-test, </w:t>
      </w:r>
      <w:r w:rsidRPr="00852A8C">
        <w:rPr>
          <w:rFonts w:ascii="Calibri" w:eastAsia="Calibri" w:hAnsi="Calibri" w:cs="Times New Roman"/>
          <w:sz w:val="20"/>
          <w:szCs w:val="20"/>
          <w:vertAlign w:val="superscript"/>
          <w:lang w:val="en-US"/>
        </w:rPr>
        <w:t>‡</w:t>
      </w:r>
      <w:r w:rsidRPr="00852A8C">
        <w:rPr>
          <w:rFonts w:ascii="Calibri" w:eastAsia="Calibri" w:hAnsi="Calibri" w:cs="Times New Roman"/>
          <w:sz w:val="20"/>
          <w:szCs w:val="20"/>
          <w:lang w:val="en-US"/>
        </w:rPr>
        <w:t xml:space="preserve">Mann-Whitney, </w:t>
      </w:r>
      <w:r w:rsidRPr="00852A8C">
        <w:rPr>
          <w:rFonts w:ascii="Calibri" w:eastAsia="Calibri" w:hAnsi="Calibri" w:cs="Times New Roman"/>
          <w:sz w:val="20"/>
          <w:szCs w:val="20"/>
          <w:vertAlign w:val="superscript"/>
          <w:lang w:val="en-US"/>
        </w:rPr>
        <w:t>§</w:t>
      </w:r>
      <w:r w:rsidRPr="00852A8C">
        <w:rPr>
          <w:rFonts w:ascii="Calibri" w:eastAsia="Calibri" w:hAnsi="Calibri" w:cs="Times New Roman"/>
          <w:sz w:val="20"/>
          <w:szCs w:val="20"/>
          <w:lang w:val="en-US"/>
        </w:rPr>
        <w:t xml:space="preserve">Chi-square, </w:t>
      </w:r>
      <w:r w:rsidRPr="00852A8C">
        <w:rPr>
          <w:rFonts w:ascii="Calibri" w:eastAsia="Calibri" w:hAnsi="Calibri" w:cs="Times New Roman"/>
          <w:sz w:val="20"/>
          <w:szCs w:val="20"/>
          <w:vertAlign w:val="superscript"/>
          <w:lang w:val="en-US"/>
        </w:rPr>
        <w:t>¶</w:t>
      </w:r>
      <w:r w:rsidRPr="00852A8C">
        <w:rPr>
          <w:rFonts w:ascii="Calibri" w:eastAsia="Calibri" w:hAnsi="Calibri" w:cs="Times New Roman"/>
          <w:sz w:val="20"/>
          <w:szCs w:val="20"/>
          <w:lang w:val="en-US"/>
        </w:rPr>
        <w:t>Fisher’s exact test.</w:t>
      </w:r>
    </w:p>
    <w:p w14:paraId="2B4E91F1" w14:textId="77777777" w:rsidR="00852A8C" w:rsidRPr="00852A8C" w:rsidRDefault="00852A8C">
      <w:pPr>
        <w:rPr>
          <w:lang w:val="en-US"/>
        </w:rPr>
      </w:pPr>
    </w:p>
    <w:sectPr w:rsidR="00852A8C" w:rsidRPr="00852A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A8C"/>
    <w:rsid w:val="0085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8CDB0C"/>
  <w15:chartTrackingRefBased/>
  <w15:docId w15:val="{BAAFF631-DEEF-114E-9372-5C8E7B63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52A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52A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52A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52A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52A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52A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52A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52A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52A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2A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52A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52A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52A8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52A8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52A8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52A8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52A8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52A8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52A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52A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52A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52A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52A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52A8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52A8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52A8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52A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52A8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52A8C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852A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1382</Characters>
  <Application>Microsoft Office Word</Application>
  <DocSecurity>0</DocSecurity>
  <Lines>46</Lines>
  <Paragraphs>30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 Jorge Nardelli</dc:creator>
  <cp:keywords/>
  <dc:description/>
  <cp:lastModifiedBy>Mateus Jorge Nardelli</cp:lastModifiedBy>
  <cp:revision>1</cp:revision>
  <dcterms:created xsi:type="dcterms:W3CDTF">2024-03-26T00:23:00Z</dcterms:created>
  <dcterms:modified xsi:type="dcterms:W3CDTF">2024-03-26T00:23:00Z</dcterms:modified>
</cp:coreProperties>
</file>