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90DAF" w14:textId="77777777" w:rsidR="00287DE2" w:rsidRDefault="00287DE2" w:rsidP="009A7C4E">
      <w:pPr>
        <w:keepNext/>
      </w:pPr>
    </w:p>
    <w:p w14:paraId="6BF0EEE7" w14:textId="01249948" w:rsidR="00A558C8" w:rsidRDefault="20727175" w:rsidP="009A7C4E">
      <w:pPr>
        <w:keepNext/>
      </w:pPr>
      <w:r>
        <w:rPr>
          <w:noProof/>
        </w:rPr>
        <w:drawing>
          <wp:inline distT="0" distB="0" distL="0" distR="0" wp14:anchorId="0229CA85" wp14:editId="2DB76C2C">
            <wp:extent cx="3457575" cy="2571796"/>
            <wp:effectExtent l="0" t="0" r="0" b="0"/>
            <wp:docPr id="1700959536" name="Picture 1700959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58" b="19791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2571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F58FD" w14:textId="5CB97BF7" w:rsidR="00E53672" w:rsidRPr="00E53672" w:rsidRDefault="00A558C8" w:rsidP="00E53672">
      <w:pPr>
        <w:pStyle w:val="Caption"/>
      </w:pPr>
      <w:r w:rsidRPr="003F684A">
        <w:rPr>
          <w:b/>
          <w:bCs/>
        </w:rPr>
        <w:t>Figure S</w:t>
      </w:r>
      <w:r w:rsidRPr="003F684A">
        <w:rPr>
          <w:b/>
          <w:bCs/>
        </w:rPr>
        <w:fldChar w:fldCharType="begin"/>
      </w:r>
      <w:r w:rsidRPr="003F684A">
        <w:rPr>
          <w:b/>
          <w:bCs/>
        </w:rPr>
        <w:instrText xml:space="preserve"> SEQ Figure \* ARABIC </w:instrText>
      </w:r>
      <w:r w:rsidRPr="003F684A">
        <w:rPr>
          <w:b/>
          <w:bCs/>
        </w:rPr>
        <w:fldChar w:fldCharType="separate"/>
      </w:r>
      <w:r w:rsidRPr="003F684A">
        <w:rPr>
          <w:b/>
          <w:bCs/>
          <w:noProof/>
        </w:rPr>
        <w:t>1</w:t>
      </w:r>
      <w:r w:rsidRPr="003F684A">
        <w:rPr>
          <w:b/>
          <w:bCs/>
        </w:rPr>
        <w:fldChar w:fldCharType="end"/>
      </w:r>
      <w:r w:rsidRPr="003F684A">
        <w:rPr>
          <w:b/>
          <w:bCs/>
        </w:rPr>
        <w:t>. Thioflavin T fluorescence</w:t>
      </w:r>
      <w:r w:rsidR="00CA26ED" w:rsidRPr="003F684A">
        <w:rPr>
          <w:b/>
          <w:bCs/>
        </w:rPr>
        <w:t xml:space="preserve"> </w:t>
      </w:r>
      <w:r w:rsidR="00CA26ED" w:rsidRPr="003F684A">
        <w:rPr>
          <w:b/>
          <w:bCs/>
          <w:i w:val="0"/>
          <w:iCs w:val="0"/>
        </w:rPr>
        <w:t>(</w:t>
      </w:r>
      <w:proofErr w:type="spellStart"/>
      <w:r w:rsidR="00CA26ED" w:rsidRPr="003F684A">
        <w:rPr>
          <w:b/>
          <w:bCs/>
          <w:i w:val="0"/>
          <w:iCs w:val="0"/>
        </w:rPr>
        <w:t>ThT</w:t>
      </w:r>
      <w:proofErr w:type="spellEnd"/>
      <w:r w:rsidR="00CA26ED" w:rsidRPr="003F684A">
        <w:rPr>
          <w:b/>
          <w:bCs/>
          <w:i w:val="0"/>
          <w:iCs w:val="0"/>
        </w:rPr>
        <w:t>)</w:t>
      </w:r>
      <w:r w:rsidRPr="003F684A">
        <w:rPr>
          <w:b/>
          <w:bCs/>
        </w:rPr>
        <w:t xml:space="preserve"> over time</w:t>
      </w:r>
      <w:r w:rsidR="001C333D" w:rsidRPr="003F684A">
        <w:rPr>
          <w:b/>
          <w:bCs/>
        </w:rPr>
        <w:t xml:space="preserve">. </w:t>
      </w:r>
      <w:r w:rsidR="003E3120">
        <w:rPr>
          <w:i w:val="0"/>
          <w:iCs w:val="0"/>
        </w:rPr>
        <w:t xml:space="preserve">To demonstrate that the </w:t>
      </w:r>
      <w:r w:rsidR="007E1B40">
        <w:rPr>
          <w:i w:val="0"/>
          <w:iCs w:val="0"/>
        </w:rPr>
        <w:t>lack of membrane potential drop following CCCP injection in Figure 5</w:t>
      </w:r>
      <w:r w:rsidR="0085693D">
        <w:rPr>
          <w:i w:val="0"/>
          <w:iCs w:val="0"/>
        </w:rPr>
        <w:t xml:space="preserve"> was not due to </w:t>
      </w:r>
      <w:r w:rsidR="000A2BFE">
        <w:rPr>
          <w:i w:val="0"/>
          <w:iCs w:val="0"/>
        </w:rPr>
        <w:t>faulty technique or damaged CCCP</w:t>
      </w:r>
      <w:r w:rsidR="007E1B40">
        <w:rPr>
          <w:i w:val="0"/>
          <w:iCs w:val="0"/>
        </w:rPr>
        <w:t xml:space="preserve">, we </w:t>
      </w:r>
      <w:r w:rsidR="00562EDD">
        <w:rPr>
          <w:i w:val="0"/>
          <w:iCs w:val="0"/>
        </w:rPr>
        <w:t xml:space="preserve">imaged </w:t>
      </w:r>
      <w:r w:rsidR="002D17F9">
        <w:t>S. oneidensis MR-1 +</w:t>
      </w:r>
      <w:proofErr w:type="spellStart"/>
      <w:r w:rsidR="002D17F9">
        <w:t>Bdh</w:t>
      </w:r>
      <w:proofErr w:type="spellEnd"/>
      <w:r w:rsidR="00C84950">
        <w:t xml:space="preserve"> </w:t>
      </w:r>
      <w:r w:rsidR="00400F53">
        <w:t xml:space="preserve">in aerobic </w:t>
      </w:r>
      <w:r w:rsidR="00C84950">
        <w:t>M5 minimal media with 20mM lactate</w:t>
      </w:r>
      <w:r w:rsidR="00562EDD">
        <w:rPr>
          <w:i w:val="0"/>
          <w:iCs w:val="0"/>
        </w:rPr>
        <w:t xml:space="preserve"> in the same manner </w:t>
      </w:r>
      <w:r w:rsidR="0085693D">
        <w:rPr>
          <w:i w:val="0"/>
          <w:iCs w:val="0"/>
        </w:rPr>
        <w:t>as all other injections in this work</w:t>
      </w:r>
      <w:r w:rsidR="00C84950">
        <w:t>.</w:t>
      </w:r>
      <w:r w:rsidR="00CA26ED">
        <w:t xml:space="preserve"> </w:t>
      </w:r>
      <w:r w:rsidR="000A2BFE">
        <w:rPr>
          <w:i w:val="0"/>
          <w:iCs w:val="0"/>
        </w:rPr>
        <w:t>As expected,</w:t>
      </w:r>
      <w:r w:rsidR="007E09C5">
        <w:rPr>
          <w:i w:val="0"/>
          <w:iCs w:val="0"/>
        </w:rPr>
        <w:t xml:space="preserve"> CCCP decreased </w:t>
      </w:r>
      <w:proofErr w:type="spellStart"/>
      <w:r w:rsidR="007E09C5">
        <w:rPr>
          <w:i w:val="0"/>
          <w:iCs w:val="0"/>
        </w:rPr>
        <w:t>ThT</w:t>
      </w:r>
      <w:proofErr w:type="spellEnd"/>
      <w:r w:rsidR="007E09C5">
        <w:rPr>
          <w:i w:val="0"/>
          <w:iCs w:val="0"/>
        </w:rPr>
        <w:t xml:space="preserve"> fluorescence</w:t>
      </w:r>
      <w:r w:rsidR="00341C13">
        <w:rPr>
          <w:i w:val="0"/>
          <w:iCs w:val="0"/>
        </w:rPr>
        <w:t>.</w:t>
      </w:r>
      <w:r w:rsidR="005F4A20">
        <w:rPr>
          <w:i w:val="0"/>
          <w:iCs w:val="0"/>
        </w:rPr>
        <w:t xml:space="preserve"> </w:t>
      </w:r>
    </w:p>
    <w:sectPr w:rsidR="00E53672" w:rsidRPr="00E536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87AE67"/>
    <w:rsid w:val="000A2BFE"/>
    <w:rsid w:val="000D2B13"/>
    <w:rsid w:val="000F5AD5"/>
    <w:rsid w:val="0010714E"/>
    <w:rsid w:val="001C333D"/>
    <w:rsid w:val="001F4642"/>
    <w:rsid w:val="00287DE2"/>
    <w:rsid w:val="002D17F9"/>
    <w:rsid w:val="00341C13"/>
    <w:rsid w:val="003E3120"/>
    <w:rsid w:val="003F684A"/>
    <w:rsid w:val="00400F53"/>
    <w:rsid w:val="004E7D59"/>
    <w:rsid w:val="00522060"/>
    <w:rsid w:val="00562EDD"/>
    <w:rsid w:val="005F4A20"/>
    <w:rsid w:val="006203A6"/>
    <w:rsid w:val="006B52FF"/>
    <w:rsid w:val="00707B5A"/>
    <w:rsid w:val="00732A2F"/>
    <w:rsid w:val="00797D70"/>
    <w:rsid w:val="007E09C5"/>
    <w:rsid w:val="007E1B40"/>
    <w:rsid w:val="0082008B"/>
    <w:rsid w:val="0085693D"/>
    <w:rsid w:val="008F50DE"/>
    <w:rsid w:val="009850BA"/>
    <w:rsid w:val="009A7C4E"/>
    <w:rsid w:val="00A558C8"/>
    <w:rsid w:val="00AC1A46"/>
    <w:rsid w:val="00AD11F0"/>
    <w:rsid w:val="00C84950"/>
    <w:rsid w:val="00CA26ED"/>
    <w:rsid w:val="00DA2A3C"/>
    <w:rsid w:val="00E53672"/>
    <w:rsid w:val="00F21EEA"/>
    <w:rsid w:val="00F26CC1"/>
    <w:rsid w:val="00F70010"/>
    <w:rsid w:val="04237A9D"/>
    <w:rsid w:val="20727175"/>
    <w:rsid w:val="3787A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7AE67"/>
  <w15:chartTrackingRefBased/>
  <w15:docId w15:val="{21B3D8BD-6826-4D26-BDE5-0EF3965F5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558C8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B52F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CEF4017-B824-447A-BC56-EEB23544D502}">
  <we:reference id="wa104382081" version="1.55.1.0" store="en-US" storeType="OMEX"/>
  <we:alternateReferences>
    <we:reference id="WA104382081" version="1.55.1.0" store="" storeType="OMEX"/>
  </we:alternateReferences>
  <we:properties>
    <we:property name="MENDELEY_CITATIONS" value="[]"/>
    <we:property name="MENDELEY_CITATIONS_LOCALE_CODE" value="&quot;en-US&quot;"/>
    <we:property name="MENDELEY_CITATIONS_STYLE" value="{&quot;id&quot;:&quot;https://www.zotero.org/styles/american-medical-association&quot;,&quot;title&quot;:&quot;American Medical Association 11th edition&quot;,&quot;format&quot;:&quot;numeric&quot;,&quot;defaultLocale&quot;:&quot;en-US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57BBB-9B56-4435-8044-17DCDEB99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Shaylynn</dc:creator>
  <cp:keywords/>
  <dc:description/>
  <cp:lastModifiedBy>Miller, Shaylynn</cp:lastModifiedBy>
  <cp:revision>40</cp:revision>
  <dcterms:created xsi:type="dcterms:W3CDTF">2024-03-28T21:51:00Z</dcterms:created>
  <dcterms:modified xsi:type="dcterms:W3CDTF">2024-03-28T22:22:00Z</dcterms:modified>
</cp:coreProperties>
</file>