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019C0A" w14:textId="3FDB1708" w:rsidR="008030AE" w:rsidRPr="00686F00" w:rsidRDefault="0080042C" w:rsidP="008F0A3C">
      <w:pPr>
        <w:spacing w:line="276" w:lineRule="auto"/>
        <w:jc w:val="center"/>
        <w:rPr>
          <w:rFonts w:cstheme="minorHAnsi"/>
          <w:b/>
          <w:bCs/>
          <w:sz w:val="32"/>
          <w:szCs w:val="32"/>
        </w:rPr>
      </w:pPr>
      <w:bookmarkStart w:id="0" w:name="_Hlk159229302"/>
      <w:bookmarkStart w:id="1" w:name="_Hlk161834997"/>
      <w:r w:rsidRPr="00686F00">
        <w:rPr>
          <w:rFonts w:cstheme="minorHAnsi"/>
          <w:b/>
          <w:bCs/>
          <w:sz w:val="32"/>
          <w:szCs w:val="32"/>
        </w:rPr>
        <w:t>Supplementary data</w:t>
      </w:r>
    </w:p>
    <w:p w14:paraId="45845F77" w14:textId="77777777" w:rsidR="00DD608A" w:rsidRPr="002F3FC9" w:rsidRDefault="00DD608A" w:rsidP="00DD608A">
      <w:pPr>
        <w:spacing w:line="276" w:lineRule="auto"/>
        <w:rPr>
          <w:rFonts w:cstheme="minorHAnsi"/>
          <w:sz w:val="24"/>
          <w:szCs w:val="24"/>
        </w:rPr>
      </w:pPr>
      <w:r w:rsidRPr="00074184">
        <w:rPr>
          <w:rFonts w:cstheme="minorHAnsi"/>
          <w:sz w:val="24"/>
          <w:szCs w:val="24"/>
        </w:rPr>
        <w:t>Table A1: Calibrated model statistics and parameters with human behavior on (HB</w:t>
      </w:r>
      <w:r w:rsidRPr="00074184">
        <w:rPr>
          <w:rFonts w:cstheme="minorHAnsi"/>
          <w:sz w:val="24"/>
          <w:szCs w:val="24"/>
          <w:vertAlign w:val="subscript"/>
        </w:rPr>
        <w:t>on</w:t>
      </w:r>
      <w:r w:rsidRPr="00074184">
        <w:rPr>
          <w:rFonts w:cstheme="minorHAnsi"/>
          <w:sz w:val="24"/>
          <w:szCs w:val="24"/>
        </w:rPr>
        <w:t>) and off (HB</w:t>
      </w:r>
      <w:r w:rsidRPr="00074184">
        <w:rPr>
          <w:rFonts w:cstheme="minorHAnsi"/>
          <w:sz w:val="24"/>
          <w:szCs w:val="24"/>
          <w:vertAlign w:val="subscript"/>
        </w:rPr>
        <w:t>off</w:t>
      </w:r>
      <w:r w:rsidRPr="00074184">
        <w:rPr>
          <w:rFonts w:cstheme="minorHAnsi"/>
          <w:sz w:val="24"/>
          <w:szCs w:val="24"/>
        </w:rPr>
        <w:t>).</w:t>
      </w:r>
    </w:p>
    <w:tbl>
      <w:tblPr>
        <w:tblStyle w:val="TableGrid"/>
        <w:tblW w:w="9350" w:type="dxa"/>
        <w:jc w:val="center"/>
        <w:tblLook w:val="04A0" w:firstRow="1" w:lastRow="0" w:firstColumn="1" w:lastColumn="0" w:noHBand="0" w:noVBand="1"/>
      </w:tblPr>
      <w:tblGrid>
        <w:gridCol w:w="1065"/>
        <w:gridCol w:w="2899"/>
        <w:gridCol w:w="1276"/>
        <w:gridCol w:w="1561"/>
        <w:gridCol w:w="2549"/>
      </w:tblGrid>
      <w:tr w:rsidR="00DD608A" w:rsidRPr="00470190" w14:paraId="6E7ED854" w14:textId="77777777" w:rsidTr="001D428D">
        <w:trPr>
          <w:trHeight w:val="262"/>
          <w:jc w:val="center"/>
        </w:trPr>
        <w:tc>
          <w:tcPr>
            <w:tcW w:w="1065" w:type="dxa"/>
            <w:shd w:val="clear" w:color="auto" w:fill="D9D9D9" w:themeFill="background1" w:themeFillShade="D9"/>
          </w:tcPr>
          <w:p w14:paraId="024F35E5" w14:textId="77777777" w:rsidR="00DD608A" w:rsidRPr="00470190" w:rsidRDefault="00DD608A" w:rsidP="00F57F21">
            <w:pPr>
              <w:jc w:val="center"/>
              <w:rPr>
                <w:rFonts w:eastAsia="Times New Roman" w:cstheme="minorHAnsi"/>
                <w:color w:val="000000"/>
                <w:sz w:val="24"/>
                <w:szCs w:val="24"/>
                <w:lang w:val="en-IN" w:eastAsia="en-IN"/>
              </w:rPr>
            </w:pPr>
            <w:bookmarkStart w:id="2" w:name="_Hlk160636911"/>
          </w:p>
        </w:tc>
        <w:tc>
          <w:tcPr>
            <w:tcW w:w="2899" w:type="dxa"/>
            <w:shd w:val="clear" w:color="auto" w:fill="D9D9D9" w:themeFill="background1" w:themeFillShade="D9"/>
            <w:noWrap/>
          </w:tcPr>
          <w:p w14:paraId="33D3479E" w14:textId="77777777" w:rsidR="00DD608A" w:rsidRPr="00470190" w:rsidRDefault="00DD608A" w:rsidP="00F57F21">
            <w:pPr>
              <w:jc w:val="center"/>
              <w:rPr>
                <w:rFonts w:eastAsia="Times New Roman" w:cstheme="minorHAnsi"/>
                <w:color w:val="000000"/>
                <w:sz w:val="24"/>
                <w:szCs w:val="24"/>
                <w:lang w:val="en-IN" w:eastAsia="en-IN"/>
              </w:rPr>
            </w:pPr>
          </w:p>
        </w:tc>
        <w:tc>
          <w:tcPr>
            <w:tcW w:w="1276" w:type="dxa"/>
            <w:shd w:val="clear" w:color="auto" w:fill="D9D9D9" w:themeFill="background1" w:themeFillShade="D9"/>
          </w:tcPr>
          <w:p w14:paraId="4B6F3F6F" w14:textId="77777777" w:rsidR="00DD608A" w:rsidRPr="00470190" w:rsidRDefault="00DD608A" w:rsidP="00F57F21">
            <w:pPr>
              <w:jc w:val="center"/>
              <w:rPr>
                <w:rFonts w:eastAsia="Times New Roman" w:cstheme="minorHAnsi"/>
                <w:color w:val="000000"/>
                <w:sz w:val="24"/>
                <w:szCs w:val="24"/>
                <w:lang w:val="en-IN" w:eastAsia="en-IN"/>
              </w:rPr>
            </w:pPr>
            <w:r>
              <w:rPr>
                <w:rFonts w:eastAsia="Times New Roman" w:cstheme="minorHAnsi"/>
                <w:color w:val="000000"/>
                <w:sz w:val="24"/>
                <w:szCs w:val="24"/>
                <w:lang w:val="en-IN" w:eastAsia="en-IN"/>
              </w:rPr>
              <w:t>Units</w:t>
            </w:r>
          </w:p>
        </w:tc>
        <w:tc>
          <w:tcPr>
            <w:tcW w:w="1561" w:type="dxa"/>
            <w:shd w:val="clear" w:color="auto" w:fill="D9D9D9" w:themeFill="background1" w:themeFillShade="D9"/>
          </w:tcPr>
          <w:p w14:paraId="05E1574D"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 xml:space="preserve">Model </w:t>
            </w:r>
            <w:r w:rsidRPr="00470190">
              <w:rPr>
                <w:rFonts w:cstheme="minorHAnsi"/>
                <w:sz w:val="24"/>
                <w:szCs w:val="24"/>
              </w:rPr>
              <w:t>HB</w:t>
            </w:r>
            <w:r w:rsidRPr="00470190">
              <w:rPr>
                <w:rFonts w:cstheme="minorHAnsi"/>
                <w:sz w:val="24"/>
                <w:szCs w:val="24"/>
                <w:vertAlign w:val="subscript"/>
              </w:rPr>
              <w:t>on</w:t>
            </w:r>
          </w:p>
        </w:tc>
        <w:tc>
          <w:tcPr>
            <w:tcW w:w="2549" w:type="dxa"/>
            <w:shd w:val="clear" w:color="auto" w:fill="D9D9D9" w:themeFill="background1" w:themeFillShade="D9"/>
            <w:noWrap/>
          </w:tcPr>
          <w:p w14:paraId="30DECD83"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 xml:space="preserve">Model </w:t>
            </w:r>
            <w:r w:rsidRPr="00470190">
              <w:rPr>
                <w:rFonts w:cstheme="minorHAnsi"/>
                <w:sz w:val="24"/>
                <w:szCs w:val="24"/>
              </w:rPr>
              <w:t>HB</w:t>
            </w:r>
            <w:r w:rsidRPr="00470190">
              <w:rPr>
                <w:rFonts w:cstheme="minorHAnsi"/>
                <w:sz w:val="24"/>
                <w:szCs w:val="24"/>
                <w:vertAlign w:val="subscript"/>
              </w:rPr>
              <w:t>off</w:t>
            </w:r>
          </w:p>
        </w:tc>
      </w:tr>
      <w:tr w:rsidR="00DD608A" w:rsidRPr="00470190" w14:paraId="7D36844D" w14:textId="77777777" w:rsidTr="001D428D">
        <w:trPr>
          <w:trHeight w:val="262"/>
          <w:jc w:val="center"/>
        </w:trPr>
        <w:tc>
          <w:tcPr>
            <w:tcW w:w="1065" w:type="dxa"/>
          </w:tcPr>
          <w:p w14:paraId="133E0222"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tcPr>
          <w:p w14:paraId="4CE49051"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NSE (runoff)</w:t>
            </w:r>
          </w:p>
        </w:tc>
        <w:tc>
          <w:tcPr>
            <w:tcW w:w="1276" w:type="dxa"/>
          </w:tcPr>
          <w:p w14:paraId="77815594" w14:textId="77777777" w:rsidR="00DD608A" w:rsidRPr="00470190" w:rsidRDefault="00DD608A" w:rsidP="00F57F21">
            <w:pPr>
              <w:jc w:val="center"/>
              <w:rPr>
                <w:rFonts w:eastAsia="Times New Roman" w:cstheme="minorHAnsi"/>
                <w:color w:val="000000"/>
                <w:sz w:val="24"/>
                <w:szCs w:val="24"/>
                <w:lang w:val="en-IN" w:eastAsia="en-IN"/>
              </w:rPr>
            </w:pPr>
            <w:r>
              <w:rPr>
                <w:rFonts w:eastAsia="Times New Roman" w:cstheme="minorHAnsi"/>
                <w:color w:val="000000"/>
                <w:sz w:val="24"/>
                <w:szCs w:val="24"/>
                <w:lang w:val="en-IN" w:eastAsia="en-IN"/>
              </w:rPr>
              <w:t>-</w:t>
            </w:r>
          </w:p>
        </w:tc>
        <w:tc>
          <w:tcPr>
            <w:tcW w:w="1561" w:type="dxa"/>
          </w:tcPr>
          <w:p w14:paraId="37BD0D05" w14:textId="77777777" w:rsidR="00DD608A" w:rsidRPr="001B7CC0" w:rsidRDefault="00DD608A" w:rsidP="00F57F21">
            <w:pPr>
              <w:jc w:val="center"/>
              <w:rPr>
                <w:rFonts w:eastAsia="Times New Roman" w:cstheme="minorHAnsi"/>
                <w:color w:val="000000"/>
                <w:sz w:val="24"/>
                <w:szCs w:val="24"/>
                <w:lang w:val="en-IN" w:eastAsia="en-IN"/>
              </w:rPr>
            </w:pPr>
            <w:r w:rsidRPr="001B7CC0">
              <w:rPr>
                <w:rFonts w:eastAsia="Times New Roman" w:cstheme="minorHAnsi"/>
                <w:color w:val="000000"/>
                <w:sz w:val="24"/>
                <w:szCs w:val="24"/>
                <w:lang w:val="en-IN" w:eastAsia="en-IN"/>
              </w:rPr>
              <w:t>0.59</w:t>
            </w:r>
          </w:p>
        </w:tc>
        <w:tc>
          <w:tcPr>
            <w:tcW w:w="2549" w:type="dxa"/>
            <w:noWrap/>
          </w:tcPr>
          <w:p w14:paraId="6AA95533" w14:textId="77777777" w:rsidR="00DD608A" w:rsidRPr="001B7CC0" w:rsidRDefault="00DD608A" w:rsidP="00F57F21">
            <w:pPr>
              <w:jc w:val="center"/>
              <w:rPr>
                <w:rFonts w:eastAsia="Times New Roman" w:cstheme="minorHAnsi"/>
                <w:color w:val="000000"/>
                <w:sz w:val="24"/>
                <w:szCs w:val="24"/>
                <w:lang w:val="en-IN" w:eastAsia="en-IN"/>
              </w:rPr>
            </w:pPr>
            <w:r w:rsidRPr="001B7CC0">
              <w:rPr>
                <w:rFonts w:eastAsia="Times New Roman" w:cstheme="minorHAnsi"/>
                <w:color w:val="000000"/>
                <w:sz w:val="24"/>
                <w:szCs w:val="24"/>
                <w:lang w:val="en-IN" w:eastAsia="en-IN"/>
              </w:rPr>
              <w:t>0.</w:t>
            </w:r>
            <w:r>
              <w:rPr>
                <w:rFonts w:eastAsia="Times New Roman" w:cstheme="minorHAnsi"/>
                <w:color w:val="000000"/>
                <w:sz w:val="24"/>
                <w:szCs w:val="24"/>
                <w:lang w:val="en-IN" w:eastAsia="en-IN"/>
              </w:rPr>
              <w:t>54</w:t>
            </w:r>
          </w:p>
        </w:tc>
      </w:tr>
      <w:tr w:rsidR="00DD608A" w:rsidRPr="00470190" w14:paraId="150B9BF2" w14:textId="77777777" w:rsidTr="001D428D">
        <w:trPr>
          <w:trHeight w:val="262"/>
          <w:jc w:val="center"/>
        </w:trPr>
        <w:tc>
          <w:tcPr>
            <w:tcW w:w="1065" w:type="dxa"/>
          </w:tcPr>
          <w:p w14:paraId="2F7E8B10"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tcPr>
          <w:p w14:paraId="24A9BFDA"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PBIAS (runoff)</w:t>
            </w:r>
          </w:p>
        </w:tc>
        <w:tc>
          <w:tcPr>
            <w:tcW w:w="1276" w:type="dxa"/>
          </w:tcPr>
          <w:p w14:paraId="1F31DC46" w14:textId="77777777" w:rsidR="00DD608A" w:rsidRPr="00470190" w:rsidRDefault="00DD608A" w:rsidP="00F57F21">
            <w:pPr>
              <w:jc w:val="center"/>
              <w:rPr>
                <w:rFonts w:eastAsia="Times New Roman" w:cstheme="minorHAnsi"/>
                <w:color w:val="000000"/>
                <w:sz w:val="24"/>
                <w:szCs w:val="24"/>
                <w:lang w:val="en-IN" w:eastAsia="en-IN"/>
              </w:rPr>
            </w:pPr>
            <w:r>
              <w:rPr>
                <w:rFonts w:eastAsia="Times New Roman" w:cstheme="minorHAnsi"/>
                <w:color w:val="000000"/>
                <w:sz w:val="24"/>
                <w:szCs w:val="24"/>
                <w:lang w:val="en-IN" w:eastAsia="en-IN"/>
              </w:rPr>
              <w:t>%</w:t>
            </w:r>
          </w:p>
        </w:tc>
        <w:tc>
          <w:tcPr>
            <w:tcW w:w="1561" w:type="dxa"/>
          </w:tcPr>
          <w:p w14:paraId="56DC273F" w14:textId="77777777" w:rsidR="00DD608A" w:rsidRPr="001B7CC0" w:rsidRDefault="00DD608A" w:rsidP="00F57F21">
            <w:pPr>
              <w:jc w:val="center"/>
              <w:rPr>
                <w:rFonts w:eastAsia="Times New Roman" w:cstheme="minorHAnsi"/>
                <w:color w:val="000000"/>
                <w:sz w:val="24"/>
                <w:szCs w:val="24"/>
                <w:lang w:val="en-IN" w:eastAsia="en-IN"/>
              </w:rPr>
            </w:pPr>
            <w:r w:rsidRPr="001B7CC0">
              <w:rPr>
                <w:rFonts w:eastAsia="Times New Roman" w:cstheme="minorHAnsi"/>
                <w:color w:val="000000"/>
                <w:sz w:val="24"/>
                <w:szCs w:val="24"/>
                <w:lang w:val="en-IN" w:eastAsia="en-IN"/>
              </w:rPr>
              <w:t>2.76</w:t>
            </w:r>
          </w:p>
        </w:tc>
        <w:tc>
          <w:tcPr>
            <w:tcW w:w="2549" w:type="dxa"/>
            <w:noWrap/>
          </w:tcPr>
          <w:p w14:paraId="56DA701B" w14:textId="77777777" w:rsidR="00DD608A" w:rsidRPr="001B7CC0" w:rsidRDefault="00DD608A" w:rsidP="00F57F21">
            <w:pPr>
              <w:jc w:val="center"/>
              <w:rPr>
                <w:rFonts w:eastAsia="Times New Roman" w:cstheme="minorHAnsi"/>
                <w:color w:val="000000"/>
                <w:sz w:val="24"/>
                <w:szCs w:val="24"/>
                <w:lang w:val="en-IN" w:eastAsia="en-IN"/>
              </w:rPr>
            </w:pPr>
            <w:r>
              <w:rPr>
                <w:rFonts w:eastAsia="Times New Roman" w:cstheme="minorHAnsi"/>
                <w:color w:val="000000"/>
                <w:sz w:val="24"/>
                <w:szCs w:val="24"/>
                <w:lang w:val="en-IN" w:eastAsia="en-IN"/>
              </w:rPr>
              <w:t>-1.19</w:t>
            </w:r>
          </w:p>
        </w:tc>
      </w:tr>
      <w:tr w:rsidR="00DD608A" w:rsidRPr="00470190" w14:paraId="7F2B57FC" w14:textId="77777777" w:rsidTr="001D428D">
        <w:trPr>
          <w:trHeight w:val="262"/>
          <w:jc w:val="center"/>
        </w:trPr>
        <w:tc>
          <w:tcPr>
            <w:tcW w:w="1065" w:type="dxa"/>
          </w:tcPr>
          <w:p w14:paraId="796A481C"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tcPr>
          <w:p w14:paraId="7D5D5906"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NSE (groundwater)</w:t>
            </w:r>
          </w:p>
        </w:tc>
        <w:tc>
          <w:tcPr>
            <w:tcW w:w="1276" w:type="dxa"/>
          </w:tcPr>
          <w:p w14:paraId="012D28F4" w14:textId="77777777" w:rsidR="00DD608A" w:rsidRPr="00470190" w:rsidRDefault="00DD608A" w:rsidP="00F57F21">
            <w:pPr>
              <w:jc w:val="center"/>
              <w:rPr>
                <w:rFonts w:eastAsia="Times New Roman" w:cstheme="minorHAnsi"/>
                <w:color w:val="000000"/>
                <w:sz w:val="24"/>
                <w:szCs w:val="24"/>
                <w:lang w:val="en-IN" w:eastAsia="en-IN"/>
              </w:rPr>
            </w:pPr>
            <w:r>
              <w:rPr>
                <w:rFonts w:eastAsia="Times New Roman" w:cstheme="minorHAnsi"/>
                <w:color w:val="000000"/>
                <w:sz w:val="24"/>
                <w:szCs w:val="24"/>
                <w:lang w:val="en-IN" w:eastAsia="en-IN"/>
              </w:rPr>
              <w:t>-</w:t>
            </w:r>
          </w:p>
        </w:tc>
        <w:tc>
          <w:tcPr>
            <w:tcW w:w="1561" w:type="dxa"/>
          </w:tcPr>
          <w:p w14:paraId="3C88D02A" w14:textId="77777777" w:rsidR="00DD608A" w:rsidRPr="001B7CC0" w:rsidRDefault="00DD608A" w:rsidP="00F57F21">
            <w:pPr>
              <w:jc w:val="center"/>
              <w:rPr>
                <w:rFonts w:eastAsia="Times New Roman" w:cstheme="minorHAnsi"/>
                <w:color w:val="000000"/>
                <w:sz w:val="24"/>
                <w:szCs w:val="24"/>
                <w:lang w:val="en-IN" w:eastAsia="en-IN"/>
              </w:rPr>
            </w:pPr>
            <w:r w:rsidRPr="001B7CC0">
              <w:rPr>
                <w:rFonts w:eastAsia="Times New Roman" w:cstheme="minorHAnsi"/>
                <w:color w:val="000000"/>
                <w:sz w:val="24"/>
                <w:szCs w:val="24"/>
                <w:lang w:val="en-IN" w:eastAsia="en-IN"/>
              </w:rPr>
              <w:t>0.65</w:t>
            </w:r>
          </w:p>
        </w:tc>
        <w:tc>
          <w:tcPr>
            <w:tcW w:w="2549" w:type="dxa"/>
            <w:noWrap/>
          </w:tcPr>
          <w:p w14:paraId="67A6A596" w14:textId="77777777" w:rsidR="00DD608A" w:rsidRPr="001B7CC0" w:rsidRDefault="00DD608A" w:rsidP="00F57F21">
            <w:pPr>
              <w:jc w:val="center"/>
              <w:rPr>
                <w:rFonts w:eastAsia="Times New Roman" w:cstheme="minorHAnsi"/>
                <w:color w:val="000000"/>
                <w:sz w:val="24"/>
                <w:szCs w:val="24"/>
                <w:lang w:val="en-IN" w:eastAsia="en-IN"/>
              </w:rPr>
            </w:pPr>
            <w:r w:rsidRPr="001B7CC0">
              <w:rPr>
                <w:rFonts w:eastAsia="Times New Roman" w:cstheme="minorHAnsi"/>
                <w:color w:val="000000"/>
                <w:sz w:val="24"/>
                <w:szCs w:val="24"/>
                <w:lang w:val="en-IN" w:eastAsia="en-IN"/>
              </w:rPr>
              <w:t>0.</w:t>
            </w:r>
            <w:r>
              <w:rPr>
                <w:rFonts w:eastAsia="Times New Roman" w:cstheme="minorHAnsi"/>
                <w:color w:val="000000"/>
                <w:sz w:val="24"/>
                <w:szCs w:val="24"/>
                <w:lang w:val="en-IN" w:eastAsia="en-IN"/>
              </w:rPr>
              <w:t>55</w:t>
            </w:r>
          </w:p>
        </w:tc>
      </w:tr>
      <w:bookmarkEnd w:id="2"/>
      <w:tr w:rsidR="00DD608A" w:rsidRPr="00470190" w14:paraId="3E5D7B3F" w14:textId="77777777" w:rsidTr="001D428D">
        <w:trPr>
          <w:trHeight w:val="262"/>
          <w:jc w:val="center"/>
        </w:trPr>
        <w:tc>
          <w:tcPr>
            <w:tcW w:w="1065" w:type="dxa"/>
            <w:shd w:val="clear" w:color="auto" w:fill="D9D9D9" w:themeFill="background1" w:themeFillShade="D9"/>
          </w:tcPr>
          <w:p w14:paraId="3CDB5F59"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shd w:val="clear" w:color="auto" w:fill="D9D9D9" w:themeFill="background1" w:themeFillShade="D9"/>
            <w:noWrap/>
          </w:tcPr>
          <w:p w14:paraId="46E5BC76"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Parameter</w:t>
            </w:r>
          </w:p>
        </w:tc>
        <w:tc>
          <w:tcPr>
            <w:tcW w:w="1276" w:type="dxa"/>
            <w:shd w:val="clear" w:color="auto" w:fill="D9D9D9" w:themeFill="background1" w:themeFillShade="D9"/>
          </w:tcPr>
          <w:p w14:paraId="767BE09E" w14:textId="77777777" w:rsidR="00DD608A" w:rsidRPr="00470190" w:rsidRDefault="00DD608A" w:rsidP="00F57F21">
            <w:pPr>
              <w:jc w:val="center"/>
              <w:rPr>
                <w:rFonts w:eastAsia="Times New Roman" w:cstheme="minorHAnsi"/>
                <w:color w:val="000000"/>
                <w:sz w:val="24"/>
                <w:szCs w:val="24"/>
                <w:lang w:val="en-IN" w:eastAsia="en-IN"/>
              </w:rPr>
            </w:pPr>
            <w:r>
              <w:rPr>
                <w:rFonts w:eastAsia="Times New Roman" w:cstheme="minorHAnsi"/>
                <w:color w:val="000000"/>
                <w:sz w:val="24"/>
                <w:szCs w:val="24"/>
                <w:lang w:val="en-IN" w:eastAsia="en-IN"/>
              </w:rPr>
              <w:t>Units</w:t>
            </w:r>
          </w:p>
        </w:tc>
        <w:tc>
          <w:tcPr>
            <w:tcW w:w="1561" w:type="dxa"/>
            <w:shd w:val="clear" w:color="auto" w:fill="D9D9D9" w:themeFill="background1" w:themeFillShade="D9"/>
          </w:tcPr>
          <w:p w14:paraId="096500DE"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 xml:space="preserve">Value </w:t>
            </w:r>
            <w:r>
              <w:rPr>
                <w:rFonts w:eastAsia="Times New Roman" w:cstheme="minorHAnsi"/>
                <w:color w:val="000000"/>
                <w:sz w:val="24"/>
                <w:szCs w:val="24"/>
                <w:lang w:val="en-IN" w:eastAsia="en-IN"/>
              </w:rPr>
              <w:t>HB</w:t>
            </w:r>
            <w:r w:rsidRPr="00AB21DB">
              <w:rPr>
                <w:rFonts w:eastAsia="Times New Roman" w:cstheme="minorHAnsi"/>
                <w:color w:val="000000"/>
                <w:sz w:val="24"/>
                <w:szCs w:val="24"/>
                <w:vertAlign w:val="subscript"/>
                <w:lang w:val="en-IN" w:eastAsia="en-IN"/>
              </w:rPr>
              <w:t>on</w:t>
            </w:r>
            <w:r>
              <w:rPr>
                <w:rFonts w:eastAsia="Times New Roman" w:cstheme="minorHAnsi"/>
                <w:color w:val="000000"/>
                <w:sz w:val="24"/>
                <w:szCs w:val="24"/>
                <w:lang w:val="en-IN" w:eastAsia="en-IN"/>
              </w:rPr>
              <w:t xml:space="preserve"> </w:t>
            </w:r>
            <w:r w:rsidRPr="00470190">
              <w:rPr>
                <w:rFonts w:eastAsia="Times New Roman" w:cstheme="minorHAnsi"/>
                <w:color w:val="000000"/>
                <w:sz w:val="24"/>
                <w:szCs w:val="24"/>
                <w:lang w:val="en-IN" w:eastAsia="en-IN"/>
              </w:rPr>
              <w:t>(Calibrated)</w:t>
            </w:r>
          </w:p>
        </w:tc>
        <w:tc>
          <w:tcPr>
            <w:tcW w:w="2549" w:type="dxa"/>
            <w:shd w:val="clear" w:color="auto" w:fill="D9D9D9" w:themeFill="background1" w:themeFillShade="D9"/>
            <w:noWrap/>
          </w:tcPr>
          <w:p w14:paraId="02DEF4AE"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Value</w:t>
            </w:r>
            <w:r>
              <w:rPr>
                <w:rFonts w:eastAsia="Times New Roman" w:cstheme="minorHAnsi"/>
                <w:color w:val="000000"/>
                <w:sz w:val="24"/>
                <w:szCs w:val="24"/>
                <w:lang w:val="en-IN" w:eastAsia="en-IN"/>
              </w:rPr>
              <w:t xml:space="preserve"> HB</w:t>
            </w:r>
            <w:r w:rsidRPr="00AB21DB">
              <w:rPr>
                <w:rFonts w:eastAsia="Times New Roman" w:cstheme="minorHAnsi"/>
                <w:color w:val="000000"/>
                <w:sz w:val="24"/>
                <w:szCs w:val="24"/>
                <w:vertAlign w:val="subscript"/>
                <w:lang w:val="en-IN" w:eastAsia="en-IN"/>
              </w:rPr>
              <w:t xml:space="preserve">off </w:t>
            </w:r>
            <w:r w:rsidRPr="00470190">
              <w:rPr>
                <w:rFonts w:eastAsia="Times New Roman" w:cstheme="minorHAnsi"/>
                <w:color w:val="000000"/>
                <w:sz w:val="24"/>
                <w:szCs w:val="24"/>
                <w:lang w:val="en-IN" w:eastAsia="en-IN"/>
              </w:rPr>
              <w:t>(Calibrated)</w:t>
            </w:r>
          </w:p>
        </w:tc>
      </w:tr>
      <w:tr w:rsidR="00DD608A" w:rsidRPr="00470190" w14:paraId="0C96D7F7" w14:textId="77777777" w:rsidTr="001D428D">
        <w:trPr>
          <w:trHeight w:val="262"/>
          <w:jc w:val="center"/>
        </w:trPr>
        <w:tc>
          <w:tcPr>
            <w:tcW w:w="1065" w:type="dxa"/>
            <w:vMerge w:val="restart"/>
          </w:tcPr>
          <w:p w14:paraId="234DF708" w14:textId="77777777" w:rsidR="00DD608A" w:rsidRPr="00470190" w:rsidRDefault="00DD608A" w:rsidP="00F57F21">
            <w:pPr>
              <w:jc w:val="center"/>
              <w:rPr>
                <w:rFonts w:eastAsia="Times New Roman" w:cstheme="minorHAnsi"/>
                <w:color w:val="000000"/>
                <w:sz w:val="24"/>
                <w:szCs w:val="24"/>
                <w:lang w:val="en-IN" w:eastAsia="en-IN"/>
              </w:rPr>
            </w:pPr>
            <w:r>
              <w:rPr>
                <w:rFonts w:eastAsia="Times New Roman" w:cstheme="minorHAnsi"/>
                <w:color w:val="000000"/>
                <w:sz w:val="24"/>
                <w:szCs w:val="24"/>
                <w:lang w:val="en-IN" w:eastAsia="en-IN"/>
              </w:rPr>
              <w:t>Aquifer</w:t>
            </w:r>
          </w:p>
        </w:tc>
        <w:tc>
          <w:tcPr>
            <w:tcW w:w="2899" w:type="dxa"/>
            <w:noWrap/>
            <w:hideMark/>
          </w:tcPr>
          <w:p w14:paraId="010AC1E8"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Aquifer Depth</w:t>
            </w:r>
          </w:p>
        </w:tc>
        <w:tc>
          <w:tcPr>
            <w:tcW w:w="1276" w:type="dxa"/>
          </w:tcPr>
          <w:p w14:paraId="14BD8626"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m</w:t>
            </w:r>
          </w:p>
        </w:tc>
        <w:tc>
          <w:tcPr>
            <w:tcW w:w="1561" w:type="dxa"/>
          </w:tcPr>
          <w:p w14:paraId="45D0215E"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22.47</w:t>
            </w:r>
          </w:p>
        </w:tc>
        <w:tc>
          <w:tcPr>
            <w:tcW w:w="2549" w:type="dxa"/>
            <w:noWrap/>
            <w:hideMark/>
          </w:tcPr>
          <w:p w14:paraId="5C9CF604"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23.07</w:t>
            </w:r>
          </w:p>
        </w:tc>
      </w:tr>
      <w:tr w:rsidR="00DD608A" w:rsidRPr="00470190" w14:paraId="3AC83651" w14:textId="77777777" w:rsidTr="001D428D">
        <w:trPr>
          <w:trHeight w:val="262"/>
          <w:jc w:val="center"/>
        </w:trPr>
        <w:tc>
          <w:tcPr>
            <w:tcW w:w="1065" w:type="dxa"/>
            <w:vMerge/>
          </w:tcPr>
          <w:p w14:paraId="11E7D069"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hideMark/>
          </w:tcPr>
          <w:p w14:paraId="05331009"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Aquifer specific yield</w:t>
            </w:r>
          </w:p>
        </w:tc>
        <w:tc>
          <w:tcPr>
            <w:tcW w:w="1276" w:type="dxa"/>
          </w:tcPr>
          <w:p w14:paraId="12FACC1D"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w:t>
            </w:r>
          </w:p>
        </w:tc>
        <w:tc>
          <w:tcPr>
            <w:tcW w:w="1561" w:type="dxa"/>
          </w:tcPr>
          <w:p w14:paraId="3A7539C5"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0.012</w:t>
            </w:r>
          </w:p>
        </w:tc>
        <w:tc>
          <w:tcPr>
            <w:tcW w:w="2549" w:type="dxa"/>
            <w:noWrap/>
            <w:hideMark/>
          </w:tcPr>
          <w:p w14:paraId="3E360E1D"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0.011</w:t>
            </w:r>
          </w:p>
        </w:tc>
      </w:tr>
      <w:tr w:rsidR="00DD608A" w:rsidRPr="00470190" w14:paraId="5F873FE5" w14:textId="77777777" w:rsidTr="001D428D">
        <w:trPr>
          <w:trHeight w:val="262"/>
          <w:jc w:val="center"/>
        </w:trPr>
        <w:tc>
          <w:tcPr>
            <w:tcW w:w="1065" w:type="dxa"/>
            <w:vMerge/>
          </w:tcPr>
          <w:p w14:paraId="2DD89BB7"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hideMark/>
          </w:tcPr>
          <w:p w14:paraId="69DA9099"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Baseflow threshold</w:t>
            </w:r>
          </w:p>
        </w:tc>
        <w:tc>
          <w:tcPr>
            <w:tcW w:w="1276" w:type="dxa"/>
          </w:tcPr>
          <w:p w14:paraId="00EA249D"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mm</w:t>
            </w:r>
          </w:p>
        </w:tc>
        <w:tc>
          <w:tcPr>
            <w:tcW w:w="1561" w:type="dxa"/>
          </w:tcPr>
          <w:p w14:paraId="318B4525"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300.00</w:t>
            </w:r>
          </w:p>
        </w:tc>
        <w:tc>
          <w:tcPr>
            <w:tcW w:w="2549" w:type="dxa"/>
            <w:noWrap/>
            <w:hideMark/>
          </w:tcPr>
          <w:p w14:paraId="46E8796E"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300.00</w:t>
            </w:r>
          </w:p>
        </w:tc>
      </w:tr>
      <w:tr w:rsidR="00DD608A" w:rsidRPr="00470190" w14:paraId="0CD28E7E" w14:textId="77777777" w:rsidTr="001D428D">
        <w:trPr>
          <w:trHeight w:val="262"/>
          <w:jc w:val="center"/>
        </w:trPr>
        <w:tc>
          <w:tcPr>
            <w:tcW w:w="1065" w:type="dxa"/>
          </w:tcPr>
          <w:p w14:paraId="62AB2EEC"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hideMark/>
          </w:tcPr>
          <w:p w14:paraId="5C3401CD"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Runoff recession coefficient</w:t>
            </w:r>
          </w:p>
        </w:tc>
        <w:tc>
          <w:tcPr>
            <w:tcW w:w="1276" w:type="dxa"/>
          </w:tcPr>
          <w:p w14:paraId="52360F28"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w:t>
            </w:r>
          </w:p>
        </w:tc>
        <w:tc>
          <w:tcPr>
            <w:tcW w:w="1561" w:type="dxa"/>
          </w:tcPr>
          <w:p w14:paraId="7EF04AC4"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0.04</w:t>
            </w:r>
          </w:p>
        </w:tc>
        <w:tc>
          <w:tcPr>
            <w:tcW w:w="2549" w:type="dxa"/>
            <w:noWrap/>
            <w:hideMark/>
          </w:tcPr>
          <w:p w14:paraId="63714E37"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0.06</w:t>
            </w:r>
          </w:p>
        </w:tc>
      </w:tr>
      <w:tr w:rsidR="00DD608A" w:rsidRPr="00470190" w14:paraId="6B0E84F7" w14:textId="77777777" w:rsidTr="001D428D">
        <w:trPr>
          <w:trHeight w:val="262"/>
          <w:jc w:val="center"/>
        </w:trPr>
        <w:tc>
          <w:tcPr>
            <w:tcW w:w="1065" w:type="dxa"/>
          </w:tcPr>
          <w:p w14:paraId="04B12A94"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hideMark/>
          </w:tcPr>
          <w:p w14:paraId="1BBB2917"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Return flow fraction</w:t>
            </w:r>
          </w:p>
        </w:tc>
        <w:tc>
          <w:tcPr>
            <w:tcW w:w="1276" w:type="dxa"/>
          </w:tcPr>
          <w:p w14:paraId="7624091B"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w:t>
            </w:r>
          </w:p>
        </w:tc>
        <w:tc>
          <w:tcPr>
            <w:tcW w:w="1561" w:type="dxa"/>
          </w:tcPr>
          <w:p w14:paraId="5F7E4206"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0.10</w:t>
            </w:r>
          </w:p>
        </w:tc>
        <w:tc>
          <w:tcPr>
            <w:tcW w:w="2549" w:type="dxa"/>
            <w:noWrap/>
            <w:hideMark/>
          </w:tcPr>
          <w:p w14:paraId="09B7CBB5"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0.15</w:t>
            </w:r>
          </w:p>
        </w:tc>
      </w:tr>
      <w:tr w:rsidR="00DD608A" w:rsidRPr="00470190" w14:paraId="60FE3C09" w14:textId="77777777" w:rsidTr="001D428D">
        <w:trPr>
          <w:trHeight w:val="262"/>
          <w:jc w:val="center"/>
        </w:trPr>
        <w:tc>
          <w:tcPr>
            <w:tcW w:w="1065" w:type="dxa"/>
            <w:vMerge w:val="restart"/>
          </w:tcPr>
          <w:p w14:paraId="270FE9FF"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Top soil layer</w:t>
            </w:r>
          </w:p>
        </w:tc>
        <w:tc>
          <w:tcPr>
            <w:tcW w:w="2899" w:type="dxa"/>
            <w:noWrap/>
            <w:vAlign w:val="center"/>
            <w:hideMark/>
          </w:tcPr>
          <w:p w14:paraId="2890B5A1"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Soil Field capacity</w:t>
            </w:r>
          </w:p>
        </w:tc>
        <w:tc>
          <w:tcPr>
            <w:tcW w:w="1276" w:type="dxa"/>
            <w:vAlign w:val="center"/>
          </w:tcPr>
          <w:p w14:paraId="52949ABC" w14:textId="77777777" w:rsidR="00DD608A" w:rsidRPr="00470190" w:rsidRDefault="00DD608A" w:rsidP="00F57F21">
            <w:pPr>
              <w:jc w:val="center"/>
              <w:rPr>
                <w:rFonts w:cstheme="minorHAnsi"/>
                <w:color w:val="000000"/>
                <w:sz w:val="24"/>
                <w:szCs w:val="24"/>
              </w:rPr>
            </w:pPr>
            <w:r w:rsidRPr="00470190">
              <w:rPr>
                <w:rFonts w:cstheme="minorHAnsi"/>
                <w:color w:val="000000"/>
                <w:sz w:val="24"/>
                <w:szCs w:val="24"/>
              </w:rPr>
              <w:t>m</w:t>
            </w:r>
            <w:r w:rsidRPr="00470190">
              <w:rPr>
                <w:rFonts w:cstheme="minorHAnsi"/>
                <w:color w:val="000000"/>
                <w:sz w:val="24"/>
                <w:szCs w:val="24"/>
                <w:vertAlign w:val="superscript"/>
              </w:rPr>
              <w:t xml:space="preserve">3 </w:t>
            </w:r>
            <w:r w:rsidRPr="00470190">
              <w:rPr>
                <w:rFonts w:cstheme="minorHAnsi"/>
                <w:color w:val="000000"/>
                <w:sz w:val="24"/>
                <w:szCs w:val="24"/>
              </w:rPr>
              <w:t>m</w:t>
            </w:r>
            <w:r w:rsidRPr="00470190">
              <w:rPr>
                <w:rFonts w:cstheme="minorHAnsi"/>
                <w:color w:val="000000"/>
                <w:sz w:val="24"/>
                <w:szCs w:val="24"/>
                <w:vertAlign w:val="superscript"/>
              </w:rPr>
              <w:t>-3</w:t>
            </w:r>
          </w:p>
        </w:tc>
        <w:tc>
          <w:tcPr>
            <w:tcW w:w="1561" w:type="dxa"/>
            <w:vAlign w:val="bottom"/>
          </w:tcPr>
          <w:p w14:paraId="2A00EF72"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0.24</w:t>
            </w:r>
          </w:p>
        </w:tc>
        <w:tc>
          <w:tcPr>
            <w:tcW w:w="2549" w:type="dxa"/>
            <w:noWrap/>
            <w:vAlign w:val="bottom"/>
            <w:hideMark/>
          </w:tcPr>
          <w:p w14:paraId="00EEB765"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0.29</w:t>
            </w:r>
          </w:p>
        </w:tc>
      </w:tr>
      <w:tr w:rsidR="00DD608A" w:rsidRPr="00470190" w14:paraId="1737F159" w14:textId="77777777" w:rsidTr="001D428D">
        <w:trPr>
          <w:trHeight w:val="262"/>
          <w:jc w:val="center"/>
        </w:trPr>
        <w:tc>
          <w:tcPr>
            <w:tcW w:w="1065" w:type="dxa"/>
            <w:vMerge/>
          </w:tcPr>
          <w:p w14:paraId="145214C4"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vAlign w:val="center"/>
            <w:hideMark/>
          </w:tcPr>
          <w:p w14:paraId="2BF36CEF"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Wilting point</w:t>
            </w:r>
          </w:p>
        </w:tc>
        <w:tc>
          <w:tcPr>
            <w:tcW w:w="1276" w:type="dxa"/>
            <w:vAlign w:val="center"/>
          </w:tcPr>
          <w:p w14:paraId="34A6DC79" w14:textId="655CCA74" w:rsidR="00DD608A" w:rsidRPr="00470190" w:rsidRDefault="00CA3B18" w:rsidP="00F57F21">
            <w:pPr>
              <w:jc w:val="center"/>
              <w:rPr>
                <w:rFonts w:cstheme="minorHAnsi"/>
                <w:color w:val="000000"/>
                <w:sz w:val="24"/>
                <w:szCs w:val="24"/>
              </w:rPr>
            </w:pPr>
            <w:r w:rsidRPr="00470190">
              <w:rPr>
                <w:rFonts w:cstheme="minorHAnsi"/>
                <w:color w:val="000000"/>
                <w:sz w:val="24"/>
                <w:szCs w:val="24"/>
              </w:rPr>
              <w:t>m</w:t>
            </w:r>
            <w:r w:rsidRPr="00470190">
              <w:rPr>
                <w:rFonts w:cstheme="minorHAnsi"/>
                <w:color w:val="000000"/>
                <w:sz w:val="24"/>
                <w:szCs w:val="24"/>
                <w:vertAlign w:val="superscript"/>
              </w:rPr>
              <w:t xml:space="preserve">3 </w:t>
            </w:r>
            <w:r w:rsidRPr="00470190">
              <w:rPr>
                <w:rFonts w:cstheme="minorHAnsi"/>
                <w:color w:val="000000"/>
                <w:sz w:val="24"/>
                <w:szCs w:val="24"/>
              </w:rPr>
              <w:t>m</w:t>
            </w:r>
            <w:r w:rsidRPr="00470190">
              <w:rPr>
                <w:rFonts w:cstheme="minorHAnsi"/>
                <w:color w:val="000000"/>
                <w:sz w:val="24"/>
                <w:szCs w:val="24"/>
                <w:vertAlign w:val="superscript"/>
              </w:rPr>
              <w:t>-3</w:t>
            </w:r>
          </w:p>
        </w:tc>
        <w:tc>
          <w:tcPr>
            <w:tcW w:w="1561" w:type="dxa"/>
            <w:vAlign w:val="bottom"/>
          </w:tcPr>
          <w:p w14:paraId="0064EB06"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0.16</w:t>
            </w:r>
          </w:p>
        </w:tc>
        <w:tc>
          <w:tcPr>
            <w:tcW w:w="2549" w:type="dxa"/>
            <w:noWrap/>
            <w:vAlign w:val="bottom"/>
            <w:hideMark/>
          </w:tcPr>
          <w:p w14:paraId="3A98E939"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0.22</w:t>
            </w:r>
          </w:p>
        </w:tc>
      </w:tr>
      <w:tr w:rsidR="00DD608A" w:rsidRPr="00470190" w14:paraId="7F4D7310" w14:textId="77777777" w:rsidTr="001D428D">
        <w:trPr>
          <w:trHeight w:val="262"/>
          <w:jc w:val="center"/>
        </w:trPr>
        <w:tc>
          <w:tcPr>
            <w:tcW w:w="1065" w:type="dxa"/>
            <w:vMerge/>
          </w:tcPr>
          <w:p w14:paraId="5832A9B0"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vAlign w:val="center"/>
            <w:hideMark/>
          </w:tcPr>
          <w:p w14:paraId="2AA4B448"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Saturation capacity</w:t>
            </w:r>
          </w:p>
        </w:tc>
        <w:tc>
          <w:tcPr>
            <w:tcW w:w="1276" w:type="dxa"/>
            <w:vAlign w:val="center"/>
          </w:tcPr>
          <w:p w14:paraId="0BA504DA" w14:textId="3FFD8B92" w:rsidR="00DD608A" w:rsidRPr="00470190" w:rsidRDefault="00CA3B18" w:rsidP="00F57F21">
            <w:pPr>
              <w:jc w:val="center"/>
              <w:rPr>
                <w:rFonts w:cstheme="minorHAnsi"/>
                <w:color w:val="000000"/>
                <w:sz w:val="24"/>
                <w:szCs w:val="24"/>
              </w:rPr>
            </w:pPr>
            <w:r w:rsidRPr="00470190">
              <w:rPr>
                <w:rFonts w:cstheme="minorHAnsi"/>
                <w:color w:val="000000"/>
                <w:sz w:val="24"/>
                <w:szCs w:val="24"/>
              </w:rPr>
              <w:t>m</w:t>
            </w:r>
            <w:r w:rsidRPr="00470190">
              <w:rPr>
                <w:rFonts w:cstheme="minorHAnsi"/>
                <w:color w:val="000000"/>
                <w:sz w:val="24"/>
                <w:szCs w:val="24"/>
                <w:vertAlign w:val="superscript"/>
              </w:rPr>
              <w:t xml:space="preserve">3 </w:t>
            </w:r>
            <w:r w:rsidRPr="00470190">
              <w:rPr>
                <w:rFonts w:cstheme="minorHAnsi"/>
                <w:color w:val="000000"/>
                <w:sz w:val="24"/>
                <w:szCs w:val="24"/>
              </w:rPr>
              <w:t>m</w:t>
            </w:r>
            <w:r w:rsidRPr="00470190">
              <w:rPr>
                <w:rFonts w:cstheme="minorHAnsi"/>
                <w:color w:val="000000"/>
                <w:sz w:val="24"/>
                <w:szCs w:val="24"/>
                <w:vertAlign w:val="superscript"/>
              </w:rPr>
              <w:t>-3</w:t>
            </w:r>
          </w:p>
        </w:tc>
        <w:tc>
          <w:tcPr>
            <w:tcW w:w="1561" w:type="dxa"/>
            <w:vAlign w:val="bottom"/>
          </w:tcPr>
          <w:p w14:paraId="54B7D8BD"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0.37</w:t>
            </w:r>
          </w:p>
        </w:tc>
        <w:tc>
          <w:tcPr>
            <w:tcW w:w="2549" w:type="dxa"/>
            <w:noWrap/>
            <w:vAlign w:val="bottom"/>
            <w:hideMark/>
          </w:tcPr>
          <w:p w14:paraId="2C02B7AF"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0.42</w:t>
            </w:r>
          </w:p>
        </w:tc>
      </w:tr>
      <w:tr w:rsidR="00DD608A" w:rsidRPr="00470190" w14:paraId="1D38EF97" w14:textId="77777777" w:rsidTr="001D428D">
        <w:trPr>
          <w:trHeight w:val="262"/>
          <w:jc w:val="center"/>
        </w:trPr>
        <w:tc>
          <w:tcPr>
            <w:tcW w:w="1065" w:type="dxa"/>
            <w:vMerge/>
          </w:tcPr>
          <w:p w14:paraId="59441962"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vAlign w:val="center"/>
            <w:hideMark/>
          </w:tcPr>
          <w:p w14:paraId="248EA616"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Hydraulic conductivity</w:t>
            </w:r>
          </w:p>
        </w:tc>
        <w:tc>
          <w:tcPr>
            <w:tcW w:w="1276" w:type="dxa"/>
            <w:vAlign w:val="center"/>
          </w:tcPr>
          <w:p w14:paraId="0F865989" w14:textId="77777777" w:rsidR="00DD608A" w:rsidRPr="00470190" w:rsidRDefault="00DD608A" w:rsidP="00F57F21">
            <w:pPr>
              <w:jc w:val="center"/>
              <w:rPr>
                <w:rFonts w:cstheme="minorHAnsi"/>
                <w:color w:val="000000"/>
                <w:sz w:val="24"/>
                <w:szCs w:val="24"/>
              </w:rPr>
            </w:pPr>
            <w:r w:rsidRPr="00470190">
              <w:rPr>
                <w:rFonts w:cstheme="minorHAnsi"/>
                <w:color w:val="000000"/>
                <w:sz w:val="24"/>
                <w:szCs w:val="24"/>
              </w:rPr>
              <w:t>m day</w:t>
            </w:r>
            <w:r w:rsidRPr="00470190">
              <w:rPr>
                <w:rFonts w:cstheme="minorHAnsi"/>
                <w:color w:val="000000"/>
                <w:sz w:val="24"/>
                <w:szCs w:val="24"/>
                <w:vertAlign w:val="superscript"/>
              </w:rPr>
              <w:t>-1</w:t>
            </w:r>
          </w:p>
        </w:tc>
        <w:tc>
          <w:tcPr>
            <w:tcW w:w="1561" w:type="dxa"/>
            <w:vAlign w:val="bottom"/>
          </w:tcPr>
          <w:p w14:paraId="30259172"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0.16</w:t>
            </w:r>
          </w:p>
        </w:tc>
        <w:tc>
          <w:tcPr>
            <w:tcW w:w="2549" w:type="dxa"/>
            <w:noWrap/>
            <w:vAlign w:val="bottom"/>
            <w:hideMark/>
          </w:tcPr>
          <w:p w14:paraId="2C49907E"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0.16</w:t>
            </w:r>
          </w:p>
        </w:tc>
      </w:tr>
      <w:tr w:rsidR="00DD608A" w:rsidRPr="00470190" w14:paraId="341500D0" w14:textId="77777777" w:rsidTr="001D428D">
        <w:trPr>
          <w:trHeight w:val="262"/>
          <w:jc w:val="center"/>
        </w:trPr>
        <w:tc>
          <w:tcPr>
            <w:tcW w:w="1065" w:type="dxa"/>
            <w:vMerge w:val="restart"/>
          </w:tcPr>
          <w:p w14:paraId="2C4C4814"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Bottom soil layer</w:t>
            </w:r>
          </w:p>
        </w:tc>
        <w:tc>
          <w:tcPr>
            <w:tcW w:w="2899" w:type="dxa"/>
            <w:noWrap/>
            <w:vAlign w:val="center"/>
            <w:hideMark/>
          </w:tcPr>
          <w:p w14:paraId="0575E10A"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Soil Field capacity</w:t>
            </w:r>
          </w:p>
        </w:tc>
        <w:tc>
          <w:tcPr>
            <w:tcW w:w="1276" w:type="dxa"/>
            <w:vAlign w:val="center"/>
          </w:tcPr>
          <w:p w14:paraId="1646F1D6" w14:textId="77777777" w:rsidR="00DD608A" w:rsidRPr="00470190" w:rsidRDefault="00DD608A" w:rsidP="00F57F21">
            <w:pPr>
              <w:jc w:val="center"/>
              <w:rPr>
                <w:rFonts w:cstheme="minorHAnsi"/>
                <w:sz w:val="24"/>
                <w:szCs w:val="24"/>
              </w:rPr>
            </w:pPr>
            <w:r w:rsidRPr="00470190">
              <w:rPr>
                <w:rFonts w:cstheme="minorHAnsi"/>
                <w:color w:val="000000"/>
                <w:sz w:val="24"/>
                <w:szCs w:val="24"/>
              </w:rPr>
              <w:t>m</w:t>
            </w:r>
            <w:r w:rsidRPr="00470190">
              <w:rPr>
                <w:rFonts w:cstheme="minorHAnsi"/>
                <w:color w:val="000000"/>
                <w:sz w:val="24"/>
                <w:szCs w:val="24"/>
                <w:vertAlign w:val="superscript"/>
              </w:rPr>
              <w:t xml:space="preserve">3 </w:t>
            </w:r>
            <w:r w:rsidRPr="00470190">
              <w:rPr>
                <w:rFonts w:cstheme="minorHAnsi"/>
                <w:color w:val="000000"/>
                <w:sz w:val="24"/>
                <w:szCs w:val="24"/>
              </w:rPr>
              <w:t>m</w:t>
            </w:r>
            <w:r w:rsidRPr="00470190">
              <w:rPr>
                <w:rFonts w:cstheme="minorHAnsi"/>
                <w:color w:val="000000"/>
                <w:sz w:val="24"/>
                <w:szCs w:val="24"/>
                <w:vertAlign w:val="superscript"/>
              </w:rPr>
              <w:t>-3</w:t>
            </w:r>
          </w:p>
        </w:tc>
        <w:tc>
          <w:tcPr>
            <w:tcW w:w="1561" w:type="dxa"/>
          </w:tcPr>
          <w:p w14:paraId="3AB850DF"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0.27</w:t>
            </w:r>
          </w:p>
        </w:tc>
        <w:tc>
          <w:tcPr>
            <w:tcW w:w="2549" w:type="dxa"/>
            <w:noWrap/>
            <w:hideMark/>
          </w:tcPr>
          <w:p w14:paraId="4C034258"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0.28</w:t>
            </w:r>
          </w:p>
        </w:tc>
      </w:tr>
      <w:tr w:rsidR="00DD608A" w:rsidRPr="00470190" w14:paraId="08459149" w14:textId="77777777" w:rsidTr="001D428D">
        <w:trPr>
          <w:trHeight w:val="262"/>
          <w:jc w:val="center"/>
        </w:trPr>
        <w:tc>
          <w:tcPr>
            <w:tcW w:w="1065" w:type="dxa"/>
            <w:vMerge/>
          </w:tcPr>
          <w:p w14:paraId="24CCF30C"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vAlign w:val="center"/>
            <w:hideMark/>
          </w:tcPr>
          <w:p w14:paraId="6594D1C6"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Wilting point</w:t>
            </w:r>
          </w:p>
        </w:tc>
        <w:tc>
          <w:tcPr>
            <w:tcW w:w="1276" w:type="dxa"/>
            <w:vAlign w:val="center"/>
          </w:tcPr>
          <w:p w14:paraId="19407E89" w14:textId="3FDA2CC4" w:rsidR="00DD608A" w:rsidRPr="00470190" w:rsidRDefault="00CA3B18" w:rsidP="00F57F21">
            <w:pPr>
              <w:jc w:val="center"/>
              <w:rPr>
                <w:rFonts w:cstheme="minorHAnsi"/>
                <w:sz w:val="24"/>
                <w:szCs w:val="24"/>
              </w:rPr>
            </w:pPr>
            <w:r w:rsidRPr="00470190">
              <w:rPr>
                <w:rFonts w:cstheme="minorHAnsi"/>
                <w:color w:val="000000"/>
                <w:sz w:val="24"/>
                <w:szCs w:val="24"/>
              </w:rPr>
              <w:t>m</w:t>
            </w:r>
            <w:r w:rsidRPr="00470190">
              <w:rPr>
                <w:rFonts w:cstheme="minorHAnsi"/>
                <w:color w:val="000000"/>
                <w:sz w:val="24"/>
                <w:szCs w:val="24"/>
                <w:vertAlign w:val="superscript"/>
              </w:rPr>
              <w:t xml:space="preserve">3 </w:t>
            </w:r>
            <w:r w:rsidRPr="00470190">
              <w:rPr>
                <w:rFonts w:cstheme="minorHAnsi"/>
                <w:color w:val="000000"/>
                <w:sz w:val="24"/>
                <w:szCs w:val="24"/>
              </w:rPr>
              <w:t>m</w:t>
            </w:r>
            <w:r w:rsidRPr="00470190">
              <w:rPr>
                <w:rFonts w:cstheme="minorHAnsi"/>
                <w:color w:val="000000"/>
                <w:sz w:val="24"/>
                <w:szCs w:val="24"/>
                <w:vertAlign w:val="superscript"/>
              </w:rPr>
              <w:t>-3</w:t>
            </w:r>
          </w:p>
        </w:tc>
        <w:tc>
          <w:tcPr>
            <w:tcW w:w="1561" w:type="dxa"/>
          </w:tcPr>
          <w:p w14:paraId="5A430CEF"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0.17</w:t>
            </w:r>
          </w:p>
        </w:tc>
        <w:tc>
          <w:tcPr>
            <w:tcW w:w="2549" w:type="dxa"/>
            <w:noWrap/>
            <w:hideMark/>
          </w:tcPr>
          <w:p w14:paraId="59540B62"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0.18</w:t>
            </w:r>
          </w:p>
        </w:tc>
      </w:tr>
      <w:tr w:rsidR="00DD608A" w:rsidRPr="00470190" w14:paraId="1551779A" w14:textId="77777777" w:rsidTr="001D428D">
        <w:trPr>
          <w:trHeight w:val="262"/>
          <w:jc w:val="center"/>
        </w:trPr>
        <w:tc>
          <w:tcPr>
            <w:tcW w:w="1065" w:type="dxa"/>
            <w:vMerge/>
          </w:tcPr>
          <w:p w14:paraId="6FE35976"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vAlign w:val="center"/>
            <w:hideMark/>
          </w:tcPr>
          <w:p w14:paraId="7FEBE9B1"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Saturation capacity</w:t>
            </w:r>
          </w:p>
        </w:tc>
        <w:tc>
          <w:tcPr>
            <w:tcW w:w="1276" w:type="dxa"/>
            <w:vAlign w:val="center"/>
          </w:tcPr>
          <w:p w14:paraId="187125D0" w14:textId="46253E5C" w:rsidR="00DD608A" w:rsidRPr="00470190" w:rsidRDefault="00CA3B18" w:rsidP="00F57F21">
            <w:pPr>
              <w:jc w:val="center"/>
              <w:rPr>
                <w:rFonts w:cstheme="minorHAnsi"/>
                <w:sz w:val="24"/>
                <w:szCs w:val="24"/>
              </w:rPr>
            </w:pPr>
            <w:r w:rsidRPr="00470190">
              <w:rPr>
                <w:rFonts w:cstheme="minorHAnsi"/>
                <w:color w:val="000000"/>
                <w:sz w:val="24"/>
                <w:szCs w:val="24"/>
              </w:rPr>
              <w:t>m</w:t>
            </w:r>
            <w:r w:rsidRPr="00470190">
              <w:rPr>
                <w:rFonts w:cstheme="minorHAnsi"/>
                <w:color w:val="000000"/>
                <w:sz w:val="24"/>
                <w:szCs w:val="24"/>
                <w:vertAlign w:val="superscript"/>
              </w:rPr>
              <w:t xml:space="preserve">3 </w:t>
            </w:r>
            <w:r w:rsidRPr="00470190">
              <w:rPr>
                <w:rFonts w:cstheme="minorHAnsi"/>
                <w:color w:val="000000"/>
                <w:sz w:val="24"/>
                <w:szCs w:val="24"/>
              </w:rPr>
              <w:t>m</w:t>
            </w:r>
            <w:r w:rsidRPr="00470190">
              <w:rPr>
                <w:rFonts w:cstheme="minorHAnsi"/>
                <w:color w:val="000000"/>
                <w:sz w:val="24"/>
                <w:szCs w:val="24"/>
                <w:vertAlign w:val="superscript"/>
              </w:rPr>
              <w:t>-3</w:t>
            </w:r>
          </w:p>
        </w:tc>
        <w:tc>
          <w:tcPr>
            <w:tcW w:w="1561" w:type="dxa"/>
          </w:tcPr>
          <w:p w14:paraId="47C44F70"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0.29</w:t>
            </w:r>
          </w:p>
        </w:tc>
        <w:tc>
          <w:tcPr>
            <w:tcW w:w="2549" w:type="dxa"/>
            <w:noWrap/>
            <w:hideMark/>
          </w:tcPr>
          <w:p w14:paraId="51286257"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0.30</w:t>
            </w:r>
          </w:p>
        </w:tc>
      </w:tr>
      <w:tr w:rsidR="00DD608A" w:rsidRPr="00470190" w14:paraId="6C2F166C" w14:textId="77777777" w:rsidTr="001D428D">
        <w:trPr>
          <w:trHeight w:val="262"/>
          <w:jc w:val="center"/>
        </w:trPr>
        <w:tc>
          <w:tcPr>
            <w:tcW w:w="1065" w:type="dxa"/>
            <w:vMerge/>
          </w:tcPr>
          <w:p w14:paraId="71661A2C"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vAlign w:val="center"/>
            <w:hideMark/>
          </w:tcPr>
          <w:p w14:paraId="7506F1E8"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color w:val="000000"/>
                <w:sz w:val="24"/>
                <w:szCs w:val="24"/>
              </w:rPr>
              <w:t>Hydraulic conductivity</w:t>
            </w:r>
          </w:p>
        </w:tc>
        <w:tc>
          <w:tcPr>
            <w:tcW w:w="1276" w:type="dxa"/>
            <w:vAlign w:val="center"/>
          </w:tcPr>
          <w:p w14:paraId="267B4F16" w14:textId="77777777" w:rsidR="00DD608A" w:rsidRPr="00470190" w:rsidRDefault="00DD608A" w:rsidP="00F57F21">
            <w:pPr>
              <w:jc w:val="center"/>
              <w:rPr>
                <w:rFonts w:cstheme="minorHAnsi"/>
                <w:sz w:val="24"/>
                <w:szCs w:val="24"/>
              </w:rPr>
            </w:pPr>
            <w:r w:rsidRPr="00470190">
              <w:rPr>
                <w:rFonts w:cstheme="minorHAnsi"/>
                <w:color w:val="000000"/>
                <w:sz w:val="24"/>
                <w:szCs w:val="24"/>
              </w:rPr>
              <w:t>m day</w:t>
            </w:r>
            <w:r w:rsidRPr="00470190">
              <w:rPr>
                <w:rFonts w:cstheme="minorHAnsi"/>
                <w:color w:val="000000"/>
                <w:sz w:val="24"/>
                <w:szCs w:val="24"/>
                <w:vertAlign w:val="superscript"/>
              </w:rPr>
              <w:t>-1</w:t>
            </w:r>
          </w:p>
        </w:tc>
        <w:tc>
          <w:tcPr>
            <w:tcW w:w="1561" w:type="dxa"/>
          </w:tcPr>
          <w:p w14:paraId="6395D7EE"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0.08</w:t>
            </w:r>
          </w:p>
        </w:tc>
        <w:tc>
          <w:tcPr>
            <w:tcW w:w="2549" w:type="dxa"/>
            <w:noWrap/>
            <w:hideMark/>
          </w:tcPr>
          <w:p w14:paraId="0689B69B"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0.10</w:t>
            </w:r>
          </w:p>
        </w:tc>
      </w:tr>
      <w:tr w:rsidR="00DD608A" w:rsidRPr="00470190" w14:paraId="06EE14D0" w14:textId="77777777" w:rsidTr="001D428D">
        <w:trPr>
          <w:trHeight w:val="262"/>
          <w:jc w:val="center"/>
        </w:trPr>
        <w:tc>
          <w:tcPr>
            <w:tcW w:w="1065" w:type="dxa"/>
          </w:tcPr>
          <w:p w14:paraId="657C1D53"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hideMark/>
          </w:tcPr>
          <w:p w14:paraId="657DEF2A"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Root wilting point fraction</w:t>
            </w:r>
          </w:p>
        </w:tc>
        <w:tc>
          <w:tcPr>
            <w:tcW w:w="1276" w:type="dxa"/>
          </w:tcPr>
          <w:p w14:paraId="2B4CFB52"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w:t>
            </w:r>
          </w:p>
        </w:tc>
        <w:tc>
          <w:tcPr>
            <w:tcW w:w="1561" w:type="dxa"/>
          </w:tcPr>
          <w:p w14:paraId="43524331"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0.87</w:t>
            </w:r>
          </w:p>
        </w:tc>
        <w:tc>
          <w:tcPr>
            <w:tcW w:w="2549" w:type="dxa"/>
            <w:noWrap/>
            <w:hideMark/>
          </w:tcPr>
          <w:p w14:paraId="45E896CD"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0.86</w:t>
            </w:r>
          </w:p>
        </w:tc>
      </w:tr>
      <w:tr w:rsidR="00DD608A" w:rsidRPr="00470190" w14:paraId="5C0CF987" w14:textId="77777777" w:rsidTr="001D428D">
        <w:trPr>
          <w:trHeight w:val="262"/>
          <w:jc w:val="center"/>
        </w:trPr>
        <w:tc>
          <w:tcPr>
            <w:tcW w:w="1065" w:type="dxa"/>
          </w:tcPr>
          <w:p w14:paraId="76A116F9"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hideMark/>
          </w:tcPr>
          <w:p w14:paraId="1CFB3D21" w14:textId="77777777" w:rsidR="00DD608A" w:rsidRPr="004C2707"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Groundnut irrigation fraction</w:t>
            </w:r>
            <w:r>
              <w:rPr>
                <w:rFonts w:eastAsia="Times New Roman" w:cstheme="minorHAnsi"/>
                <w:color w:val="000000"/>
                <w:sz w:val="24"/>
                <w:szCs w:val="24"/>
                <w:lang w:val="en-IN" w:eastAsia="en-IN"/>
              </w:rPr>
              <w:t xml:space="preserve"> (GN</w:t>
            </w:r>
            <w:r>
              <w:rPr>
                <w:rFonts w:eastAsia="Times New Roman" w:cstheme="minorHAnsi"/>
                <w:color w:val="000000"/>
                <w:sz w:val="24"/>
                <w:szCs w:val="24"/>
                <w:vertAlign w:val="subscript"/>
                <w:lang w:val="en-IN" w:eastAsia="en-IN"/>
              </w:rPr>
              <w:t>irr</w:t>
            </w:r>
            <w:r>
              <w:rPr>
                <w:rFonts w:eastAsia="Times New Roman" w:cstheme="minorHAnsi"/>
                <w:color w:val="000000"/>
                <w:sz w:val="24"/>
                <w:szCs w:val="24"/>
                <w:lang w:val="en-IN" w:eastAsia="en-IN"/>
              </w:rPr>
              <w:t>)</w:t>
            </w:r>
          </w:p>
        </w:tc>
        <w:tc>
          <w:tcPr>
            <w:tcW w:w="1276" w:type="dxa"/>
          </w:tcPr>
          <w:p w14:paraId="6D64D967"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w:t>
            </w:r>
          </w:p>
        </w:tc>
        <w:tc>
          <w:tcPr>
            <w:tcW w:w="1561" w:type="dxa"/>
          </w:tcPr>
          <w:p w14:paraId="50F52A05"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0.70</w:t>
            </w:r>
          </w:p>
        </w:tc>
        <w:tc>
          <w:tcPr>
            <w:tcW w:w="2549" w:type="dxa"/>
            <w:noWrap/>
            <w:hideMark/>
          </w:tcPr>
          <w:p w14:paraId="6859E758"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0.59</w:t>
            </w:r>
          </w:p>
        </w:tc>
      </w:tr>
      <w:tr w:rsidR="00DD608A" w:rsidRPr="00470190" w14:paraId="1F5EA658" w14:textId="77777777" w:rsidTr="001D428D">
        <w:trPr>
          <w:trHeight w:val="262"/>
          <w:jc w:val="center"/>
        </w:trPr>
        <w:tc>
          <w:tcPr>
            <w:tcW w:w="1065" w:type="dxa"/>
          </w:tcPr>
          <w:p w14:paraId="78CD92B8" w14:textId="77777777" w:rsidR="00DD608A" w:rsidRPr="00470190" w:rsidRDefault="00DD608A" w:rsidP="00F57F21">
            <w:pPr>
              <w:jc w:val="center"/>
              <w:rPr>
                <w:rFonts w:eastAsia="Times New Roman" w:cstheme="minorHAnsi"/>
                <w:color w:val="000000"/>
                <w:sz w:val="24"/>
                <w:szCs w:val="24"/>
                <w:lang w:val="en-IN" w:eastAsia="en-IN"/>
              </w:rPr>
            </w:pPr>
          </w:p>
        </w:tc>
        <w:tc>
          <w:tcPr>
            <w:tcW w:w="2899" w:type="dxa"/>
            <w:noWrap/>
            <w:hideMark/>
          </w:tcPr>
          <w:p w14:paraId="0182A584"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cstheme="minorHAnsi"/>
                <w:sz w:val="24"/>
                <w:szCs w:val="24"/>
              </w:rPr>
              <w:t>Capillary rise (Cap)</w:t>
            </w:r>
          </w:p>
        </w:tc>
        <w:tc>
          <w:tcPr>
            <w:tcW w:w="1276" w:type="dxa"/>
          </w:tcPr>
          <w:p w14:paraId="0C14786C" w14:textId="77777777" w:rsidR="00DD608A" w:rsidRPr="00470190" w:rsidRDefault="00DD608A" w:rsidP="00F57F21">
            <w:pP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mm day-1</w:t>
            </w:r>
          </w:p>
        </w:tc>
        <w:tc>
          <w:tcPr>
            <w:tcW w:w="1561" w:type="dxa"/>
          </w:tcPr>
          <w:p w14:paraId="085C74F2"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0.016</w:t>
            </w:r>
          </w:p>
        </w:tc>
        <w:tc>
          <w:tcPr>
            <w:tcW w:w="2549" w:type="dxa"/>
            <w:noWrap/>
            <w:hideMark/>
          </w:tcPr>
          <w:p w14:paraId="5DFF1F3F" w14:textId="77777777" w:rsidR="00DD608A" w:rsidRPr="00470190" w:rsidRDefault="00DD608A" w:rsidP="00F57F21">
            <w:pPr>
              <w:jc w:val="center"/>
              <w:rPr>
                <w:rFonts w:eastAsia="Times New Roman" w:cstheme="minorHAnsi"/>
                <w:color w:val="000000"/>
                <w:sz w:val="24"/>
                <w:szCs w:val="24"/>
                <w:lang w:val="en-IN" w:eastAsia="en-IN"/>
              </w:rPr>
            </w:pPr>
            <w:r w:rsidRPr="00470190">
              <w:rPr>
                <w:rFonts w:eastAsia="Times New Roman" w:cstheme="minorHAnsi"/>
                <w:color w:val="000000"/>
                <w:sz w:val="24"/>
                <w:szCs w:val="24"/>
                <w:lang w:val="en-IN" w:eastAsia="en-IN"/>
              </w:rPr>
              <w:t>0.05</w:t>
            </w:r>
          </w:p>
        </w:tc>
      </w:tr>
    </w:tbl>
    <w:p w14:paraId="4F114CFC" w14:textId="461C7BD0" w:rsidR="00DD608A" w:rsidRDefault="00DD608A" w:rsidP="008F0A3C">
      <w:pPr>
        <w:spacing w:line="276" w:lineRule="auto"/>
        <w:jc w:val="center"/>
        <w:rPr>
          <w:rFonts w:cstheme="minorHAnsi"/>
          <w:b/>
          <w:bCs/>
          <w:sz w:val="28"/>
          <w:szCs w:val="28"/>
        </w:rPr>
      </w:pPr>
    </w:p>
    <w:p w14:paraId="4DC6C45C" w14:textId="77777777" w:rsidR="00DD608A" w:rsidRDefault="00DD608A">
      <w:pPr>
        <w:rPr>
          <w:rFonts w:cstheme="minorHAnsi"/>
          <w:b/>
          <w:bCs/>
          <w:sz w:val="28"/>
          <w:szCs w:val="28"/>
        </w:rPr>
      </w:pPr>
      <w:r>
        <w:rPr>
          <w:rFonts w:cstheme="minorHAnsi"/>
          <w:b/>
          <w:bCs/>
          <w:sz w:val="28"/>
          <w:szCs w:val="28"/>
        </w:rPr>
        <w:br w:type="page"/>
      </w:r>
    </w:p>
    <w:p w14:paraId="5D67E98B" w14:textId="77777777" w:rsidR="00DD608A" w:rsidRPr="00B12FA2" w:rsidRDefault="00DD608A" w:rsidP="00DD608A">
      <w:pPr>
        <w:spacing w:line="276" w:lineRule="auto"/>
        <w:jc w:val="both"/>
        <w:rPr>
          <w:rFonts w:cstheme="minorHAnsi"/>
          <w:sz w:val="24"/>
          <w:szCs w:val="24"/>
        </w:rPr>
      </w:pPr>
      <w:r w:rsidRPr="00B12FA2">
        <w:rPr>
          <w:rFonts w:cstheme="minorHAnsi"/>
          <w:noProof/>
          <w:sz w:val="24"/>
          <w:szCs w:val="24"/>
        </w:rPr>
        <w:lastRenderedPageBreak/>
        <w:drawing>
          <wp:inline distT="0" distB="0" distL="0" distR="0" wp14:anchorId="7E563975" wp14:editId="4CE7274D">
            <wp:extent cx="5037767" cy="2520000"/>
            <wp:effectExtent l="0" t="0" r="0" b="0"/>
            <wp:docPr id="1964849351" name="Picture 2" descr="A graph showing the growth of the y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849351" name="Picture 2" descr="A graph showing the growth of the year&#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37767" cy="2520000"/>
                    </a:xfrm>
                    <a:prstGeom prst="rect">
                      <a:avLst/>
                    </a:prstGeom>
                    <a:noFill/>
                    <a:ln>
                      <a:noFill/>
                    </a:ln>
                  </pic:spPr>
                </pic:pic>
              </a:graphicData>
            </a:graphic>
          </wp:inline>
        </w:drawing>
      </w:r>
      <w:r w:rsidRPr="00B12FA2">
        <w:rPr>
          <w:rFonts w:cstheme="minorHAnsi"/>
          <w:noProof/>
          <w:sz w:val="24"/>
          <w:szCs w:val="24"/>
        </w:rPr>
        <w:drawing>
          <wp:inline distT="0" distB="0" distL="0" distR="0" wp14:anchorId="5ADBA118" wp14:editId="36BFF3AE">
            <wp:extent cx="5037767" cy="2520000"/>
            <wp:effectExtent l="0" t="0" r="0" b="0"/>
            <wp:docPr id="2096282149" name="Picture 3" descr="A graph with red line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282149" name="Picture 3" descr="A graph with red lines and number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37767" cy="2520000"/>
                    </a:xfrm>
                    <a:prstGeom prst="rect">
                      <a:avLst/>
                    </a:prstGeom>
                    <a:noFill/>
                    <a:ln>
                      <a:noFill/>
                    </a:ln>
                  </pic:spPr>
                </pic:pic>
              </a:graphicData>
            </a:graphic>
          </wp:inline>
        </w:drawing>
      </w:r>
    </w:p>
    <w:p w14:paraId="76775774" w14:textId="77777777" w:rsidR="00DD608A" w:rsidRPr="00B12FA2" w:rsidRDefault="00DD608A" w:rsidP="00DD608A">
      <w:pPr>
        <w:spacing w:line="276" w:lineRule="auto"/>
        <w:jc w:val="both"/>
        <w:rPr>
          <w:rFonts w:cstheme="minorHAnsi"/>
          <w:sz w:val="24"/>
          <w:szCs w:val="24"/>
        </w:rPr>
      </w:pPr>
      <w:r w:rsidRPr="00B12FA2">
        <w:rPr>
          <w:rFonts w:cstheme="minorHAnsi"/>
          <w:noProof/>
          <w:sz w:val="24"/>
          <w:szCs w:val="24"/>
        </w:rPr>
        <w:drawing>
          <wp:inline distT="0" distB="0" distL="0" distR="0" wp14:anchorId="7CF42B81" wp14:editId="3E35F723">
            <wp:extent cx="5037767" cy="2520000"/>
            <wp:effectExtent l="0" t="0" r="0" b="0"/>
            <wp:docPr id="612998257" name="Picture 4" descr="A graph showing the growth of the y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998257" name="Picture 4" descr="A graph showing the growth of the year&#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37767" cy="2520000"/>
                    </a:xfrm>
                    <a:prstGeom prst="rect">
                      <a:avLst/>
                    </a:prstGeom>
                    <a:noFill/>
                    <a:ln>
                      <a:noFill/>
                    </a:ln>
                  </pic:spPr>
                </pic:pic>
              </a:graphicData>
            </a:graphic>
          </wp:inline>
        </w:drawing>
      </w:r>
    </w:p>
    <w:p w14:paraId="5B62F4CD" w14:textId="2F8A14EB" w:rsidR="00362EFA" w:rsidRDefault="00DD608A" w:rsidP="00DD608A">
      <w:pPr>
        <w:rPr>
          <w:rFonts w:cstheme="minorHAnsi"/>
          <w:sz w:val="24"/>
          <w:szCs w:val="24"/>
        </w:rPr>
      </w:pPr>
      <w:r w:rsidRPr="00B12FA2">
        <w:rPr>
          <w:rFonts w:cstheme="minorHAnsi"/>
          <w:sz w:val="24"/>
          <w:szCs w:val="24"/>
        </w:rPr>
        <w:t>Figure A</w:t>
      </w:r>
      <w:r>
        <w:rPr>
          <w:rFonts w:cstheme="minorHAnsi"/>
          <w:sz w:val="24"/>
          <w:szCs w:val="24"/>
        </w:rPr>
        <w:t>1</w:t>
      </w:r>
      <w:r w:rsidRPr="00B12FA2">
        <w:rPr>
          <w:rFonts w:cstheme="minorHAnsi"/>
          <w:sz w:val="24"/>
          <w:szCs w:val="24"/>
        </w:rPr>
        <w:t>: Cotton, groundnut and wheat observed and calibrated yields</w:t>
      </w:r>
    </w:p>
    <w:p w14:paraId="419D83D9" w14:textId="147A3F79" w:rsidR="00362EFA" w:rsidRPr="00067515" w:rsidRDefault="00362EFA" w:rsidP="00362EFA">
      <w:pPr>
        <w:rPr>
          <w:rFonts w:cstheme="minorHAnsi"/>
          <w:sz w:val="24"/>
          <w:szCs w:val="24"/>
        </w:rPr>
      </w:pPr>
      <w:r>
        <w:rPr>
          <w:rFonts w:cstheme="minorHAnsi"/>
          <w:sz w:val="24"/>
          <w:szCs w:val="24"/>
        </w:rPr>
        <w:br w:type="page"/>
      </w:r>
      <w:r>
        <w:rPr>
          <w:noProof/>
        </w:rPr>
        <w:lastRenderedPageBreak/>
        <w:drawing>
          <wp:inline distT="0" distB="0" distL="0" distR="0" wp14:anchorId="43460A28" wp14:editId="7100683C">
            <wp:extent cx="5943600" cy="2971165"/>
            <wp:effectExtent l="0" t="0" r="0" b="635"/>
            <wp:docPr id="914671326" name="Picture 3" descr="A graph with blue and grey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671326" name="Picture 3" descr="A graph with blue and grey bar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971165"/>
                    </a:xfrm>
                    <a:prstGeom prst="rect">
                      <a:avLst/>
                    </a:prstGeom>
                    <a:noFill/>
                    <a:ln>
                      <a:noFill/>
                    </a:ln>
                  </pic:spPr>
                </pic:pic>
              </a:graphicData>
            </a:graphic>
          </wp:inline>
        </w:drawing>
      </w:r>
      <w:r w:rsidRPr="00BC6A5C">
        <w:t xml:space="preserve"> </w:t>
      </w:r>
    </w:p>
    <w:p w14:paraId="52D7FE5D" w14:textId="77777777" w:rsidR="00362EFA" w:rsidRPr="006C365E" w:rsidRDefault="00362EFA" w:rsidP="00362EFA">
      <w:pPr>
        <w:pStyle w:val="ListParagraph"/>
        <w:spacing w:line="276" w:lineRule="auto"/>
        <w:jc w:val="both"/>
        <w:rPr>
          <w:rFonts w:cstheme="minorHAnsi"/>
          <w:sz w:val="24"/>
          <w:szCs w:val="24"/>
        </w:rPr>
      </w:pPr>
      <w:r w:rsidRPr="005578BB">
        <w:rPr>
          <w:rFonts w:cstheme="minorHAnsi"/>
          <w:sz w:val="24"/>
          <w:szCs w:val="24"/>
        </w:rPr>
        <w:t xml:space="preserve">Figure </w:t>
      </w:r>
      <w:r>
        <w:rPr>
          <w:rFonts w:cstheme="minorHAnsi"/>
          <w:sz w:val="24"/>
          <w:szCs w:val="24"/>
        </w:rPr>
        <w:t>A2</w:t>
      </w:r>
      <w:r w:rsidRPr="005578BB">
        <w:rPr>
          <w:rFonts w:cstheme="minorHAnsi"/>
          <w:sz w:val="24"/>
          <w:szCs w:val="24"/>
        </w:rPr>
        <w:t>: Runoff capture (MCM) and recharge (MCM) by check dams in the catchment</w:t>
      </w:r>
      <w:r>
        <w:rPr>
          <w:rFonts w:cstheme="minorHAnsi"/>
          <w:sz w:val="24"/>
          <w:szCs w:val="24"/>
        </w:rPr>
        <w:t xml:space="preserve"> in comparison with rainfall.</w:t>
      </w:r>
    </w:p>
    <w:p w14:paraId="7A7682EF" w14:textId="77777777" w:rsidR="00DD608A" w:rsidRPr="00B12FA2" w:rsidRDefault="00DD608A" w:rsidP="00DD608A">
      <w:pPr>
        <w:rPr>
          <w:rFonts w:cstheme="minorHAnsi"/>
          <w:sz w:val="24"/>
          <w:szCs w:val="24"/>
        </w:rPr>
      </w:pPr>
    </w:p>
    <w:p w14:paraId="139DE31B" w14:textId="77777777" w:rsidR="00362EFA" w:rsidRPr="00B12FA2" w:rsidRDefault="00362EFA" w:rsidP="00362EFA">
      <w:pPr>
        <w:rPr>
          <w:rFonts w:cstheme="minorHAnsi"/>
          <w:sz w:val="24"/>
          <w:szCs w:val="24"/>
        </w:rPr>
      </w:pPr>
      <w:r w:rsidRPr="00B12FA2">
        <w:rPr>
          <w:rFonts w:cstheme="minorHAnsi"/>
          <w:noProof/>
          <w:sz w:val="24"/>
          <w:szCs w:val="24"/>
        </w:rPr>
        <w:drawing>
          <wp:inline distT="0" distB="0" distL="0" distR="0" wp14:anchorId="40A5453C" wp14:editId="1F5DEF75">
            <wp:extent cx="5731510" cy="2867025"/>
            <wp:effectExtent l="0" t="0" r="2540" b="9525"/>
            <wp:docPr id="1538450869" name="Picture 5" descr="A graph showing a number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450869" name="Picture 5" descr="A graph showing a number of different colored bars&#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2867025"/>
                    </a:xfrm>
                    <a:prstGeom prst="rect">
                      <a:avLst/>
                    </a:prstGeom>
                    <a:noFill/>
                    <a:ln>
                      <a:noFill/>
                    </a:ln>
                  </pic:spPr>
                </pic:pic>
              </a:graphicData>
            </a:graphic>
          </wp:inline>
        </w:drawing>
      </w:r>
    </w:p>
    <w:p w14:paraId="2B1E335D" w14:textId="77777777" w:rsidR="00362EFA" w:rsidRPr="00B12FA2" w:rsidRDefault="00362EFA" w:rsidP="00362EFA">
      <w:pPr>
        <w:spacing w:line="276" w:lineRule="auto"/>
        <w:jc w:val="both"/>
        <w:rPr>
          <w:rFonts w:cstheme="minorHAnsi"/>
          <w:sz w:val="24"/>
          <w:szCs w:val="24"/>
        </w:rPr>
      </w:pPr>
      <w:r w:rsidRPr="00B12FA2">
        <w:rPr>
          <w:rFonts w:cstheme="minorHAnsi"/>
          <w:sz w:val="24"/>
          <w:szCs w:val="24"/>
        </w:rPr>
        <w:t>Figure A3: Additional GW use in model HB</w:t>
      </w:r>
      <w:r w:rsidRPr="00B12FA2">
        <w:rPr>
          <w:rFonts w:cstheme="minorHAnsi"/>
          <w:sz w:val="24"/>
          <w:szCs w:val="24"/>
          <w:vertAlign w:val="subscript"/>
        </w:rPr>
        <w:t>on</w:t>
      </w:r>
      <w:r w:rsidRPr="00B12FA2">
        <w:rPr>
          <w:rFonts w:cstheme="minorHAnsi"/>
          <w:sz w:val="24"/>
          <w:szCs w:val="24"/>
        </w:rPr>
        <w:t xml:space="preserve"> (compared to HB</w:t>
      </w:r>
      <w:r w:rsidRPr="00B12FA2">
        <w:rPr>
          <w:rFonts w:cstheme="minorHAnsi"/>
          <w:sz w:val="24"/>
          <w:szCs w:val="24"/>
          <w:vertAlign w:val="subscript"/>
        </w:rPr>
        <w:t>off</w:t>
      </w:r>
      <w:r w:rsidRPr="00B12FA2">
        <w:rPr>
          <w:rFonts w:cstheme="minorHAnsi"/>
          <w:sz w:val="24"/>
          <w:szCs w:val="24"/>
        </w:rPr>
        <w:t xml:space="preserve"> with no human behavior) relative to check dam recharge</w:t>
      </w:r>
    </w:p>
    <w:p w14:paraId="066404E5" w14:textId="77777777" w:rsidR="00DD608A" w:rsidRDefault="00DD608A" w:rsidP="008F0A3C">
      <w:pPr>
        <w:spacing w:line="276" w:lineRule="auto"/>
        <w:jc w:val="center"/>
        <w:rPr>
          <w:rFonts w:cstheme="minorHAnsi"/>
          <w:b/>
          <w:bCs/>
          <w:sz w:val="28"/>
          <w:szCs w:val="28"/>
        </w:rPr>
      </w:pPr>
    </w:p>
    <w:p w14:paraId="4DC6C1C7" w14:textId="77777777" w:rsidR="00FC001D" w:rsidRDefault="00FC001D" w:rsidP="008F0A3C">
      <w:pPr>
        <w:spacing w:line="276" w:lineRule="auto"/>
        <w:jc w:val="center"/>
        <w:rPr>
          <w:rFonts w:cstheme="minorHAnsi"/>
          <w:b/>
          <w:bCs/>
          <w:sz w:val="28"/>
          <w:szCs w:val="28"/>
        </w:rPr>
      </w:pPr>
    </w:p>
    <w:p w14:paraId="36BBB698" w14:textId="77777777" w:rsidR="00FC001D" w:rsidRPr="00B12FA2" w:rsidRDefault="00FC001D" w:rsidP="00FC001D">
      <w:pPr>
        <w:spacing w:line="276" w:lineRule="auto"/>
        <w:jc w:val="both"/>
        <w:rPr>
          <w:rFonts w:cstheme="minorHAnsi"/>
          <w:sz w:val="24"/>
          <w:szCs w:val="24"/>
        </w:rPr>
      </w:pPr>
      <w:r w:rsidRPr="00B12FA2">
        <w:rPr>
          <w:rFonts w:cstheme="minorHAnsi"/>
          <w:noProof/>
          <w:sz w:val="24"/>
          <w:szCs w:val="24"/>
        </w:rPr>
        <w:lastRenderedPageBreak/>
        <w:drawing>
          <wp:inline distT="0" distB="0" distL="0" distR="0" wp14:anchorId="17B24AA0" wp14:editId="2DE5A9AD">
            <wp:extent cx="5731510" cy="2867025"/>
            <wp:effectExtent l="0" t="0" r="2540" b="9525"/>
            <wp:docPr id="1667011955" name="Picture 6" descr="A graph showing the growth of the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011955" name="Picture 6" descr="A graph showing the growth of the company&#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2867025"/>
                    </a:xfrm>
                    <a:prstGeom prst="rect">
                      <a:avLst/>
                    </a:prstGeom>
                    <a:noFill/>
                    <a:ln>
                      <a:noFill/>
                    </a:ln>
                  </pic:spPr>
                </pic:pic>
              </a:graphicData>
            </a:graphic>
          </wp:inline>
        </w:drawing>
      </w:r>
    </w:p>
    <w:p w14:paraId="5A58B205" w14:textId="77777777" w:rsidR="00FC001D" w:rsidRPr="00B12FA2" w:rsidRDefault="00FC001D" w:rsidP="00FC001D">
      <w:pPr>
        <w:spacing w:line="276" w:lineRule="auto"/>
        <w:jc w:val="both"/>
        <w:rPr>
          <w:rFonts w:cstheme="minorHAnsi"/>
          <w:sz w:val="24"/>
          <w:szCs w:val="24"/>
        </w:rPr>
      </w:pPr>
      <w:r w:rsidRPr="00B12FA2">
        <w:rPr>
          <w:rFonts w:cstheme="minorHAnsi"/>
          <w:sz w:val="24"/>
          <w:szCs w:val="24"/>
        </w:rPr>
        <w:t>Figure A4: Comparison of cotton yield of farmers with and without drip</w:t>
      </w:r>
    </w:p>
    <w:p w14:paraId="14270ACE" w14:textId="38D645EC" w:rsidR="004E68F0" w:rsidRDefault="004E68F0">
      <w:pPr>
        <w:rPr>
          <w:rFonts w:cstheme="minorHAnsi"/>
          <w:b/>
          <w:bCs/>
          <w:sz w:val="28"/>
          <w:szCs w:val="28"/>
        </w:rPr>
      </w:pPr>
      <w:r>
        <w:rPr>
          <w:rFonts w:cstheme="minorHAnsi"/>
          <w:b/>
          <w:bCs/>
          <w:sz w:val="28"/>
          <w:szCs w:val="28"/>
        </w:rPr>
        <w:br w:type="page"/>
      </w:r>
    </w:p>
    <w:p w14:paraId="4003942C" w14:textId="7DE6E7CC" w:rsidR="002A1E57" w:rsidRPr="008F0A3C" w:rsidRDefault="002A1E57" w:rsidP="008F0A3C">
      <w:pPr>
        <w:spacing w:line="276" w:lineRule="auto"/>
        <w:rPr>
          <w:rFonts w:cstheme="minorHAnsi"/>
          <w:b/>
          <w:bCs/>
          <w:sz w:val="24"/>
          <w:szCs w:val="24"/>
        </w:rPr>
      </w:pPr>
      <w:r w:rsidRPr="008F0A3C">
        <w:rPr>
          <w:rFonts w:cstheme="minorHAnsi"/>
          <w:b/>
          <w:bCs/>
          <w:sz w:val="24"/>
          <w:szCs w:val="24"/>
        </w:rPr>
        <w:lastRenderedPageBreak/>
        <w:t xml:space="preserve">Specifics of the </w:t>
      </w:r>
      <w:r w:rsidR="008F0A3C">
        <w:rPr>
          <w:rFonts w:cstheme="minorHAnsi"/>
          <w:b/>
          <w:bCs/>
          <w:sz w:val="24"/>
          <w:szCs w:val="24"/>
        </w:rPr>
        <w:t xml:space="preserve">AWM-ABM </w:t>
      </w:r>
      <w:r w:rsidRPr="008F0A3C">
        <w:rPr>
          <w:rFonts w:cstheme="minorHAnsi"/>
          <w:b/>
          <w:bCs/>
          <w:sz w:val="24"/>
          <w:szCs w:val="24"/>
        </w:rPr>
        <w:t>model applied to the case study area</w:t>
      </w:r>
    </w:p>
    <w:p w14:paraId="0DAA2A06" w14:textId="0929C861" w:rsidR="008F0A3C" w:rsidRPr="00EC53B0" w:rsidRDefault="002A1E57" w:rsidP="004E68F0">
      <w:pPr>
        <w:spacing w:line="276" w:lineRule="auto"/>
        <w:ind w:left="720"/>
        <w:rPr>
          <w:rFonts w:cstheme="minorHAnsi"/>
          <w:b/>
          <w:bCs/>
          <w:sz w:val="24"/>
          <w:szCs w:val="24"/>
        </w:rPr>
      </w:pPr>
      <w:r w:rsidRPr="00EC53B0">
        <w:rPr>
          <w:rFonts w:cstheme="minorHAnsi"/>
          <w:b/>
          <w:bCs/>
          <w:sz w:val="24"/>
          <w:szCs w:val="24"/>
        </w:rPr>
        <w:t>Hydrolog</w:t>
      </w:r>
      <w:r>
        <w:rPr>
          <w:rFonts w:cstheme="minorHAnsi"/>
          <w:b/>
          <w:bCs/>
          <w:sz w:val="24"/>
          <w:szCs w:val="24"/>
        </w:rPr>
        <w:t>ical</w:t>
      </w:r>
      <w:r w:rsidRPr="00EC53B0">
        <w:rPr>
          <w:rFonts w:cstheme="minorHAnsi"/>
          <w:b/>
          <w:bCs/>
          <w:sz w:val="24"/>
          <w:szCs w:val="24"/>
        </w:rPr>
        <w:t xml:space="preserve"> module</w:t>
      </w:r>
    </w:p>
    <w:p w14:paraId="56BA532F" w14:textId="3B781FB8" w:rsidR="008F0A3C" w:rsidRDefault="002A1E57" w:rsidP="002A1E57">
      <w:pPr>
        <w:spacing w:line="276" w:lineRule="auto"/>
        <w:jc w:val="both"/>
        <w:rPr>
          <w:rFonts w:cstheme="minorHAnsi"/>
          <w:sz w:val="24"/>
          <w:szCs w:val="24"/>
        </w:rPr>
      </w:pPr>
      <w:r w:rsidRPr="002E6282">
        <w:rPr>
          <w:rFonts w:cstheme="minorHAnsi"/>
          <w:sz w:val="24"/>
          <w:szCs w:val="24"/>
        </w:rPr>
        <w:t>The spatially distributed hydrolog</w:t>
      </w:r>
      <w:r>
        <w:rPr>
          <w:rFonts w:cstheme="minorHAnsi"/>
          <w:sz w:val="24"/>
          <w:szCs w:val="24"/>
        </w:rPr>
        <w:t>ical</w:t>
      </w:r>
      <w:r w:rsidRPr="002E6282">
        <w:rPr>
          <w:rFonts w:cstheme="minorHAnsi"/>
          <w:sz w:val="24"/>
          <w:szCs w:val="24"/>
        </w:rPr>
        <w:t xml:space="preserve"> </w:t>
      </w:r>
      <w:r>
        <w:rPr>
          <w:rFonts w:cstheme="minorHAnsi"/>
          <w:sz w:val="24"/>
          <w:szCs w:val="24"/>
        </w:rPr>
        <w:t>module</w:t>
      </w:r>
      <w:r w:rsidRPr="002E6282">
        <w:rPr>
          <w:rFonts w:cstheme="minorHAnsi"/>
          <w:sz w:val="24"/>
          <w:szCs w:val="24"/>
        </w:rPr>
        <w:t xml:space="preserve"> operates at 1 km² resolution</w:t>
      </w:r>
      <w:r>
        <w:rPr>
          <w:rFonts w:cstheme="minorHAnsi"/>
          <w:sz w:val="24"/>
          <w:szCs w:val="24"/>
        </w:rPr>
        <w:t xml:space="preserve"> with 1319 such grid grids within the study area</w:t>
      </w:r>
      <w:r w:rsidRPr="002E6282">
        <w:rPr>
          <w:rFonts w:cstheme="minorHAnsi"/>
          <w:sz w:val="24"/>
          <w:szCs w:val="24"/>
        </w:rPr>
        <w:t>.</w:t>
      </w:r>
      <w:r w:rsidR="008F0A3C">
        <w:rPr>
          <w:rFonts w:cstheme="minorHAnsi"/>
          <w:sz w:val="24"/>
          <w:szCs w:val="24"/>
        </w:rPr>
        <w:t xml:space="preserve"> In the model, r</w:t>
      </w:r>
      <w:r w:rsidR="008F0A3C" w:rsidRPr="004F1909">
        <w:rPr>
          <w:rFonts w:cstheme="minorHAnsi"/>
          <w:sz w:val="24"/>
          <w:szCs w:val="24"/>
        </w:rPr>
        <w:t>unoff is generated through saturation excess overland flow (Hewlettian runoff)</w:t>
      </w:r>
      <w:r w:rsidR="001963DF">
        <w:rPr>
          <w:rFonts w:cstheme="minorHAnsi"/>
          <w:sz w:val="24"/>
          <w:szCs w:val="24"/>
          <w:vertAlign w:val="superscript"/>
        </w:rPr>
        <w:t>1</w:t>
      </w:r>
      <w:r w:rsidR="008F0A3C" w:rsidRPr="004F1909">
        <w:rPr>
          <w:rFonts w:cstheme="minorHAnsi"/>
          <w:sz w:val="24"/>
          <w:szCs w:val="24"/>
        </w:rPr>
        <w:t xml:space="preserve"> </w:t>
      </w:r>
      <w:r w:rsidR="008F0A3C" w:rsidRPr="00AC58F5">
        <w:rPr>
          <w:rFonts w:cstheme="minorHAnsi"/>
          <w:sz w:val="24"/>
          <w:szCs w:val="24"/>
        </w:rPr>
        <w:t>from the first soil layer, which also contributes to lateral flow</w:t>
      </w:r>
      <w:r w:rsidR="008F0A3C">
        <w:rPr>
          <w:rFonts w:cstheme="minorHAnsi"/>
          <w:sz w:val="24"/>
          <w:szCs w:val="24"/>
        </w:rPr>
        <w:t xml:space="preserve"> estimated based on slope, soil field and saturation capacities, and soil hydraulic conductivities</w:t>
      </w:r>
      <w:r w:rsidR="008F0A3C" w:rsidRPr="00AC58F5">
        <w:rPr>
          <w:rFonts w:cstheme="minorHAnsi"/>
          <w:sz w:val="24"/>
          <w:szCs w:val="24"/>
        </w:rPr>
        <w:t>. Water percolates</w:t>
      </w:r>
      <w:r w:rsidR="008F0A3C">
        <w:rPr>
          <w:rFonts w:cstheme="minorHAnsi"/>
          <w:sz w:val="24"/>
          <w:szCs w:val="24"/>
        </w:rPr>
        <w:t>, based on soil field capacity and saturation capacity,</w:t>
      </w:r>
      <w:r w:rsidR="008F0A3C" w:rsidRPr="00AC58F5">
        <w:rPr>
          <w:rFonts w:cstheme="minorHAnsi"/>
          <w:sz w:val="24"/>
          <w:szCs w:val="24"/>
        </w:rPr>
        <w:t xml:space="preserve"> from the top</w:t>
      </w:r>
      <w:r w:rsidR="008F0A3C">
        <w:rPr>
          <w:rFonts w:cstheme="minorHAnsi"/>
          <w:sz w:val="24"/>
          <w:szCs w:val="24"/>
        </w:rPr>
        <w:t xml:space="preserve"> rootzone layer</w:t>
      </w:r>
      <w:r w:rsidR="008F0A3C" w:rsidRPr="00AC58F5">
        <w:rPr>
          <w:rFonts w:cstheme="minorHAnsi"/>
          <w:sz w:val="24"/>
          <w:szCs w:val="24"/>
        </w:rPr>
        <w:t xml:space="preserve"> to the bottom </w:t>
      </w:r>
      <w:r w:rsidR="008F0A3C">
        <w:rPr>
          <w:rFonts w:cstheme="minorHAnsi"/>
          <w:sz w:val="24"/>
          <w:szCs w:val="24"/>
        </w:rPr>
        <w:t xml:space="preserve">subzone soil </w:t>
      </w:r>
      <w:r w:rsidR="008F0A3C" w:rsidRPr="00AC58F5">
        <w:rPr>
          <w:rFonts w:cstheme="minorHAnsi"/>
          <w:sz w:val="24"/>
          <w:szCs w:val="24"/>
        </w:rPr>
        <w:t>layer, and from the subzone to the groundwater layer, the latter considered as recharge.</w:t>
      </w:r>
      <w:r w:rsidR="008F0A3C" w:rsidRPr="00AC58F5">
        <w:t xml:space="preserve"> </w:t>
      </w:r>
      <w:r w:rsidR="00686F00" w:rsidRPr="00A9463A">
        <w:rPr>
          <w:sz w:val="24"/>
          <w:szCs w:val="24"/>
        </w:rPr>
        <w:t xml:space="preserve">Soil moisture is depleted from topsoil (root zone) via root soil moisture uptake by the crops. </w:t>
      </w:r>
      <w:r w:rsidR="008F0A3C">
        <w:rPr>
          <w:rFonts w:cstheme="minorHAnsi"/>
          <w:sz w:val="24"/>
          <w:szCs w:val="24"/>
        </w:rPr>
        <w:t>G</w:t>
      </w:r>
      <w:r w:rsidR="008F0A3C" w:rsidRPr="00AC58F5">
        <w:rPr>
          <w:rFonts w:cstheme="minorHAnsi"/>
          <w:sz w:val="24"/>
          <w:szCs w:val="24"/>
        </w:rPr>
        <w:t xml:space="preserve">roundwater storage </w:t>
      </w:r>
      <w:r w:rsidR="008F0A3C">
        <w:rPr>
          <w:rFonts w:cstheme="minorHAnsi"/>
          <w:sz w:val="24"/>
          <w:szCs w:val="24"/>
        </w:rPr>
        <w:t xml:space="preserve">is </w:t>
      </w:r>
      <w:r w:rsidR="008F0A3C" w:rsidRPr="00AC58F5">
        <w:rPr>
          <w:rFonts w:cstheme="minorHAnsi"/>
          <w:sz w:val="24"/>
          <w:szCs w:val="24"/>
        </w:rPr>
        <w:t>characterize</w:t>
      </w:r>
      <w:r w:rsidR="008F0A3C">
        <w:rPr>
          <w:rFonts w:cstheme="minorHAnsi"/>
          <w:sz w:val="24"/>
          <w:szCs w:val="24"/>
        </w:rPr>
        <w:t>d</w:t>
      </w:r>
      <w:r w:rsidR="008F0A3C" w:rsidRPr="00AC58F5">
        <w:rPr>
          <w:rFonts w:cstheme="minorHAnsi"/>
          <w:sz w:val="24"/>
          <w:szCs w:val="24"/>
        </w:rPr>
        <w:t xml:space="preserve"> by the depth of </w:t>
      </w:r>
      <w:r w:rsidR="008F0A3C">
        <w:rPr>
          <w:rFonts w:cstheme="minorHAnsi"/>
          <w:sz w:val="24"/>
          <w:szCs w:val="24"/>
        </w:rPr>
        <w:t xml:space="preserve">the </w:t>
      </w:r>
      <w:r w:rsidR="008F0A3C" w:rsidRPr="00AC58F5">
        <w:rPr>
          <w:rFonts w:cstheme="minorHAnsi"/>
          <w:sz w:val="24"/>
          <w:szCs w:val="24"/>
        </w:rPr>
        <w:t>aquifer and specific yield</w:t>
      </w:r>
      <w:r w:rsidR="008F0A3C">
        <w:rPr>
          <w:rFonts w:cstheme="minorHAnsi"/>
          <w:sz w:val="24"/>
          <w:szCs w:val="24"/>
        </w:rPr>
        <w:t>. Groundwater s</w:t>
      </w:r>
      <w:r w:rsidR="008F0A3C" w:rsidRPr="00AC58F5">
        <w:rPr>
          <w:rFonts w:cstheme="minorHAnsi"/>
          <w:sz w:val="24"/>
          <w:szCs w:val="24"/>
        </w:rPr>
        <w:t xml:space="preserve">torage above </w:t>
      </w:r>
      <w:r w:rsidR="008F0A3C">
        <w:rPr>
          <w:rFonts w:cstheme="minorHAnsi"/>
          <w:sz w:val="24"/>
          <w:szCs w:val="24"/>
        </w:rPr>
        <w:t xml:space="preserve">a storage </w:t>
      </w:r>
      <w:r w:rsidR="008F0A3C" w:rsidRPr="00AC58F5">
        <w:rPr>
          <w:rFonts w:cstheme="minorHAnsi"/>
          <w:sz w:val="24"/>
          <w:szCs w:val="24"/>
        </w:rPr>
        <w:t>threshold</w:t>
      </w:r>
      <w:r w:rsidR="008F0A3C">
        <w:rPr>
          <w:rFonts w:cstheme="minorHAnsi"/>
          <w:sz w:val="24"/>
          <w:szCs w:val="24"/>
        </w:rPr>
        <w:t xml:space="preserve"> (</w:t>
      </w:r>
      <w:r w:rsidR="008F0A3C" w:rsidRPr="000A79F0">
        <w:rPr>
          <w:rFonts w:cstheme="minorHAnsi"/>
          <w:sz w:val="24"/>
          <w:szCs w:val="24"/>
        </w:rPr>
        <w:t>BF</w:t>
      </w:r>
      <w:r w:rsidR="008F0A3C" w:rsidRPr="002F3FC9">
        <w:rPr>
          <w:rFonts w:cstheme="minorHAnsi"/>
          <w:sz w:val="24"/>
          <w:szCs w:val="24"/>
          <w:vertAlign w:val="subscript"/>
        </w:rPr>
        <w:t>thresh</w:t>
      </w:r>
      <w:r w:rsidR="008F0A3C">
        <w:rPr>
          <w:rFonts w:cstheme="minorHAnsi"/>
          <w:sz w:val="24"/>
          <w:szCs w:val="24"/>
        </w:rPr>
        <w:t>)</w:t>
      </w:r>
      <w:r w:rsidR="008F0A3C" w:rsidRPr="00AC58F5">
        <w:rPr>
          <w:rFonts w:cstheme="minorHAnsi"/>
          <w:sz w:val="24"/>
          <w:szCs w:val="24"/>
        </w:rPr>
        <w:t xml:space="preserve"> </w:t>
      </w:r>
      <w:r w:rsidR="008F0A3C">
        <w:rPr>
          <w:rFonts w:cstheme="minorHAnsi"/>
          <w:sz w:val="24"/>
          <w:szCs w:val="24"/>
        </w:rPr>
        <w:t>is added</w:t>
      </w:r>
      <w:r w:rsidR="008F0A3C" w:rsidRPr="00AC58F5">
        <w:rPr>
          <w:rFonts w:cstheme="minorHAnsi"/>
          <w:sz w:val="24"/>
          <w:szCs w:val="24"/>
        </w:rPr>
        <w:t xml:space="preserve"> to the baseflow</w:t>
      </w:r>
      <w:r w:rsidR="001963DF">
        <w:rPr>
          <w:rFonts w:cstheme="minorHAnsi"/>
          <w:sz w:val="24"/>
          <w:szCs w:val="24"/>
          <w:vertAlign w:val="superscript"/>
        </w:rPr>
        <w:t>2</w:t>
      </w:r>
      <w:r w:rsidR="008F0A3C">
        <w:rPr>
          <w:rFonts w:cstheme="minorHAnsi"/>
          <w:sz w:val="24"/>
          <w:szCs w:val="24"/>
        </w:rPr>
        <w:t>.</w:t>
      </w:r>
      <w:r w:rsidR="008F0A3C" w:rsidRPr="00AC58F5">
        <w:rPr>
          <w:rFonts w:cstheme="minorHAnsi"/>
          <w:sz w:val="24"/>
          <w:szCs w:val="24"/>
        </w:rPr>
        <w:t xml:space="preserve"> The total runoff for each grid </w:t>
      </w:r>
      <w:r w:rsidR="008F0A3C">
        <w:rPr>
          <w:rFonts w:cstheme="minorHAnsi"/>
          <w:sz w:val="24"/>
          <w:szCs w:val="24"/>
        </w:rPr>
        <w:t>cell</w:t>
      </w:r>
      <w:r w:rsidR="008F0A3C" w:rsidRPr="00AC58F5">
        <w:rPr>
          <w:rFonts w:cstheme="minorHAnsi"/>
          <w:sz w:val="24"/>
          <w:szCs w:val="24"/>
        </w:rPr>
        <w:t xml:space="preserve"> is the sum of saturation excess flow, lateral flow, and baseflow</w:t>
      </w:r>
      <w:r w:rsidR="008F0A3C">
        <w:rPr>
          <w:rFonts w:cstheme="minorHAnsi"/>
          <w:sz w:val="24"/>
          <w:szCs w:val="24"/>
        </w:rPr>
        <w:t xml:space="preserve"> which is</w:t>
      </w:r>
      <w:r w:rsidR="008F0A3C" w:rsidRPr="00AC58F5">
        <w:rPr>
          <w:rFonts w:cstheme="minorHAnsi"/>
          <w:sz w:val="24"/>
          <w:szCs w:val="24"/>
        </w:rPr>
        <w:t xml:space="preserve"> routed using a flow direction network.</w:t>
      </w:r>
      <w:r w:rsidR="008F0A3C">
        <w:rPr>
          <w:rFonts w:cstheme="minorHAnsi"/>
          <w:sz w:val="24"/>
          <w:szCs w:val="24"/>
        </w:rPr>
        <w:t xml:space="preserve"> </w:t>
      </w:r>
      <w:r w:rsidR="008F0A3C" w:rsidRPr="004E68F0">
        <w:rPr>
          <w:rFonts w:cstheme="minorHAnsi"/>
          <w:sz w:val="24"/>
          <w:szCs w:val="24"/>
        </w:rPr>
        <w:t>Figure A</w:t>
      </w:r>
      <w:r w:rsidR="004E68F0" w:rsidRPr="004E68F0">
        <w:rPr>
          <w:rFonts w:cstheme="minorHAnsi"/>
          <w:sz w:val="24"/>
          <w:szCs w:val="24"/>
        </w:rPr>
        <w:t>5</w:t>
      </w:r>
      <w:r w:rsidR="008F0A3C" w:rsidRPr="004E68F0">
        <w:rPr>
          <w:rFonts w:cstheme="minorHAnsi"/>
          <w:sz w:val="24"/>
          <w:szCs w:val="24"/>
        </w:rPr>
        <w:t xml:space="preserve"> gives the conceptual workflow of the hydrological module. </w:t>
      </w:r>
      <w:r w:rsidRPr="004E68F0">
        <w:rPr>
          <w:rFonts w:cstheme="minorHAnsi"/>
          <w:sz w:val="24"/>
          <w:szCs w:val="24"/>
        </w:rPr>
        <w:t xml:space="preserve">Table </w:t>
      </w:r>
      <w:r w:rsidR="008F0A3C" w:rsidRPr="004E68F0">
        <w:rPr>
          <w:rFonts w:cstheme="minorHAnsi"/>
          <w:sz w:val="24"/>
          <w:szCs w:val="24"/>
        </w:rPr>
        <w:t>A</w:t>
      </w:r>
      <w:r w:rsidR="004E68F0" w:rsidRPr="004E68F0">
        <w:rPr>
          <w:rFonts w:cstheme="minorHAnsi"/>
          <w:sz w:val="24"/>
          <w:szCs w:val="24"/>
        </w:rPr>
        <w:t>2</w:t>
      </w:r>
      <w:r w:rsidRPr="004E68F0">
        <w:rPr>
          <w:rFonts w:cstheme="minorHAnsi"/>
          <w:sz w:val="24"/>
          <w:szCs w:val="24"/>
        </w:rPr>
        <w:t xml:space="preserve"> sum</w:t>
      </w:r>
      <w:r w:rsidRPr="002E6282">
        <w:rPr>
          <w:rFonts w:cstheme="minorHAnsi"/>
          <w:sz w:val="24"/>
          <w:szCs w:val="24"/>
        </w:rPr>
        <w:t>marizes the climate and biophysical data employed in the model</w:t>
      </w:r>
      <w:r>
        <w:rPr>
          <w:rFonts w:cstheme="minorHAnsi"/>
          <w:sz w:val="24"/>
          <w:szCs w:val="24"/>
        </w:rPr>
        <w:t xml:space="preserve">. </w:t>
      </w:r>
      <w:r w:rsidR="00686F00">
        <w:rPr>
          <w:rFonts w:cstheme="minorHAnsi"/>
          <w:sz w:val="24"/>
          <w:szCs w:val="24"/>
        </w:rPr>
        <w:t>Refer to SPHY model</w:t>
      </w:r>
      <w:r w:rsidR="00686F00">
        <w:rPr>
          <w:rFonts w:cstheme="minorHAnsi"/>
          <w:sz w:val="24"/>
          <w:szCs w:val="24"/>
          <w:vertAlign w:val="superscript"/>
        </w:rPr>
        <w:t>2</w:t>
      </w:r>
      <w:r w:rsidR="00686F00">
        <w:rPr>
          <w:rFonts w:cstheme="minorHAnsi"/>
          <w:sz w:val="24"/>
          <w:szCs w:val="24"/>
        </w:rPr>
        <w:t xml:space="preserve"> for more information on the hydrological model and equations.</w:t>
      </w:r>
    </w:p>
    <w:p w14:paraId="08BBA8EF" w14:textId="77777777" w:rsidR="000B40A3" w:rsidRDefault="000B40A3" w:rsidP="000B40A3">
      <w:pPr>
        <w:spacing w:line="276" w:lineRule="auto"/>
        <w:jc w:val="center"/>
        <w:rPr>
          <w:rFonts w:cstheme="minorHAnsi"/>
          <w:sz w:val="24"/>
          <w:szCs w:val="24"/>
        </w:rPr>
      </w:pPr>
      <w:r>
        <w:rPr>
          <w:noProof/>
        </w:rPr>
        <w:drawing>
          <wp:inline distT="0" distB="0" distL="0" distR="0" wp14:anchorId="6C78C59C" wp14:editId="7041E223">
            <wp:extent cx="5943600" cy="3815080"/>
            <wp:effectExtent l="19050" t="19050" r="19050" b="13970"/>
            <wp:docPr id="651084693" name="Picture 3" descr="A diagram of a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084693" name="Picture 3" descr="A diagram of a process&#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815080"/>
                    </a:xfrm>
                    <a:prstGeom prst="rect">
                      <a:avLst/>
                    </a:prstGeom>
                    <a:noFill/>
                    <a:ln>
                      <a:solidFill>
                        <a:schemeClr val="tx1"/>
                      </a:solidFill>
                    </a:ln>
                  </pic:spPr>
                </pic:pic>
              </a:graphicData>
            </a:graphic>
          </wp:inline>
        </w:drawing>
      </w:r>
    </w:p>
    <w:p w14:paraId="7C73FCF1" w14:textId="2A8D4B48" w:rsidR="000B40A3" w:rsidRDefault="000B40A3" w:rsidP="002A1E57">
      <w:pPr>
        <w:spacing w:line="276" w:lineRule="auto"/>
        <w:jc w:val="both"/>
        <w:rPr>
          <w:rFonts w:cstheme="minorHAnsi"/>
          <w:sz w:val="24"/>
          <w:szCs w:val="24"/>
        </w:rPr>
      </w:pPr>
      <w:r w:rsidRPr="004E68F0">
        <w:rPr>
          <w:rFonts w:cstheme="minorHAnsi"/>
          <w:sz w:val="24"/>
          <w:szCs w:val="24"/>
        </w:rPr>
        <w:t>Figure A5:</w:t>
      </w:r>
      <w:r w:rsidRPr="009C0F14">
        <w:rPr>
          <w:rFonts w:cstheme="minorHAnsi"/>
          <w:sz w:val="24"/>
          <w:szCs w:val="24"/>
        </w:rPr>
        <w:t xml:space="preserve"> Conceptual workflow of the hydrolog</w:t>
      </w:r>
      <w:r>
        <w:rPr>
          <w:rFonts w:cstheme="minorHAnsi"/>
          <w:sz w:val="24"/>
          <w:szCs w:val="24"/>
        </w:rPr>
        <w:t>ical</w:t>
      </w:r>
      <w:r w:rsidRPr="009C0F14">
        <w:rPr>
          <w:rFonts w:cstheme="minorHAnsi"/>
          <w:sz w:val="24"/>
          <w:szCs w:val="24"/>
        </w:rPr>
        <w:t xml:space="preserve"> module </w:t>
      </w:r>
    </w:p>
    <w:p w14:paraId="24DF6ACE" w14:textId="7637522C" w:rsidR="002A1E57" w:rsidRPr="002E6282" w:rsidRDefault="002A1E57" w:rsidP="002A1E57">
      <w:pPr>
        <w:spacing w:line="276" w:lineRule="auto"/>
        <w:jc w:val="both"/>
        <w:rPr>
          <w:rFonts w:cstheme="minorHAnsi"/>
          <w:sz w:val="24"/>
          <w:szCs w:val="24"/>
        </w:rPr>
      </w:pPr>
      <w:r>
        <w:rPr>
          <w:rFonts w:cstheme="minorHAnsi"/>
          <w:sz w:val="24"/>
          <w:szCs w:val="24"/>
        </w:rPr>
        <w:t>The catchment is</w:t>
      </w:r>
      <w:r w:rsidRPr="002E6282">
        <w:rPr>
          <w:rFonts w:cstheme="minorHAnsi"/>
          <w:sz w:val="24"/>
          <w:szCs w:val="24"/>
        </w:rPr>
        <w:t xml:space="preserve"> delineated using </w:t>
      </w:r>
      <w:r>
        <w:rPr>
          <w:rFonts w:cstheme="minorHAnsi"/>
          <w:sz w:val="24"/>
          <w:szCs w:val="24"/>
        </w:rPr>
        <w:t xml:space="preserve">the </w:t>
      </w:r>
      <w:r w:rsidRPr="002E6282">
        <w:rPr>
          <w:rFonts w:cstheme="minorHAnsi"/>
          <w:sz w:val="24"/>
          <w:szCs w:val="24"/>
        </w:rPr>
        <w:t xml:space="preserve">Shuttle Radar Topography Mission (SRTM) digital elevation </w:t>
      </w:r>
      <w:r>
        <w:rPr>
          <w:rFonts w:cstheme="minorHAnsi"/>
          <w:sz w:val="24"/>
          <w:szCs w:val="24"/>
        </w:rPr>
        <w:t xml:space="preserve">model </w:t>
      </w:r>
      <w:r w:rsidRPr="002E6282">
        <w:rPr>
          <w:rFonts w:cstheme="minorHAnsi"/>
          <w:sz w:val="24"/>
          <w:szCs w:val="24"/>
        </w:rPr>
        <w:t>data</w:t>
      </w:r>
      <w:r w:rsidR="001963DF">
        <w:rPr>
          <w:rFonts w:cstheme="minorHAnsi"/>
          <w:sz w:val="24"/>
          <w:szCs w:val="24"/>
          <w:vertAlign w:val="superscript"/>
        </w:rPr>
        <w:t>3</w:t>
      </w:r>
      <w:r w:rsidRPr="002E6282">
        <w:rPr>
          <w:rFonts w:cstheme="minorHAnsi"/>
          <w:sz w:val="24"/>
          <w:szCs w:val="24"/>
        </w:rPr>
        <w:t xml:space="preserve">, which </w:t>
      </w:r>
      <w:r>
        <w:rPr>
          <w:rFonts w:cstheme="minorHAnsi"/>
          <w:sz w:val="24"/>
          <w:szCs w:val="24"/>
        </w:rPr>
        <w:t>is also used for</w:t>
      </w:r>
      <w:r w:rsidRPr="002E6282">
        <w:rPr>
          <w:rFonts w:cstheme="minorHAnsi"/>
          <w:sz w:val="24"/>
          <w:szCs w:val="24"/>
        </w:rPr>
        <w:t xml:space="preserve"> generating slope and flow direction maps. The model </w:t>
      </w:r>
      <w:r w:rsidRPr="002E6282">
        <w:rPr>
          <w:rFonts w:cstheme="minorHAnsi"/>
          <w:sz w:val="24"/>
          <w:szCs w:val="24"/>
        </w:rPr>
        <w:lastRenderedPageBreak/>
        <w:t>integrates</w:t>
      </w:r>
      <w:r>
        <w:rPr>
          <w:rFonts w:cstheme="minorHAnsi"/>
          <w:sz w:val="24"/>
          <w:szCs w:val="24"/>
        </w:rPr>
        <w:t xml:space="preserve"> gridded </w:t>
      </w:r>
      <w:r w:rsidRPr="002E6282">
        <w:rPr>
          <w:rFonts w:cstheme="minorHAnsi"/>
          <w:sz w:val="24"/>
          <w:szCs w:val="24"/>
        </w:rPr>
        <w:t xml:space="preserve">daily </w:t>
      </w:r>
      <w:r>
        <w:rPr>
          <w:rFonts w:cstheme="minorHAnsi"/>
          <w:sz w:val="24"/>
          <w:szCs w:val="24"/>
        </w:rPr>
        <w:t>rainfall derived from rainfall gauge stations in the watershed</w:t>
      </w:r>
      <w:r w:rsidR="001963DF">
        <w:rPr>
          <w:rFonts w:cstheme="minorHAnsi"/>
          <w:sz w:val="24"/>
          <w:szCs w:val="24"/>
          <w:vertAlign w:val="superscript"/>
        </w:rPr>
        <w:t>4</w:t>
      </w:r>
      <w:r>
        <w:rPr>
          <w:rFonts w:cstheme="minorHAnsi"/>
          <w:sz w:val="24"/>
          <w:szCs w:val="24"/>
        </w:rPr>
        <w:t xml:space="preserve"> and gridded </w:t>
      </w:r>
      <w:r w:rsidRPr="002E6282">
        <w:rPr>
          <w:rFonts w:cstheme="minorHAnsi"/>
          <w:sz w:val="24"/>
          <w:szCs w:val="24"/>
        </w:rPr>
        <w:t>temperature (mean, minimum, and maximum)</w:t>
      </w:r>
      <w:r w:rsidR="001963DF">
        <w:rPr>
          <w:rFonts w:cstheme="minorHAnsi"/>
          <w:sz w:val="24"/>
          <w:szCs w:val="24"/>
          <w:vertAlign w:val="superscript"/>
        </w:rPr>
        <w:t>5</w:t>
      </w:r>
      <w:r w:rsidRPr="002E6282">
        <w:rPr>
          <w:rFonts w:cstheme="minorHAnsi"/>
          <w:sz w:val="24"/>
          <w:szCs w:val="24"/>
        </w:rPr>
        <w:t>. Runoff routing employs a recession coefficient (Kx)</w:t>
      </w:r>
      <w:r w:rsidRPr="002F03C2">
        <w:rPr>
          <w:rFonts w:cstheme="minorHAnsi"/>
          <w:sz w:val="24"/>
          <w:szCs w:val="24"/>
        </w:rPr>
        <w:t xml:space="preserve"> </w:t>
      </w:r>
      <w:r w:rsidRPr="002E6282">
        <w:rPr>
          <w:rFonts w:cstheme="minorHAnsi"/>
          <w:sz w:val="24"/>
          <w:szCs w:val="24"/>
        </w:rPr>
        <w:t>as a calibration paramete</w:t>
      </w:r>
      <w:r>
        <w:rPr>
          <w:rFonts w:cstheme="minorHAnsi"/>
          <w:sz w:val="24"/>
          <w:szCs w:val="24"/>
        </w:rPr>
        <w:t>r,</w:t>
      </w:r>
      <w:r w:rsidRPr="002E6282">
        <w:t xml:space="preserve"> </w:t>
      </w:r>
      <w:r>
        <w:t>with</w:t>
      </w:r>
      <w:r w:rsidRPr="002E6282">
        <w:t xml:space="preserve"> </w:t>
      </w:r>
      <w:r w:rsidRPr="002E6282">
        <w:rPr>
          <w:rFonts w:cstheme="minorHAnsi"/>
          <w:sz w:val="24"/>
          <w:szCs w:val="24"/>
        </w:rPr>
        <w:t>values ranging between</w:t>
      </w:r>
      <w:r>
        <w:rPr>
          <w:rFonts w:cstheme="minorHAnsi"/>
          <w:sz w:val="24"/>
          <w:szCs w:val="24"/>
        </w:rPr>
        <w:t xml:space="preserve"> </w:t>
      </w:r>
      <w:r w:rsidRPr="002E6282">
        <w:rPr>
          <w:rFonts w:cstheme="minorHAnsi"/>
          <w:sz w:val="24"/>
          <w:szCs w:val="24"/>
        </w:rPr>
        <w:t>0 and 1</w:t>
      </w:r>
      <w:r>
        <w:rPr>
          <w:rFonts w:cstheme="minorHAnsi"/>
          <w:sz w:val="24"/>
          <w:szCs w:val="24"/>
        </w:rPr>
        <w:t xml:space="preserve"> where </w:t>
      </w:r>
      <w:r w:rsidRPr="002E6282">
        <w:rPr>
          <w:rFonts w:cstheme="minorHAnsi"/>
          <w:sz w:val="24"/>
          <w:szCs w:val="24"/>
        </w:rPr>
        <w:t>values approaching 1 correspond</w:t>
      </w:r>
      <w:r>
        <w:rPr>
          <w:rFonts w:cstheme="minorHAnsi"/>
          <w:sz w:val="24"/>
          <w:szCs w:val="24"/>
        </w:rPr>
        <w:t xml:space="preserve"> </w:t>
      </w:r>
      <w:r w:rsidRPr="002E6282">
        <w:rPr>
          <w:rFonts w:cstheme="minorHAnsi"/>
          <w:sz w:val="24"/>
          <w:szCs w:val="24"/>
        </w:rPr>
        <w:t xml:space="preserve">to a </w:t>
      </w:r>
      <w:r w:rsidR="001963DF" w:rsidRPr="002E6282">
        <w:rPr>
          <w:rFonts w:cstheme="minorHAnsi"/>
          <w:sz w:val="24"/>
          <w:szCs w:val="24"/>
        </w:rPr>
        <w:t>slow</w:t>
      </w:r>
      <w:r w:rsidR="001963DF">
        <w:rPr>
          <w:rFonts w:cstheme="minorHAnsi"/>
          <w:sz w:val="24"/>
          <w:szCs w:val="24"/>
        </w:rPr>
        <w:t xml:space="preserve"> responding</w:t>
      </w:r>
      <w:r w:rsidRPr="002E6282">
        <w:rPr>
          <w:rFonts w:cstheme="minorHAnsi"/>
          <w:sz w:val="24"/>
          <w:szCs w:val="24"/>
        </w:rPr>
        <w:t xml:space="preserve"> catchment</w:t>
      </w:r>
      <w:r w:rsidR="001963DF">
        <w:rPr>
          <w:rFonts w:cstheme="minorHAnsi"/>
          <w:sz w:val="24"/>
          <w:szCs w:val="24"/>
          <w:vertAlign w:val="superscript"/>
        </w:rPr>
        <w:t>2</w:t>
      </w:r>
      <w:r w:rsidRPr="002E6282">
        <w:rPr>
          <w:rFonts w:cstheme="minorHAnsi"/>
          <w:sz w:val="24"/>
          <w:szCs w:val="24"/>
        </w:rPr>
        <w:t xml:space="preserve">. </w:t>
      </w:r>
      <w:r>
        <w:rPr>
          <w:rFonts w:cstheme="minorHAnsi"/>
          <w:sz w:val="24"/>
          <w:szCs w:val="24"/>
        </w:rPr>
        <w:t>Soil data, including texture and organic content, were</w:t>
      </w:r>
      <w:r w:rsidRPr="002E6282">
        <w:rPr>
          <w:rFonts w:cstheme="minorHAnsi"/>
          <w:sz w:val="24"/>
          <w:szCs w:val="24"/>
        </w:rPr>
        <w:t xml:space="preserve"> </w:t>
      </w:r>
      <w:r>
        <w:rPr>
          <w:rFonts w:cstheme="minorHAnsi"/>
          <w:sz w:val="24"/>
          <w:szCs w:val="24"/>
        </w:rPr>
        <w:t>taken from</w:t>
      </w:r>
      <w:r w:rsidRPr="002E6282">
        <w:rPr>
          <w:rFonts w:cstheme="minorHAnsi"/>
          <w:sz w:val="24"/>
          <w:szCs w:val="24"/>
        </w:rPr>
        <w:t xml:space="preserve"> global soil data</w:t>
      </w:r>
      <w:r>
        <w:rPr>
          <w:rFonts w:cstheme="minorHAnsi"/>
          <w:sz w:val="24"/>
          <w:szCs w:val="24"/>
        </w:rPr>
        <w:t xml:space="preserve">, Soil Grids, provided by the </w:t>
      </w:r>
      <w:r w:rsidRPr="00B06ADC">
        <w:rPr>
          <w:rFonts w:cstheme="minorHAnsi"/>
          <w:sz w:val="24"/>
          <w:szCs w:val="24"/>
        </w:rPr>
        <w:t>International Soil Reference and Information Centre</w:t>
      </w:r>
      <w:r w:rsidR="001963DF">
        <w:rPr>
          <w:rFonts w:cstheme="minorHAnsi"/>
          <w:sz w:val="24"/>
          <w:szCs w:val="24"/>
          <w:vertAlign w:val="superscript"/>
        </w:rPr>
        <w:t>6</w:t>
      </w:r>
      <w:r w:rsidR="001963DF">
        <w:rPr>
          <w:rFonts w:cstheme="minorHAnsi"/>
          <w:sz w:val="24"/>
          <w:szCs w:val="24"/>
        </w:rPr>
        <w:t xml:space="preserve">. </w:t>
      </w:r>
      <w:r>
        <w:rPr>
          <w:rFonts w:cstheme="minorHAnsi"/>
          <w:sz w:val="24"/>
          <w:szCs w:val="24"/>
        </w:rPr>
        <w:t>Based on the soil properties, s</w:t>
      </w:r>
      <w:r w:rsidRPr="002E6282">
        <w:rPr>
          <w:rFonts w:cstheme="minorHAnsi"/>
          <w:sz w:val="24"/>
          <w:szCs w:val="24"/>
        </w:rPr>
        <w:t xml:space="preserve">oil water characteristics </w:t>
      </w:r>
      <w:r>
        <w:rPr>
          <w:rFonts w:cstheme="minorHAnsi"/>
          <w:sz w:val="24"/>
          <w:szCs w:val="24"/>
        </w:rPr>
        <w:t>such as</w:t>
      </w:r>
      <w:r w:rsidRPr="002E6282">
        <w:rPr>
          <w:rFonts w:cstheme="minorHAnsi"/>
          <w:sz w:val="24"/>
          <w:szCs w:val="24"/>
        </w:rPr>
        <w:t xml:space="preserve"> field capacity</w:t>
      </w:r>
      <w:r>
        <w:rPr>
          <w:rFonts w:cstheme="minorHAnsi"/>
          <w:sz w:val="24"/>
          <w:szCs w:val="24"/>
        </w:rPr>
        <w:t xml:space="preserve"> (FC)</w:t>
      </w:r>
      <w:r w:rsidRPr="002E6282">
        <w:rPr>
          <w:rFonts w:cstheme="minorHAnsi"/>
          <w:sz w:val="24"/>
          <w:szCs w:val="24"/>
        </w:rPr>
        <w:t>, saturation capacity</w:t>
      </w:r>
      <w:r>
        <w:rPr>
          <w:rFonts w:cstheme="minorHAnsi"/>
          <w:sz w:val="24"/>
          <w:szCs w:val="24"/>
        </w:rPr>
        <w:t xml:space="preserve"> (SAT)</w:t>
      </w:r>
      <w:r w:rsidRPr="002E6282">
        <w:rPr>
          <w:rFonts w:cstheme="minorHAnsi"/>
          <w:sz w:val="24"/>
          <w:szCs w:val="24"/>
        </w:rPr>
        <w:t>, wilting point</w:t>
      </w:r>
      <w:r>
        <w:rPr>
          <w:rFonts w:cstheme="minorHAnsi"/>
          <w:sz w:val="24"/>
          <w:szCs w:val="24"/>
        </w:rPr>
        <w:t xml:space="preserve"> (WP)</w:t>
      </w:r>
      <w:r w:rsidRPr="002E6282">
        <w:rPr>
          <w:rFonts w:cstheme="minorHAnsi"/>
          <w:sz w:val="24"/>
          <w:szCs w:val="24"/>
        </w:rPr>
        <w:t>, and saturated hydraulic conductivity</w:t>
      </w:r>
      <w:r>
        <w:rPr>
          <w:rFonts w:cstheme="minorHAnsi"/>
          <w:sz w:val="24"/>
          <w:szCs w:val="24"/>
        </w:rPr>
        <w:t xml:space="preserve"> (k</w:t>
      </w:r>
      <w:r>
        <w:rPr>
          <w:rFonts w:cstheme="minorHAnsi"/>
          <w:sz w:val="24"/>
          <w:szCs w:val="24"/>
          <w:vertAlign w:val="subscript"/>
        </w:rPr>
        <w:t>sat</w:t>
      </w:r>
      <w:r>
        <w:rPr>
          <w:rFonts w:cstheme="minorHAnsi"/>
          <w:sz w:val="24"/>
          <w:szCs w:val="24"/>
        </w:rPr>
        <w:t>)</w:t>
      </w:r>
      <w:r w:rsidRPr="002E6282">
        <w:rPr>
          <w:rFonts w:cstheme="minorHAnsi"/>
          <w:sz w:val="24"/>
          <w:szCs w:val="24"/>
        </w:rPr>
        <w:t xml:space="preserve"> were estimated using the pedo-transfer function</w:t>
      </w:r>
      <w:r w:rsidR="001963DF">
        <w:rPr>
          <w:rFonts w:cstheme="minorHAnsi"/>
          <w:sz w:val="24"/>
          <w:szCs w:val="24"/>
          <w:vertAlign w:val="superscript"/>
        </w:rPr>
        <w:t>7</w:t>
      </w:r>
      <w:r>
        <w:rPr>
          <w:rFonts w:cstheme="minorHAnsi"/>
          <w:sz w:val="24"/>
          <w:szCs w:val="24"/>
        </w:rPr>
        <w:t>. Soil water</w:t>
      </w:r>
      <w:r w:rsidRPr="002E6282">
        <w:rPr>
          <w:rFonts w:cstheme="minorHAnsi"/>
          <w:sz w:val="24"/>
          <w:szCs w:val="24"/>
        </w:rPr>
        <w:t xml:space="preserve"> characteristics were adjusted</w:t>
      </w:r>
      <w:r>
        <w:rPr>
          <w:rFonts w:cstheme="minorHAnsi"/>
          <w:sz w:val="24"/>
          <w:szCs w:val="24"/>
        </w:rPr>
        <w:t xml:space="preserve"> </w:t>
      </w:r>
      <w:r w:rsidRPr="002E6282">
        <w:rPr>
          <w:rFonts w:cstheme="minorHAnsi"/>
          <w:sz w:val="24"/>
          <w:szCs w:val="24"/>
        </w:rPr>
        <w:t>during calibration</w:t>
      </w:r>
      <w:r>
        <w:rPr>
          <w:rFonts w:cstheme="minorHAnsi"/>
          <w:sz w:val="24"/>
          <w:szCs w:val="24"/>
        </w:rPr>
        <w:t xml:space="preserve"> by multiplying them with a scaling parameter ranging between 0.7 to 1.3.</w:t>
      </w:r>
    </w:p>
    <w:p w14:paraId="2A111A15" w14:textId="7E5146CA" w:rsidR="002A1E57" w:rsidRPr="002E6282" w:rsidRDefault="002A1E57" w:rsidP="002A1E57">
      <w:pPr>
        <w:spacing w:line="276" w:lineRule="auto"/>
        <w:jc w:val="both"/>
        <w:rPr>
          <w:rFonts w:cstheme="minorHAnsi"/>
          <w:sz w:val="24"/>
          <w:szCs w:val="24"/>
        </w:rPr>
      </w:pPr>
      <w:r w:rsidRPr="002E6282">
        <w:rPr>
          <w:rFonts w:cstheme="minorHAnsi"/>
          <w:sz w:val="24"/>
          <w:szCs w:val="24"/>
        </w:rPr>
        <w:t>The area's aquifers, mainly comprising Deccan Trap basalt</w:t>
      </w:r>
      <w:r>
        <w:rPr>
          <w:rFonts w:cstheme="minorHAnsi"/>
          <w:sz w:val="24"/>
          <w:szCs w:val="24"/>
        </w:rPr>
        <w:t>,</w:t>
      </w:r>
      <w:r w:rsidRPr="002E6282">
        <w:rPr>
          <w:rFonts w:cstheme="minorHAnsi"/>
          <w:sz w:val="24"/>
          <w:szCs w:val="24"/>
        </w:rPr>
        <w:t xml:space="preserve"> </w:t>
      </w:r>
      <w:r>
        <w:rPr>
          <w:rFonts w:cstheme="minorHAnsi"/>
          <w:sz w:val="24"/>
          <w:szCs w:val="24"/>
        </w:rPr>
        <w:t>have</w:t>
      </w:r>
      <w:r w:rsidRPr="002E6282">
        <w:rPr>
          <w:rFonts w:cstheme="minorHAnsi"/>
          <w:sz w:val="24"/>
          <w:szCs w:val="24"/>
        </w:rPr>
        <w:t xml:space="preserve"> low porosity and hydraulic conductivity</w:t>
      </w:r>
      <w:r w:rsidR="001963DF">
        <w:rPr>
          <w:rFonts w:cstheme="minorHAnsi"/>
          <w:sz w:val="24"/>
          <w:szCs w:val="24"/>
          <w:vertAlign w:val="superscript"/>
        </w:rPr>
        <w:t>8</w:t>
      </w:r>
      <w:r w:rsidRPr="002E6282">
        <w:rPr>
          <w:rFonts w:cstheme="minorHAnsi"/>
          <w:sz w:val="24"/>
          <w:szCs w:val="24"/>
        </w:rPr>
        <w:t xml:space="preserve">, </w:t>
      </w:r>
      <w:r>
        <w:rPr>
          <w:rFonts w:cstheme="minorHAnsi"/>
          <w:sz w:val="24"/>
          <w:szCs w:val="24"/>
        </w:rPr>
        <w:t xml:space="preserve">and </w:t>
      </w:r>
      <w:r w:rsidRPr="002E6282">
        <w:rPr>
          <w:rFonts w:cstheme="minorHAnsi"/>
          <w:sz w:val="24"/>
          <w:szCs w:val="24"/>
        </w:rPr>
        <w:t xml:space="preserve">are confined to water-bearing zones in the upper 15-30 m of weathered and fractured </w:t>
      </w:r>
      <w:r w:rsidRPr="004F1909">
        <w:rPr>
          <w:rFonts w:cstheme="minorHAnsi"/>
          <w:sz w:val="24"/>
          <w:szCs w:val="24"/>
        </w:rPr>
        <w:t>rock</w:t>
      </w:r>
      <w:r w:rsidR="001963DF">
        <w:rPr>
          <w:rFonts w:cstheme="minorHAnsi"/>
          <w:sz w:val="24"/>
          <w:szCs w:val="24"/>
          <w:vertAlign w:val="superscript"/>
        </w:rPr>
        <w:t>9,10</w:t>
      </w:r>
      <w:r w:rsidR="001963DF">
        <w:rPr>
          <w:rFonts w:cstheme="minorHAnsi"/>
          <w:sz w:val="24"/>
          <w:szCs w:val="24"/>
        </w:rPr>
        <w:t xml:space="preserve">. </w:t>
      </w:r>
      <w:r w:rsidRPr="004F1909">
        <w:rPr>
          <w:rFonts w:cstheme="minorHAnsi"/>
          <w:sz w:val="24"/>
          <w:szCs w:val="24"/>
        </w:rPr>
        <w:t>The water</w:t>
      </w:r>
      <w:r>
        <w:rPr>
          <w:rFonts w:cstheme="minorHAnsi"/>
          <w:sz w:val="24"/>
          <w:szCs w:val="24"/>
        </w:rPr>
        <w:t xml:space="preserve"> availability in d</w:t>
      </w:r>
      <w:r w:rsidRPr="002E6282">
        <w:rPr>
          <w:rFonts w:cstheme="minorHAnsi"/>
          <w:sz w:val="24"/>
          <w:szCs w:val="24"/>
        </w:rPr>
        <w:t>eeper aquifers</w:t>
      </w:r>
      <w:r>
        <w:rPr>
          <w:rFonts w:cstheme="minorHAnsi"/>
          <w:sz w:val="24"/>
          <w:szCs w:val="24"/>
        </w:rPr>
        <w:t xml:space="preserve"> is limited and </w:t>
      </w:r>
      <w:r w:rsidRPr="002E6282">
        <w:rPr>
          <w:rFonts w:cstheme="minorHAnsi"/>
          <w:sz w:val="24"/>
          <w:szCs w:val="24"/>
        </w:rPr>
        <w:t>relies on natural joints and fractures. Aquifer characteristics such as depth</w:t>
      </w:r>
      <w:r>
        <w:rPr>
          <w:rFonts w:cstheme="minorHAnsi"/>
          <w:sz w:val="24"/>
          <w:szCs w:val="24"/>
        </w:rPr>
        <w:t xml:space="preserve"> (D</w:t>
      </w:r>
      <w:r>
        <w:rPr>
          <w:rFonts w:cstheme="minorHAnsi"/>
          <w:sz w:val="24"/>
          <w:szCs w:val="24"/>
          <w:vertAlign w:val="subscript"/>
        </w:rPr>
        <w:t>gw</w:t>
      </w:r>
      <w:r>
        <w:rPr>
          <w:rFonts w:cstheme="minorHAnsi"/>
          <w:sz w:val="24"/>
          <w:szCs w:val="24"/>
        </w:rPr>
        <w:t>)</w:t>
      </w:r>
      <w:r w:rsidRPr="002E6282">
        <w:rPr>
          <w:rFonts w:cstheme="minorHAnsi"/>
          <w:sz w:val="24"/>
          <w:szCs w:val="24"/>
        </w:rPr>
        <w:t>, specific yield</w:t>
      </w:r>
      <w:r>
        <w:rPr>
          <w:rFonts w:cstheme="minorHAnsi"/>
          <w:sz w:val="24"/>
          <w:szCs w:val="24"/>
        </w:rPr>
        <w:t xml:space="preserve"> (S</w:t>
      </w:r>
      <w:r>
        <w:rPr>
          <w:rFonts w:cstheme="minorHAnsi"/>
          <w:sz w:val="24"/>
          <w:szCs w:val="24"/>
          <w:vertAlign w:val="subscript"/>
        </w:rPr>
        <w:t>Y</w:t>
      </w:r>
      <w:r>
        <w:rPr>
          <w:rFonts w:cstheme="minorHAnsi"/>
          <w:sz w:val="24"/>
          <w:szCs w:val="24"/>
        </w:rPr>
        <w:t>), and</w:t>
      </w:r>
      <w:r w:rsidRPr="002E6282">
        <w:rPr>
          <w:rFonts w:cstheme="minorHAnsi"/>
          <w:sz w:val="24"/>
          <w:szCs w:val="24"/>
        </w:rPr>
        <w:t xml:space="preserve"> hydraulic conductivity</w:t>
      </w:r>
      <w:r>
        <w:rPr>
          <w:rFonts w:cstheme="minorHAnsi"/>
          <w:sz w:val="24"/>
          <w:szCs w:val="24"/>
        </w:rPr>
        <w:t xml:space="preserve"> (K</w:t>
      </w:r>
      <w:r>
        <w:rPr>
          <w:rFonts w:cstheme="minorHAnsi"/>
          <w:sz w:val="24"/>
          <w:szCs w:val="24"/>
          <w:vertAlign w:val="subscript"/>
        </w:rPr>
        <w:t>gw</w:t>
      </w:r>
      <w:r>
        <w:rPr>
          <w:rFonts w:cstheme="minorHAnsi"/>
          <w:sz w:val="24"/>
          <w:szCs w:val="24"/>
        </w:rPr>
        <w:t xml:space="preserve">) </w:t>
      </w:r>
      <w:r w:rsidRPr="002E6282">
        <w:rPr>
          <w:rFonts w:cstheme="minorHAnsi"/>
          <w:sz w:val="24"/>
          <w:szCs w:val="24"/>
        </w:rPr>
        <w:t xml:space="preserve">were calibrated </w:t>
      </w:r>
      <w:r>
        <w:rPr>
          <w:rFonts w:cstheme="minorHAnsi"/>
          <w:sz w:val="24"/>
          <w:szCs w:val="24"/>
        </w:rPr>
        <w:t>with initial values</w:t>
      </w:r>
      <w:r w:rsidRPr="002E6282">
        <w:rPr>
          <w:rFonts w:cstheme="minorHAnsi"/>
          <w:sz w:val="24"/>
          <w:szCs w:val="24"/>
        </w:rPr>
        <w:t xml:space="preserve"> sourced from </w:t>
      </w:r>
      <w:r>
        <w:rPr>
          <w:rFonts w:cstheme="minorHAnsi"/>
          <w:sz w:val="24"/>
          <w:szCs w:val="24"/>
        </w:rPr>
        <w:t xml:space="preserve">the </w:t>
      </w:r>
      <w:r w:rsidRPr="002E6282">
        <w:rPr>
          <w:rFonts w:cstheme="minorHAnsi"/>
          <w:sz w:val="24"/>
          <w:szCs w:val="24"/>
        </w:rPr>
        <w:t xml:space="preserve">national hydrogeological </w:t>
      </w:r>
      <w:r>
        <w:rPr>
          <w:rFonts w:cstheme="minorHAnsi"/>
          <w:sz w:val="24"/>
          <w:szCs w:val="24"/>
        </w:rPr>
        <w:t>dataset</w:t>
      </w:r>
      <w:r w:rsidR="001963DF">
        <w:rPr>
          <w:rFonts w:cstheme="minorHAnsi"/>
          <w:sz w:val="24"/>
          <w:szCs w:val="24"/>
          <w:vertAlign w:val="superscript"/>
        </w:rPr>
        <w:t>11</w:t>
      </w:r>
      <w:r w:rsidR="001963DF">
        <w:rPr>
          <w:rFonts w:cstheme="minorHAnsi"/>
          <w:sz w:val="24"/>
          <w:szCs w:val="24"/>
        </w:rPr>
        <w:t>.</w:t>
      </w:r>
      <w:r w:rsidR="00686F00">
        <w:rPr>
          <w:rFonts w:cstheme="minorHAnsi"/>
          <w:sz w:val="24"/>
          <w:szCs w:val="24"/>
        </w:rPr>
        <w:t xml:space="preserve"> </w:t>
      </w:r>
    </w:p>
    <w:p w14:paraId="6D2268C6" w14:textId="53C7E5C7" w:rsidR="002A1E57" w:rsidRDefault="002A1E57" w:rsidP="002A1E57">
      <w:pPr>
        <w:spacing w:line="276" w:lineRule="auto"/>
        <w:jc w:val="both"/>
        <w:rPr>
          <w:rFonts w:cstheme="minorHAnsi"/>
          <w:sz w:val="24"/>
          <w:szCs w:val="24"/>
        </w:rPr>
      </w:pPr>
      <w:r w:rsidRPr="002E6282">
        <w:rPr>
          <w:rFonts w:cstheme="minorHAnsi"/>
          <w:sz w:val="24"/>
          <w:szCs w:val="24"/>
        </w:rPr>
        <w:t xml:space="preserve">Recharge and runoff capture from check dams were simulated using </w:t>
      </w:r>
      <w:r>
        <w:rPr>
          <w:rFonts w:cstheme="minorHAnsi"/>
          <w:sz w:val="24"/>
          <w:szCs w:val="24"/>
        </w:rPr>
        <w:t xml:space="preserve">the </w:t>
      </w:r>
      <w:r w:rsidR="001963DF">
        <w:rPr>
          <w:rFonts w:cstheme="minorHAnsi"/>
          <w:sz w:val="24"/>
          <w:szCs w:val="24"/>
        </w:rPr>
        <w:t xml:space="preserve">recharge </w:t>
      </w:r>
      <w:r w:rsidRPr="002E6282">
        <w:rPr>
          <w:rFonts w:cstheme="minorHAnsi"/>
          <w:sz w:val="24"/>
          <w:szCs w:val="24"/>
        </w:rPr>
        <w:t>empirical equations</w:t>
      </w:r>
      <w:r w:rsidR="001963DF">
        <w:rPr>
          <w:rFonts w:cstheme="minorHAnsi"/>
          <w:sz w:val="24"/>
          <w:szCs w:val="24"/>
          <w:vertAlign w:val="superscript"/>
        </w:rPr>
        <w:t>12</w:t>
      </w:r>
      <w:r w:rsidRPr="002E6282">
        <w:rPr>
          <w:rFonts w:cstheme="minorHAnsi"/>
          <w:sz w:val="24"/>
          <w:szCs w:val="24"/>
        </w:rPr>
        <w:t>, refined for the region</w:t>
      </w:r>
      <w:r w:rsidR="001963DF">
        <w:rPr>
          <w:rFonts w:cstheme="minorHAnsi"/>
          <w:sz w:val="24"/>
          <w:szCs w:val="24"/>
          <w:vertAlign w:val="superscript"/>
        </w:rPr>
        <w:t>13</w:t>
      </w:r>
      <w:r w:rsidRPr="002E6282">
        <w:rPr>
          <w:rFonts w:cstheme="minorHAnsi"/>
          <w:sz w:val="24"/>
          <w:szCs w:val="24"/>
        </w:rPr>
        <w:t>. This approach presumes an underlying impermeable layer</w:t>
      </w:r>
      <w:r>
        <w:rPr>
          <w:rFonts w:cstheme="minorHAnsi"/>
          <w:sz w:val="24"/>
          <w:szCs w:val="24"/>
        </w:rPr>
        <w:t xml:space="preserve"> (bedrock in the area)</w:t>
      </w:r>
      <w:r w:rsidRPr="002E6282">
        <w:rPr>
          <w:rFonts w:cstheme="minorHAnsi"/>
          <w:sz w:val="24"/>
          <w:szCs w:val="24"/>
        </w:rPr>
        <w:t xml:space="preserve"> beneath the aquifers. </w:t>
      </w:r>
      <w:r>
        <w:rPr>
          <w:rFonts w:cstheme="minorHAnsi"/>
          <w:sz w:val="24"/>
          <w:szCs w:val="24"/>
        </w:rPr>
        <w:t>CD</w:t>
      </w:r>
      <w:r w:rsidRPr="002E6282">
        <w:rPr>
          <w:rFonts w:cstheme="minorHAnsi"/>
          <w:sz w:val="24"/>
          <w:szCs w:val="24"/>
        </w:rPr>
        <w:t xml:space="preserve"> data, including number and storage per village, were derived from </w:t>
      </w:r>
      <w:r>
        <w:rPr>
          <w:rFonts w:cstheme="minorHAnsi"/>
          <w:sz w:val="24"/>
          <w:szCs w:val="24"/>
        </w:rPr>
        <w:t>secondary data and social s</w:t>
      </w:r>
      <w:r w:rsidRPr="002E6282">
        <w:rPr>
          <w:rFonts w:cstheme="minorHAnsi"/>
          <w:sz w:val="24"/>
          <w:szCs w:val="24"/>
        </w:rPr>
        <w:t>urveys</w:t>
      </w:r>
      <w:r w:rsidR="001963DF">
        <w:rPr>
          <w:rFonts w:cstheme="minorHAnsi"/>
          <w:sz w:val="24"/>
          <w:szCs w:val="24"/>
          <w:vertAlign w:val="superscript"/>
        </w:rPr>
        <w:t>8,14,15</w:t>
      </w:r>
      <w:r w:rsidRPr="002E6282">
        <w:rPr>
          <w:rFonts w:cstheme="minorHAnsi"/>
          <w:sz w:val="24"/>
          <w:szCs w:val="24"/>
        </w:rPr>
        <w:t>.</w:t>
      </w:r>
      <w:r>
        <w:rPr>
          <w:rFonts w:cstheme="minorHAnsi"/>
          <w:sz w:val="24"/>
          <w:szCs w:val="24"/>
        </w:rPr>
        <w:t xml:space="preserve"> In total 575 CDs distributed in 453 grid cells (~ 34 % of total grid cells) with combined storage of 12.9 MCM were incorporated in the model. </w:t>
      </w:r>
      <w:r w:rsidR="001963DF">
        <w:rPr>
          <w:rFonts w:cstheme="minorHAnsi"/>
          <w:sz w:val="24"/>
          <w:szCs w:val="24"/>
        </w:rPr>
        <w:t>E</w:t>
      </w:r>
      <w:r w:rsidRPr="002E6282">
        <w:rPr>
          <w:rFonts w:cstheme="minorHAnsi"/>
          <w:sz w:val="24"/>
          <w:szCs w:val="24"/>
        </w:rPr>
        <w:t>ach check dam was modeled with a 15 m width</w:t>
      </w:r>
      <w:r w:rsidR="001963DF">
        <w:rPr>
          <w:rFonts w:cstheme="minorHAnsi"/>
          <w:sz w:val="24"/>
          <w:szCs w:val="24"/>
          <w:vertAlign w:val="superscript"/>
        </w:rPr>
        <w:t>8</w:t>
      </w:r>
      <w:r w:rsidRPr="002E6282">
        <w:rPr>
          <w:rFonts w:cstheme="minorHAnsi"/>
          <w:sz w:val="24"/>
          <w:szCs w:val="24"/>
        </w:rPr>
        <w:t>, and the riverbed’s slope, determined from SRTM DEM data, informed the water height and spread area calculations</w:t>
      </w:r>
      <w:r w:rsidR="001963DF">
        <w:rPr>
          <w:rFonts w:cstheme="minorHAnsi"/>
          <w:sz w:val="24"/>
          <w:szCs w:val="24"/>
          <w:vertAlign w:val="superscript"/>
        </w:rPr>
        <w:t>13</w:t>
      </w:r>
      <w:r>
        <w:rPr>
          <w:rFonts w:cstheme="minorHAnsi"/>
          <w:sz w:val="24"/>
          <w:szCs w:val="24"/>
        </w:rPr>
        <w:t>.</w:t>
      </w:r>
      <w:r w:rsidR="001963DF">
        <w:rPr>
          <w:rFonts w:cstheme="minorHAnsi"/>
          <w:sz w:val="24"/>
          <w:szCs w:val="24"/>
        </w:rPr>
        <w:t xml:space="preserve"> </w:t>
      </w:r>
      <w:r w:rsidR="00A9463A">
        <w:rPr>
          <w:rFonts w:cstheme="minorHAnsi"/>
          <w:sz w:val="24"/>
          <w:szCs w:val="24"/>
        </w:rPr>
        <w:t>Refer to check storge model</w:t>
      </w:r>
      <w:r w:rsidR="00A9463A">
        <w:rPr>
          <w:rFonts w:cstheme="minorHAnsi"/>
          <w:sz w:val="24"/>
          <w:szCs w:val="24"/>
          <w:vertAlign w:val="superscript"/>
        </w:rPr>
        <w:t>13</w:t>
      </w:r>
      <w:r w:rsidR="00A9463A">
        <w:rPr>
          <w:rFonts w:cstheme="minorHAnsi"/>
          <w:sz w:val="24"/>
          <w:szCs w:val="24"/>
        </w:rPr>
        <w:t xml:space="preserve"> for more information on the check dam model and equations.</w:t>
      </w:r>
    </w:p>
    <w:p w14:paraId="5C1A6944" w14:textId="635BD074" w:rsidR="002A1E57" w:rsidRPr="004E68F0" w:rsidRDefault="002A1E57" w:rsidP="002A1E57">
      <w:pPr>
        <w:spacing w:line="276" w:lineRule="auto"/>
        <w:rPr>
          <w:rFonts w:cstheme="minorHAnsi"/>
          <w:sz w:val="24"/>
          <w:szCs w:val="24"/>
        </w:rPr>
      </w:pPr>
      <w:r w:rsidRPr="004E68F0">
        <w:rPr>
          <w:rFonts w:cstheme="minorHAnsi"/>
          <w:sz w:val="24"/>
          <w:szCs w:val="24"/>
        </w:rPr>
        <w:t xml:space="preserve">Table </w:t>
      </w:r>
      <w:r w:rsidR="004E68F0" w:rsidRPr="004E68F0">
        <w:rPr>
          <w:rFonts w:cstheme="minorHAnsi"/>
          <w:sz w:val="24"/>
          <w:szCs w:val="24"/>
        </w:rPr>
        <w:t>A2</w:t>
      </w:r>
      <w:r w:rsidRPr="004E68F0">
        <w:rPr>
          <w:rFonts w:cstheme="minorHAnsi"/>
          <w:sz w:val="24"/>
          <w:szCs w:val="24"/>
        </w:rPr>
        <w:t>: Summary of data and parameters used and its sources in the hydrological module</w:t>
      </w:r>
    </w:p>
    <w:tbl>
      <w:tblPr>
        <w:tblStyle w:val="TableGrid"/>
        <w:tblW w:w="11290" w:type="dxa"/>
        <w:tblInd w:w="-998" w:type="dxa"/>
        <w:tblLayout w:type="fixed"/>
        <w:tblLook w:val="04A0" w:firstRow="1" w:lastRow="0" w:firstColumn="1" w:lastColumn="0" w:noHBand="0" w:noVBand="1"/>
      </w:tblPr>
      <w:tblGrid>
        <w:gridCol w:w="3828"/>
        <w:gridCol w:w="1276"/>
        <w:gridCol w:w="1276"/>
        <w:gridCol w:w="4910"/>
      </w:tblGrid>
      <w:tr w:rsidR="002A1E57" w:rsidRPr="00271FAB" w14:paraId="08210D92" w14:textId="77777777" w:rsidTr="008A3AF0">
        <w:trPr>
          <w:trHeight w:val="321"/>
        </w:trPr>
        <w:tc>
          <w:tcPr>
            <w:tcW w:w="3828" w:type="dxa"/>
            <w:shd w:val="clear" w:color="auto" w:fill="BFBFBF" w:themeFill="background1" w:themeFillShade="BF"/>
          </w:tcPr>
          <w:p w14:paraId="7C4540EC" w14:textId="77777777" w:rsidR="002A1E57" w:rsidRPr="00271FAB" w:rsidRDefault="002A1E57" w:rsidP="00ED7EB1">
            <w:pPr>
              <w:spacing w:line="276" w:lineRule="auto"/>
              <w:rPr>
                <w:rFonts w:cstheme="minorHAnsi"/>
                <w:b/>
                <w:bCs/>
                <w:sz w:val="24"/>
                <w:szCs w:val="24"/>
              </w:rPr>
            </w:pPr>
            <w:r w:rsidRPr="00271FAB">
              <w:rPr>
                <w:rFonts w:cstheme="minorHAnsi"/>
                <w:b/>
                <w:bCs/>
                <w:sz w:val="24"/>
                <w:szCs w:val="24"/>
              </w:rPr>
              <w:t>Data</w:t>
            </w:r>
          </w:p>
        </w:tc>
        <w:tc>
          <w:tcPr>
            <w:tcW w:w="1276" w:type="dxa"/>
            <w:shd w:val="clear" w:color="auto" w:fill="BFBFBF" w:themeFill="background1" w:themeFillShade="BF"/>
          </w:tcPr>
          <w:p w14:paraId="07D89B2B" w14:textId="77777777" w:rsidR="002A1E57" w:rsidRPr="00271FAB" w:rsidRDefault="002A1E57" w:rsidP="00ED7EB1">
            <w:pPr>
              <w:spacing w:line="276" w:lineRule="auto"/>
              <w:rPr>
                <w:rFonts w:cstheme="minorHAnsi"/>
                <w:b/>
                <w:bCs/>
                <w:sz w:val="24"/>
                <w:szCs w:val="24"/>
              </w:rPr>
            </w:pPr>
            <w:r>
              <w:rPr>
                <w:rFonts w:cstheme="minorHAnsi"/>
                <w:b/>
                <w:bCs/>
                <w:sz w:val="24"/>
                <w:szCs w:val="24"/>
              </w:rPr>
              <w:t>Unit</w:t>
            </w:r>
          </w:p>
        </w:tc>
        <w:tc>
          <w:tcPr>
            <w:tcW w:w="1276" w:type="dxa"/>
            <w:shd w:val="clear" w:color="auto" w:fill="BFBFBF" w:themeFill="background1" w:themeFillShade="BF"/>
          </w:tcPr>
          <w:p w14:paraId="1BC576CC" w14:textId="77777777" w:rsidR="002A1E57" w:rsidRPr="00271FAB" w:rsidRDefault="002A1E57" w:rsidP="00ED7EB1">
            <w:pPr>
              <w:spacing w:line="276" w:lineRule="auto"/>
              <w:rPr>
                <w:rFonts w:cstheme="minorHAnsi"/>
                <w:b/>
                <w:bCs/>
                <w:sz w:val="24"/>
                <w:szCs w:val="24"/>
              </w:rPr>
            </w:pPr>
            <w:r>
              <w:rPr>
                <w:rFonts w:cstheme="minorHAnsi"/>
                <w:b/>
                <w:bCs/>
                <w:sz w:val="24"/>
                <w:szCs w:val="24"/>
              </w:rPr>
              <w:t xml:space="preserve">Average </w:t>
            </w:r>
          </w:p>
        </w:tc>
        <w:tc>
          <w:tcPr>
            <w:tcW w:w="4910" w:type="dxa"/>
            <w:shd w:val="clear" w:color="auto" w:fill="BFBFBF" w:themeFill="background1" w:themeFillShade="BF"/>
          </w:tcPr>
          <w:p w14:paraId="016B301A" w14:textId="77777777" w:rsidR="002A1E57" w:rsidRPr="00271FAB" w:rsidRDefault="002A1E57" w:rsidP="00ED7EB1">
            <w:pPr>
              <w:spacing w:line="276" w:lineRule="auto"/>
              <w:rPr>
                <w:rFonts w:cstheme="minorHAnsi"/>
                <w:b/>
                <w:bCs/>
                <w:sz w:val="24"/>
                <w:szCs w:val="24"/>
              </w:rPr>
            </w:pPr>
            <w:r w:rsidRPr="00271FAB">
              <w:rPr>
                <w:rFonts w:cstheme="minorHAnsi"/>
                <w:b/>
                <w:bCs/>
                <w:sz w:val="24"/>
                <w:szCs w:val="24"/>
              </w:rPr>
              <w:t>Source</w:t>
            </w:r>
          </w:p>
        </w:tc>
      </w:tr>
      <w:tr w:rsidR="002A1E57" w:rsidRPr="00271FAB" w14:paraId="0B5671A7" w14:textId="77777777" w:rsidTr="008A3AF0">
        <w:trPr>
          <w:trHeight w:val="470"/>
        </w:trPr>
        <w:tc>
          <w:tcPr>
            <w:tcW w:w="3828" w:type="dxa"/>
          </w:tcPr>
          <w:p w14:paraId="77124F63" w14:textId="77777777" w:rsidR="002A1E57" w:rsidRPr="00271FAB" w:rsidRDefault="002A1E57" w:rsidP="00ED7EB1">
            <w:pPr>
              <w:spacing w:line="276" w:lineRule="auto"/>
              <w:rPr>
                <w:rFonts w:cstheme="minorHAnsi"/>
                <w:sz w:val="24"/>
                <w:szCs w:val="24"/>
              </w:rPr>
            </w:pPr>
            <w:r w:rsidRPr="00271FAB">
              <w:rPr>
                <w:rFonts w:cstheme="minorHAnsi"/>
                <w:sz w:val="24"/>
                <w:szCs w:val="24"/>
              </w:rPr>
              <w:t>Rainfall</w:t>
            </w:r>
          </w:p>
        </w:tc>
        <w:tc>
          <w:tcPr>
            <w:tcW w:w="1276" w:type="dxa"/>
          </w:tcPr>
          <w:p w14:paraId="147C7AE5" w14:textId="77777777" w:rsidR="002A1E57" w:rsidRPr="00271FAB" w:rsidRDefault="002A1E57" w:rsidP="00ED7EB1">
            <w:pPr>
              <w:spacing w:line="276" w:lineRule="auto"/>
              <w:rPr>
                <w:rFonts w:cstheme="minorHAnsi"/>
                <w:sz w:val="24"/>
                <w:szCs w:val="24"/>
              </w:rPr>
            </w:pPr>
            <w:r>
              <w:rPr>
                <w:rFonts w:cstheme="minorHAnsi"/>
                <w:sz w:val="24"/>
                <w:szCs w:val="24"/>
              </w:rPr>
              <w:t>mm</w:t>
            </w:r>
          </w:p>
        </w:tc>
        <w:tc>
          <w:tcPr>
            <w:tcW w:w="1276" w:type="dxa"/>
          </w:tcPr>
          <w:p w14:paraId="0683710C" w14:textId="77777777" w:rsidR="002A1E57" w:rsidRPr="00271FAB" w:rsidRDefault="002A1E57" w:rsidP="00ED7EB1">
            <w:pPr>
              <w:spacing w:line="276" w:lineRule="auto"/>
              <w:rPr>
                <w:rFonts w:cstheme="minorHAnsi"/>
                <w:sz w:val="24"/>
                <w:szCs w:val="24"/>
              </w:rPr>
            </w:pPr>
            <w:r>
              <w:rPr>
                <w:rFonts w:cstheme="minorHAnsi"/>
                <w:sz w:val="24"/>
                <w:szCs w:val="24"/>
              </w:rPr>
              <w:t>478</w:t>
            </w:r>
          </w:p>
        </w:tc>
        <w:tc>
          <w:tcPr>
            <w:tcW w:w="4910" w:type="dxa"/>
          </w:tcPr>
          <w:p w14:paraId="7B948244" w14:textId="21BD7428" w:rsidR="002A1E57" w:rsidRPr="00271FAB" w:rsidRDefault="002A1E57" w:rsidP="00ED7EB1">
            <w:pPr>
              <w:spacing w:line="276" w:lineRule="auto"/>
              <w:rPr>
                <w:rFonts w:cstheme="minorHAnsi"/>
                <w:sz w:val="24"/>
                <w:szCs w:val="24"/>
              </w:rPr>
            </w:pPr>
            <w:r w:rsidRPr="00271FAB">
              <w:rPr>
                <w:rFonts w:cstheme="minorHAnsi"/>
                <w:sz w:val="24"/>
                <w:szCs w:val="24"/>
              </w:rPr>
              <w:t>State water resource department</w:t>
            </w:r>
            <w:r w:rsidR="000B40A3">
              <w:rPr>
                <w:rFonts w:cstheme="minorHAnsi"/>
                <w:sz w:val="24"/>
                <w:szCs w:val="24"/>
                <w:vertAlign w:val="superscript"/>
              </w:rPr>
              <w:t>4</w:t>
            </w:r>
          </w:p>
        </w:tc>
      </w:tr>
      <w:tr w:rsidR="002A1E57" w:rsidRPr="00271FAB" w14:paraId="5F23AABC" w14:textId="77777777" w:rsidTr="008A3AF0">
        <w:trPr>
          <w:trHeight w:val="642"/>
        </w:trPr>
        <w:tc>
          <w:tcPr>
            <w:tcW w:w="3828" w:type="dxa"/>
          </w:tcPr>
          <w:p w14:paraId="0E52CC64" w14:textId="77777777" w:rsidR="002A1E57" w:rsidRPr="00271FAB" w:rsidRDefault="002A1E57" w:rsidP="00ED7EB1">
            <w:pPr>
              <w:spacing w:line="276" w:lineRule="auto"/>
              <w:rPr>
                <w:rFonts w:cstheme="minorHAnsi"/>
                <w:sz w:val="24"/>
                <w:szCs w:val="24"/>
              </w:rPr>
            </w:pPr>
            <w:r w:rsidRPr="00271FAB">
              <w:rPr>
                <w:rFonts w:cstheme="minorHAnsi"/>
                <w:sz w:val="24"/>
                <w:szCs w:val="24"/>
              </w:rPr>
              <w:t>Temperature</w:t>
            </w:r>
          </w:p>
        </w:tc>
        <w:tc>
          <w:tcPr>
            <w:tcW w:w="1276" w:type="dxa"/>
          </w:tcPr>
          <w:p w14:paraId="1977DF10" w14:textId="77777777" w:rsidR="002A1E57" w:rsidRPr="00271FAB" w:rsidRDefault="002A1E57" w:rsidP="00ED7EB1">
            <w:pPr>
              <w:spacing w:line="276" w:lineRule="auto"/>
              <w:rPr>
                <w:rFonts w:cstheme="minorHAnsi"/>
                <w:sz w:val="24"/>
                <w:szCs w:val="24"/>
              </w:rPr>
            </w:pPr>
            <w:r w:rsidRPr="00271FAB">
              <w:rPr>
                <w:rFonts w:cstheme="minorHAnsi"/>
                <w:sz w:val="24"/>
                <w:szCs w:val="24"/>
                <w:vertAlign w:val="superscript"/>
              </w:rPr>
              <w:t>O</w:t>
            </w:r>
            <w:r w:rsidRPr="00271FAB">
              <w:rPr>
                <w:rFonts w:cstheme="minorHAnsi"/>
                <w:sz w:val="24"/>
                <w:szCs w:val="24"/>
              </w:rPr>
              <w:t>C</w:t>
            </w:r>
          </w:p>
        </w:tc>
        <w:tc>
          <w:tcPr>
            <w:tcW w:w="1276" w:type="dxa"/>
          </w:tcPr>
          <w:p w14:paraId="26B52E46" w14:textId="77777777" w:rsidR="002A1E57" w:rsidRPr="00271FAB" w:rsidRDefault="002A1E57" w:rsidP="00ED7EB1">
            <w:pPr>
              <w:spacing w:line="276" w:lineRule="auto"/>
              <w:rPr>
                <w:rFonts w:cstheme="minorHAnsi"/>
                <w:sz w:val="24"/>
                <w:szCs w:val="24"/>
              </w:rPr>
            </w:pPr>
            <w:r w:rsidRPr="008E7E3F">
              <w:rPr>
                <w:rFonts w:cstheme="minorHAnsi"/>
                <w:sz w:val="24"/>
                <w:szCs w:val="24"/>
              </w:rPr>
              <w:t>27ᵒC</w:t>
            </w:r>
          </w:p>
        </w:tc>
        <w:tc>
          <w:tcPr>
            <w:tcW w:w="4910" w:type="dxa"/>
          </w:tcPr>
          <w:p w14:paraId="0FBCF585" w14:textId="69A20DBB" w:rsidR="002A1E57" w:rsidRPr="000B40A3" w:rsidRDefault="002A1E57" w:rsidP="00ED7EB1">
            <w:pPr>
              <w:spacing w:line="276" w:lineRule="auto"/>
              <w:rPr>
                <w:rFonts w:cstheme="minorHAnsi"/>
                <w:sz w:val="24"/>
                <w:szCs w:val="24"/>
                <w:vertAlign w:val="superscript"/>
              </w:rPr>
            </w:pPr>
            <w:r w:rsidRPr="00271FAB">
              <w:rPr>
                <w:rFonts w:cstheme="minorHAnsi"/>
                <w:sz w:val="24"/>
                <w:szCs w:val="24"/>
              </w:rPr>
              <w:t>India Meteorological Department</w:t>
            </w:r>
            <w:r w:rsidR="000B40A3">
              <w:rPr>
                <w:rFonts w:cstheme="minorHAnsi"/>
                <w:sz w:val="24"/>
                <w:szCs w:val="24"/>
                <w:vertAlign w:val="superscript"/>
              </w:rPr>
              <w:t>5</w:t>
            </w:r>
          </w:p>
        </w:tc>
      </w:tr>
      <w:tr w:rsidR="002A1E57" w:rsidRPr="00271FAB" w14:paraId="3681BCC8" w14:textId="77777777" w:rsidTr="008A3AF0">
        <w:trPr>
          <w:trHeight w:val="642"/>
        </w:trPr>
        <w:tc>
          <w:tcPr>
            <w:tcW w:w="3828" w:type="dxa"/>
          </w:tcPr>
          <w:p w14:paraId="7659C9B5" w14:textId="77777777" w:rsidR="002A1E57" w:rsidRPr="00271FAB" w:rsidRDefault="002A1E57" w:rsidP="00ED7EB1">
            <w:pPr>
              <w:spacing w:line="276" w:lineRule="auto"/>
              <w:rPr>
                <w:rFonts w:cstheme="minorHAnsi"/>
                <w:sz w:val="24"/>
                <w:szCs w:val="24"/>
              </w:rPr>
            </w:pPr>
            <w:r w:rsidRPr="00271FAB">
              <w:rPr>
                <w:rFonts w:cstheme="minorHAnsi"/>
                <w:sz w:val="24"/>
                <w:szCs w:val="24"/>
              </w:rPr>
              <w:t>Slope</w:t>
            </w:r>
          </w:p>
        </w:tc>
        <w:tc>
          <w:tcPr>
            <w:tcW w:w="1276" w:type="dxa"/>
          </w:tcPr>
          <w:p w14:paraId="6D9C15AB" w14:textId="77777777" w:rsidR="002A1E57" w:rsidRPr="00271FAB" w:rsidRDefault="002A1E57" w:rsidP="00ED7EB1">
            <w:pPr>
              <w:spacing w:line="276" w:lineRule="auto"/>
              <w:rPr>
                <w:rFonts w:cstheme="minorHAnsi"/>
                <w:sz w:val="24"/>
                <w:szCs w:val="24"/>
              </w:rPr>
            </w:pPr>
            <w:r>
              <w:rPr>
                <w:rFonts w:cstheme="minorHAnsi"/>
                <w:sz w:val="24"/>
                <w:szCs w:val="24"/>
              </w:rPr>
              <w:t>%</w:t>
            </w:r>
          </w:p>
        </w:tc>
        <w:tc>
          <w:tcPr>
            <w:tcW w:w="1276" w:type="dxa"/>
          </w:tcPr>
          <w:p w14:paraId="17F83723" w14:textId="77777777" w:rsidR="002A1E57" w:rsidRPr="00271FAB" w:rsidRDefault="002A1E57" w:rsidP="00ED7EB1">
            <w:pPr>
              <w:spacing w:line="276" w:lineRule="auto"/>
              <w:rPr>
                <w:rFonts w:cstheme="minorHAnsi"/>
                <w:sz w:val="24"/>
                <w:szCs w:val="24"/>
              </w:rPr>
            </w:pPr>
            <w:r w:rsidRPr="007830F3">
              <w:rPr>
                <w:rFonts w:cstheme="minorHAnsi"/>
                <w:sz w:val="24"/>
                <w:szCs w:val="24"/>
              </w:rPr>
              <w:t>0.56</w:t>
            </w:r>
          </w:p>
        </w:tc>
        <w:tc>
          <w:tcPr>
            <w:tcW w:w="4910" w:type="dxa"/>
          </w:tcPr>
          <w:p w14:paraId="2867F07D" w14:textId="231052C8" w:rsidR="002A1E57" w:rsidRPr="00271FAB" w:rsidRDefault="000B40A3" w:rsidP="00ED7EB1">
            <w:pPr>
              <w:spacing w:line="276" w:lineRule="auto"/>
              <w:rPr>
                <w:rFonts w:cstheme="minorHAnsi"/>
                <w:sz w:val="24"/>
                <w:szCs w:val="24"/>
              </w:rPr>
            </w:pPr>
            <w:r>
              <w:rPr>
                <w:rFonts w:cstheme="minorHAnsi"/>
                <w:sz w:val="24"/>
                <w:szCs w:val="24"/>
              </w:rPr>
              <w:t>SRTM</w:t>
            </w:r>
            <w:r>
              <w:rPr>
                <w:rFonts w:cstheme="minorHAnsi"/>
                <w:sz w:val="24"/>
                <w:szCs w:val="24"/>
                <w:vertAlign w:val="superscript"/>
              </w:rPr>
              <w:t>3</w:t>
            </w:r>
            <w:r>
              <w:rPr>
                <w:rFonts w:cstheme="minorHAnsi"/>
                <w:sz w:val="24"/>
                <w:szCs w:val="24"/>
              </w:rPr>
              <w:t xml:space="preserve"> </w:t>
            </w:r>
          </w:p>
        </w:tc>
      </w:tr>
      <w:tr w:rsidR="002A1E57" w:rsidRPr="00271FAB" w14:paraId="7CB708D3" w14:textId="77777777" w:rsidTr="008A3AF0">
        <w:trPr>
          <w:trHeight w:val="441"/>
        </w:trPr>
        <w:tc>
          <w:tcPr>
            <w:tcW w:w="3828" w:type="dxa"/>
          </w:tcPr>
          <w:p w14:paraId="2A34288A" w14:textId="77777777" w:rsidR="002A1E57" w:rsidRPr="002F3FC9" w:rsidRDefault="002A1E57" w:rsidP="00ED7EB1">
            <w:pPr>
              <w:spacing w:line="276" w:lineRule="auto"/>
              <w:rPr>
                <w:rFonts w:cstheme="minorHAnsi"/>
                <w:sz w:val="24"/>
                <w:szCs w:val="24"/>
              </w:rPr>
            </w:pPr>
            <w:r w:rsidRPr="00271FAB">
              <w:rPr>
                <w:rFonts w:cstheme="minorHAnsi"/>
                <w:sz w:val="24"/>
                <w:szCs w:val="24"/>
              </w:rPr>
              <w:t>Runoff recession coefficient</w:t>
            </w:r>
            <w:r>
              <w:rPr>
                <w:rFonts w:cstheme="minorHAnsi"/>
                <w:sz w:val="24"/>
                <w:szCs w:val="24"/>
              </w:rPr>
              <w:t xml:space="preserve"> (K</w:t>
            </w:r>
            <w:r>
              <w:rPr>
                <w:rFonts w:cstheme="minorHAnsi"/>
                <w:sz w:val="24"/>
                <w:szCs w:val="24"/>
                <w:vertAlign w:val="subscript"/>
              </w:rPr>
              <w:t>x</w:t>
            </w:r>
            <w:r>
              <w:rPr>
                <w:rFonts w:cstheme="minorHAnsi"/>
                <w:sz w:val="24"/>
                <w:szCs w:val="24"/>
              </w:rPr>
              <w:t>)</w:t>
            </w:r>
          </w:p>
        </w:tc>
        <w:tc>
          <w:tcPr>
            <w:tcW w:w="1276" w:type="dxa"/>
          </w:tcPr>
          <w:p w14:paraId="2E03EE7B" w14:textId="77777777" w:rsidR="002A1E57" w:rsidRPr="00271FAB" w:rsidRDefault="002A1E57" w:rsidP="00ED7EB1">
            <w:pPr>
              <w:spacing w:line="276" w:lineRule="auto"/>
              <w:rPr>
                <w:rFonts w:cstheme="minorHAnsi"/>
                <w:sz w:val="24"/>
                <w:szCs w:val="24"/>
              </w:rPr>
            </w:pPr>
            <w:r>
              <w:rPr>
                <w:rFonts w:cstheme="minorHAnsi"/>
                <w:sz w:val="24"/>
                <w:szCs w:val="24"/>
              </w:rPr>
              <w:t>-</w:t>
            </w:r>
          </w:p>
        </w:tc>
        <w:tc>
          <w:tcPr>
            <w:tcW w:w="1276" w:type="dxa"/>
          </w:tcPr>
          <w:p w14:paraId="67E0AEEF" w14:textId="77777777" w:rsidR="002A1E57" w:rsidRPr="00271FAB" w:rsidRDefault="002A1E57" w:rsidP="00ED7EB1">
            <w:pPr>
              <w:spacing w:line="276" w:lineRule="auto"/>
              <w:rPr>
                <w:rFonts w:cstheme="minorHAnsi"/>
                <w:sz w:val="24"/>
                <w:szCs w:val="24"/>
              </w:rPr>
            </w:pPr>
            <w:r>
              <w:rPr>
                <w:rFonts w:cstheme="minorHAnsi"/>
                <w:sz w:val="24"/>
                <w:szCs w:val="24"/>
              </w:rPr>
              <w:t>0.05</w:t>
            </w:r>
          </w:p>
        </w:tc>
        <w:tc>
          <w:tcPr>
            <w:tcW w:w="4910" w:type="dxa"/>
          </w:tcPr>
          <w:p w14:paraId="31A40741" w14:textId="1204818F" w:rsidR="002A1E57" w:rsidRPr="00271FAB" w:rsidRDefault="002A1E57" w:rsidP="00ED7EB1">
            <w:pPr>
              <w:spacing w:line="276" w:lineRule="auto"/>
              <w:rPr>
                <w:rFonts w:cstheme="minorHAnsi"/>
                <w:sz w:val="24"/>
                <w:szCs w:val="24"/>
              </w:rPr>
            </w:pPr>
            <w:r w:rsidRPr="00271FAB">
              <w:rPr>
                <w:rFonts w:cstheme="minorHAnsi"/>
                <w:sz w:val="24"/>
                <w:szCs w:val="24"/>
              </w:rPr>
              <w:t>Calibrated.</w:t>
            </w:r>
          </w:p>
        </w:tc>
      </w:tr>
      <w:tr w:rsidR="002A1E57" w:rsidRPr="00271FAB" w14:paraId="766EA864" w14:textId="77777777" w:rsidTr="008A3AF0">
        <w:trPr>
          <w:trHeight w:val="441"/>
        </w:trPr>
        <w:tc>
          <w:tcPr>
            <w:tcW w:w="3828" w:type="dxa"/>
          </w:tcPr>
          <w:p w14:paraId="14DA7A0B" w14:textId="77777777" w:rsidR="002A1E57" w:rsidRPr="00271FAB" w:rsidRDefault="002A1E57" w:rsidP="00ED7EB1">
            <w:pPr>
              <w:spacing w:line="276" w:lineRule="auto"/>
              <w:rPr>
                <w:rFonts w:cstheme="minorHAnsi"/>
                <w:sz w:val="24"/>
                <w:szCs w:val="24"/>
              </w:rPr>
            </w:pPr>
            <w:r>
              <w:rPr>
                <w:rFonts w:cstheme="minorHAnsi"/>
                <w:b/>
                <w:bCs/>
                <w:sz w:val="24"/>
                <w:szCs w:val="24"/>
              </w:rPr>
              <w:t>Parameters</w:t>
            </w:r>
          </w:p>
        </w:tc>
        <w:tc>
          <w:tcPr>
            <w:tcW w:w="1276" w:type="dxa"/>
          </w:tcPr>
          <w:p w14:paraId="1C88C759" w14:textId="77777777" w:rsidR="002A1E57" w:rsidRDefault="002A1E57" w:rsidP="00ED7EB1">
            <w:pPr>
              <w:spacing w:line="276" w:lineRule="auto"/>
              <w:rPr>
                <w:rFonts w:cstheme="minorHAnsi"/>
                <w:sz w:val="24"/>
                <w:szCs w:val="24"/>
              </w:rPr>
            </w:pPr>
            <w:r>
              <w:rPr>
                <w:rFonts w:cstheme="minorHAnsi"/>
                <w:b/>
                <w:bCs/>
                <w:sz w:val="24"/>
                <w:szCs w:val="24"/>
              </w:rPr>
              <w:t>Unit</w:t>
            </w:r>
          </w:p>
        </w:tc>
        <w:tc>
          <w:tcPr>
            <w:tcW w:w="1276" w:type="dxa"/>
          </w:tcPr>
          <w:p w14:paraId="46546285" w14:textId="77777777" w:rsidR="002A1E57" w:rsidRDefault="002A1E57" w:rsidP="00ED7EB1">
            <w:pPr>
              <w:spacing w:line="276" w:lineRule="auto"/>
              <w:rPr>
                <w:rFonts w:cstheme="minorHAnsi"/>
                <w:sz w:val="24"/>
                <w:szCs w:val="24"/>
              </w:rPr>
            </w:pPr>
            <w:r>
              <w:rPr>
                <w:rFonts w:cstheme="minorHAnsi"/>
                <w:b/>
                <w:bCs/>
                <w:sz w:val="24"/>
                <w:szCs w:val="24"/>
              </w:rPr>
              <w:t xml:space="preserve">Average </w:t>
            </w:r>
          </w:p>
        </w:tc>
        <w:tc>
          <w:tcPr>
            <w:tcW w:w="4910" w:type="dxa"/>
          </w:tcPr>
          <w:p w14:paraId="2E546335" w14:textId="77777777" w:rsidR="002A1E57" w:rsidRPr="00271FAB" w:rsidRDefault="002A1E57" w:rsidP="00ED7EB1">
            <w:pPr>
              <w:spacing w:line="276" w:lineRule="auto"/>
              <w:rPr>
                <w:rFonts w:cstheme="minorHAnsi"/>
                <w:sz w:val="24"/>
                <w:szCs w:val="24"/>
              </w:rPr>
            </w:pPr>
            <w:r w:rsidRPr="00271FAB">
              <w:rPr>
                <w:rFonts w:cstheme="minorHAnsi"/>
                <w:b/>
                <w:bCs/>
                <w:sz w:val="24"/>
                <w:szCs w:val="24"/>
              </w:rPr>
              <w:t>Source</w:t>
            </w:r>
          </w:p>
        </w:tc>
      </w:tr>
      <w:tr w:rsidR="002A1E57" w:rsidRPr="00271FAB" w14:paraId="5F07F084" w14:textId="77777777" w:rsidTr="008A3AF0">
        <w:trPr>
          <w:trHeight w:val="748"/>
        </w:trPr>
        <w:tc>
          <w:tcPr>
            <w:tcW w:w="3828" w:type="dxa"/>
          </w:tcPr>
          <w:p w14:paraId="0E3EF0C1" w14:textId="77777777" w:rsidR="002A1E57" w:rsidRPr="00EC58B7" w:rsidRDefault="002A1E57" w:rsidP="00ED7EB1">
            <w:pPr>
              <w:spacing w:line="276" w:lineRule="auto"/>
              <w:rPr>
                <w:rFonts w:cstheme="minorHAnsi"/>
                <w:sz w:val="24"/>
                <w:szCs w:val="24"/>
              </w:rPr>
            </w:pPr>
            <w:r w:rsidRPr="00271FAB">
              <w:rPr>
                <w:rFonts w:cstheme="minorHAnsi"/>
                <w:sz w:val="24"/>
                <w:szCs w:val="24"/>
              </w:rPr>
              <w:t>Baseflow recession coefficient</w:t>
            </w:r>
            <w:r>
              <w:rPr>
                <w:rFonts w:cstheme="minorHAnsi"/>
                <w:sz w:val="24"/>
                <w:szCs w:val="24"/>
              </w:rPr>
              <w:t xml:space="preserve"> (</w:t>
            </w:r>
            <w:r w:rsidRPr="00EC58B7">
              <w:rPr>
                <w:rFonts w:cstheme="minorHAnsi"/>
                <w:sz w:val="24"/>
                <w:szCs w:val="24"/>
              </w:rPr>
              <w:t>α</w:t>
            </w:r>
            <w:r w:rsidRPr="002F3FC9">
              <w:rPr>
                <w:rFonts w:cstheme="minorHAnsi"/>
                <w:sz w:val="24"/>
                <w:szCs w:val="24"/>
                <w:vertAlign w:val="subscript"/>
              </w:rPr>
              <w:t>gw</w:t>
            </w:r>
            <w:r>
              <w:rPr>
                <w:rFonts w:cstheme="minorHAnsi"/>
                <w:sz w:val="24"/>
                <w:szCs w:val="24"/>
              </w:rPr>
              <w:t>)</w:t>
            </w:r>
          </w:p>
        </w:tc>
        <w:tc>
          <w:tcPr>
            <w:tcW w:w="1276" w:type="dxa"/>
          </w:tcPr>
          <w:p w14:paraId="1FA6C94C" w14:textId="77777777" w:rsidR="002A1E57" w:rsidRPr="00271FAB" w:rsidRDefault="002A1E57" w:rsidP="00ED7EB1">
            <w:pPr>
              <w:spacing w:line="276" w:lineRule="auto"/>
              <w:rPr>
                <w:rFonts w:cstheme="minorHAnsi"/>
                <w:sz w:val="24"/>
                <w:szCs w:val="24"/>
              </w:rPr>
            </w:pPr>
            <w:r>
              <w:rPr>
                <w:rFonts w:cstheme="minorHAnsi"/>
                <w:sz w:val="24"/>
                <w:szCs w:val="24"/>
              </w:rPr>
              <w:t>-</w:t>
            </w:r>
          </w:p>
        </w:tc>
        <w:tc>
          <w:tcPr>
            <w:tcW w:w="1276" w:type="dxa"/>
          </w:tcPr>
          <w:p w14:paraId="5C853064" w14:textId="77777777" w:rsidR="002A1E57" w:rsidRPr="00271FAB" w:rsidRDefault="002A1E57" w:rsidP="00ED7EB1">
            <w:pPr>
              <w:spacing w:line="276" w:lineRule="auto"/>
              <w:rPr>
                <w:rFonts w:cstheme="minorHAnsi"/>
                <w:sz w:val="24"/>
                <w:szCs w:val="24"/>
              </w:rPr>
            </w:pPr>
            <w:r w:rsidRPr="00271FAB">
              <w:rPr>
                <w:rFonts w:cstheme="minorHAnsi"/>
                <w:sz w:val="24"/>
                <w:szCs w:val="24"/>
              </w:rPr>
              <w:t>0.5</w:t>
            </w:r>
            <w:r>
              <w:rPr>
                <w:rFonts w:cstheme="minorHAnsi"/>
                <w:sz w:val="24"/>
                <w:szCs w:val="24"/>
              </w:rPr>
              <w:t>3</w:t>
            </w:r>
          </w:p>
        </w:tc>
        <w:tc>
          <w:tcPr>
            <w:tcW w:w="4910" w:type="dxa"/>
          </w:tcPr>
          <w:p w14:paraId="7C9E469D" w14:textId="42BBC467" w:rsidR="002A1E57" w:rsidRPr="00271FAB" w:rsidRDefault="002A1E57" w:rsidP="00ED7EB1">
            <w:pPr>
              <w:autoSpaceDE w:val="0"/>
              <w:autoSpaceDN w:val="0"/>
              <w:adjustRightInd w:val="0"/>
              <w:rPr>
                <w:rFonts w:cstheme="minorHAnsi"/>
                <w:sz w:val="24"/>
                <w:szCs w:val="24"/>
              </w:rPr>
            </w:pPr>
            <w:r>
              <w:rPr>
                <w:rFonts w:cstheme="minorHAnsi"/>
                <w:sz w:val="24"/>
                <w:szCs w:val="24"/>
                <w:lang w:val="en-IN"/>
              </w:rPr>
              <w:t>Calibrated.</w:t>
            </w:r>
          </w:p>
        </w:tc>
      </w:tr>
      <w:tr w:rsidR="002A1E57" w:rsidRPr="00271FAB" w14:paraId="0B1E5360" w14:textId="77777777" w:rsidTr="008A3AF0">
        <w:trPr>
          <w:trHeight w:val="327"/>
        </w:trPr>
        <w:tc>
          <w:tcPr>
            <w:tcW w:w="3828" w:type="dxa"/>
          </w:tcPr>
          <w:p w14:paraId="4EA2DEFB" w14:textId="77777777" w:rsidR="002A1E57" w:rsidRPr="00271FAB" w:rsidRDefault="002A1E57" w:rsidP="00ED7EB1">
            <w:pPr>
              <w:spacing w:line="276" w:lineRule="auto"/>
              <w:rPr>
                <w:rFonts w:cstheme="minorHAnsi"/>
                <w:sz w:val="24"/>
                <w:szCs w:val="24"/>
              </w:rPr>
            </w:pPr>
            <w:r w:rsidRPr="00271FAB">
              <w:rPr>
                <w:rFonts w:cstheme="minorHAnsi"/>
                <w:sz w:val="24"/>
                <w:szCs w:val="24"/>
              </w:rPr>
              <w:lastRenderedPageBreak/>
              <w:t>Base</w:t>
            </w:r>
            <w:r>
              <w:rPr>
                <w:rFonts w:cstheme="minorHAnsi"/>
                <w:sz w:val="24"/>
                <w:szCs w:val="24"/>
              </w:rPr>
              <w:t>flow t</w:t>
            </w:r>
            <w:r w:rsidRPr="00271FAB">
              <w:rPr>
                <w:rFonts w:cstheme="minorHAnsi"/>
                <w:sz w:val="24"/>
                <w:szCs w:val="24"/>
              </w:rPr>
              <w:t>hresh</w:t>
            </w:r>
            <w:r>
              <w:rPr>
                <w:rFonts w:cstheme="minorHAnsi"/>
                <w:sz w:val="24"/>
                <w:szCs w:val="24"/>
              </w:rPr>
              <w:t>old (</w:t>
            </w:r>
            <w:r w:rsidRPr="000A79F0">
              <w:rPr>
                <w:rFonts w:cstheme="minorHAnsi"/>
                <w:sz w:val="24"/>
                <w:szCs w:val="24"/>
              </w:rPr>
              <w:t>BF</w:t>
            </w:r>
            <w:r w:rsidRPr="002F3FC9">
              <w:rPr>
                <w:rFonts w:cstheme="minorHAnsi"/>
                <w:sz w:val="24"/>
                <w:szCs w:val="24"/>
                <w:vertAlign w:val="subscript"/>
              </w:rPr>
              <w:t>thresh</w:t>
            </w:r>
            <w:r>
              <w:rPr>
                <w:rFonts w:cstheme="minorHAnsi"/>
                <w:sz w:val="24"/>
                <w:szCs w:val="24"/>
              </w:rPr>
              <w:t>)</w:t>
            </w:r>
          </w:p>
        </w:tc>
        <w:tc>
          <w:tcPr>
            <w:tcW w:w="1276" w:type="dxa"/>
          </w:tcPr>
          <w:p w14:paraId="595113A8" w14:textId="77777777" w:rsidR="002A1E57" w:rsidRDefault="002A1E57" w:rsidP="00ED7EB1">
            <w:pPr>
              <w:spacing w:line="276" w:lineRule="auto"/>
              <w:rPr>
                <w:rFonts w:cstheme="minorHAnsi"/>
                <w:sz w:val="24"/>
                <w:szCs w:val="24"/>
              </w:rPr>
            </w:pPr>
            <w:r>
              <w:rPr>
                <w:rFonts w:cstheme="minorHAnsi"/>
                <w:sz w:val="24"/>
                <w:szCs w:val="24"/>
              </w:rPr>
              <w:t>mm</w:t>
            </w:r>
          </w:p>
        </w:tc>
        <w:tc>
          <w:tcPr>
            <w:tcW w:w="1276" w:type="dxa"/>
          </w:tcPr>
          <w:p w14:paraId="166BF105" w14:textId="77777777" w:rsidR="002A1E57" w:rsidRPr="00271FAB" w:rsidRDefault="002A1E57" w:rsidP="00ED7EB1">
            <w:pPr>
              <w:spacing w:line="276" w:lineRule="auto"/>
              <w:rPr>
                <w:rFonts w:cstheme="minorHAnsi"/>
                <w:sz w:val="24"/>
                <w:szCs w:val="24"/>
              </w:rPr>
            </w:pPr>
            <w:r>
              <w:rPr>
                <w:rFonts w:cstheme="minorHAnsi"/>
                <w:sz w:val="24"/>
                <w:szCs w:val="24"/>
              </w:rPr>
              <w:t>300.00</w:t>
            </w:r>
          </w:p>
        </w:tc>
        <w:tc>
          <w:tcPr>
            <w:tcW w:w="4910" w:type="dxa"/>
          </w:tcPr>
          <w:p w14:paraId="460A1040" w14:textId="77777777" w:rsidR="002A1E57" w:rsidRDefault="002A1E57" w:rsidP="00ED7EB1">
            <w:pPr>
              <w:autoSpaceDE w:val="0"/>
              <w:autoSpaceDN w:val="0"/>
              <w:adjustRightInd w:val="0"/>
              <w:rPr>
                <w:rFonts w:cstheme="minorHAnsi"/>
                <w:sz w:val="24"/>
                <w:szCs w:val="24"/>
                <w:lang w:val="en-IN"/>
              </w:rPr>
            </w:pPr>
            <w:r>
              <w:rPr>
                <w:rFonts w:cstheme="minorHAnsi"/>
                <w:sz w:val="24"/>
                <w:szCs w:val="24"/>
                <w:lang w:val="en-IN"/>
              </w:rPr>
              <w:t>Calibrated.</w:t>
            </w:r>
          </w:p>
        </w:tc>
      </w:tr>
      <w:tr w:rsidR="002A1E57" w:rsidRPr="00271FAB" w14:paraId="158A026F" w14:textId="77777777" w:rsidTr="008A3AF0">
        <w:trPr>
          <w:trHeight w:val="474"/>
        </w:trPr>
        <w:tc>
          <w:tcPr>
            <w:tcW w:w="3828" w:type="dxa"/>
          </w:tcPr>
          <w:p w14:paraId="25714179" w14:textId="77777777" w:rsidR="002A1E57" w:rsidRPr="00EC58B7" w:rsidRDefault="002A1E57" w:rsidP="00ED7EB1">
            <w:pPr>
              <w:spacing w:line="276" w:lineRule="auto"/>
              <w:rPr>
                <w:rFonts w:cstheme="minorHAnsi"/>
                <w:sz w:val="24"/>
                <w:szCs w:val="24"/>
              </w:rPr>
            </w:pPr>
            <w:r>
              <w:rPr>
                <w:rFonts w:cstheme="minorHAnsi"/>
                <w:sz w:val="24"/>
                <w:szCs w:val="24"/>
              </w:rPr>
              <w:t>Topsoil depth (D</w:t>
            </w:r>
            <w:r>
              <w:rPr>
                <w:rFonts w:cstheme="minorHAnsi"/>
                <w:sz w:val="24"/>
                <w:szCs w:val="24"/>
                <w:vertAlign w:val="subscript"/>
              </w:rPr>
              <w:t>1</w:t>
            </w:r>
            <w:r>
              <w:rPr>
                <w:rFonts w:cstheme="minorHAnsi"/>
                <w:sz w:val="24"/>
                <w:szCs w:val="24"/>
              </w:rPr>
              <w:t>)</w:t>
            </w:r>
          </w:p>
        </w:tc>
        <w:tc>
          <w:tcPr>
            <w:tcW w:w="1276" w:type="dxa"/>
          </w:tcPr>
          <w:p w14:paraId="04E99042" w14:textId="77777777" w:rsidR="002A1E57" w:rsidRDefault="002A1E57" w:rsidP="00ED7EB1">
            <w:pPr>
              <w:spacing w:line="276" w:lineRule="auto"/>
              <w:rPr>
                <w:rFonts w:cstheme="minorHAnsi"/>
                <w:sz w:val="24"/>
                <w:szCs w:val="24"/>
              </w:rPr>
            </w:pPr>
            <w:r>
              <w:rPr>
                <w:rFonts w:cstheme="minorHAnsi"/>
                <w:sz w:val="24"/>
                <w:szCs w:val="24"/>
              </w:rPr>
              <w:t>mm</w:t>
            </w:r>
          </w:p>
        </w:tc>
        <w:tc>
          <w:tcPr>
            <w:tcW w:w="1276" w:type="dxa"/>
          </w:tcPr>
          <w:p w14:paraId="0F4FEA87" w14:textId="77777777" w:rsidR="002A1E57" w:rsidRDefault="002A1E57" w:rsidP="00ED7EB1">
            <w:pPr>
              <w:spacing w:line="276" w:lineRule="auto"/>
              <w:rPr>
                <w:rFonts w:cstheme="minorHAnsi"/>
                <w:sz w:val="24"/>
                <w:szCs w:val="24"/>
              </w:rPr>
            </w:pPr>
            <w:r>
              <w:rPr>
                <w:rFonts w:cstheme="minorHAnsi"/>
                <w:sz w:val="24"/>
                <w:szCs w:val="24"/>
              </w:rPr>
              <w:t>650.00</w:t>
            </w:r>
          </w:p>
        </w:tc>
        <w:tc>
          <w:tcPr>
            <w:tcW w:w="4910" w:type="dxa"/>
            <w:vMerge w:val="restart"/>
          </w:tcPr>
          <w:p w14:paraId="07E4F984" w14:textId="77777777" w:rsidR="002A1E57" w:rsidRDefault="002A1E57" w:rsidP="00ED7EB1">
            <w:pPr>
              <w:spacing w:line="276" w:lineRule="auto"/>
              <w:rPr>
                <w:rFonts w:cstheme="minorHAnsi"/>
                <w:sz w:val="24"/>
                <w:szCs w:val="24"/>
                <w:lang w:val="en-IN"/>
              </w:rPr>
            </w:pPr>
          </w:p>
          <w:p w14:paraId="7644E077" w14:textId="77777777" w:rsidR="002A1E57" w:rsidRDefault="002A1E57" w:rsidP="00ED7EB1">
            <w:pPr>
              <w:spacing w:line="276" w:lineRule="auto"/>
              <w:rPr>
                <w:rFonts w:cstheme="minorHAnsi"/>
                <w:sz w:val="24"/>
                <w:szCs w:val="24"/>
                <w:lang w:val="en-IN"/>
              </w:rPr>
            </w:pPr>
          </w:p>
          <w:p w14:paraId="4B64392E" w14:textId="77777777" w:rsidR="002A1E57" w:rsidRDefault="002A1E57" w:rsidP="00ED7EB1">
            <w:pPr>
              <w:spacing w:line="276" w:lineRule="auto"/>
              <w:rPr>
                <w:rFonts w:cstheme="minorHAnsi"/>
                <w:sz w:val="24"/>
                <w:szCs w:val="24"/>
                <w:lang w:val="en-IN"/>
              </w:rPr>
            </w:pPr>
          </w:p>
          <w:p w14:paraId="5EF26E9A" w14:textId="44A4A745" w:rsidR="002A1E57" w:rsidRDefault="002A1E57" w:rsidP="00ED7EB1">
            <w:pPr>
              <w:spacing w:line="276" w:lineRule="auto"/>
              <w:rPr>
                <w:rFonts w:cstheme="minorHAnsi"/>
                <w:sz w:val="24"/>
                <w:szCs w:val="24"/>
                <w:lang w:val="en-IN"/>
              </w:rPr>
            </w:pPr>
            <w:r>
              <w:rPr>
                <w:rFonts w:cstheme="minorHAnsi"/>
                <w:sz w:val="24"/>
                <w:szCs w:val="24"/>
                <w:lang w:val="en-IN"/>
              </w:rPr>
              <w:t xml:space="preserve">Calibrated. </w:t>
            </w:r>
            <w:r w:rsidR="000B40A3">
              <w:rPr>
                <w:rFonts w:cstheme="minorHAnsi"/>
                <w:sz w:val="24"/>
                <w:szCs w:val="24"/>
                <w:lang w:val="en-IN"/>
              </w:rPr>
              <w:t xml:space="preserve">Initial values based from the </w:t>
            </w:r>
            <w:r w:rsidR="000B40A3">
              <w:rPr>
                <w:rFonts w:cstheme="minorHAnsi"/>
                <w:sz w:val="24"/>
                <w:szCs w:val="24"/>
              </w:rPr>
              <w:t>p</w:t>
            </w:r>
            <w:r>
              <w:rPr>
                <w:rFonts w:cstheme="minorHAnsi"/>
                <w:sz w:val="24"/>
                <w:szCs w:val="24"/>
              </w:rPr>
              <w:t>edo-transfer function</w:t>
            </w:r>
            <w:r w:rsidR="000B40A3">
              <w:rPr>
                <w:rFonts w:cstheme="minorHAnsi"/>
                <w:sz w:val="24"/>
                <w:szCs w:val="24"/>
                <w:vertAlign w:val="superscript"/>
              </w:rPr>
              <w:t>7</w:t>
            </w:r>
            <w:r>
              <w:rPr>
                <w:rFonts w:cstheme="minorHAnsi"/>
                <w:sz w:val="24"/>
                <w:szCs w:val="24"/>
              </w:rPr>
              <w:t xml:space="preserve"> </w:t>
            </w:r>
          </w:p>
        </w:tc>
      </w:tr>
      <w:tr w:rsidR="002A1E57" w:rsidRPr="00271FAB" w14:paraId="184A56D3" w14:textId="77777777" w:rsidTr="008A3AF0">
        <w:trPr>
          <w:trHeight w:val="474"/>
        </w:trPr>
        <w:tc>
          <w:tcPr>
            <w:tcW w:w="3828" w:type="dxa"/>
          </w:tcPr>
          <w:p w14:paraId="6A8C12CB" w14:textId="77777777" w:rsidR="002A1E57" w:rsidRPr="00271FAB" w:rsidRDefault="002A1E57" w:rsidP="00ED7EB1">
            <w:pPr>
              <w:spacing w:line="276" w:lineRule="auto"/>
              <w:rPr>
                <w:rFonts w:cstheme="minorHAnsi"/>
                <w:sz w:val="24"/>
                <w:szCs w:val="24"/>
              </w:rPr>
            </w:pPr>
            <w:r>
              <w:rPr>
                <w:rFonts w:cstheme="minorHAnsi"/>
                <w:sz w:val="24"/>
                <w:szCs w:val="24"/>
              </w:rPr>
              <w:t>Bottom soil depth (D</w:t>
            </w:r>
            <w:r>
              <w:rPr>
                <w:rFonts w:cstheme="minorHAnsi"/>
                <w:sz w:val="24"/>
                <w:szCs w:val="24"/>
                <w:vertAlign w:val="subscript"/>
              </w:rPr>
              <w:t>2</w:t>
            </w:r>
            <w:r>
              <w:rPr>
                <w:rFonts w:cstheme="minorHAnsi"/>
                <w:sz w:val="24"/>
                <w:szCs w:val="24"/>
              </w:rPr>
              <w:t>)</w:t>
            </w:r>
          </w:p>
        </w:tc>
        <w:tc>
          <w:tcPr>
            <w:tcW w:w="1276" w:type="dxa"/>
          </w:tcPr>
          <w:p w14:paraId="1AB9F7F9" w14:textId="77777777" w:rsidR="002A1E57" w:rsidRDefault="002A1E57" w:rsidP="00ED7EB1">
            <w:pPr>
              <w:spacing w:line="276" w:lineRule="auto"/>
              <w:rPr>
                <w:rFonts w:cstheme="minorHAnsi"/>
                <w:sz w:val="24"/>
                <w:szCs w:val="24"/>
              </w:rPr>
            </w:pPr>
            <w:r>
              <w:rPr>
                <w:rFonts w:cstheme="minorHAnsi"/>
                <w:sz w:val="24"/>
                <w:szCs w:val="24"/>
              </w:rPr>
              <w:t>mm</w:t>
            </w:r>
          </w:p>
        </w:tc>
        <w:tc>
          <w:tcPr>
            <w:tcW w:w="1276" w:type="dxa"/>
          </w:tcPr>
          <w:p w14:paraId="6B6AD974" w14:textId="77777777" w:rsidR="002A1E57" w:rsidRDefault="002A1E57" w:rsidP="00ED7EB1">
            <w:pPr>
              <w:spacing w:line="276" w:lineRule="auto"/>
              <w:rPr>
                <w:rFonts w:cstheme="minorHAnsi"/>
                <w:sz w:val="24"/>
                <w:szCs w:val="24"/>
              </w:rPr>
            </w:pPr>
            <w:r>
              <w:rPr>
                <w:rFonts w:cstheme="minorHAnsi"/>
                <w:sz w:val="24"/>
                <w:szCs w:val="24"/>
              </w:rPr>
              <w:t>400.00</w:t>
            </w:r>
          </w:p>
        </w:tc>
        <w:tc>
          <w:tcPr>
            <w:tcW w:w="4910" w:type="dxa"/>
            <w:vMerge/>
          </w:tcPr>
          <w:p w14:paraId="7D253AB6" w14:textId="77777777" w:rsidR="002A1E57" w:rsidRDefault="002A1E57" w:rsidP="00ED7EB1">
            <w:pPr>
              <w:spacing w:line="276" w:lineRule="auto"/>
              <w:rPr>
                <w:rFonts w:cstheme="minorHAnsi"/>
                <w:sz w:val="24"/>
                <w:szCs w:val="24"/>
                <w:lang w:val="en-IN"/>
              </w:rPr>
            </w:pPr>
          </w:p>
        </w:tc>
      </w:tr>
      <w:tr w:rsidR="002A1E57" w:rsidRPr="00271FAB" w14:paraId="07F861F2" w14:textId="77777777" w:rsidTr="008A3AF0">
        <w:trPr>
          <w:trHeight w:val="474"/>
        </w:trPr>
        <w:tc>
          <w:tcPr>
            <w:tcW w:w="3828" w:type="dxa"/>
          </w:tcPr>
          <w:p w14:paraId="76F1961F" w14:textId="77777777" w:rsidR="002A1E57" w:rsidRPr="00EC58B7" w:rsidRDefault="002A1E57" w:rsidP="00ED7EB1">
            <w:pPr>
              <w:spacing w:line="276" w:lineRule="auto"/>
              <w:rPr>
                <w:rFonts w:cstheme="minorHAnsi"/>
                <w:sz w:val="24"/>
                <w:szCs w:val="24"/>
              </w:rPr>
            </w:pPr>
            <w:r w:rsidRPr="00271FAB">
              <w:rPr>
                <w:rFonts w:cstheme="minorHAnsi"/>
                <w:sz w:val="24"/>
                <w:szCs w:val="24"/>
              </w:rPr>
              <w:t>Soil Field capacity</w:t>
            </w:r>
            <w:r>
              <w:rPr>
                <w:rFonts w:cstheme="minorHAnsi"/>
                <w:sz w:val="24"/>
                <w:szCs w:val="24"/>
              </w:rPr>
              <w:t xml:space="preserve"> (FC)</w:t>
            </w:r>
          </w:p>
        </w:tc>
        <w:tc>
          <w:tcPr>
            <w:tcW w:w="1276" w:type="dxa"/>
          </w:tcPr>
          <w:p w14:paraId="2D190951" w14:textId="77777777" w:rsidR="002A1E57" w:rsidRPr="004610EA" w:rsidRDefault="002A1E57" w:rsidP="00ED7EB1">
            <w:pPr>
              <w:spacing w:line="276" w:lineRule="auto"/>
              <w:rPr>
                <w:rFonts w:cstheme="minorHAnsi"/>
                <w:sz w:val="24"/>
                <w:szCs w:val="24"/>
              </w:rPr>
            </w:pPr>
            <w:r>
              <w:rPr>
                <w:rFonts w:cstheme="minorHAnsi"/>
                <w:sz w:val="24"/>
                <w:szCs w:val="24"/>
              </w:rPr>
              <w:t>m</w:t>
            </w:r>
            <w:r>
              <w:rPr>
                <w:rFonts w:cstheme="minorHAnsi"/>
                <w:sz w:val="24"/>
                <w:szCs w:val="24"/>
                <w:vertAlign w:val="superscript"/>
              </w:rPr>
              <w:t xml:space="preserve">3 </w:t>
            </w:r>
            <w:r>
              <w:rPr>
                <w:rFonts w:cstheme="minorHAnsi"/>
                <w:sz w:val="24"/>
                <w:szCs w:val="24"/>
              </w:rPr>
              <w:t>m</w:t>
            </w:r>
            <w:r w:rsidRPr="004610EA">
              <w:rPr>
                <w:rFonts w:cstheme="minorHAnsi"/>
                <w:sz w:val="24"/>
                <w:szCs w:val="24"/>
                <w:vertAlign w:val="superscript"/>
              </w:rPr>
              <w:t>-3</w:t>
            </w:r>
          </w:p>
        </w:tc>
        <w:tc>
          <w:tcPr>
            <w:tcW w:w="1276" w:type="dxa"/>
          </w:tcPr>
          <w:p w14:paraId="34872B30" w14:textId="77777777" w:rsidR="002A1E57" w:rsidRDefault="002A1E57" w:rsidP="00ED7EB1">
            <w:pPr>
              <w:spacing w:line="276" w:lineRule="auto"/>
              <w:rPr>
                <w:rFonts w:cstheme="minorHAnsi"/>
                <w:sz w:val="24"/>
                <w:szCs w:val="24"/>
              </w:rPr>
            </w:pPr>
            <w:r>
              <w:rPr>
                <w:rFonts w:cstheme="minorHAnsi"/>
                <w:sz w:val="24"/>
                <w:szCs w:val="24"/>
              </w:rPr>
              <w:t>0.30</w:t>
            </w:r>
          </w:p>
        </w:tc>
        <w:tc>
          <w:tcPr>
            <w:tcW w:w="4910" w:type="dxa"/>
            <w:vMerge/>
          </w:tcPr>
          <w:p w14:paraId="4090A435" w14:textId="77777777" w:rsidR="002A1E57" w:rsidRDefault="002A1E57" w:rsidP="00ED7EB1">
            <w:pPr>
              <w:spacing w:line="276" w:lineRule="auto"/>
              <w:rPr>
                <w:rFonts w:cstheme="minorHAnsi"/>
                <w:sz w:val="24"/>
                <w:szCs w:val="24"/>
                <w:lang w:val="en-IN"/>
              </w:rPr>
            </w:pPr>
          </w:p>
        </w:tc>
      </w:tr>
      <w:tr w:rsidR="002A1E57" w:rsidRPr="00271FAB" w14:paraId="1D9F8CAC" w14:textId="77777777" w:rsidTr="008A3AF0">
        <w:trPr>
          <w:trHeight w:val="474"/>
        </w:trPr>
        <w:tc>
          <w:tcPr>
            <w:tcW w:w="3828" w:type="dxa"/>
          </w:tcPr>
          <w:p w14:paraId="5ED2287A" w14:textId="77777777" w:rsidR="002A1E57" w:rsidRPr="00271FAB" w:rsidRDefault="002A1E57" w:rsidP="00ED7EB1">
            <w:pPr>
              <w:spacing w:line="276" w:lineRule="auto"/>
              <w:rPr>
                <w:rFonts w:cstheme="minorHAnsi"/>
                <w:sz w:val="24"/>
                <w:szCs w:val="24"/>
              </w:rPr>
            </w:pPr>
            <w:r>
              <w:rPr>
                <w:rFonts w:cstheme="minorHAnsi"/>
                <w:sz w:val="24"/>
                <w:szCs w:val="24"/>
              </w:rPr>
              <w:t xml:space="preserve">Soil </w:t>
            </w:r>
            <w:r w:rsidRPr="00271FAB">
              <w:rPr>
                <w:rFonts w:cstheme="minorHAnsi"/>
                <w:sz w:val="24"/>
                <w:szCs w:val="24"/>
              </w:rPr>
              <w:t xml:space="preserve">Wilting </w:t>
            </w:r>
            <w:r>
              <w:rPr>
                <w:rFonts w:cstheme="minorHAnsi"/>
                <w:sz w:val="24"/>
                <w:szCs w:val="24"/>
              </w:rPr>
              <w:t>P</w:t>
            </w:r>
            <w:r w:rsidRPr="00271FAB">
              <w:rPr>
                <w:rFonts w:cstheme="minorHAnsi"/>
                <w:sz w:val="24"/>
                <w:szCs w:val="24"/>
              </w:rPr>
              <w:t>oint</w:t>
            </w:r>
            <w:r>
              <w:rPr>
                <w:rFonts w:cstheme="minorHAnsi"/>
                <w:sz w:val="24"/>
                <w:szCs w:val="24"/>
              </w:rPr>
              <w:t xml:space="preserve"> (WP)</w:t>
            </w:r>
          </w:p>
        </w:tc>
        <w:tc>
          <w:tcPr>
            <w:tcW w:w="1276" w:type="dxa"/>
          </w:tcPr>
          <w:p w14:paraId="3F67A690" w14:textId="78FAEF3B" w:rsidR="002A1E57" w:rsidRDefault="00B06948" w:rsidP="00ED7EB1">
            <w:pPr>
              <w:spacing w:line="276" w:lineRule="auto"/>
              <w:rPr>
                <w:rFonts w:cstheme="minorHAnsi"/>
                <w:sz w:val="24"/>
                <w:szCs w:val="24"/>
              </w:rPr>
            </w:pPr>
            <w:r w:rsidRPr="00470190">
              <w:rPr>
                <w:rFonts w:cstheme="minorHAnsi"/>
                <w:color w:val="000000"/>
                <w:sz w:val="24"/>
                <w:szCs w:val="24"/>
              </w:rPr>
              <w:t>m</w:t>
            </w:r>
            <w:r w:rsidRPr="00470190">
              <w:rPr>
                <w:rFonts w:cstheme="minorHAnsi"/>
                <w:color w:val="000000"/>
                <w:sz w:val="24"/>
                <w:szCs w:val="24"/>
                <w:vertAlign w:val="superscript"/>
              </w:rPr>
              <w:t xml:space="preserve">3 </w:t>
            </w:r>
            <w:r w:rsidRPr="00470190">
              <w:rPr>
                <w:rFonts w:cstheme="minorHAnsi"/>
                <w:color w:val="000000"/>
                <w:sz w:val="24"/>
                <w:szCs w:val="24"/>
              </w:rPr>
              <w:t>m</w:t>
            </w:r>
            <w:r w:rsidRPr="00470190">
              <w:rPr>
                <w:rFonts w:cstheme="minorHAnsi"/>
                <w:color w:val="000000"/>
                <w:sz w:val="24"/>
                <w:szCs w:val="24"/>
                <w:vertAlign w:val="superscript"/>
              </w:rPr>
              <w:t>-3</w:t>
            </w:r>
          </w:p>
        </w:tc>
        <w:tc>
          <w:tcPr>
            <w:tcW w:w="1276" w:type="dxa"/>
          </w:tcPr>
          <w:p w14:paraId="066DBEC7" w14:textId="77777777" w:rsidR="002A1E57" w:rsidRDefault="002A1E57" w:rsidP="00ED7EB1">
            <w:pPr>
              <w:spacing w:line="276" w:lineRule="auto"/>
              <w:rPr>
                <w:rFonts w:cstheme="minorHAnsi"/>
                <w:sz w:val="24"/>
                <w:szCs w:val="24"/>
              </w:rPr>
            </w:pPr>
            <w:r>
              <w:rPr>
                <w:rFonts w:cstheme="minorHAnsi"/>
                <w:sz w:val="24"/>
                <w:szCs w:val="24"/>
              </w:rPr>
              <w:t>0.18</w:t>
            </w:r>
          </w:p>
        </w:tc>
        <w:tc>
          <w:tcPr>
            <w:tcW w:w="4910" w:type="dxa"/>
            <w:vMerge/>
          </w:tcPr>
          <w:p w14:paraId="3B3C9150" w14:textId="77777777" w:rsidR="002A1E57" w:rsidRDefault="002A1E57" w:rsidP="00ED7EB1">
            <w:pPr>
              <w:spacing w:line="276" w:lineRule="auto"/>
              <w:rPr>
                <w:rFonts w:cstheme="minorHAnsi"/>
                <w:sz w:val="24"/>
                <w:szCs w:val="24"/>
                <w:lang w:val="en-IN"/>
              </w:rPr>
            </w:pPr>
          </w:p>
        </w:tc>
      </w:tr>
      <w:tr w:rsidR="002A1E57" w:rsidRPr="00271FAB" w14:paraId="53A549EA" w14:textId="77777777" w:rsidTr="008A3AF0">
        <w:trPr>
          <w:trHeight w:val="474"/>
        </w:trPr>
        <w:tc>
          <w:tcPr>
            <w:tcW w:w="3828" w:type="dxa"/>
          </w:tcPr>
          <w:p w14:paraId="0CE45776" w14:textId="77777777" w:rsidR="002A1E57" w:rsidRPr="00271FAB" w:rsidRDefault="002A1E57" w:rsidP="00ED7EB1">
            <w:pPr>
              <w:spacing w:line="276" w:lineRule="auto"/>
              <w:rPr>
                <w:rFonts w:cstheme="minorHAnsi"/>
                <w:sz w:val="24"/>
                <w:szCs w:val="24"/>
              </w:rPr>
            </w:pPr>
            <w:r>
              <w:rPr>
                <w:rFonts w:cstheme="minorHAnsi"/>
                <w:sz w:val="24"/>
                <w:szCs w:val="24"/>
              </w:rPr>
              <w:t xml:space="preserve">Soil </w:t>
            </w:r>
            <w:r w:rsidRPr="00271FAB">
              <w:rPr>
                <w:rFonts w:cstheme="minorHAnsi"/>
                <w:sz w:val="24"/>
                <w:szCs w:val="24"/>
              </w:rPr>
              <w:t>Saturation capacity</w:t>
            </w:r>
            <w:r>
              <w:rPr>
                <w:rFonts w:cstheme="minorHAnsi"/>
                <w:sz w:val="24"/>
                <w:szCs w:val="24"/>
              </w:rPr>
              <w:t xml:space="preserve"> (SAT)</w:t>
            </w:r>
          </w:p>
        </w:tc>
        <w:tc>
          <w:tcPr>
            <w:tcW w:w="1276" w:type="dxa"/>
          </w:tcPr>
          <w:p w14:paraId="2EFC0D74" w14:textId="3D80231B" w:rsidR="002A1E57" w:rsidRDefault="00B06948" w:rsidP="00ED7EB1">
            <w:pPr>
              <w:spacing w:line="276" w:lineRule="auto"/>
              <w:rPr>
                <w:rFonts w:cstheme="minorHAnsi"/>
                <w:sz w:val="24"/>
                <w:szCs w:val="24"/>
              </w:rPr>
            </w:pPr>
            <w:r w:rsidRPr="00470190">
              <w:rPr>
                <w:rFonts w:cstheme="minorHAnsi"/>
                <w:color w:val="000000"/>
                <w:sz w:val="24"/>
                <w:szCs w:val="24"/>
              </w:rPr>
              <w:t>m</w:t>
            </w:r>
            <w:r w:rsidRPr="00470190">
              <w:rPr>
                <w:rFonts w:cstheme="minorHAnsi"/>
                <w:color w:val="000000"/>
                <w:sz w:val="24"/>
                <w:szCs w:val="24"/>
                <w:vertAlign w:val="superscript"/>
              </w:rPr>
              <w:t xml:space="preserve">3 </w:t>
            </w:r>
            <w:r w:rsidRPr="00470190">
              <w:rPr>
                <w:rFonts w:cstheme="minorHAnsi"/>
                <w:color w:val="000000"/>
                <w:sz w:val="24"/>
                <w:szCs w:val="24"/>
              </w:rPr>
              <w:t>m</w:t>
            </w:r>
            <w:r w:rsidRPr="00470190">
              <w:rPr>
                <w:rFonts w:cstheme="minorHAnsi"/>
                <w:color w:val="000000"/>
                <w:sz w:val="24"/>
                <w:szCs w:val="24"/>
                <w:vertAlign w:val="superscript"/>
              </w:rPr>
              <w:t>-3</w:t>
            </w:r>
          </w:p>
        </w:tc>
        <w:tc>
          <w:tcPr>
            <w:tcW w:w="1276" w:type="dxa"/>
          </w:tcPr>
          <w:p w14:paraId="169CEED7" w14:textId="77777777" w:rsidR="002A1E57" w:rsidRDefault="002A1E57" w:rsidP="00ED7EB1">
            <w:pPr>
              <w:spacing w:line="276" w:lineRule="auto"/>
              <w:rPr>
                <w:rFonts w:cstheme="minorHAnsi"/>
                <w:sz w:val="24"/>
                <w:szCs w:val="24"/>
              </w:rPr>
            </w:pPr>
            <w:r>
              <w:rPr>
                <w:rFonts w:cstheme="minorHAnsi"/>
                <w:sz w:val="24"/>
                <w:szCs w:val="24"/>
              </w:rPr>
              <w:t>0.41</w:t>
            </w:r>
          </w:p>
        </w:tc>
        <w:tc>
          <w:tcPr>
            <w:tcW w:w="4910" w:type="dxa"/>
            <w:vMerge/>
          </w:tcPr>
          <w:p w14:paraId="1D835D76" w14:textId="77777777" w:rsidR="002A1E57" w:rsidRDefault="002A1E57" w:rsidP="00ED7EB1">
            <w:pPr>
              <w:spacing w:line="276" w:lineRule="auto"/>
              <w:rPr>
                <w:rFonts w:cstheme="minorHAnsi"/>
                <w:sz w:val="24"/>
                <w:szCs w:val="24"/>
                <w:lang w:val="en-IN"/>
              </w:rPr>
            </w:pPr>
          </w:p>
        </w:tc>
      </w:tr>
      <w:tr w:rsidR="002A1E57" w:rsidRPr="00271FAB" w14:paraId="49E4574D" w14:textId="77777777" w:rsidTr="008A3AF0">
        <w:trPr>
          <w:trHeight w:val="474"/>
        </w:trPr>
        <w:tc>
          <w:tcPr>
            <w:tcW w:w="3828" w:type="dxa"/>
          </w:tcPr>
          <w:p w14:paraId="07116BE1" w14:textId="77777777" w:rsidR="002A1E57" w:rsidRPr="00EC58B7" w:rsidRDefault="002A1E57" w:rsidP="00ED7EB1">
            <w:pPr>
              <w:spacing w:line="276" w:lineRule="auto"/>
              <w:rPr>
                <w:rFonts w:cstheme="minorHAnsi"/>
                <w:sz w:val="24"/>
                <w:szCs w:val="24"/>
              </w:rPr>
            </w:pPr>
            <w:r>
              <w:rPr>
                <w:rFonts w:cstheme="minorHAnsi"/>
                <w:sz w:val="24"/>
                <w:szCs w:val="24"/>
              </w:rPr>
              <w:t>Soil h</w:t>
            </w:r>
            <w:r w:rsidRPr="00271FAB">
              <w:rPr>
                <w:rFonts w:cstheme="minorHAnsi"/>
                <w:sz w:val="24"/>
                <w:szCs w:val="24"/>
              </w:rPr>
              <w:t>ydraulic conductivity</w:t>
            </w:r>
            <w:r>
              <w:rPr>
                <w:rFonts w:cstheme="minorHAnsi"/>
                <w:sz w:val="24"/>
                <w:szCs w:val="24"/>
              </w:rPr>
              <w:t xml:space="preserve"> (K</w:t>
            </w:r>
            <w:r>
              <w:rPr>
                <w:rFonts w:cstheme="minorHAnsi"/>
                <w:sz w:val="24"/>
                <w:szCs w:val="24"/>
                <w:vertAlign w:val="subscript"/>
              </w:rPr>
              <w:t>sat</w:t>
            </w:r>
            <w:r>
              <w:rPr>
                <w:rFonts w:cstheme="minorHAnsi"/>
                <w:sz w:val="24"/>
                <w:szCs w:val="24"/>
              </w:rPr>
              <w:t>)</w:t>
            </w:r>
          </w:p>
        </w:tc>
        <w:tc>
          <w:tcPr>
            <w:tcW w:w="1276" w:type="dxa"/>
          </w:tcPr>
          <w:p w14:paraId="4264505C" w14:textId="77777777" w:rsidR="002A1E57" w:rsidRPr="004610EA" w:rsidRDefault="002A1E57" w:rsidP="00ED7EB1">
            <w:pPr>
              <w:spacing w:line="276" w:lineRule="auto"/>
              <w:rPr>
                <w:rFonts w:cstheme="minorHAnsi"/>
                <w:sz w:val="24"/>
                <w:szCs w:val="24"/>
                <w:vertAlign w:val="superscript"/>
              </w:rPr>
            </w:pPr>
            <w:r>
              <w:rPr>
                <w:rFonts w:cstheme="minorHAnsi"/>
                <w:sz w:val="24"/>
                <w:szCs w:val="24"/>
              </w:rPr>
              <w:t>m day</w:t>
            </w:r>
            <w:r>
              <w:rPr>
                <w:rFonts w:cstheme="minorHAnsi"/>
                <w:sz w:val="24"/>
                <w:szCs w:val="24"/>
                <w:vertAlign w:val="superscript"/>
              </w:rPr>
              <w:t>-1</w:t>
            </w:r>
          </w:p>
        </w:tc>
        <w:tc>
          <w:tcPr>
            <w:tcW w:w="1276" w:type="dxa"/>
          </w:tcPr>
          <w:p w14:paraId="1D6BA70D" w14:textId="77777777" w:rsidR="002A1E57" w:rsidRDefault="002A1E57" w:rsidP="00ED7EB1">
            <w:pPr>
              <w:spacing w:line="276" w:lineRule="auto"/>
              <w:rPr>
                <w:rFonts w:cstheme="minorHAnsi"/>
                <w:sz w:val="24"/>
                <w:szCs w:val="24"/>
              </w:rPr>
            </w:pPr>
            <w:r>
              <w:rPr>
                <w:rFonts w:cstheme="minorHAnsi"/>
                <w:sz w:val="24"/>
                <w:szCs w:val="24"/>
              </w:rPr>
              <w:t>0.08</w:t>
            </w:r>
          </w:p>
        </w:tc>
        <w:tc>
          <w:tcPr>
            <w:tcW w:w="4910" w:type="dxa"/>
            <w:vMerge/>
          </w:tcPr>
          <w:p w14:paraId="45F45817" w14:textId="77777777" w:rsidR="002A1E57" w:rsidRDefault="002A1E57" w:rsidP="00ED7EB1">
            <w:pPr>
              <w:spacing w:line="276" w:lineRule="auto"/>
              <w:rPr>
                <w:rFonts w:cstheme="minorHAnsi"/>
                <w:sz w:val="24"/>
                <w:szCs w:val="24"/>
                <w:lang w:val="en-IN"/>
              </w:rPr>
            </w:pPr>
          </w:p>
        </w:tc>
      </w:tr>
      <w:tr w:rsidR="002A1E57" w:rsidRPr="00271FAB" w14:paraId="119C7497" w14:textId="77777777" w:rsidTr="008A3AF0">
        <w:trPr>
          <w:trHeight w:val="474"/>
        </w:trPr>
        <w:tc>
          <w:tcPr>
            <w:tcW w:w="3828" w:type="dxa"/>
          </w:tcPr>
          <w:p w14:paraId="57F602DB" w14:textId="77777777" w:rsidR="002A1E57" w:rsidRPr="00271FAB" w:rsidRDefault="002A1E57" w:rsidP="00ED7EB1">
            <w:pPr>
              <w:spacing w:line="276" w:lineRule="auto"/>
              <w:rPr>
                <w:rFonts w:cstheme="minorHAnsi"/>
                <w:sz w:val="24"/>
                <w:szCs w:val="24"/>
              </w:rPr>
            </w:pPr>
            <w:r w:rsidRPr="00271FAB">
              <w:rPr>
                <w:rFonts w:cstheme="minorHAnsi"/>
                <w:sz w:val="24"/>
                <w:szCs w:val="24"/>
              </w:rPr>
              <w:t>Rootdrain vel</w:t>
            </w:r>
            <w:r>
              <w:rPr>
                <w:rFonts w:cstheme="minorHAnsi"/>
                <w:sz w:val="24"/>
                <w:szCs w:val="24"/>
              </w:rPr>
              <w:t>ocity (</w:t>
            </w:r>
            <w:r w:rsidRPr="00EC58B7">
              <w:rPr>
                <w:rFonts w:cstheme="minorHAnsi"/>
                <w:sz w:val="24"/>
                <w:szCs w:val="24"/>
              </w:rPr>
              <w:t>v</w:t>
            </w:r>
            <w:r w:rsidRPr="002F3FC9">
              <w:rPr>
                <w:rFonts w:cstheme="minorHAnsi"/>
                <w:sz w:val="24"/>
                <w:szCs w:val="24"/>
                <w:vertAlign w:val="subscript"/>
              </w:rPr>
              <w:t>lat</w:t>
            </w:r>
            <w:r>
              <w:rPr>
                <w:rFonts w:cstheme="minorHAnsi"/>
                <w:sz w:val="24"/>
                <w:szCs w:val="24"/>
              </w:rPr>
              <w:t>)</w:t>
            </w:r>
          </w:p>
        </w:tc>
        <w:tc>
          <w:tcPr>
            <w:tcW w:w="1276" w:type="dxa"/>
          </w:tcPr>
          <w:p w14:paraId="13D87C41" w14:textId="77777777" w:rsidR="002A1E57" w:rsidRDefault="002A1E57" w:rsidP="00ED7EB1">
            <w:pPr>
              <w:spacing w:line="276" w:lineRule="auto"/>
              <w:rPr>
                <w:rFonts w:cstheme="minorHAnsi"/>
                <w:sz w:val="24"/>
                <w:szCs w:val="24"/>
              </w:rPr>
            </w:pPr>
            <w:r>
              <w:rPr>
                <w:rFonts w:cstheme="minorHAnsi"/>
                <w:sz w:val="24"/>
                <w:szCs w:val="24"/>
              </w:rPr>
              <w:t>mm day-</w:t>
            </w:r>
            <w:r w:rsidRPr="002F3FC9">
              <w:rPr>
                <w:rFonts w:cstheme="minorHAnsi"/>
                <w:sz w:val="24"/>
                <w:szCs w:val="24"/>
                <w:vertAlign w:val="superscript"/>
              </w:rPr>
              <w:t>1</w:t>
            </w:r>
          </w:p>
        </w:tc>
        <w:tc>
          <w:tcPr>
            <w:tcW w:w="1276" w:type="dxa"/>
          </w:tcPr>
          <w:p w14:paraId="73238448" w14:textId="77777777" w:rsidR="002A1E57" w:rsidRDefault="002A1E57" w:rsidP="00ED7EB1">
            <w:pPr>
              <w:spacing w:line="276" w:lineRule="auto"/>
              <w:rPr>
                <w:rFonts w:cstheme="minorHAnsi"/>
                <w:sz w:val="24"/>
                <w:szCs w:val="24"/>
              </w:rPr>
            </w:pPr>
            <w:r w:rsidRPr="004610EA">
              <w:rPr>
                <w:rFonts w:cstheme="minorHAnsi"/>
                <w:sz w:val="24"/>
                <w:szCs w:val="24"/>
              </w:rPr>
              <w:t>0.88</w:t>
            </w:r>
          </w:p>
        </w:tc>
        <w:tc>
          <w:tcPr>
            <w:tcW w:w="4910" w:type="dxa"/>
          </w:tcPr>
          <w:p w14:paraId="3496A09D" w14:textId="48E67A25" w:rsidR="002A1E57" w:rsidRDefault="002A1E57" w:rsidP="00ED7EB1">
            <w:pPr>
              <w:spacing w:line="276" w:lineRule="auto"/>
              <w:rPr>
                <w:rFonts w:cstheme="minorHAnsi"/>
                <w:sz w:val="24"/>
                <w:szCs w:val="24"/>
                <w:lang w:val="en-IN"/>
              </w:rPr>
            </w:pPr>
            <w:r>
              <w:rPr>
                <w:rFonts w:cstheme="minorHAnsi"/>
                <w:sz w:val="24"/>
                <w:szCs w:val="24"/>
              </w:rPr>
              <w:t>Derived</w:t>
            </w:r>
            <w:r w:rsidR="000B40A3">
              <w:rPr>
                <w:rFonts w:cstheme="minorHAnsi"/>
                <w:sz w:val="24"/>
                <w:szCs w:val="24"/>
              </w:rPr>
              <w:t xml:space="preserve"> based on soil parameters</w:t>
            </w:r>
            <w:r w:rsidR="000B40A3">
              <w:rPr>
                <w:rFonts w:cstheme="minorHAnsi"/>
                <w:sz w:val="24"/>
                <w:szCs w:val="24"/>
                <w:vertAlign w:val="superscript"/>
              </w:rPr>
              <w:t>2</w:t>
            </w:r>
            <w:r>
              <w:rPr>
                <w:rFonts w:cstheme="minorHAnsi"/>
                <w:sz w:val="24"/>
                <w:szCs w:val="24"/>
              </w:rPr>
              <w:t xml:space="preserve">. </w:t>
            </w:r>
          </w:p>
        </w:tc>
      </w:tr>
      <w:tr w:rsidR="002A1E57" w:rsidRPr="00271FAB" w14:paraId="30A0E7BA" w14:textId="77777777" w:rsidTr="008A3AF0">
        <w:trPr>
          <w:trHeight w:val="474"/>
        </w:trPr>
        <w:tc>
          <w:tcPr>
            <w:tcW w:w="3828" w:type="dxa"/>
          </w:tcPr>
          <w:p w14:paraId="3A317842" w14:textId="77777777" w:rsidR="002A1E57" w:rsidRPr="00271FAB" w:rsidRDefault="002A1E57" w:rsidP="00ED7EB1">
            <w:pPr>
              <w:spacing w:line="276" w:lineRule="auto"/>
              <w:rPr>
                <w:rFonts w:cstheme="minorHAnsi"/>
                <w:sz w:val="24"/>
                <w:szCs w:val="24"/>
              </w:rPr>
            </w:pPr>
            <w:r w:rsidRPr="00271FAB">
              <w:rPr>
                <w:rFonts w:cstheme="minorHAnsi"/>
                <w:sz w:val="24"/>
                <w:szCs w:val="24"/>
              </w:rPr>
              <w:t xml:space="preserve">Root </w:t>
            </w:r>
            <w:r w:rsidRPr="00EC58B7">
              <w:rPr>
                <w:rFonts w:cstheme="minorHAnsi"/>
                <w:sz w:val="24"/>
                <w:szCs w:val="24"/>
              </w:rPr>
              <w:t>lateral flow travel time</w:t>
            </w:r>
            <w:r>
              <w:rPr>
                <w:rFonts w:cstheme="minorHAnsi"/>
                <w:sz w:val="24"/>
                <w:szCs w:val="24"/>
              </w:rPr>
              <w:t xml:space="preserve"> (</w:t>
            </w:r>
            <w:r w:rsidRPr="00EC58B7">
              <w:rPr>
                <w:rFonts w:cstheme="minorHAnsi"/>
                <w:sz w:val="24"/>
                <w:szCs w:val="24"/>
              </w:rPr>
              <w:t>TT</w:t>
            </w:r>
            <w:r w:rsidRPr="002F3FC9">
              <w:rPr>
                <w:rFonts w:cstheme="minorHAnsi"/>
                <w:sz w:val="24"/>
                <w:szCs w:val="24"/>
                <w:vertAlign w:val="subscript"/>
              </w:rPr>
              <w:t>lag</w:t>
            </w:r>
            <w:r>
              <w:rPr>
                <w:rFonts w:cstheme="minorHAnsi"/>
                <w:sz w:val="24"/>
                <w:szCs w:val="24"/>
              </w:rPr>
              <w:t>)</w:t>
            </w:r>
          </w:p>
        </w:tc>
        <w:tc>
          <w:tcPr>
            <w:tcW w:w="1276" w:type="dxa"/>
          </w:tcPr>
          <w:p w14:paraId="16DF46AF" w14:textId="77777777" w:rsidR="002A1E57" w:rsidRDefault="002A1E57" w:rsidP="00ED7EB1">
            <w:pPr>
              <w:spacing w:line="276" w:lineRule="auto"/>
              <w:rPr>
                <w:rFonts w:cstheme="minorHAnsi"/>
                <w:sz w:val="24"/>
                <w:szCs w:val="24"/>
              </w:rPr>
            </w:pPr>
            <w:r>
              <w:rPr>
                <w:rFonts w:cstheme="minorHAnsi"/>
                <w:sz w:val="24"/>
                <w:szCs w:val="24"/>
              </w:rPr>
              <w:t>d</w:t>
            </w:r>
          </w:p>
        </w:tc>
        <w:tc>
          <w:tcPr>
            <w:tcW w:w="1276" w:type="dxa"/>
          </w:tcPr>
          <w:p w14:paraId="0EA75EBA" w14:textId="77777777" w:rsidR="002A1E57" w:rsidRDefault="002A1E57" w:rsidP="00ED7EB1">
            <w:pPr>
              <w:spacing w:line="276" w:lineRule="auto"/>
              <w:rPr>
                <w:rFonts w:cstheme="minorHAnsi"/>
                <w:sz w:val="24"/>
                <w:szCs w:val="24"/>
              </w:rPr>
            </w:pPr>
            <w:r w:rsidRPr="004610EA">
              <w:rPr>
                <w:rFonts w:cstheme="minorHAnsi"/>
                <w:sz w:val="24"/>
                <w:szCs w:val="24"/>
              </w:rPr>
              <w:t>0.49</w:t>
            </w:r>
          </w:p>
        </w:tc>
        <w:tc>
          <w:tcPr>
            <w:tcW w:w="4910" w:type="dxa"/>
          </w:tcPr>
          <w:p w14:paraId="45E9AD0F" w14:textId="7C88C587" w:rsidR="002A1E57" w:rsidRDefault="002A1E57" w:rsidP="00ED7EB1">
            <w:pPr>
              <w:spacing w:line="276" w:lineRule="auto"/>
              <w:rPr>
                <w:rFonts w:cstheme="minorHAnsi"/>
                <w:sz w:val="24"/>
                <w:szCs w:val="24"/>
                <w:lang w:val="en-IN"/>
              </w:rPr>
            </w:pPr>
            <w:r>
              <w:rPr>
                <w:rFonts w:cstheme="minorHAnsi"/>
                <w:sz w:val="24"/>
                <w:szCs w:val="24"/>
              </w:rPr>
              <w:t>Derived</w:t>
            </w:r>
            <w:r w:rsidR="000B40A3">
              <w:rPr>
                <w:rFonts w:cstheme="minorHAnsi"/>
                <w:sz w:val="24"/>
                <w:szCs w:val="24"/>
              </w:rPr>
              <w:t xml:space="preserve"> based on soil parameters</w:t>
            </w:r>
            <w:r w:rsidR="000B40A3">
              <w:rPr>
                <w:rFonts w:cstheme="minorHAnsi"/>
                <w:sz w:val="24"/>
                <w:szCs w:val="24"/>
                <w:vertAlign w:val="superscript"/>
              </w:rPr>
              <w:t>2</w:t>
            </w:r>
            <w:r>
              <w:rPr>
                <w:rFonts w:cstheme="minorHAnsi"/>
                <w:sz w:val="24"/>
                <w:szCs w:val="24"/>
              </w:rPr>
              <w:t xml:space="preserve">. </w:t>
            </w:r>
          </w:p>
        </w:tc>
      </w:tr>
      <w:tr w:rsidR="002A1E57" w:rsidRPr="00271FAB" w14:paraId="2C43C1B5" w14:textId="77777777" w:rsidTr="008A3AF0">
        <w:trPr>
          <w:trHeight w:val="474"/>
        </w:trPr>
        <w:tc>
          <w:tcPr>
            <w:tcW w:w="3828" w:type="dxa"/>
          </w:tcPr>
          <w:p w14:paraId="27E684CB" w14:textId="77777777" w:rsidR="002A1E57" w:rsidRPr="00271FAB" w:rsidRDefault="002A1E57" w:rsidP="00ED7EB1">
            <w:pPr>
              <w:spacing w:line="276" w:lineRule="auto"/>
              <w:rPr>
                <w:rFonts w:cstheme="minorHAnsi"/>
                <w:sz w:val="24"/>
                <w:szCs w:val="24"/>
              </w:rPr>
            </w:pPr>
            <w:r>
              <w:rPr>
                <w:rFonts w:cstheme="minorHAnsi"/>
                <w:sz w:val="24"/>
                <w:szCs w:val="24"/>
              </w:rPr>
              <w:t>Root wilting point (RWP)</w:t>
            </w:r>
          </w:p>
        </w:tc>
        <w:tc>
          <w:tcPr>
            <w:tcW w:w="1276" w:type="dxa"/>
          </w:tcPr>
          <w:p w14:paraId="51811864" w14:textId="77777777" w:rsidR="002A1E57" w:rsidRDefault="002A1E57" w:rsidP="00ED7EB1">
            <w:pPr>
              <w:spacing w:line="276" w:lineRule="auto"/>
              <w:rPr>
                <w:rFonts w:cstheme="minorHAnsi"/>
                <w:sz w:val="24"/>
                <w:szCs w:val="24"/>
              </w:rPr>
            </w:pPr>
            <w:r>
              <w:rPr>
                <w:rFonts w:cstheme="minorHAnsi"/>
                <w:sz w:val="24"/>
                <w:szCs w:val="24"/>
              </w:rPr>
              <w:t>fraction</w:t>
            </w:r>
          </w:p>
        </w:tc>
        <w:tc>
          <w:tcPr>
            <w:tcW w:w="1276" w:type="dxa"/>
          </w:tcPr>
          <w:p w14:paraId="60919A74" w14:textId="77777777" w:rsidR="002A1E57" w:rsidRPr="004610EA" w:rsidRDefault="002A1E57" w:rsidP="00ED7EB1">
            <w:pPr>
              <w:spacing w:line="276" w:lineRule="auto"/>
              <w:rPr>
                <w:rFonts w:cstheme="minorHAnsi"/>
                <w:sz w:val="24"/>
                <w:szCs w:val="24"/>
              </w:rPr>
            </w:pPr>
            <w:r>
              <w:rPr>
                <w:rFonts w:cstheme="minorHAnsi"/>
                <w:sz w:val="24"/>
                <w:szCs w:val="24"/>
              </w:rPr>
              <w:t>0.70</w:t>
            </w:r>
          </w:p>
        </w:tc>
        <w:tc>
          <w:tcPr>
            <w:tcW w:w="4910" w:type="dxa"/>
          </w:tcPr>
          <w:p w14:paraId="4CDF4415" w14:textId="77777777" w:rsidR="002A1E57" w:rsidRDefault="002A1E57" w:rsidP="00ED7EB1">
            <w:pPr>
              <w:spacing w:line="276" w:lineRule="auto"/>
              <w:rPr>
                <w:rFonts w:cstheme="minorHAnsi"/>
                <w:sz w:val="24"/>
                <w:szCs w:val="24"/>
              </w:rPr>
            </w:pPr>
            <w:r>
              <w:rPr>
                <w:rFonts w:cstheme="minorHAnsi"/>
                <w:sz w:val="24"/>
                <w:szCs w:val="24"/>
              </w:rPr>
              <w:t>Calibrated.</w:t>
            </w:r>
          </w:p>
        </w:tc>
      </w:tr>
      <w:tr w:rsidR="002A1E57" w:rsidRPr="00271FAB" w14:paraId="3F4AE353" w14:textId="77777777" w:rsidTr="008A3AF0">
        <w:trPr>
          <w:trHeight w:val="321"/>
        </w:trPr>
        <w:tc>
          <w:tcPr>
            <w:tcW w:w="3828" w:type="dxa"/>
          </w:tcPr>
          <w:p w14:paraId="3E6AFBB2" w14:textId="77777777" w:rsidR="002A1E57" w:rsidRPr="00271FAB" w:rsidRDefault="002A1E57" w:rsidP="00ED7EB1">
            <w:pPr>
              <w:spacing w:line="276" w:lineRule="auto"/>
              <w:rPr>
                <w:rFonts w:cstheme="minorHAnsi"/>
                <w:sz w:val="24"/>
                <w:szCs w:val="24"/>
              </w:rPr>
            </w:pPr>
            <w:r>
              <w:rPr>
                <w:rFonts w:cstheme="minorHAnsi"/>
                <w:sz w:val="24"/>
                <w:szCs w:val="24"/>
              </w:rPr>
              <w:t>Capillary rise (Cap)</w:t>
            </w:r>
          </w:p>
        </w:tc>
        <w:tc>
          <w:tcPr>
            <w:tcW w:w="1276" w:type="dxa"/>
          </w:tcPr>
          <w:p w14:paraId="2946A552" w14:textId="77777777" w:rsidR="002A1E57" w:rsidRPr="00271FAB" w:rsidRDefault="002A1E57" w:rsidP="00ED7EB1">
            <w:pPr>
              <w:spacing w:line="276" w:lineRule="auto"/>
              <w:rPr>
                <w:rFonts w:cstheme="minorHAnsi"/>
                <w:sz w:val="24"/>
                <w:szCs w:val="24"/>
              </w:rPr>
            </w:pPr>
            <w:r>
              <w:rPr>
                <w:rFonts w:cstheme="minorHAnsi"/>
                <w:sz w:val="24"/>
                <w:szCs w:val="24"/>
              </w:rPr>
              <w:t>mm day-</w:t>
            </w:r>
            <w:r w:rsidRPr="001E454B">
              <w:rPr>
                <w:rFonts w:cstheme="minorHAnsi"/>
                <w:sz w:val="24"/>
                <w:szCs w:val="24"/>
                <w:vertAlign w:val="superscript"/>
              </w:rPr>
              <w:t>1</w:t>
            </w:r>
          </w:p>
        </w:tc>
        <w:tc>
          <w:tcPr>
            <w:tcW w:w="1276" w:type="dxa"/>
          </w:tcPr>
          <w:p w14:paraId="16410379" w14:textId="77777777" w:rsidR="002A1E57" w:rsidRPr="00271FAB" w:rsidRDefault="002A1E57" w:rsidP="00ED7EB1">
            <w:pPr>
              <w:spacing w:line="276" w:lineRule="auto"/>
              <w:rPr>
                <w:rFonts w:cstheme="minorHAnsi"/>
                <w:sz w:val="24"/>
                <w:szCs w:val="24"/>
              </w:rPr>
            </w:pPr>
            <w:r>
              <w:rPr>
                <w:rFonts w:cstheme="minorHAnsi"/>
                <w:sz w:val="24"/>
                <w:szCs w:val="24"/>
              </w:rPr>
              <w:t>0.05</w:t>
            </w:r>
          </w:p>
        </w:tc>
        <w:tc>
          <w:tcPr>
            <w:tcW w:w="4910" w:type="dxa"/>
          </w:tcPr>
          <w:p w14:paraId="572EF3C6" w14:textId="77777777" w:rsidR="002A1E57" w:rsidRPr="00271FAB" w:rsidRDefault="002A1E57" w:rsidP="00ED7EB1">
            <w:pPr>
              <w:spacing w:line="276" w:lineRule="auto"/>
              <w:rPr>
                <w:rFonts w:cstheme="minorHAnsi"/>
                <w:sz w:val="24"/>
                <w:szCs w:val="24"/>
              </w:rPr>
            </w:pPr>
            <w:r>
              <w:rPr>
                <w:rFonts w:cstheme="minorHAnsi"/>
                <w:sz w:val="24"/>
                <w:szCs w:val="24"/>
                <w:lang w:val="en-IN"/>
              </w:rPr>
              <w:t>Calibrated.</w:t>
            </w:r>
          </w:p>
        </w:tc>
      </w:tr>
      <w:tr w:rsidR="002A1E57" w:rsidRPr="00271FAB" w14:paraId="371EDE39" w14:textId="77777777" w:rsidTr="008A3AF0">
        <w:trPr>
          <w:trHeight w:val="321"/>
        </w:trPr>
        <w:tc>
          <w:tcPr>
            <w:tcW w:w="3828" w:type="dxa"/>
          </w:tcPr>
          <w:p w14:paraId="36FFAC50" w14:textId="77777777" w:rsidR="002A1E57" w:rsidRPr="00EC58B7" w:rsidRDefault="002A1E57" w:rsidP="00ED7EB1">
            <w:pPr>
              <w:spacing w:line="276" w:lineRule="auto"/>
              <w:rPr>
                <w:rFonts w:cstheme="minorHAnsi"/>
                <w:sz w:val="24"/>
                <w:szCs w:val="24"/>
              </w:rPr>
            </w:pPr>
            <w:r w:rsidRPr="00271FAB">
              <w:rPr>
                <w:rFonts w:cstheme="minorHAnsi"/>
                <w:sz w:val="24"/>
                <w:szCs w:val="24"/>
              </w:rPr>
              <w:t>Aquifer Depth</w:t>
            </w:r>
            <w:r>
              <w:rPr>
                <w:rFonts w:cstheme="minorHAnsi"/>
                <w:sz w:val="24"/>
                <w:szCs w:val="24"/>
              </w:rPr>
              <w:t xml:space="preserve"> (D</w:t>
            </w:r>
            <w:r w:rsidRPr="002F3FC9">
              <w:rPr>
                <w:rFonts w:cstheme="minorHAnsi"/>
                <w:sz w:val="24"/>
                <w:szCs w:val="24"/>
                <w:vertAlign w:val="subscript"/>
              </w:rPr>
              <w:t>GW</w:t>
            </w:r>
            <w:r>
              <w:rPr>
                <w:rFonts w:cstheme="minorHAnsi"/>
                <w:sz w:val="24"/>
                <w:szCs w:val="24"/>
              </w:rPr>
              <w:t>)</w:t>
            </w:r>
          </w:p>
        </w:tc>
        <w:tc>
          <w:tcPr>
            <w:tcW w:w="1276" w:type="dxa"/>
          </w:tcPr>
          <w:p w14:paraId="098245A5" w14:textId="77777777" w:rsidR="002A1E57" w:rsidRPr="00271FAB" w:rsidRDefault="002A1E57" w:rsidP="00ED7EB1">
            <w:pPr>
              <w:spacing w:line="276" w:lineRule="auto"/>
              <w:rPr>
                <w:rFonts w:cstheme="minorHAnsi"/>
                <w:sz w:val="24"/>
                <w:szCs w:val="24"/>
              </w:rPr>
            </w:pPr>
            <w:r>
              <w:rPr>
                <w:rFonts w:cstheme="minorHAnsi"/>
                <w:sz w:val="24"/>
                <w:szCs w:val="24"/>
              </w:rPr>
              <w:t>m</w:t>
            </w:r>
          </w:p>
        </w:tc>
        <w:tc>
          <w:tcPr>
            <w:tcW w:w="1276" w:type="dxa"/>
          </w:tcPr>
          <w:p w14:paraId="65B6707A" w14:textId="77777777" w:rsidR="002A1E57" w:rsidRPr="00271FAB" w:rsidRDefault="002A1E57" w:rsidP="00ED7EB1">
            <w:pPr>
              <w:spacing w:line="276" w:lineRule="auto"/>
              <w:rPr>
                <w:rFonts w:cstheme="minorHAnsi"/>
                <w:sz w:val="24"/>
                <w:szCs w:val="24"/>
              </w:rPr>
            </w:pPr>
            <w:r>
              <w:rPr>
                <w:rFonts w:cstheme="minorHAnsi"/>
                <w:sz w:val="24"/>
                <w:szCs w:val="24"/>
              </w:rPr>
              <w:t>20.00</w:t>
            </w:r>
          </w:p>
        </w:tc>
        <w:tc>
          <w:tcPr>
            <w:tcW w:w="4910" w:type="dxa"/>
          </w:tcPr>
          <w:p w14:paraId="2305F89A" w14:textId="77777777" w:rsidR="002A1E57" w:rsidRPr="00271FAB" w:rsidRDefault="002A1E57" w:rsidP="00ED7EB1">
            <w:pPr>
              <w:spacing w:line="276" w:lineRule="auto"/>
              <w:rPr>
                <w:rFonts w:cstheme="minorHAnsi"/>
                <w:sz w:val="24"/>
                <w:szCs w:val="24"/>
              </w:rPr>
            </w:pPr>
            <w:r>
              <w:rPr>
                <w:rFonts w:cstheme="minorHAnsi"/>
                <w:sz w:val="24"/>
                <w:szCs w:val="24"/>
                <w:lang w:val="en-IN"/>
              </w:rPr>
              <w:t xml:space="preserve">Calibrated. </w:t>
            </w:r>
            <w:r>
              <w:rPr>
                <w:rFonts w:cstheme="minorHAnsi"/>
                <w:sz w:val="24"/>
                <w:szCs w:val="24"/>
              </w:rPr>
              <w:t>Alam et al., (2022b)</w:t>
            </w:r>
          </w:p>
        </w:tc>
      </w:tr>
      <w:tr w:rsidR="002A1E57" w:rsidRPr="00271FAB" w14:paraId="5207ED7C" w14:textId="77777777" w:rsidTr="008A3AF0">
        <w:trPr>
          <w:trHeight w:val="321"/>
        </w:trPr>
        <w:tc>
          <w:tcPr>
            <w:tcW w:w="3828" w:type="dxa"/>
          </w:tcPr>
          <w:p w14:paraId="364005FA" w14:textId="77777777" w:rsidR="002A1E57" w:rsidRPr="00EC58B7" w:rsidRDefault="002A1E57" w:rsidP="00ED7EB1">
            <w:pPr>
              <w:spacing w:line="276" w:lineRule="auto"/>
              <w:rPr>
                <w:rFonts w:cstheme="minorHAnsi"/>
                <w:sz w:val="24"/>
                <w:szCs w:val="24"/>
              </w:rPr>
            </w:pPr>
            <w:r>
              <w:rPr>
                <w:rFonts w:cstheme="minorHAnsi"/>
                <w:sz w:val="24"/>
                <w:szCs w:val="24"/>
              </w:rPr>
              <w:t>Aquifer specific yield (S</w:t>
            </w:r>
            <w:r>
              <w:rPr>
                <w:rFonts w:cstheme="minorHAnsi"/>
                <w:sz w:val="24"/>
                <w:szCs w:val="24"/>
                <w:vertAlign w:val="subscript"/>
              </w:rPr>
              <w:t>y</w:t>
            </w:r>
            <w:r>
              <w:rPr>
                <w:rFonts w:cstheme="minorHAnsi"/>
                <w:sz w:val="24"/>
                <w:szCs w:val="24"/>
              </w:rPr>
              <w:t>)</w:t>
            </w:r>
          </w:p>
        </w:tc>
        <w:tc>
          <w:tcPr>
            <w:tcW w:w="1276" w:type="dxa"/>
          </w:tcPr>
          <w:p w14:paraId="5132166B" w14:textId="77777777" w:rsidR="002A1E57" w:rsidRPr="00271FAB" w:rsidRDefault="002A1E57" w:rsidP="00ED7EB1">
            <w:pPr>
              <w:spacing w:line="276" w:lineRule="auto"/>
              <w:rPr>
                <w:rFonts w:cstheme="minorHAnsi"/>
                <w:sz w:val="24"/>
                <w:szCs w:val="24"/>
              </w:rPr>
            </w:pPr>
            <w:r>
              <w:rPr>
                <w:rFonts w:cstheme="minorHAnsi"/>
                <w:sz w:val="24"/>
                <w:szCs w:val="24"/>
              </w:rPr>
              <w:t>%</w:t>
            </w:r>
          </w:p>
        </w:tc>
        <w:tc>
          <w:tcPr>
            <w:tcW w:w="1276" w:type="dxa"/>
          </w:tcPr>
          <w:p w14:paraId="0992F578" w14:textId="01C8CCE3" w:rsidR="002A1E57" w:rsidRPr="00271FAB" w:rsidRDefault="002A1E57" w:rsidP="00ED7EB1">
            <w:pPr>
              <w:spacing w:line="276" w:lineRule="auto"/>
              <w:rPr>
                <w:rFonts w:cstheme="minorHAnsi"/>
                <w:sz w:val="24"/>
                <w:szCs w:val="24"/>
              </w:rPr>
            </w:pPr>
            <w:r>
              <w:rPr>
                <w:rFonts w:cstheme="minorHAnsi"/>
                <w:sz w:val="24"/>
                <w:szCs w:val="24"/>
              </w:rPr>
              <w:t>0.</w:t>
            </w:r>
            <w:r w:rsidR="000B40A3">
              <w:rPr>
                <w:rFonts w:cstheme="minorHAnsi"/>
                <w:sz w:val="24"/>
                <w:szCs w:val="24"/>
              </w:rPr>
              <w:t>35</w:t>
            </w:r>
          </w:p>
        </w:tc>
        <w:tc>
          <w:tcPr>
            <w:tcW w:w="4910" w:type="dxa"/>
          </w:tcPr>
          <w:p w14:paraId="65DFB3F7" w14:textId="64CFF71B" w:rsidR="002A1E57" w:rsidRPr="00271FAB" w:rsidRDefault="002A1E57" w:rsidP="00ED7EB1">
            <w:pPr>
              <w:spacing w:line="276" w:lineRule="auto"/>
              <w:rPr>
                <w:rFonts w:cstheme="minorHAnsi"/>
                <w:sz w:val="24"/>
                <w:szCs w:val="24"/>
              </w:rPr>
            </w:pPr>
            <w:r>
              <w:rPr>
                <w:rFonts w:cstheme="minorHAnsi"/>
                <w:sz w:val="24"/>
                <w:szCs w:val="24"/>
                <w:lang w:val="en-IN"/>
              </w:rPr>
              <w:t xml:space="preserve">Calibrated. </w:t>
            </w:r>
            <w:r w:rsidR="000B40A3">
              <w:rPr>
                <w:rFonts w:cstheme="minorHAnsi"/>
                <w:sz w:val="24"/>
                <w:szCs w:val="24"/>
                <w:lang w:val="en-IN"/>
              </w:rPr>
              <w:t xml:space="preserve">Initial values from </w:t>
            </w:r>
            <w:r>
              <w:rPr>
                <w:rFonts w:cstheme="minorHAnsi"/>
                <w:sz w:val="24"/>
                <w:szCs w:val="24"/>
              </w:rPr>
              <w:t>GEC</w:t>
            </w:r>
            <w:r w:rsidR="000B40A3">
              <w:rPr>
                <w:rFonts w:cstheme="minorHAnsi"/>
                <w:sz w:val="24"/>
                <w:szCs w:val="24"/>
                <w:vertAlign w:val="superscript"/>
              </w:rPr>
              <w:t>11</w:t>
            </w:r>
            <w:r>
              <w:rPr>
                <w:rFonts w:cstheme="minorHAnsi"/>
                <w:sz w:val="24"/>
                <w:szCs w:val="24"/>
              </w:rPr>
              <w:t xml:space="preserve"> </w:t>
            </w:r>
          </w:p>
        </w:tc>
      </w:tr>
      <w:tr w:rsidR="002A1E57" w:rsidRPr="00271FAB" w14:paraId="2F4AE209" w14:textId="77777777" w:rsidTr="008A3AF0">
        <w:trPr>
          <w:trHeight w:val="321"/>
        </w:trPr>
        <w:tc>
          <w:tcPr>
            <w:tcW w:w="3828" w:type="dxa"/>
          </w:tcPr>
          <w:p w14:paraId="152E9753" w14:textId="77777777" w:rsidR="002A1E57" w:rsidRPr="002F3FC9" w:rsidRDefault="002A1E57" w:rsidP="00ED7EB1">
            <w:pPr>
              <w:spacing w:line="276" w:lineRule="auto"/>
              <w:rPr>
                <w:rFonts w:cstheme="minorHAnsi"/>
                <w:sz w:val="24"/>
                <w:szCs w:val="24"/>
                <w:vertAlign w:val="subscript"/>
              </w:rPr>
            </w:pPr>
            <w:r>
              <w:rPr>
                <w:rFonts w:cstheme="minorHAnsi"/>
                <w:sz w:val="24"/>
                <w:szCs w:val="24"/>
              </w:rPr>
              <w:t>Aquifer conductivity (K</w:t>
            </w:r>
            <w:r w:rsidRPr="002F3FC9">
              <w:rPr>
                <w:rFonts w:cstheme="minorHAnsi"/>
                <w:sz w:val="24"/>
                <w:szCs w:val="24"/>
                <w:vertAlign w:val="subscript"/>
              </w:rPr>
              <w:t>gw</w:t>
            </w:r>
            <w:r>
              <w:rPr>
                <w:rFonts w:cstheme="minorHAnsi"/>
                <w:sz w:val="24"/>
                <w:szCs w:val="24"/>
              </w:rPr>
              <w:t>)</w:t>
            </w:r>
          </w:p>
        </w:tc>
        <w:tc>
          <w:tcPr>
            <w:tcW w:w="1276" w:type="dxa"/>
          </w:tcPr>
          <w:p w14:paraId="3770067F" w14:textId="77777777" w:rsidR="002A1E57" w:rsidRPr="00271FAB" w:rsidRDefault="002A1E57" w:rsidP="00ED7EB1">
            <w:pPr>
              <w:spacing w:line="276" w:lineRule="auto"/>
              <w:rPr>
                <w:rFonts w:cstheme="minorHAnsi"/>
                <w:sz w:val="24"/>
                <w:szCs w:val="24"/>
              </w:rPr>
            </w:pPr>
            <w:r>
              <w:rPr>
                <w:rFonts w:cstheme="minorHAnsi"/>
              </w:rPr>
              <w:t>m day</w:t>
            </w:r>
            <w:r>
              <w:rPr>
                <w:rFonts w:cstheme="minorHAnsi"/>
                <w:vertAlign w:val="superscript"/>
              </w:rPr>
              <w:t>-1</w:t>
            </w:r>
          </w:p>
        </w:tc>
        <w:tc>
          <w:tcPr>
            <w:tcW w:w="1276" w:type="dxa"/>
          </w:tcPr>
          <w:p w14:paraId="5FB60A94" w14:textId="77777777" w:rsidR="002A1E57" w:rsidRPr="00E05908" w:rsidRDefault="002A1E57" w:rsidP="00ED7EB1">
            <w:pPr>
              <w:spacing w:line="276" w:lineRule="auto"/>
              <w:rPr>
                <w:rFonts w:cstheme="minorHAnsi"/>
                <w:sz w:val="24"/>
                <w:szCs w:val="24"/>
              </w:rPr>
            </w:pPr>
            <w:r w:rsidRPr="00E05908">
              <w:rPr>
                <w:rFonts w:cstheme="minorHAnsi"/>
                <w:sz w:val="24"/>
                <w:szCs w:val="24"/>
              </w:rPr>
              <w:t>0.10</w:t>
            </w:r>
          </w:p>
        </w:tc>
        <w:tc>
          <w:tcPr>
            <w:tcW w:w="4910" w:type="dxa"/>
          </w:tcPr>
          <w:p w14:paraId="65C0C4CD" w14:textId="1386E658" w:rsidR="002A1E57" w:rsidRPr="000B40A3" w:rsidRDefault="000B40A3" w:rsidP="00ED7EB1">
            <w:pPr>
              <w:spacing w:line="276" w:lineRule="auto"/>
              <w:rPr>
                <w:rFonts w:cstheme="minorHAnsi"/>
                <w:sz w:val="24"/>
                <w:szCs w:val="24"/>
                <w:vertAlign w:val="superscript"/>
              </w:rPr>
            </w:pPr>
            <w:r>
              <w:rPr>
                <w:rFonts w:cstheme="minorHAnsi"/>
                <w:sz w:val="24"/>
                <w:szCs w:val="24"/>
              </w:rPr>
              <w:t>GEC</w:t>
            </w:r>
            <w:r>
              <w:rPr>
                <w:rFonts w:cstheme="minorHAnsi"/>
                <w:sz w:val="24"/>
                <w:szCs w:val="24"/>
                <w:vertAlign w:val="superscript"/>
              </w:rPr>
              <w:t xml:space="preserve">11 </w:t>
            </w:r>
            <w:r>
              <w:rPr>
                <w:rFonts w:cstheme="minorHAnsi"/>
                <w:sz w:val="24"/>
                <w:szCs w:val="24"/>
              </w:rPr>
              <w:t>and CGWB</w:t>
            </w:r>
            <w:r>
              <w:rPr>
                <w:rFonts w:cstheme="minorHAnsi"/>
                <w:sz w:val="24"/>
                <w:szCs w:val="24"/>
                <w:vertAlign w:val="superscript"/>
              </w:rPr>
              <w:t>9</w:t>
            </w:r>
          </w:p>
        </w:tc>
      </w:tr>
      <w:tr w:rsidR="00666A33" w:rsidRPr="00F36AC7" w14:paraId="36CF1F35" w14:textId="77777777" w:rsidTr="008A3AF0">
        <w:trPr>
          <w:trHeight w:val="414"/>
        </w:trPr>
        <w:tc>
          <w:tcPr>
            <w:tcW w:w="3828" w:type="dxa"/>
          </w:tcPr>
          <w:p w14:paraId="66CE4CE2" w14:textId="77777777" w:rsidR="00666A33" w:rsidRPr="00271FAB" w:rsidRDefault="00666A33" w:rsidP="00ED7EB1">
            <w:pPr>
              <w:spacing w:line="276" w:lineRule="auto"/>
              <w:rPr>
                <w:rFonts w:cstheme="minorHAnsi"/>
                <w:sz w:val="24"/>
                <w:szCs w:val="24"/>
              </w:rPr>
            </w:pPr>
            <w:r w:rsidRPr="00271FAB">
              <w:rPr>
                <w:rFonts w:cstheme="minorHAnsi"/>
                <w:sz w:val="24"/>
                <w:szCs w:val="24"/>
              </w:rPr>
              <w:t>Check dam</w:t>
            </w:r>
            <w:r>
              <w:rPr>
                <w:rFonts w:cstheme="minorHAnsi"/>
                <w:sz w:val="24"/>
                <w:szCs w:val="24"/>
              </w:rPr>
              <w:t xml:space="preserve"> number (&amp; location) </w:t>
            </w:r>
          </w:p>
        </w:tc>
        <w:tc>
          <w:tcPr>
            <w:tcW w:w="1276" w:type="dxa"/>
          </w:tcPr>
          <w:p w14:paraId="13685D3C" w14:textId="77777777" w:rsidR="00666A33" w:rsidRPr="00271FAB" w:rsidRDefault="00666A33" w:rsidP="00ED7EB1">
            <w:pPr>
              <w:spacing w:line="276" w:lineRule="auto"/>
              <w:rPr>
                <w:rFonts w:cstheme="minorHAnsi"/>
                <w:sz w:val="24"/>
                <w:szCs w:val="24"/>
              </w:rPr>
            </w:pPr>
            <w:r>
              <w:rPr>
                <w:rFonts w:cstheme="minorHAnsi"/>
                <w:sz w:val="24"/>
                <w:szCs w:val="24"/>
              </w:rPr>
              <w:t>#</w:t>
            </w:r>
          </w:p>
        </w:tc>
        <w:tc>
          <w:tcPr>
            <w:tcW w:w="1276" w:type="dxa"/>
          </w:tcPr>
          <w:p w14:paraId="25CD8630" w14:textId="77777777" w:rsidR="00666A33" w:rsidRPr="00271FAB" w:rsidRDefault="00666A33" w:rsidP="00ED7EB1">
            <w:pPr>
              <w:spacing w:line="276" w:lineRule="auto"/>
              <w:rPr>
                <w:rFonts w:cstheme="minorHAnsi"/>
                <w:sz w:val="24"/>
                <w:szCs w:val="24"/>
              </w:rPr>
            </w:pPr>
            <w:r>
              <w:rPr>
                <w:rFonts w:cstheme="minorHAnsi"/>
                <w:sz w:val="24"/>
                <w:szCs w:val="24"/>
              </w:rPr>
              <w:t>453</w:t>
            </w:r>
          </w:p>
        </w:tc>
        <w:tc>
          <w:tcPr>
            <w:tcW w:w="4910" w:type="dxa"/>
            <w:vMerge w:val="restart"/>
          </w:tcPr>
          <w:p w14:paraId="58A1AC8A" w14:textId="77777777" w:rsidR="00666A33" w:rsidRDefault="00666A33" w:rsidP="00ED7EB1">
            <w:pPr>
              <w:spacing w:line="276" w:lineRule="auto"/>
              <w:rPr>
                <w:sz w:val="24"/>
                <w:lang w:val="nl-NL"/>
              </w:rPr>
            </w:pPr>
          </w:p>
          <w:p w14:paraId="14A24F0F" w14:textId="77777777" w:rsidR="00666A33" w:rsidRPr="00A84791" w:rsidRDefault="00666A33" w:rsidP="00ED7EB1">
            <w:pPr>
              <w:spacing w:line="276" w:lineRule="auto"/>
              <w:rPr>
                <w:sz w:val="24"/>
                <w:lang w:val="nl-NL"/>
              </w:rPr>
            </w:pPr>
            <w:r>
              <w:rPr>
                <w:rFonts w:cstheme="minorHAnsi"/>
                <w:sz w:val="24"/>
                <w:szCs w:val="24"/>
              </w:rPr>
              <w:t>Secondary data and social s</w:t>
            </w:r>
            <w:r w:rsidRPr="002E6282">
              <w:rPr>
                <w:rFonts w:cstheme="minorHAnsi"/>
                <w:sz w:val="24"/>
                <w:szCs w:val="24"/>
              </w:rPr>
              <w:t>urveys</w:t>
            </w:r>
            <w:r>
              <w:rPr>
                <w:rFonts w:cstheme="minorHAnsi"/>
                <w:sz w:val="24"/>
                <w:szCs w:val="24"/>
                <w:vertAlign w:val="superscript"/>
              </w:rPr>
              <w:t>8,14,15</w:t>
            </w:r>
          </w:p>
          <w:p w14:paraId="4D650073" w14:textId="31BFB835" w:rsidR="00666A33" w:rsidRPr="00A84791" w:rsidRDefault="00666A33" w:rsidP="00ED7EB1">
            <w:pPr>
              <w:spacing w:line="276" w:lineRule="auto"/>
              <w:rPr>
                <w:sz w:val="24"/>
                <w:lang w:val="nl-NL"/>
              </w:rPr>
            </w:pPr>
            <w:r w:rsidRPr="00271FAB">
              <w:rPr>
                <w:rFonts w:cstheme="minorHAnsi"/>
                <w:sz w:val="24"/>
                <w:szCs w:val="24"/>
              </w:rPr>
              <w:t>Alam et al., (2022</w:t>
            </w:r>
            <w:r>
              <w:rPr>
                <w:rFonts w:cstheme="minorHAnsi"/>
                <w:sz w:val="24"/>
                <w:szCs w:val="24"/>
              </w:rPr>
              <w:t>b</w:t>
            </w:r>
            <w:r w:rsidRPr="00271FAB">
              <w:rPr>
                <w:rFonts w:cstheme="minorHAnsi"/>
                <w:sz w:val="24"/>
                <w:szCs w:val="24"/>
              </w:rPr>
              <w:t>)</w:t>
            </w:r>
          </w:p>
        </w:tc>
      </w:tr>
      <w:tr w:rsidR="00666A33" w:rsidRPr="00271FAB" w14:paraId="3178744E" w14:textId="77777777" w:rsidTr="008A3AF0">
        <w:trPr>
          <w:trHeight w:val="321"/>
        </w:trPr>
        <w:tc>
          <w:tcPr>
            <w:tcW w:w="3828" w:type="dxa"/>
          </w:tcPr>
          <w:p w14:paraId="42ED0F84" w14:textId="77777777" w:rsidR="00666A33" w:rsidRPr="00271FAB" w:rsidRDefault="00666A33" w:rsidP="00ED7EB1">
            <w:pPr>
              <w:spacing w:line="276" w:lineRule="auto"/>
              <w:rPr>
                <w:rFonts w:cstheme="minorHAnsi"/>
                <w:sz w:val="24"/>
                <w:szCs w:val="24"/>
              </w:rPr>
            </w:pPr>
            <w:r w:rsidRPr="00271FAB">
              <w:rPr>
                <w:rFonts w:cstheme="minorHAnsi"/>
                <w:sz w:val="24"/>
                <w:szCs w:val="24"/>
              </w:rPr>
              <w:t>Check dam</w:t>
            </w:r>
            <w:r>
              <w:rPr>
                <w:rFonts w:cstheme="minorHAnsi"/>
                <w:sz w:val="24"/>
                <w:szCs w:val="24"/>
              </w:rPr>
              <w:t xml:space="preserve"> location, number, and storage</w:t>
            </w:r>
          </w:p>
        </w:tc>
        <w:tc>
          <w:tcPr>
            <w:tcW w:w="1276" w:type="dxa"/>
          </w:tcPr>
          <w:p w14:paraId="1B791DF0" w14:textId="77777777" w:rsidR="00666A33" w:rsidRDefault="00666A33" w:rsidP="00ED7EB1">
            <w:pPr>
              <w:spacing w:line="276" w:lineRule="auto"/>
              <w:rPr>
                <w:rFonts w:cstheme="minorHAnsi"/>
                <w:sz w:val="24"/>
                <w:szCs w:val="24"/>
              </w:rPr>
            </w:pPr>
            <w:r>
              <w:rPr>
                <w:rFonts w:cstheme="minorHAnsi"/>
                <w:sz w:val="24"/>
                <w:szCs w:val="24"/>
              </w:rPr>
              <w:t>MCM</w:t>
            </w:r>
          </w:p>
        </w:tc>
        <w:tc>
          <w:tcPr>
            <w:tcW w:w="1276" w:type="dxa"/>
          </w:tcPr>
          <w:p w14:paraId="107E31A5" w14:textId="77777777" w:rsidR="00666A33" w:rsidRPr="00271FAB" w:rsidRDefault="00666A33" w:rsidP="00ED7EB1">
            <w:pPr>
              <w:spacing w:line="276" w:lineRule="auto"/>
              <w:rPr>
                <w:rFonts w:cstheme="minorHAnsi"/>
                <w:sz w:val="24"/>
                <w:szCs w:val="24"/>
              </w:rPr>
            </w:pPr>
            <w:r>
              <w:rPr>
                <w:rFonts w:cstheme="minorHAnsi"/>
                <w:sz w:val="24"/>
                <w:szCs w:val="24"/>
              </w:rPr>
              <w:t>12.90</w:t>
            </w:r>
          </w:p>
        </w:tc>
        <w:tc>
          <w:tcPr>
            <w:tcW w:w="4910" w:type="dxa"/>
            <w:vMerge/>
          </w:tcPr>
          <w:p w14:paraId="544335EC" w14:textId="3965E22B" w:rsidR="00666A33" w:rsidRPr="00271FAB" w:rsidRDefault="00666A33" w:rsidP="00ED7EB1">
            <w:pPr>
              <w:spacing w:line="276" w:lineRule="auto"/>
              <w:rPr>
                <w:rFonts w:cstheme="minorHAnsi"/>
                <w:sz w:val="24"/>
                <w:szCs w:val="24"/>
              </w:rPr>
            </w:pPr>
          </w:p>
        </w:tc>
      </w:tr>
      <w:tr w:rsidR="00666A33" w:rsidRPr="00271FAB" w14:paraId="4A94A394" w14:textId="77777777" w:rsidTr="008A3AF0">
        <w:trPr>
          <w:trHeight w:val="329"/>
        </w:trPr>
        <w:tc>
          <w:tcPr>
            <w:tcW w:w="3828" w:type="dxa"/>
          </w:tcPr>
          <w:p w14:paraId="75129871" w14:textId="77777777" w:rsidR="00666A33" w:rsidRPr="00271FAB" w:rsidRDefault="00666A33" w:rsidP="00ED7EB1">
            <w:pPr>
              <w:spacing w:line="276" w:lineRule="auto"/>
              <w:rPr>
                <w:rFonts w:cstheme="minorHAnsi"/>
                <w:sz w:val="24"/>
                <w:szCs w:val="24"/>
              </w:rPr>
            </w:pPr>
            <w:r w:rsidRPr="00271FAB">
              <w:rPr>
                <w:rFonts w:cstheme="minorHAnsi"/>
                <w:sz w:val="24"/>
                <w:szCs w:val="24"/>
              </w:rPr>
              <w:t>Check dam</w:t>
            </w:r>
            <w:r>
              <w:rPr>
                <w:rFonts w:cstheme="minorHAnsi"/>
                <w:sz w:val="24"/>
                <w:szCs w:val="24"/>
              </w:rPr>
              <w:t xml:space="preserve"> width</w:t>
            </w:r>
          </w:p>
        </w:tc>
        <w:tc>
          <w:tcPr>
            <w:tcW w:w="1276" w:type="dxa"/>
          </w:tcPr>
          <w:p w14:paraId="656F2B86" w14:textId="77777777" w:rsidR="00666A33" w:rsidRPr="00271FAB" w:rsidRDefault="00666A33" w:rsidP="00ED7EB1">
            <w:pPr>
              <w:spacing w:line="276" w:lineRule="auto"/>
              <w:rPr>
                <w:rFonts w:cstheme="minorHAnsi"/>
                <w:sz w:val="24"/>
                <w:szCs w:val="24"/>
              </w:rPr>
            </w:pPr>
            <w:r>
              <w:rPr>
                <w:rFonts w:cstheme="minorHAnsi"/>
                <w:sz w:val="24"/>
                <w:szCs w:val="24"/>
              </w:rPr>
              <w:t>m</w:t>
            </w:r>
          </w:p>
        </w:tc>
        <w:tc>
          <w:tcPr>
            <w:tcW w:w="1276" w:type="dxa"/>
          </w:tcPr>
          <w:p w14:paraId="74E592E9" w14:textId="77777777" w:rsidR="00666A33" w:rsidRPr="00CB0E3A" w:rsidRDefault="00666A33" w:rsidP="00ED7EB1">
            <w:pPr>
              <w:spacing w:line="276" w:lineRule="auto"/>
              <w:rPr>
                <w:rFonts w:cstheme="minorHAnsi"/>
                <w:sz w:val="24"/>
                <w:szCs w:val="24"/>
                <w:vertAlign w:val="superscript"/>
              </w:rPr>
            </w:pPr>
            <w:r>
              <w:rPr>
                <w:rFonts w:cstheme="minorHAnsi"/>
                <w:sz w:val="24"/>
                <w:szCs w:val="24"/>
              </w:rPr>
              <w:t>15.00</w:t>
            </w:r>
          </w:p>
        </w:tc>
        <w:tc>
          <w:tcPr>
            <w:tcW w:w="4910" w:type="dxa"/>
            <w:vMerge/>
          </w:tcPr>
          <w:p w14:paraId="2641EFAE" w14:textId="3D3474E4" w:rsidR="00666A33" w:rsidRPr="00271FAB" w:rsidRDefault="00666A33" w:rsidP="00ED7EB1">
            <w:pPr>
              <w:spacing w:line="276" w:lineRule="auto"/>
              <w:rPr>
                <w:rFonts w:cstheme="minorHAnsi"/>
                <w:sz w:val="24"/>
                <w:szCs w:val="24"/>
              </w:rPr>
            </w:pPr>
          </w:p>
        </w:tc>
      </w:tr>
    </w:tbl>
    <w:p w14:paraId="02FD47DB" w14:textId="77777777" w:rsidR="004E68F0" w:rsidRPr="00B12FA2" w:rsidRDefault="004E68F0" w:rsidP="004E68F0">
      <w:pPr>
        <w:spacing w:line="276" w:lineRule="auto"/>
        <w:jc w:val="both"/>
        <w:rPr>
          <w:rFonts w:cstheme="minorHAnsi"/>
          <w:b/>
          <w:bCs/>
          <w:sz w:val="24"/>
          <w:szCs w:val="24"/>
        </w:rPr>
        <w:sectPr w:rsidR="004E68F0" w:rsidRPr="00B12FA2" w:rsidSect="00C7297F">
          <w:footerReference w:type="default" r:id="rId14"/>
          <w:pgSz w:w="12240" w:h="15840"/>
          <w:pgMar w:top="1440" w:right="1440" w:bottom="1440" w:left="1440" w:header="720" w:footer="720" w:gutter="0"/>
          <w:cols w:space="720"/>
          <w:docGrid w:linePitch="360"/>
        </w:sectPr>
      </w:pPr>
    </w:p>
    <w:p w14:paraId="59DDD68B" w14:textId="77777777" w:rsidR="00686F00" w:rsidRDefault="00686F00" w:rsidP="00A9463A">
      <w:pPr>
        <w:spacing w:line="276" w:lineRule="auto"/>
        <w:rPr>
          <w:rFonts w:cstheme="minorHAnsi"/>
          <w:b/>
          <w:bCs/>
          <w:sz w:val="24"/>
          <w:szCs w:val="24"/>
        </w:rPr>
      </w:pPr>
    </w:p>
    <w:p w14:paraId="522403EC" w14:textId="61E2EE53" w:rsidR="008F0A3C" w:rsidRPr="004E68F0" w:rsidRDefault="002A1E57" w:rsidP="004E68F0">
      <w:pPr>
        <w:spacing w:line="276" w:lineRule="auto"/>
        <w:ind w:left="720"/>
        <w:rPr>
          <w:rFonts w:cstheme="minorHAnsi"/>
          <w:b/>
          <w:bCs/>
          <w:sz w:val="24"/>
          <w:szCs w:val="24"/>
        </w:rPr>
      </w:pPr>
      <w:r w:rsidRPr="004E68F0">
        <w:rPr>
          <w:rFonts w:cstheme="minorHAnsi"/>
          <w:b/>
          <w:bCs/>
          <w:sz w:val="24"/>
          <w:szCs w:val="24"/>
        </w:rPr>
        <w:t>Crop module</w:t>
      </w:r>
    </w:p>
    <w:p w14:paraId="75471438" w14:textId="454852AF" w:rsidR="008F0A3C" w:rsidRDefault="008F0A3C" w:rsidP="002A1E57">
      <w:pPr>
        <w:spacing w:line="276" w:lineRule="auto"/>
        <w:jc w:val="both"/>
        <w:rPr>
          <w:rFonts w:cstheme="minorHAnsi"/>
          <w:sz w:val="24"/>
          <w:szCs w:val="24"/>
        </w:rPr>
      </w:pPr>
      <w:r>
        <w:rPr>
          <w:rFonts w:cstheme="minorHAnsi"/>
          <w:sz w:val="24"/>
          <w:szCs w:val="24"/>
        </w:rPr>
        <w:t xml:space="preserve">In the model, </w:t>
      </w:r>
      <w:r w:rsidRPr="00AC58F5">
        <w:rPr>
          <w:rFonts w:cstheme="minorHAnsi"/>
          <w:sz w:val="24"/>
          <w:szCs w:val="24"/>
          <w:lang w:val="en-IN"/>
        </w:rPr>
        <w:t xml:space="preserve">crop water requirements, irrigation needs, and yields. It employs the FAO four-stage crop coefficient approach </w:t>
      </w:r>
      <w:r>
        <w:rPr>
          <w:rFonts w:cstheme="minorHAnsi"/>
          <w:sz w:val="24"/>
          <w:szCs w:val="24"/>
          <w:lang w:val="en-IN"/>
        </w:rPr>
        <w:t>to</w:t>
      </w:r>
      <w:r w:rsidRPr="00AC58F5">
        <w:rPr>
          <w:rFonts w:cstheme="minorHAnsi"/>
          <w:sz w:val="24"/>
          <w:szCs w:val="24"/>
          <w:lang w:val="en-IN"/>
        </w:rPr>
        <w:t xml:space="preserve"> </w:t>
      </w:r>
      <w:r>
        <w:rPr>
          <w:rFonts w:cstheme="minorHAnsi"/>
          <w:sz w:val="24"/>
          <w:szCs w:val="24"/>
          <w:lang w:val="en-IN"/>
        </w:rPr>
        <w:t xml:space="preserve">estimate crop </w:t>
      </w:r>
      <w:r w:rsidRPr="00AC58F5">
        <w:rPr>
          <w:rFonts w:cstheme="minorHAnsi"/>
          <w:sz w:val="24"/>
          <w:szCs w:val="24"/>
          <w:lang w:val="en-IN"/>
        </w:rPr>
        <w:t>potential evapotranspiration (ET</w:t>
      </w:r>
      <w:r>
        <w:rPr>
          <w:rFonts w:cstheme="minorHAnsi"/>
          <w:sz w:val="24"/>
          <w:szCs w:val="24"/>
          <w:vertAlign w:val="subscript"/>
          <w:lang w:val="en-IN"/>
        </w:rPr>
        <w:t>c</w:t>
      </w:r>
      <w:r w:rsidRPr="00AC58F5">
        <w:rPr>
          <w:rFonts w:cstheme="minorHAnsi"/>
          <w:sz w:val="24"/>
          <w:szCs w:val="24"/>
          <w:lang w:val="en-IN"/>
        </w:rPr>
        <w:t>)</w:t>
      </w:r>
      <w:r w:rsidR="00666A33">
        <w:rPr>
          <w:rFonts w:cstheme="minorHAnsi"/>
          <w:sz w:val="24"/>
          <w:szCs w:val="24"/>
          <w:vertAlign w:val="superscript"/>
          <w:lang w:val="en-IN"/>
        </w:rPr>
        <w:t>17</w:t>
      </w:r>
      <w:r w:rsidRPr="004F1909">
        <w:rPr>
          <w:rFonts w:cstheme="minorHAnsi"/>
          <w:sz w:val="24"/>
          <w:szCs w:val="24"/>
          <w:lang w:val="en-IN"/>
        </w:rPr>
        <w:t>, with reference evapotranspiration (ETo) determined via the Hargreaves method</w:t>
      </w:r>
      <w:r w:rsidR="00666A33">
        <w:rPr>
          <w:rFonts w:cstheme="minorHAnsi"/>
          <w:sz w:val="24"/>
          <w:szCs w:val="24"/>
          <w:vertAlign w:val="superscript"/>
          <w:lang w:val="en-IN"/>
        </w:rPr>
        <w:t>18</w:t>
      </w:r>
      <w:r w:rsidRPr="004F1909">
        <w:rPr>
          <w:rFonts w:cstheme="minorHAnsi"/>
          <w:sz w:val="24"/>
          <w:szCs w:val="24"/>
          <w:lang w:val="en-IN"/>
        </w:rPr>
        <w:t>.</w:t>
      </w:r>
      <w:r w:rsidRPr="00AC58F5">
        <w:rPr>
          <w:rFonts w:cstheme="minorHAnsi"/>
          <w:sz w:val="24"/>
          <w:szCs w:val="24"/>
          <w:lang w:val="en-IN"/>
        </w:rPr>
        <w:t xml:space="preserve"> Crop water needs</w:t>
      </w:r>
      <w:r>
        <w:rPr>
          <w:rFonts w:cstheme="minorHAnsi"/>
          <w:sz w:val="24"/>
          <w:szCs w:val="24"/>
          <w:lang w:val="en-IN"/>
        </w:rPr>
        <w:t xml:space="preserve"> (ET</w:t>
      </w:r>
      <w:r>
        <w:rPr>
          <w:rFonts w:cstheme="minorHAnsi"/>
          <w:sz w:val="24"/>
          <w:szCs w:val="24"/>
          <w:vertAlign w:val="subscript"/>
          <w:lang w:val="en-IN"/>
        </w:rPr>
        <w:t>c</w:t>
      </w:r>
      <w:r>
        <w:rPr>
          <w:rFonts w:cstheme="minorHAnsi"/>
          <w:sz w:val="24"/>
          <w:szCs w:val="24"/>
          <w:lang w:val="en-IN"/>
        </w:rPr>
        <w:t>)</w:t>
      </w:r>
      <w:r w:rsidRPr="00AC58F5">
        <w:rPr>
          <w:rFonts w:cstheme="minorHAnsi"/>
          <w:sz w:val="24"/>
          <w:szCs w:val="24"/>
          <w:lang w:val="en-IN"/>
        </w:rPr>
        <w:t xml:space="preserve"> are first met by </w:t>
      </w:r>
      <w:r>
        <w:rPr>
          <w:rFonts w:cstheme="minorHAnsi"/>
          <w:sz w:val="24"/>
          <w:szCs w:val="24"/>
          <w:lang w:val="en-IN"/>
        </w:rPr>
        <w:t xml:space="preserve">root soil water uptake </w:t>
      </w:r>
      <w:r w:rsidRPr="00AC58F5">
        <w:rPr>
          <w:rFonts w:cstheme="minorHAnsi"/>
          <w:sz w:val="24"/>
          <w:szCs w:val="24"/>
          <w:lang w:val="en-IN"/>
        </w:rPr>
        <w:t xml:space="preserve">from the </w:t>
      </w:r>
      <w:r w:rsidRPr="00DD0BD1">
        <w:rPr>
          <w:rFonts w:cstheme="minorHAnsi"/>
          <w:sz w:val="24"/>
          <w:szCs w:val="24"/>
          <w:lang w:val="en-IN"/>
        </w:rPr>
        <w:t xml:space="preserve">rootzone </w:t>
      </w:r>
      <w:r>
        <w:rPr>
          <w:rFonts w:cstheme="minorHAnsi"/>
          <w:sz w:val="24"/>
          <w:szCs w:val="24"/>
          <w:lang w:val="en-IN"/>
        </w:rPr>
        <w:t>soil layer.</w:t>
      </w:r>
      <w:r w:rsidRPr="00AC58F5">
        <w:rPr>
          <w:rFonts w:cstheme="minorHAnsi"/>
          <w:sz w:val="24"/>
          <w:szCs w:val="24"/>
          <w:lang w:val="en-IN"/>
        </w:rPr>
        <w:t xml:space="preserve"> </w:t>
      </w:r>
      <w:r>
        <w:rPr>
          <w:rFonts w:cstheme="minorHAnsi"/>
          <w:sz w:val="24"/>
          <w:szCs w:val="24"/>
          <w:lang w:val="en-IN"/>
        </w:rPr>
        <w:t>Soil water uptake reduces as a function of available moisture in the rootzone</w:t>
      </w:r>
      <w:r w:rsidRPr="00DD0BD1">
        <w:rPr>
          <w:rFonts w:cstheme="minorHAnsi"/>
          <w:sz w:val="24"/>
          <w:szCs w:val="24"/>
          <w:lang w:val="en-IN"/>
        </w:rPr>
        <w:t xml:space="preserve"> </w:t>
      </w:r>
      <w:r>
        <w:rPr>
          <w:rFonts w:cstheme="minorHAnsi"/>
          <w:sz w:val="24"/>
          <w:szCs w:val="24"/>
          <w:lang w:val="en-IN"/>
        </w:rPr>
        <w:t>soil layer</w:t>
      </w:r>
      <w:r w:rsidRPr="00AC58F5">
        <w:rPr>
          <w:rFonts w:cstheme="minorHAnsi"/>
          <w:sz w:val="24"/>
          <w:szCs w:val="24"/>
          <w:lang w:val="en-IN"/>
        </w:rPr>
        <w:t xml:space="preserve"> following a linear equation</w:t>
      </w:r>
      <w:r>
        <w:rPr>
          <w:rFonts w:cstheme="minorHAnsi"/>
          <w:sz w:val="24"/>
          <w:szCs w:val="24"/>
          <w:lang w:val="en-IN"/>
        </w:rPr>
        <w:t xml:space="preserve"> as used in SPHY</w:t>
      </w:r>
      <w:r w:rsidR="00666A33">
        <w:rPr>
          <w:rFonts w:cstheme="minorHAnsi"/>
          <w:sz w:val="24"/>
          <w:szCs w:val="24"/>
          <w:vertAlign w:val="superscript"/>
          <w:lang w:val="en-IN"/>
        </w:rPr>
        <w:t>2</w:t>
      </w:r>
      <w:r>
        <w:rPr>
          <w:rFonts w:cstheme="minorHAnsi"/>
          <w:sz w:val="24"/>
          <w:szCs w:val="24"/>
          <w:lang w:val="en-IN"/>
        </w:rPr>
        <w:t xml:space="preserve"> </w:t>
      </w:r>
      <w:r w:rsidRPr="00AC58F5">
        <w:rPr>
          <w:rFonts w:cstheme="minorHAnsi"/>
          <w:sz w:val="24"/>
          <w:szCs w:val="24"/>
          <w:lang w:val="en-IN"/>
        </w:rPr>
        <w:t xml:space="preserve">based on the Feddes </w:t>
      </w:r>
      <w:r w:rsidRPr="004F1909">
        <w:rPr>
          <w:rFonts w:cstheme="minorHAnsi"/>
          <w:sz w:val="24"/>
          <w:szCs w:val="24"/>
          <w:lang w:val="en-IN"/>
        </w:rPr>
        <w:t>equation</w:t>
      </w:r>
      <w:r w:rsidR="00666A33">
        <w:rPr>
          <w:rFonts w:cstheme="minorHAnsi"/>
          <w:sz w:val="24"/>
          <w:szCs w:val="24"/>
          <w:vertAlign w:val="superscript"/>
          <w:lang w:val="en-IN"/>
        </w:rPr>
        <w:t>18</w:t>
      </w:r>
      <w:r w:rsidRPr="004F1909">
        <w:rPr>
          <w:rFonts w:cstheme="minorHAnsi"/>
          <w:sz w:val="24"/>
          <w:szCs w:val="24"/>
          <w:lang w:val="en-IN"/>
        </w:rPr>
        <w:t>. The</w:t>
      </w:r>
      <w:r w:rsidRPr="00AC58F5">
        <w:rPr>
          <w:rFonts w:cstheme="minorHAnsi"/>
          <w:sz w:val="24"/>
          <w:szCs w:val="24"/>
          <w:lang w:val="en-IN"/>
        </w:rPr>
        <w:t xml:space="preserve"> difference between ET</w:t>
      </w:r>
      <w:r>
        <w:rPr>
          <w:rFonts w:cstheme="minorHAnsi"/>
          <w:sz w:val="24"/>
          <w:szCs w:val="24"/>
          <w:vertAlign w:val="subscript"/>
          <w:lang w:val="en-IN"/>
        </w:rPr>
        <w:t>c</w:t>
      </w:r>
      <w:r w:rsidRPr="00AC58F5">
        <w:rPr>
          <w:rFonts w:cstheme="minorHAnsi"/>
          <w:sz w:val="24"/>
          <w:szCs w:val="24"/>
          <w:lang w:val="en-IN"/>
        </w:rPr>
        <w:t xml:space="preserve"> and root</w:t>
      </w:r>
      <w:r>
        <w:rPr>
          <w:rFonts w:cstheme="minorHAnsi"/>
          <w:sz w:val="24"/>
          <w:szCs w:val="24"/>
          <w:lang w:val="en-IN"/>
        </w:rPr>
        <w:t xml:space="preserve">-soil water uptake </w:t>
      </w:r>
      <w:r w:rsidRPr="00AC58F5">
        <w:rPr>
          <w:rFonts w:cstheme="minorHAnsi"/>
          <w:sz w:val="24"/>
          <w:szCs w:val="24"/>
          <w:lang w:val="en-IN"/>
        </w:rPr>
        <w:t xml:space="preserve">is considered </w:t>
      </w:r>
      <w:r>
        <w:rPr>
          <w:rFonts w:cstheme="minorHAnsi"/>
          <w:sz w:val="24"/>
          <w:szCs w:val="24"/>
          <w:lang w:val="en-IN"/>
        </w:rPr>
        <w:t xml:space="preserve">as </w:t>
      </w:r>
      <w:r w:rsidRPr="00AC58F5">
        <w:rPr>
          <w:rFonts w:cstheme="minorHAnsi"/>
          <w:sz w:val="24"/>
          <w:szCs w:val="24"/>
          <w:lang w:val="en-IN"/>
        </w:rPr>
        <w:t xml:space="preserve">the </w:t>
      </w:r>
      <w:r>
        <w:rPr>
          <w:rFonts w:cstheme="minorHAnsi"/>
          <w:sz w:val="24"/>
          <w:szCs w:val="24"/>
          <w:lang w:val="en-IN"/>
        </w:rPr>
        <w:t xml:space="preserve">net </w:t>
      </w:r>
      <w:r w:rsidRPr="00AC58F5">
        <w:rPr>
          <w:rFonts w:cstheme="minorHAnsi"/>
          <w:sz w:val="24"/>
          <w:szCs w:val="24"/>
          <w:lang w:val="en-IN"/>
        </w:rPr>
        <w:t xml:space="preserve">irrigation </w:t>
      </w:r>
      <w:r>
        <w:rPr>
          <w:rFonts w:cstheme="minorHAnsi"/>
          <w:sz w:val="24"/>
          <w:szCs w:val="24"/>
          <w:lang w:val="en-IN"/>
        </w:rPr>
        <w:t xml:space="preserve">water </w:t>
      </w:r>
      <w:r w:rsidRPr="00AC58F5">
        <w:rPr>
          <w:rFonts w:cstheme="minorHAnsi"/>
          <w:sz w:val="24"/>
          <w:szCs w:val="24"/>
          <w:lang w:val="en-IN"/>
        </w:rPr>
        <w:t>requirement</w:t>
      </w:r>
      <w:r>
        <w:rPr>
          <w:rFonts w:cstheme="minorHAnsi"/>
          <w:sz w:val="24"/>
          <w:szCs w:val="24"/>
          <w:lang w:val="en-IN"/>
        </w:rPr>
        <w:t xml:space="preserve"> (NIR), and </w:t>
      </w:r>
      <w:r w:rsidRPr="00AC58F5">
        <w:rPr>
          <w:rFonts w:cstheme="minorHAnsi"/>
          <w:sz w:val="24"/>
          <w:szCs w:val="24"/>
          <w:lang w:val="en-IN"/>
        </w:rPr>
        <w:t>gross irrigation requirements</w:t>
      </w:r>
      <w:r>
        <w:rPr>
          <w:rFonts w:cstheme="minorHAnsi"/>
          <w:sz w:val="24"/>
          <w:szCs w:val="24"/>
          <w:lang w:val="en-IN"/>
        </w:rPr>
        <w:t xml:space="preserve"> (GIR)</w:t>
      </w:r>
      <w:r w:rsidRPr="00AC58F5">
        <w:rPr>
          <w:rFonts w:cstheme="minorHAnsi"/>
          <w:sz w:val="24"/>
          <w:szCs w:val="24"/>
          <w:lang w:val="en-IN"/>
        </w:rPr>
        <w:t xml:space="preserve"> </w:t>
      </w:r>
      <w:r>
        <w:rPr>
          <w:rFonts w:cstheme="minorHAnsi"/>
          <w:sz w:val="24"/>
          <w:szCs w:val="24"/>
          <w:lang w:val="en-IN"/>
        </w:rPr>
        <w:t xml:space="preserve">are estimated </w:t>
      </w:r>
      <w:r w:rsidRPr="00AC58F5">
        <w:rPr>
          <w:rFonts w:cstheme="minorHAnsi"/>
          <w:sz w:val="24"/>
          <w:szCs w:val="24"/>
          <w:lang w:val="en-IN"/>
        </w:rPr>
        <w:t xml:space="preserve">based on </w:t>
      </w:r>
      <w:r>
        <w:rPr>
          <w:rFonts w:cstheme="minorHAnsi"/>
          <w:sz w:val="24"/>
          <w:szCs w:val="24"/>
          <w:lang w:val="en-IN"/>
        </w:rPr>
        <w:t xml:space="preserve">irrigation </w:t>
      </w:r>
      <w:r w:rsidRPr="00AC58F5">
        <w:rPr>
          <w:rFonts w:cstheme="minorHAnsi"/>
          <w:sz w:val="24"/>
          <w:szCs w:val="24"/>
          <w:lang w:val="en-IN"/>
        </w:rPr>
        <w:t>efficiency</w:t>
      </w:r>
      <w:r>
        <w:rPr>
          <w:rFonts w:cstheme="minorHAnsi"/>
          <w:sz w:val="24"/>
          <w:szCs w:val="24"/>
          <w:lang w:val="en-IN"/>
        </w:rPr>
        <w:t xml:space="preserve"> (NIR/ irrigation efficiency). </w:t>
      </w:r>
      <w:r w:rsidRPr="00AC58F5">
        <w:rPr>
          <w:rFonts w:cstheme="minorHAnsi"/>
          <w:sz w:val="24"/>
          <w:szCs w:val="24"/>
          <w:lang w:val="en-IN"/>
        </w:rPr>
        <w:t xml:space="preserve">For rainfed farmers, </w:t>
      </w:r>
      <w:r>
        <w:rPr>
          <w:rFonts w:cstheme="minorHAnsi"/>
          <w:sz w:val="24"/>
          <w:szCs w:val="24"/>
          <w:lang w:val="en-IN"/>
        </w:rPr>
        <w:t xml:space="preserve">crop </w:t>
      </w:r>
      <w:r w:rsidRPr="00AC58F5">
        <w:rPr>
          <w:rFonts w:cstheme="minorHAnsi"/>
          <w:sz w:val="24"/>
          <w:szCs w:val="24"/>
          <w:lang w:val="en-IN"/>
        </w:rPr>
        <w:t xml:space="preserve">water needs are met solely through root </w:t>
      </w:r>
      <w:r>
        <w:rPr>
          <w:rFonts w:cstheme="minorHAnsi"/>
          <w:sz w:val="24"/>
          <w:szCs w:val="24"/>
          <w:lang w:val="en-IN"/>
        </w:rPr>
        <w:t xml:space="preserve">water </w:t>
      </w:r>
      <w:r w:rsidRPr="00AC58F5">
        <w:rPr>
          <w:rFonts w:cstheme="minorHAnsi"/>
          <w:sz w:val="24"/>
          <w:szCs w:val="24"/>
          <w:lang w:val="en-IN"/>
        </w:rPr>
        <w:t>uptake, while irrigated farmers can also access groundwater.</w:t>
      </w:r>
    </w:p>
    <w:p w14:paraId="028F16CF" w14:textId="16E75995" w:rsidR="002A1E57" w:rsidRDefault="002A1E57" w:rsidP="002A1E57">
      <w:pPr>
        <w:spacing w:line="276" w:lineRule="auto"/>
        <w:jc w:val="both"/>
        <w:rPr>
          <w:rFonts w:cstheme="minorHAnsi"/>
          <w:sz w:val="24"/>
          <w:szCs w:val="24"/>
        </w:rPr>
      </w:pPr>
      <w:r w:rsidRPr="009A30FF">
        <w:rPr>
          <w:rFonts w:cstheme="minorHAnsi"/>
          <w:sz w:val="24"/>
          <w:szCs w:val="24"/>
        </w:rPr>
        <w:t xml:space="preserve">The primary crops cultivated in this region include cotton and groundnut during the </w:t>
      </w:r>
      <w:r>
        <w:rPr>
          <w:rFonts w:cstheme="minorHAnsi"/>
          <w:sz w:val="24"/>
          <w:szCs w:val="24"/>
        </w:rPr>
        <w:t>k</w:t>
      </w:r>
      <w:r w:rsidRPr="009A30FF">
        <w:rPr>
          <w:rFonts w:cstheme="minorHAnsi"/>
          <w:sz w:val="24"/>
          <w:szCs w:val="24"/>
        </w:rPr>
        <w:t xml:space="preserve">harif season (the monsoon season, from June to October) and chickpea and wheat during the </w:t>
      </w:r>
      <w:r>
        <w:rPr>
          <w:rFonts w:cstheme="minorHAnsi"/>
          <w:sz w:val="24"/>
          <w:szCs w:val="24"/>
        </w:rPr>
        <w:t>r</w:t>
      </w:r>
      <w:r w:rsidRPr="009A30FF">
        <w:rPr>
          <w:rFonts w:cstheme="minorHAnsi"/>
          <w:sz w:val="24"/>
          <w:szCs w:val="24"/>
        </w:rPr>
        <w:t>abi season (the post-monsoon season, from November to February/March)</w:t>
      </w:r>
      <w:r w:rsidR="00666A33">
        <w:rPr>
          <w:rFonts w:cstheme="minorHAnsi"/>
          <w:sz w:val="24"/>
          <w:szCs w:val="24"/>
          <w:vertAlign w:val="superscript"/>
        </w:rPr>
        <w:t>19</w:t>
      </w:r>
      <w:r w:rsidRPr="009A30FF">
        <w:rPr>
          <w:rFonts w:cstheme="minorHAnsi"/>
          <w:sz w:val="24"/>
          <w:szCs w:val="24"/>
        </w:rPr>
        <w:t xml:space="preserve">. The </w:t>
      </w:r>
      <w:r>
        <w:rPr>
          <w:rFonts w:cstheme="minorHAnsi"/>
          <w:sz w:val="24"/>
          <w:szCs w:val="24"/>
        </w:rPr>
        <w:t>k</w:t>
      </w:r>
      <w:r w:rsidRPr="009A30FF">
        <w:rPr>
          <w:rFonts w:cstheme="minorHAnsi"/>
          <w:sz w:val="24"/>
          <w:szCs w:val="24"/>
        </w:rPr>
        <w:t xml:space="preserve">harif crops were modeled </w:t>
      </w:r>
      <w:r>
        <w:rPr>
          <w:rFonts w:cstheme="minorHAnsi"/>
          <w:sz w:val="24"/>
          <w:szCs w:val="24"/>
        </w:rPr>
        <w:t xml:space="preserve">separately, </w:t>
      </w:r>
      <w:r w:rsidRPr="009A30FF">
        <w:rPr>
          <w:rFonts w:cstheme="minorHAnsi"/>
          <w:sz w:val="24"/>
          <w:szCs w:val="24"/>
        </w:rPr>
        <w:t xml:space="preserve">whereas the rabi </w:t>
      </w:r>
      <w:r>
        <w:rPr>
          <w:rFonts w:cstheme="minorHAnsi"/>
          <w:sz w:val="24"/>
          <w:szCs w:val="24"/>
        </w:rPr>
        <w:t xml:space="preserve">crops </w:t>
      </w:r>
      <w:r w:rsidRPr="009A30FF">
        <w:rPr>
          <w:rFonts w:cstheme="minorHAnsi"/>
          <w:sz w:val="24"/>
          <w:szCs w:val="24"/>
        </w:rPr>
        <w:t>w</w:t>
      </w:r>
      <w:r>
        <w:rPr>
          <w:rFonts w:cstheme="minorHAnsi"/>
          <w:sz w:val="24"/>
          <w:szCs w:val="24"/>
        </w:rPr>
        <w:t>ere</w:t>
      </w:r>
      <w:r w:rsidRPr="009A30FF">
        <w:rPr>
          <w:rFonts w:cstheme="minorHAnsi"/>
          <w:sz w:val="24"/>
          <w:szCs w:val="24"/>
        </w:rPr>
        <w:t xml:space="preserve"> simulated as one crop</w:t>
      </w:r>
      <w:r>
        <w:rPr>
          <w:rFonts w:cstheme="minorHAnsi"/>
          <w:sz w:val="24"/>
          <w:szCs w:val="24"/>
        </w:rPr>
        <w:t>,</w:t>
      </w:r>
      <w:r w:rsidRPr="009A30FF">
        <w:rPr>
          <w:rFonts w:cstheme="minorHAnsi"/>
          <w:sz w:val="24"/>
          <w:szCs w:val="24"/>
        </w:rPr>
        <w:t xml:space="preserve"> i.e. wheat</w:t>
      </w:r>
      <w:r>
        <w:rPr>
          <w:rFonts w:cstheme="minorHAnsi"/>
          <w:sz w:val="24"/>
          <w:szCs w:val="24"/>
        </w:rPr>
        <w:t>,</w:t>
      </w:r>
      <w:r w:rsidRPr="009A30FF">
        <w:rPr>
          <w:rFonts w:cstheme="minorHAnsi"/>
          <w:sz w:val="24"/>
          <w:szCs w:val="24"/>
        </w:rPr>
        <w:t xml:space="preserve"> for which long</w:t>
      </w:r>
      <w:r>
        <w:rPr>
          <w:rFonts w:cstheme="minorHAnsi"/>
          <w:sz w:val="24"/>
          <w:szCs w:val="24"/>
        </w:rPr>
        <w:t>-</w:t>
      </w:r>
      <w:r w:rsidRPr="009A30FF">
        <w:rPr>
          <w:rFonts w:cstheme="minorHAnsi"/>
          <w:sz w:val="24"/>
          <w:szCs w:val="24"/>
        </w:rPr>
        <w:t xml:space="preserve">term time series data </w:t>
      </w:r>
      <w:r>
        <w:rPr>
          <w:rFonts w:cstheme="minorHAnsi"/>
          <w:sz w:val="24"/>
          <w:szCs w:val="24"/>
        </w:rPr>
        <w:t>are</w:t>
      </w:r>
      <w:r w:rsidRPr="009A30FF">
        <w:rPr>
          <w:rFonts w:cstheme="minorHAnsi"/>
          <w:sz w:val="24"/>
          <w:szCs w:val="24"/>
        </w:rPr>
        <w:t xml:space="preserve"> available. For estimating crop evapotranspiration and yields, crop</w:t>
      </w:r>
      <w:r>
        <w:rPr>
          <w:rFonts w:cstheme="minorHAnsi"/>
          <w:sz w:val="24"/>
          <w:szCs w:val="24"/>
        </w:rPr>
        <w:t xml:space="preserve">-specific </w:t>
      </w:r>
      <w:r w:rsidRPr="009A30FF">
        <w:rPr>
          <w:rFonts w:cstheme="minorHAnsi"/>
          <w:sz w:val="24"/>
          <w:szCs w:val="24"/>
        </w:rPr>
        <w:t>data on sowing day, growing period, crop coefficients (Kc)</w:t>
      </w:r>
      <w:r>
        <w:rPr>
          <w:rFonts w:cstheme="minorHAnsi"/>
          <w:sz w:val="24"/>
          <w:szCs w:val="24"/>
        </w:rPr>
        <w:t>,</w:t>
      </w:r>
      <w:r w:rsidRPr="009A30FF">
        <w:rPr>
          <w:rFonts w:cstheme="minorHAnsi"/>
          <w:sz w:val="24"/>
          <w:szCs w:val="24"/>
        </w:rPr>
        <w:t xml:space="preserve"> and crop yield reduction factor</w:t>
      </w:r>
      <w:r>
        <w:rPr>
          <w:rFonts w:cstheme="minorHAnsi"/>
          <w:sz w:val="24"/>
          <w:szCs w:val="24"/>
        </w:rPr>
        <w:t xml:space="preserve"> (K</w:t>
      </w:r>
      <w:r>
        <w:rPr>
          <w:rFonts w:cstheme="minorHAnsi"/>
          <w:sz w:val="24"/>
          <w:szCs w:val="24"/>
          <w:vertAlign w:val="subscript"/>
        </w:rPr>
        <w:t>y</w:t>
      </w:r>
      <w:r>
        <w:rPr>
          <w:rFonts w:cstheme="minorHAnsi"/>
          <w:sz w:val="24"/>
          <w:szCs w:val="24"/>
        </w:rPr>
        <w:t>)</w:t>
      </w:r>
      <w:r w:rsidRPr="009A30FF">
        <w:rPr>
          <w:rFonts w:cstheme="minorHAnsi"/>
          <w:sz w:val="24"/>
          <w:szCs w:val="24"/>
        </w:rPr>
        <w:t xml:space="preserve"> are </w:t>
      </w:r>
      <w:r>
        <w:rPr>
          <w:rFonts w:cstheme="minorHAnsi"/>
          <w:sz w:val="24"/>
          <w:szCs w:val="24"/>
        </w:rPr>
        <w:t>obtained from</w:t>
      </w:r>
      <w:r w:rsidRPr="009A30FF">
        <w:rPr>
          <w:rFonts w:cstheme="minorHAnsi"/>
          <w:sz w:val="24"/>
          <w:szCs w:val="24"/>
        </w:rPr>
        <w:t xml:space="preserve"> </w:t>
      </w:r>
      <w:r>
        <w:rPr>
          <w:rFonts w:cstheme="minorHAnsi"/>
          <w:sz w:val="24"/>
          <w:szCs w:val="24"/>
        </w:rPr>
        <w:t>the literature</w:t>
      </w:r>
      <w:r w:rsidR="00666A33">
        <w:rPr>
          <w:rFonts w:cstheme="minorHAnsi"/>
          <w:sz w:val="24"/>
          <w:szCs w:val="24"/>
          <w:vertAlign w:val="superscript"/>
        </w:rPr>
        <w:t>17,20,21</w:t>
      </w:r>
      <w:r>
        <w:rPr>
          <w:rFonts w:cstheme="minorHAnsi"/>
          <w:sz w:val="24"/>
          <w:szCs w:val="24"/>
        </w:rPr>
        <w:t xml:space="preserve"> </w:t>
      </w:r>
      <w:r w:rsidR="00666A33" w:rsidRPr="00A9463A">
        <w:rPr>
          <w:rFonts w:cstheme="minorHAnsi"/>
          <w:sz w:val="24"/>
          <w:szCs w:val="24"/>
        </w:rPr>
        <w:t>(</w:t>
      </w:r>
      <w:r w:rsidRPr="00A9463A">
        <w:rPr>
          <w:rFonts w:cstheme="minorHAnsi"/>
          <w:sz w:val="24"/>
          <w:szCs w:val="24"/>
        </w:rPr>
        <w:t>Table A</w:t>
      </w:r>
      <w:r w:rsidR="00A9463A" w:rsidRPr="00A9463A">
        <w:rPr>
          <w:rFonts w:cstheme="minorHAnsi"/>
          <w:sz w:val="24"/>
          <w:szCs w:val="24"/>
        </w:rPr>
        <w:t>3</w:t>
      </w:r>
      <w:r w:rsidRPr="00A9463A">
        <w:rPr>
          <w:rFonts w:cstheme="minorHAnsi"/>
          <w:sz w:val="24"/>
          <w:szCs w:val="24"/>
        </w:rPr>
        <w:t>).</w:t>
      </w:r>
      <w:r w:rsidRPr="009A30FF">
        <w:rPr>
          <w:rFonts w:cstheme="minorHAnsi"/>
          <w:sz w:val="24"/>
          <w:szCs w:val="24"/>
        </w:rPr>
        <w:t xml:space="preserve"> </w:t>
      </w:r>
    </w:p>
    <w:p w14:paraId="62E3429F" w14:textId="50FA17B2" w:rsidR="00666A33" w:rsidRDefault="00666A33" w:rsidP="00666A33">
      <w:pPr>
        <w:spacing w:line="480" w:lineRule="auto"/>
        <w:rPr>
          <w:rFonts w:cstheme="minorHAnsi"/>
          <w:sz w:val="24"/>
          <w:szCs w:val="24"/>
        </w:rPr>
      </w:pPr>
      <w:r w:rsidRPr="00B12FA2">
        <w:rPr>
          <w:rFonts w:cstheme="minorHAnsi"/>
          <w:sz w:val="24"/>
          <w:szCs w:val="24"/>
        </w:rPr>
        <w:t>Table A</w:t>
      </w:r>
      <w:r w:rsidR="00A9463A">
        <w:rPr>
          <w:rFonts w:cstheme="minorHAnsi"/>
          <w:sz w:val="24"/>
          <w:szCs w:val="24"/>
        </w:rPr>
        <w:t>3</w:t>
      </w:r>
      <w:r w:rsidRPr="00B12FA2">
        <w:rPr>
          <w:rFonts w:cstheme="minorHAnsi"/>
          <w:sz w:val="24"/>
          <w:szCs w:val="24"/>
        </w:rPr>
        <w:t>: Crop coefficients and duration of crops</w:t>
      </w:r>
    </w:p>
    <w:tbl>
      <w:tblPr>
        <w:tblW w:w="10590" w:type="dxa"/>
        <w:jc w:val="center"/>
        <w:tblLook w:val="04A0" w:firstRow="1" w:lastRow="0" w:firstColumn="1" w:lastColumn="0" w:noHBand="0" w:noVBand="1"/>
      </w:tblPr>
      <w:tblGrid>
        <w:gridCol w:w="1727"/>
        <w:gridCol w:w="328"/>
        <w:gridCol w:w="829"/>
        <w:gridCol w:w="1200"/>
        <w:gridCol w:w="816"/>
        <w:gridCol w:w="829"/>
        <w:gridCol w:w="1200"/>
        <w:gridCol w:w="816"/>
        <w:gridCol w:w="829"/>
        <w:gridCol w:w="1200"/>
        <w:gridCol w:w="816"/>
      </w:tblGrid>
      <w:tr w:rsidR="00A9463A" w:rsidRPr="00A9463A" w14:paraId="09083EAD" w14:textId="77777777" w:rsidTr="00A9463A">
        <w:trPr>
          <w:trHeight w:val="330"/>
          <w:jc w:val="center"/>
        </w:trPr>
        <w:tc>
          <w:tcPr>
            <w:tcW w:w="2055" w:type="dxa"/>
            <w:gridSpan w:val="2"/>
            <w:vMerge w:val="restart"/>
            <w:tcBorders>
              <w:top w:val="single" w:sz="8" w:space="0" w:color="999999"/>
              <w:left w:val="single" w:sz="8" w:space="0" w:color="999999"/>
              <w:bottom w:val="single" w:sz="8" w:space="0" w:color="999999"/>
              <w:right w:val="single" w:sz="8" w:space="0" w:color="999999"/>
            </w:tcBorders>
            <w:shd w:val="clear" w:color="auto" w:fill="D9D9D9" w:themeFill="background1" w:themeFillShade="D9"/>
            <w:noWrap/>
            <w:vAlign w:val="center"/>
            <w:hideMark/>
          </w:tcPr>
          <w:p w14:paraId="33D76471" w14:textId="77777777" w:rsidR="00A9463A" w:rsidRPr="00A9463A" w:rsidRDefault="00A9463A" w:rsidP="00A9463A">
            <w:pPr>
              <w:spacing w:after="0" w:line="240" w:lineRule="auto"/>
              <w:jc w:val="center"/>
              <w:rPr>
                <w:rFonts w:ascii="Calibri" w:eastAsia="Times New Roman" w:hAnsi="Calibri" w:cs="Calibri"/>
                <w:b/>
                <w:bCs/>
                <w:color w:val="000000"/>
                <w:lang w:val="en-IN" w:eastAsia="en-IN"/>
              </w:rPr>
            </w:pPr>
            <w:r w:rsidRPr="00A9463A">
              <w:rPr>
                <w:rFonts w:ascii="Calibri" w:eastAsia="Times New Roman" w:hAnsi="Calibri" w:cs="Calibri"/>
                <w:b/>
                <w:bCs/>
                <w:color w:val="000000"/>
                <w:lang w:eastAsia="en-IN"/>
              </w:rPr>
              <w:t>Crop stage</w:t>
            </w:r>
          </w:p>
        </w:tc>
        <w:tc>
          <w:tcPr>
            <w:tcW w:w="2845" w:type="dxa"/>
            <w:gridSpan w:val="3"/>
            <w:tcBorders>
              <w:top w:val="single" w:sz="8" w:space="0" w:color="999999"/>
              <w:left w:val="nil"/>
              <w:bottom w:val="single" w:sz="12" w:space="0" w:color="666666"/>
              <w:right w:val="single" w:sz="8" w:space="0" w:color="999999"/>
            </w:tcBorders>
            <w:shd w:val="clear" w:color="auto" w:fill="D9D9D9" w:themeFill="background1" w:themeFillShade="D9"/>
            <w:vAlign w:val="center"/>
            <w:hideMark/>
          </w:tcPr>
          <w:p w14:paraId="693517F1" w14:textId="77777777" w:rsidR="00A9463A" w:rsidRPr="00A9463A" w:rsidRDefault="00A9463A" w:rsidP="00A9463A">
            <w:pPr>
              <w:spacing w:after="0" w:line="240" w:lineRule="auto"/>
              <w:jc w:val="center"/>
              <w:rPr>
                <w:rFonts w:ascii="Calibri" w:eastAsia="Times New Roman" w:hAnsi="Calibri" w:cs="Calibri"/>
                <w:b/>
                <w:bCs/>
                <w:color w:val="000000"/>
                <w:lang w:val="en-IN" w:eastAsia="en-IN"/>
              </w:rPr>
            </w:pPr>
            <w:r w:rsidRPr="00A9463A">
              <w:rPr>
                <w:rFonts w:ascii="Calibri" w:eastAsia="Times New Roman" w:hAnsi="Calibri" w:cs="Calibri"/>
                <w:b/>
                <w:bCs/>
                <w:color w:val="000000"/>
                <w:lang w:eastAsia="en-IN"/>
              </w:rPr>
              <w:t>K</w:t>
            </w:r>
            <w:r w:rsidRPr="00A9463A">
              <w:rPr>
                <w:rFonts w:ascii="Calibri" w:eastAsia="Times New Roman" w:hAnsi="Calibri" w:cs="Calibri"/>
                <w:b/>
                <w:bCs/>
                <w:color w:val="000000"/>
                <w:vertAlign w:val="subscript"/>
                <w:lang w:eastAsia="en-IN"/>
              </w:rPr>
              <w:t>c</w:t>
            </w:r>
            <w:r w:rsidRPr="00A9463A">
              <w:rPr>
                <w:rFonts w:ascii="Calibri" w:eastAsia="Times New Roman" w:hAnsi="Calibri" w:cs="Calibri"/>
                <w:b/>
                <w:bCs/>
                <w:color w:val="000000"/>
                <w:vertAlign w:val="superscript"/>
                <w:lang w:eastAsia="en-IN"/>
              </w:rPr>
              <w:t>a,b</w:t>
            </w:r>
          </w:p>
        </w:tc>
        <w:tc>
          <w:tcPr>
            <w:tcW w:w="2845" w:type="dxa"/>
            <w:gridSpan w:val="3"/>
            <w:tcBorders>
              <w:top w:val="single" w:sz="8" w:space="0" w:color="999999"/>
              <w:left w:val="nil"/>
              <w:bottom w:val="single" w:sz="12" w:space="0" w:color="666666"/>
              <w:right w:val="single" w:sz="8" w:space="0" w:color="999999"/>
            </w:tcBorders>
            <w:shd w:val="clear" w:color="auto" w:fill="D9D9D9" w:themeFill="background1" w:themeFillShade="D9"/>
            <w:vAlign w:val="center"/>
            <w:hideMark/>
          </w:tcPr>
          <w:p w14:paraId="34E47109" w14:textId="77777777" w:rsidR="00A9463A" w:rsidRPr="00A9463A" w:rsidRDefault="00A9463A" w:rsidP="00A9463A">
            <w:pPr>
              <w:spacing w:after="0" w:line="240" w:lineRule="auto"/>
              <w:jc w:val="center"/>
              <w:rPr>
                <w:rFonts w:ascii="Calibri" w:eastAsia="Times New Roman" w:hAnsi="Calibri" w:cs="Calibri"/>
                <w:b/>
                <w:bCs/>
                <w:color w:val="000000"/>
                <w:lang w:val="en-IN" w:eastAsia="en-IN"/>
              </w:rPr>
            </w:pPr>
            <w:r w:rsidRPr="00A9463A">
              <w:rPr>
                <w:rFonts w:ascii="Calibri" w:eastAsia="Times New Roman" w:hAnsi="Calibri" w:cs="Calibri"/>
                <w:b/>
                <w:bCs/>
                <w:color w:val="000000"/>
                <w:lang w:eastAsia="en-IN"/>
              </w:rPr>
              <w:t>Duration (days)</w:t>
            </w:r>
            <w:r w:rsidRPr="00A9463A">
              <w:rPr>
                <w:rFonts w:ascii="Calibri" w:eastAsia="Times New Roman" w:hAnsi="Calibri" w:cs="Calibri"/>
                <w:b/>
                <w:bCs/>
                <w:color w:val="000000"/>
                <w:vertAlign w:val="superscript"/>
                <w:lang w:eastAsia="en-IN"/>
              </w:rPr>
              <w:t xml:space="preserve"> a,b</w:t>
            </w:r>
          </w:p>
        </w:tc>
        <w:tc>
          <w:tcPr>
            <w:tcW w:w="2845" w:type="dxa"/>
            <w:gridSpan w:val="3"/>
            <w:tcBorders>
              <w:top w:val="single" w:sz="8" w:space="0" w:color="999999"/>
              <w:left w:val="nil"/>
              <w:bottom w:val="single" w:sz="12" w:space="0" w:color="666666"/>
              <w:right w:val="single" w:sz="8" w:space="0" w:color="999999"/>
            </w:tcBorders>
            <w:shd w:val="clear" w:color="auto" w:fill="D9D9D9" w:themeFill="background1" w:themeFillShade="D9"/>
            <w:vAlign w:val="center"/>
            <w:hideMark/>
          </w:tcPr>
          <w:p w14:paraId="3AD1431B" w14:textId="77777777" w:rsidR="00A9463A" w:rsidRPr="00A9463A" w:rsidRDefault="00A9463A" w:rsidP="00A9463A">
            <w:pPr>
              <w:spacing w:after="0" w:line="240" w:lineRule="auto"/>
              <w:jc w:val="center"/>
              <w:rPr>
                <w:rFonts w:ascii="Calibri" w:eastAsia="Times New Roman" w:hAnsi="Calibri" w:cs="Calibri"/>
                <w:b/>
                <w:bCs/>
                <w:color w:val="000000"/>
                <w:lang w:val="en-IN" w:eastAsia="en-IN"/>
              </w:rPr>
            </w:pPr>
            <w:r w:rsidRPr="00A9463A">
              <w:rPr>
                <w:rFonts w:ascii="Calibri" w:eastAsia="Times New Roman" w:hAnsi="Calibri" w:cs="Calibri"/>
                <w:b/>
                <w:bCs/>
                <w:color w:val="000000"/>
                <w:lang w:eastAsia="en-IN"/>
              </w:rPr>
              <w:t>Ky</w:t>
            </w:r>
          </w:p>
        </w:tc>
      </w:tr>
      <w:tr w:rsidR="00A9463A" w:rsidRPr="00A9463A" w14:paraId="37D889B5" w14:textId="77777777" w:rsidTr="00A9463A">
        <w:trPr>
          <w:trHeight w:val="600"/>
          <w:jc w:val="center"/>
        </w:trPr>
        <w:tc>
          <w:tcPr>
            <w:tcW w:w="2055" w:type="dxa"/>
            <w:gridSpan w:val="2"/>
            <w:vMerge/>
            <w:tcBorders>
              <w:top w:val="single" w:sz="8" w:space="0" w:color="999999"/>
              <w:left w:val="single" w:sz="8" w:space="0" w:color="999999"/>
              <w:bottom w:val="single" w:sz="8" w:space="0" w:color="999999"/>
              <w:right w:val="single" w:sz="8" w:space="0" w:color="999999"/>
            </w:tcBorders>
            <w:shd w:val="clear" w:color="auto" w:fill="D9D9D9" w:themeFill="background1" w:themeFillShade="D9"/>
            <w:vAlign w:val="center"/>
            <w:hideMark/>
          </w:tcPr>
          <w:p w14:paraId="1C591A7D" w14:textId="77777777" w:rsidR="00A9463A" w:rsidRPr="00A9463A" w:rsidRDefault="00A9463A" w:rsidP="00A9463A">
            <w:pPr>
              <w:spacing w:after="0" w:line="240" w:lineRule="auto"/>
              <w:rPr>
                <w:rFonts w:ascii="Calibri" w:eastAsia="Times New Roman" w:hAnsi="Calibri" w:cs="Calibri"/>
                <w:b/>
                <w:bCs/>
                <w:color w:val="000000"/>
                <w:lang w:val="en-IN" w:eastAsia="en-IN"/>
              </w:rPr>
            </w:pPr>
          </w:p>
        </w:tc>
        <w:tc>
          <w:tcPr>
            <w:tcW w:w="829" w:type="dxa"/>
            <w:tcBorders>
              <w:top w:val="nil"/>
              <w:left w:val="nil"/>
              <w:bottom w:val="single" w:sz="8" w:space="0" w:color="999999"/>
              <w:right w:val="single" w:sz="8" w:space="0" w:color="999999"/>
            </w:tcBorders>
            <w:shd w:val="clear" w:color="auto" w:fill="D9D9D9" w:themeFill="background1" w:themeFillShade="D9"/>
            <w:noWrap/>
            <w:vAlign w:val="center"/>
            <w:hideMark/>
          </w:tcPr>
          <w:p w14:paraId="2159E443"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Cotton</w:t>
            </w:r>
          </w:p>
        </w:tc>
        <w:tc>
          <w:tcPr>
            <w:tcW w:w="1200" w:type="dxa"/>
            <w:tcBorders>
              <w:top w:val="nil"/>
              <w:left w:val="nil"/>
              <w:bottom w:val="single" w:sz="8" w:space="0" w:color="999999"/>
              <w:right w:val="single" w:sz="8" w:space="0" w:color="999999"/>
            </w:tcBorders>
            <w:shd w:val="clear" w:color="auto" w:fill="D9D9D9" w:themeFill="background1" w:themeFillShade="D9"/>
            <w:vAlign w:val="center"/>
            <w:hideMark/>
          </w:tcPr>
          <w:p w14:paraId="10969052"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Groundnut</w:t>
            </w:r>
          </w:p>
        </w:tc>
        <w:tc>
          <w:tcPr>
            <w:tcW w:w="816" w:type="dxa"/>
            <w:tcBorders>
              <w:top w:val="nil"/>
              <w:left w:val="nil"/>
              <w:bottom w:val="single" w:sz="8" w:space="0" w:color="999999"/>
              <w:right w:val="single" w:sz="8" w:space="0" w:color="999999"/>
            </w:tcBorders>
            <w:shd w:val="clear" w:color="auto" w:fill="D9D9D9" w:themeFill="background1" w:themeFillShade="D9"/>
            <w:noWrap/>
            <w:vAlign w:val="center"/>
            <w:hideMark/>
          </w:tcPr>
          <w:p w14:paraId="7B2B532E"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Wheat</w:t>
            </w:r>
          </w:p>
        </w:tc>
        <w:tc>
          <w:tcPr>
            <w:tcW w:w="829" w:type="dxa"/>
            <w:tcBorders>
              <w:top w:val="nil"/>
              <w:left w:val="nil"/>
              <w:bottom w:val="single" w:sz="8" w:space="0" w:color="999999"/>
              <w:right w:val="single" w:sz="8" w:space="0" w:color="999999"/>
            </w:tcBorders>
            <w:shd w:val="clear" w:color="auto" w:fill="D9D9D9" w:themeFill="background1" w:themeFillShade="D9"/>
            <w:noWrap/>
            <w:vAlign w:val="center"/>
            <w:hideMark/>
          </w:tcPr>
          <w:p w14:paraId="48231128"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Cotton</w:t>
            </w:r>
          </w:p>
        </w:tc>
        <w:tc>
          <w:tcPr>
            <w:tcW w:w="1200" w:type="dxa"/>
            <w:tcBorders>
              <w:top w:val="nil"/>
              <w:left w:val="nil"/>
              <w:bottom w:val="single" w:sz="8" w:space="0" w:color="999999"/>
              <w:right w:val="single" w:sz="8" w:space="0" w:color="999999"/>
            </w:tcBorders>
            <w:shd w:val="clear" w:color="auto" w:fill="D9D9D9" w:themeFill="background1" w:themeFillShade="D9"/>
            <w:vAlign w:val="center"/>
            <w:hideMark/>
          </w:tcPr>
          <w:p w14:paraId="045618B5"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Groundnut</w:t>
            </w:r>
          </w:p>
        </w:tc>
        <w:tc>
          <w:tcPr>
            <w:tcW w:w="816" w:type="dxa"/>
            <w:tcBorders>
              <w:top w:val="nil"/>
              <w:left w:val="nil"/>
              <w:bottom w:val="single" w:sz="8" w:space="0" w:color="999999"/>
              <w:right w:val="single" w:sz="8" w:space="0" w:color="999999"/>
            </w:tcBorders>
            <w:shd w:val="clear" w:color="auto" w:fill="D9D9D9" w:themeFill="background1" w:themeFillShade="D9"/>
            <w:noWrap/>
            <w:vAlign w:val="center"/>
            <w:hideMark/>
          </w:tcPr>
          <w:p w14:paraId="75FE7DD1"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Wheat</w:t>
            </w:r>
          </w:p>
        </w:tc>
        <w:tc>
          <w:tcPr>
            <w:tcW w:w="829" w:type="dxa"/>
            <w:tcBorders>
              <w:top w:val="nil"/>
              <w:left w:val="nil"/>
              <w:bottom w:val="single" w:sz="8" w:space="0" w:color="999999"/>
              <w:right w:val="single" w:sz="8" w:space="0" w:color="999999"/>
            </w:tcBorders>
            <w:shd w:val="clear" w:color="auto" w:fill="D9D9D9" w:themeFill="background1" w:themeFillShade="D9"/>
            <w:vAlign w:val="center"/>
            <w:hideMark/>
          </w:tcPr>
          <w:p w14:paraId="3F2D9F41"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Cotton</w:t>
            </w:r>
          </w:p>
        </w:tc>
        <w:tc>
          <w:tcPr>
            <w:tcW w:w="1200" w:type="dxa"/>
            <w:tcBorders>
              <w:top w:val="nil"/>
              <w:left w:val="nil"/>
              <w:bottom w:val="single" w:sz="8" w:space="0" w:color="999999"/>
              <w:right w:val="single" w:sz="8" w:space="0" w:color="999999"/>
            </w:tcBorders>
            <w:shd w:val="clear" w:color="auto" w:fill="D9D9D9" w:themeFill="background1" w:themeFillShade="D9"/>
            <w:vAlign w:val="center"/>
            <w:hideMark/>
          </w:tcPr>
          <w:p w14:paraId="544362D8"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Groundnut</w:t>
            </w:r>
          </w:p>
        </w:tc>
        <w:tc>
          <w:tcPr>
            <w:tcW w:w="816" w:type="dxa"/>
            <w:tcBorders>
              <w:top w:val="nil"/>
              <w:left w:val="nil"/>
              <w:bottom w:val="single" w:sz="8" w:space="0" w:color="999999"/>
              <w:right w:val="single" w:sz="8" w:space="0" w:color="999999"/>
            </w:tcBorders>
            <w:shd w:val="clear" w:color="auto" w:fill="D9D9D9" w:themeFill="background1" w:themeFillShade="D9"/>
            <w:vAlign w:val="center"/>
            <w:hideMark/>
          </w:tcPr>
          <w:p w14:paraId="3833D754"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Wheat</w:t>
            </w:r>
          </w:p>
        </w:tc>
      </w:tr>
      <w:tr w:rsidR="00A9463A" w:rsidRPr="00A9463A" w14:paraId="6031B7B3" w14:textId="77777777" w:rsidTr="00A9463A">
        <w:trPr>
          <w:trHeight w:val="300"/>
          <w:jc w:val="center"/>
        </w:trPr>
        <w:tc>
          <w:tcPr>
            <w:tcW w:w="1727" w:type="dxa"/>
            <w:tcBorders>
              <w:top w:val="nil"/>
              <w:left w:val="single" w:sz="8" w:space="0" w:color="999999"/>
              <w:bottom w:val="single" w:sz="8" w:space="0" w:color="999999"/>
              <w:right w:val="single" w:sz="8" w:space="0" w:color="999999"/>
            </w:tcBorders>
            <w:shd w:val="clear" w:color="auto" w:fill="auto"/>
            <w:noWrap/>
            <w:vAlign w:val="center"/>
            <w:hideMark/>
          </w:tcPr>
          <w:p w14:paraId="0927B694" w14:textId="77777777" w:rsidR="00A9463A" w:rsidRPr="00A9463A" w:rsidRDefault="00A9463A" w:rsidP="00A9463A">
            <w:pPr>
              <w:spacing w:after="0" w:line="240" w:lineRule="auto"/>
              <w:jc w:val="center"/>
              <w:rPr>
                <w:rFonts w:ascii="Calibri" w:eastAsia="Times New Roman" w:hAnsi="Calibri" w:cs="Calibri"/>
                <w:b/>
                <w:bCs/>
                <w:color w:val="000000"/>
                <w:lang w:val="en-IN" w:eastAsia="en-IN"/>
              </w:rPr>
            </w:pPr>
            <w:r w:rsidRPr="00A9463A">
              <w:rPr>
                <w:rFonts w:ascii="Calibri" w:eastAsia="Times New Roman" w:hAnsi="Calibri" w:cs="Calibri"/>
                <w:b/>
                <w:bCs/>
                <w:color w:val="000000"/>
                <w:lang w:eastAsia="en-IN"/>
              </w:rPr>
              <w:t>Initial</w:t>
            </w:r>
          </w:p>
        </w:tc>
        <w:tc>
          <w:tcPr>
            <w:tcW w:w="328" w:type="dxa"/>
            <w:tcBorders>
              <w:top w:val="nil"/>
              <w:left w:val="nil"/>
              <w:bottom w:val="single" w:sz="8" w:space="0" w:color="999999"/>
              <w:right w:val="single" w:sz="8" w:space="0" w:color="999999"/>
            </w:tcBorders>
            <w:shd w:val="clear" w:color="auto" w:fill="auto"/>
            <w:noWrap/>
            <w:vAlign w:val="center"/>
            <w:hideMark/>
          </w:tcPr>
          <w:p w14:paraId="53940CBA"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1</w:t>
            </w:r>
          </w:p>
        </w:tc>
        <w:tc>
          <w:tcPr>
            <w:tcW w:w="829" w:type="dxa"/>
            <w:tcBorders>
              <w:top w:val="nil"/>
              <w:left w:val="nil"/>
              <w:bottom w:val="single" w:sz="8" w:space="0" w:color="999999"/>
              <w:right w:val="single" w:sz="8" w:space="0" w:color="999999"/>
            </w:tcBorders>
            <w:shd w:val="clear" w:color="auto" w:fill="auto"/>
            <w:noWrap/>
            <w:vAlign w:val="center"/>
            <w:hideMark/>
          </w:tcPr>
          <w:p w14:paraId="71B927EA"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0.4</w:t>
            </w:r>
          </w:p>
        </w:tc>
        <w:tc>
          <w:tcPr>
            <w:tcW w:w="1200" w:type="dxa"/>
            <w:tcBorders>
              <w:top w:val="nil"/>
              <w:left w:val="nil"/>
              <w:bottom w:val="single" w:sz="8" w:space="0" w:color="999999"/>
              <w:right w:val="single" w:sz="8" w:space="0" w:color="999999"/>
            </w:tcBorders>
            <w:shd w:val="clear" w:color="auto" w:fill="auto"/>
            <w:vAlign w:val="center"/>
            <w:hideMark/>
          </w:tcPr>
          <w:p w14:paraId="673D2EDF"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0.5</w:t>
            </w:r>
          </w:p>
        </w:tc>
        <w:tc>
          <w:tcPr>
            <w:tcW w:w="816" w:type="dxa"/>
            <w:tcBorders>
              <w:top w:val="nil"/>
              <w:left w:val="nil"/>
              <w:bottom w:val="single" w:sz="8" w:space="0" w:color="999999"/>
              <w:right w:val="single" w:sz="8" w:space="0" w:color="999999"/>
            </w:tcBorders>
            <w:shd w:val="clear" w:color="auto" w:fill="auto"/>
            <w:noWrap/>
            <w:vAlign w:val="center"/>
            <w:hideMark/>
          </w:tcPr>
          <w:p w14:paraId="313C0C63"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0.4</w:t>
            </w:r>
          </w:p>
        </w:tc>
        <w:tc>
          <w:tcPr>
            <w:tcW w:w="829" w:type="dxa"/>
            <w:tcBorders>
              <w:top w:val="nil"/>
              <w:left w:val="nil"/>
              <w:bottom w:val="single" w:sz="8" w:space="0" w:color="999999"/>
              <w:right w:val="single" w:sz="8" w:space="0" w:color="999999"/>
            </w:tcBorders>
            <w:shd w:val="clear" w:color="auto" w:fill="auto"/>
            <w:noWrap/>
            <w:vAlign w:val="center"/>
            <w:hideMark/>
          </w:tcPr>
          <w:p w14:paraId="67B3F09A"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30</w:t>
            </w:r>
          </w:p>
        </w:tc>
        <w:tc>
          <w:tcPr>
            <w:tcW w:w="1200" w:type="dxa"/>
            <w:tcBorders>
              <w:top w:val="nil"/>
              <w:left w:val="nil"/>
              <w:bottom w:val="single" w:sz="8" w:space="0" w:color="999999"/>
              <w:right w:val="single" w:sz="8" w:space="0" w:color="999999"/>
            </w:tcBorders>
            <w:shd w:val="clear" w:color="auto" w:fill="auto"/>
            <w:vAlign w:val="center"/>
            <w:hideMark/>
          </w:tcPr>
          <w:p w14:paraId="7D223E73"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25</w:t>
            </w:r>
          </w:p>
        </w:tc>
        <w:tc>
          <w:tcPr>
            <w:tcW w:w="816" w:type="dxa"/>
            <w:tcBorders>
              <w:top w:val="nil"/>
              <w:left w:val="nil"/>
              <w:bottom w:val="single" w:sz="8" w:space="0" w:color="999999"/>
              <w:right w:val="single" w:sz="8" w:space="0" w:color="999999"/>
            </w:tcBorders>
            <w:shd w:val="clear" w:color="auto" w:fill="auto"/>
            <w:noWrap/>
            <w:vAlign w:val="center"/>
            <w:hideMark/>
          </w:tcPr>
          <w:p w14:paraId="25C2C14F"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20</w:t>
            </w:r>
          </w:p>
        </w:tc>
        <w:tc>
          <w:tcPr>
            <w:tcW w:w="829" w:type="dxa"/>
            <w:tcBorders>
              <w:top w:val="nil"/>
              <w:left w:val="nil"/>
              <w:bottom w:val="single" w:sz="8" w:space="0" w:color="999999"/>
              <w:right w:val="single" w:sz="8" w:space="0" w:color="999999"/>
            </w:tcBorders>
            <w:shd w:val="clear" w:color="auto" w:fill="auto"/>
            <w:vAlign w:val="center"/>
            <w:hideMark/>
          </w:tcPr>
          <w:p w14:paraId="3B7EAD2B"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theme="minorHAnsi"/>
                <w:color w:val="000000"/>
                <w:lang w:eastAsia="en-IN"/>
              </w:rPr>
              <w:t>1.2</w:t>
            </w:r>
          </w:p>
        </w:tc>
        <w:tc>
          <w:tcPr>
            <w:tcW w:w="1200" w:type="dxa"/>
            <w:tcBorders>
              <w:top w:val="nil"/>
              <w:left w:val="nil"/>
              <w:bottom w:val="single" w:sz="8" w:space="0" w:color="999999"/>
              <w:right w:val="single" w:sz="8" w:space="0" w:color="999999"/>
            </w:tcBorders>
            <w:shd w:val="clear" w:color="auto" w:fill="auto"/>
            <w:vAlign w:val="center"/>
            <w:hideMark/>
          </w:tcPr>
          <w:p w14:paraId="05C630AD"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theme="minorHAnsi"/>
                <w:color w:val="000000"/>
                <w:lang w:eastAsia="en-IN"/>
              </w:rPr>
              <w:t>1.2</w:t>
            </w:r>
          </w:p>
        </w:tc>
        <w:tc>
          <w:tcPr>
            <w:tcW w:w="816" w:type="dxa"/>
            <w:tcBorders>
              <w:top w:val="nil"/>
              <w:left w:val="nil"/>
              <w:bottom w:val="single" w:sz="8" w:space="0" w:color="999999"/>
              <w:right w:val="single" w:sz="8" w:space="0" w:color="999999"/>
            </w:tcBorders>
            <w:shd w:val="clear" w:color="auto" w:fill="auto"/>
            <w:vAlign w:val="center"/>
            <w:hideMark/>
          </w:tcPr>
          <w:p w14:paraId="1F461F76"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theme="minorHAnsi"/>
                <w:color w:val="000000"/>
                <w:lang w:eastAsia="en-IN"/>
              </w:rPr>
              <w:t>1.1</w:t>
            </w:r>
          </w:p>
        </w:tc>
      </w:tr>
      <w:tr w:rsidR="00A9463A" w:rsidRPr="00A9463A" w14:paraId="3B28CC58" w14:textId="77777777" w:rsidTr="00A9463A">
        <w:trPr>
          <w:trHeight w:val="300"/>
          <w:jc w:val="center"/>
        </w:trPr>
        <w:tc>
          <w:tcPr>
            <w:tcW w:w="1727" w:type="dxa"/>
            <w:tcBorders>
              <w:top w:val="nil"/>
              <w:left w:val="single" w:sz="8" w:space="0" w:color="999999"/>
              <w:bottom w:val="single" w:sz="8" w:space="0" w:color="999999"/>
              <w:right w:val="single" w:sz="8" w:space="0" w:color="999999"/>
            </w:tcBorders>
            <w:shd w:val="clear" w:color="auto" w:fill="auto"/>
            <w:noWrap/>
            <w:vAlign w:val="center"/>
            <w:hideMark/>
          </w:tcPr>
          <w:p w14:paraId="6E6132F4" w14:textId="77777777" w:rsidR="00A9463A" w:rsidRPr="00A9463A" w:rsidRDefault="00A9463A" w:rsidP="00A9463A">
            <w:pPr>
              <w:spacing w:after="0" w:line="240" w:lineRule="auto"/>
              <w:jc w:val="center"/>
              <w:rPr>
                <w:rFonts w:ascii="Calibri" w:eastAsia="Times New Roman" w:hAnsi="Calibri" w:cs="Calibri"/>
                <w:b/>
                <w:bCs/>
                <w:color w:val="000000"/>
                <w:lang w:val="en-IN" w:eastAsia="en-IN"/>
              </w:rPr>
            </w:pPr>
            <w:r w:rsidRPr="00A9463A">
              <w:rPr>
                <w:rFonts w:ascii="Calibri" w:eastAsia="Times New Roman" w:hAnsi="Calibri" w:cs="Calibri"/>
                <w:b/>
                <w:bCs/>
                <w:color w:val="000000"/>
                <w:lang w:eastAsia="en-IN"/>
              </w:rPr>
              <w:t xml:space="preserve">Development </w:t>
            </w:r>
          </w:p>
        </w:tc>
        <w:tc>
          <w:tcPr>
            <w:tcW w:w="328" w:type="dxa"/>
            <w:tcBorders>
              <w:top w:val="nil"/>
              <w:left w:val="nil"/>
              <w:bottom w:val="single" w:sz="8" w:space="0" w:color="999999"/>
              <w:right w:val="single" w:sz="8" w:space="0" w:color="999999"/>
            </w:tcBorders>
            <w:shd w:val="clear" w:color="auto" w:fill="auto"/>
            <w:noWrap/>
            <w:vAlign w:val="center"/>
            <w:hideMark/>
          </w:tcPr>
          <w:p w14:paraId="21ECAE2F"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2</w:t>
            </w:r>
          </w:p>
        </w:tc>
        <w:tc>
          <w:tcPr>
            <w:tcW w:w="829" w:type="dxa"/>
            <w:tcBorders>
              <w:top w:val="nil"/>
              <w:left w:val="nil"/>
              <w:bottom w:val="single" w:sz="8" w:space="0" w:color="999999"/>
              <w:right w:val="single" w:sz="8" w:space="0" w:color="999999"/>
            </w:tcBorders>
            <w:shd w:val="clear" w:color="auto" w:fill="auto"/>
            <w:noWrap/>
            <w:vAlign w:val="center"/>
            <w:hideMark/>
          </w:tcPr>
          <w:p w14:paraId="0FE2F826"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0.7</w:t>
            </w:r>
          </w:p>
        </w:tc>
        <w:tc>
          <w:tcPr>
            <w:tcW w:w="1200" w:type="dxa"/>
            <w:tcBorders>
              <w:top w:val="nil"/>
              <w:left w:val="nil"/>
              <w:bottom w:val="single" w:sz="8" w:space="0" w:color="999999"/>
              <w:right w:val="single" w:sz="8" w:space="0" w:color="999999"/>
            </w:tcBorders>
            <w:shd w:val="clear" w:color="auto" w:fill="auto"/>
            <w:vAlign w:val="center"/>
            <w:hideMark/>
          </w:tcPr>
          <w:p w14:paraId="115690B1"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0.8</w:t>
            </w:r>
          </w:p>
        </w:tc>
        <w:tc>
          <w:tcPr>
            <w:tcW w:w="816" w:type="dxa"/>
            <w:tcBorders>
              <w:top w:val="nil"/>
              <w:left w:val="nil"/>
              <w:bottom w:val="single" w:sz="8" w:space="0" w:color="999999"/>
              <w:right w:val="single" w:sz="8" w:space="0" w:color="999999"/>
            </w:tcBorders>
            <w:shd w:val="clear" w:color="auto" w:fill="auto"/>
            <w:noWrap/>
            <w:vAlign w:val="center"/>
            <w:hideMark/>
          </w:tcPr>
          <w:p w14:paraId="40F98355"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0.8</w:t>
            </w:r>
          </w:p>
        </w:tc>
        <w:tc>
          <w:tcPr>
            <w:tcW w:w="829" w:type="dxa"/>
            <w:tcBorders>
              <w:top w:val="nil"/>
              <w:left w:val="nil"/>
              <w:bottom w:val="single" w:sz="8" w:space="0" w:color="999999"/>
              <w:right w:val="single" w:sz="8" w:space="0" w:color="999999"/>
            </w:tcBorders>
            <w:shd w:val="clear" w:color="auto" w:fill="auto"/>
            <w:noWrap/>
            <w:vAlign w:val="center"/>
            <w:hideMark/>
          </w:tcPr>
          <w:p w14:paraId="3F303416"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50</w:t>
            </w:r>
          </w:p>
        </w:tc>
        <w:tc>
          <w:tcPr>
            <w:tcW w:w="1200" w:type="dxa"/>
            <w:tcBorders>
              <w:top w:val="nil"/>
              <w:left w:val="nil"/>
              <w:bottom w:val="single" w:sz="8" w:space="0" w:color="999999"/>
              <w:right w:val="single" w:sz="8" w:space="0" w:color="999999"/>
            </w:tcBorders>
            <w:shd w:val="clear" w:color="auto" w:fill="auto"/>
            <w:vAlign w:val="center"/>
            <w:hideMark/>
          </w:tcPr>
          <w:p w14:paraId="374B1286"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35</w:t>
            </w:r>
          </w:p>
        </w:tc>
        <w:tc>
          <w:tcPr>
            <w:tcW w:w="816" w:type="dxa"/>
            <w:tcBorders>
              <w:top w:val="nil"/>
              <w:left w:val="nil"/>
              <w:bottom w:val="single" w:sz="8" w:space="0" w:color="999999"/>
              <w:right w:val="single" w:sz="8" w:space="0" w:color="999999"/>
            </w:tcBorders>
            <w:shd w:val="clear" w:color="auto" w:fill="auto"/>
            <w:noWrap/>
            <w:vAlign w:val="center"/>
            <w:hideMark/>
          </w:tcPr>
          <w:p w14:paraId="5612730C"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25</w:t>
            </w:r>
          </w:p>
        </w:tc>
        <w:tc>
          <w:tcPr>
            <w:tcW w:w="829" w:type="dxa"/>
            <w:tcBorders>
              <w:top w:val="nil"/>
              <w:left w:val="nil"/>
              <w:bottom w:val="single" w:sz="8" w:space="0" w:color="999999"/>
              <w:right w:val="single" w:sz="8" w:space="0" w:color="999999"/>
            </w:tcBorders>
            <w:shd w:val="clear" w:color="auto" w:fill="auto"/>
            <w:vAlign w:val="center"/>
            <w:hideMark/>
          </w:tcPr>
          <w:p w14:paraId="1CD4816E"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theme="minorHAnsi"/>
                <w:color w:val="000000"/>
                <w:lang w:eastAsia="en-IN"/>
              </w:rPr>
              <w:t>1.2</w:t>
            </w:r>
          </w:p>
        </w:tc>
        <w:tc>
          <w:tcPr>
            <w:tcW w:w="1200" w:type="dxa"/>
            <w:tcBorders>
              <w:top w:val="nil"/>
              <w:left w:val="nil"/>
              <w:bottom w:val="single" w:sz="8" w:space="0" w:color="999999"/>
              <w:right w:val="single" w:sz="8" w:space="0" w:color="999999"/>
            </w:tcBorders>
            <w:shd w:val="clear" w:color="auto" w:fill="auto"/>
            <w:vAlign w:val="center"/>
            <w:hideMark/>
          </w:tcPr>
          <w:p w14:paraId="1F762C49"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theme="minorHAnsi"/>
                <w:color w:val="000000"/>
                <w:lang w:eastAsia="en-IN"/>
              </w:rPr>
              <w:t>1.2</w:t>
            </w:r>
          </w:p>
        </w:tc>
        <w:tc>
          <w:tcPr>
            <w:tcW w:w="816" w:type="dxa"/>
            <w:tcBorders>
              <w:top w:val="nil"/>
              <w:left w:val="nil"/>
              <w:bottom w:val="single" w:sz="8" w:space="0" w:color="999999"/>
              <w:right w:val="single" w:sz="8" w:space="0" w:color="999999"/>
            </w:tcBorders>
            <w:shd w:val="clear" w:color="auto" w:fill="auto"/>
            <w:vAlign w:val="center"/>
            <w:hideMark/>
          </w:tcPr>
          <w:p w14:paraId="138D9F66"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theme="minorHAnsi"/>
                <w:color w:val="000000"/>
                <w:lang w:eastAsia="en-IN"/>
              </w:rPr>
              <w:t>1.1</w:t>
            </w:r>
          </w:p>
        </w:tc>
      </w:tr>
      <w:tr w:rsidR="00A9463A" w:rsidRPr="00A9463A" w14:paraId="457A1101" w14:textId="77777777" w:rsidTr="00A9463A">
        <w:trPr>
          <w:trHeight w:val="300"/>
          <w:jc w:val="center"/>
        </w:trPr>
        <w:tc>
          <w:tcPr>
            <w:tcW w:w="1727" w:type="dxa"/>
            <w:tcBorders>
              <w:top w:val="nil"/>
              <w:left w:val="single" w:sz="8" w:space="0" w:color="999999"/>
              <w:bottom w:val="single" w:sz="8" w:space="0" w:color="999999"/>
              <w:right w:val="single" w:sz="8" w:space="0" w:color="999999"/>
            </w:tcBorders>
            <w:shd w:val="clear" w:color="auto" w:fill="auto"/>
            <w:noWrap/>
            <w:vAlign w:val="center"/>
            <w:hideMark/>
          </w:tcPr>
          <w:p w14:paraId="27341FF7" w14:textId="77777777" w:rsidR="00A9463A" w:rsidRPr="00A9463A" w:rsidRDefault="00A9463A" w:rsidP="00A9463A">
            <w:pPr>
              <w:spacing w:after="0" w:line="240" w:lineRule="auto"/>
              <w:jc w:val="center"/>
              <w:rPr>
                <w:rFonts w:ascii="Calibri" w:eastAsia="Times New Roman" w:hAnsi="Calibri" w:cs="Calibri"/>
                <w:b/>
                <w:bCs/>
                <w:color w:val="000000"/>
                <w:lang w:val="en-IN" w:eastAsia="en-IN"/>
              </w:rPr>
            </w:pPr>
            <w:r w:rsidRPr="00A9463A">
              <w:rPr>
                <w:rFonts w:ascii="Calibri" w:eastAsia="Times New Roman" w:hAnsi="Calibri" w:cs="Calibri"/>
                <w:b/>
                <w:bCs/>
                <w:color w:val="000000"/>
                <w:lang w:eastAsia="en-IN"/>
              </w:rPr>
              <w:t>Mid-season</w:t>
            </w:r>
          </w:p>
        </w:tc>
        <w:tc>
          <w:tcPr>
            <w:tcW w:w="328" w:type="dxa"/>
            <w:tcBorders>
              <w:top w:val="nil"/>
              <w:left w:val="nil"/>
              <w:bottom w:val="single" w:sz="8" w:space="0" w:color="999999"/>
              <w:right w:val="single" w:sz="8" w:space="0" w:color="999999"/>
            </w:tcBorders>
            <w:shd w:val="clear" w:color="auto" w:fill="auto"/>
            <w:noWrap/>
            <w:vAlign w:val="center"/>
            <w:hideMark/>
          </w:tcPr>
          <w:p w14:paraId="15BB11F6"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3</w:t>
            </w:r>
          </w:p>
        </w:tc>
        <w:tc>
          <w:tcPr>
            <w:tcW w:w="829" w:type="dxa"/>
            <w:tcBorders>
              <w:top w:val="nil"/>
              <w:left w:val="nil"/>
              <w:bottom w:val="single" w:sz="8" w:space="0" w:color="999999"/>
              <w:right w:val="single" w:sz="8" w:space="0" w:color="999999"/>
            </w:tcBorders>
            <w:shd w:val="clear" w:color="auto" w:fill="auto"/>
            <w:noWrap/>
            <w:vAlign w:val="center"/>
            <w:hideMark/>
          </w:tcPr>
          <w:p w14:paraId="44ACCBEE"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1.05</w:t>
            </w:r>
          </w:p>
        </w:tc>
        <w:tc>
          <w:tcPr>
            <w:tcW w:w="1200" w:type="dxa"/>
            <w:tcBorders>
              <w:top w:val="nil"/>
              <w:left w:val="nil"/>
              <w:bottom w:val="single" w:sz="8" w:space="0" w:color="999999"/>
              <w:right w:val="single" w:sz="8" w:space="0" w:color="999999"/>
            </w:tcBorders>
            <w:shd w:val="clear" w:color="auto" w:fill="auto"/>
            <w:vAlign w:val="center"/>
            <w:hideMark/>
          </w:tcPr>
          <w:p w14:paraId="341840D4"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1.1</w:t>
            </w:r>
          </w:p>
        </w:tc>
        <w:tc>
          <w:tcPr>
            <w:tcW w:w="816" w:type="dxa"/>
            <w:tcBorders>
              <w:top w:val="nil"/>
              <w:left w:val="nil"/>
              <w:bottom w:val="single" w:sz="8" w:space="0" w:color="999999"/>
              <w:right w:val="single" w:sz="8" w:space="0" w:color="999999"/>
            </w:tcBorders>
            <w:shd w:val="clear" w:color="auto" w:fill="auto"/>
            <w:noWrap/>
            <w:vAlign w:val="center"/>
            <w:hideMark/>
          </w:tcPr>
          <w:p w14:paraId="217BD6EA"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1.2</w:t>
            </w:r>
          </w:p>
        </w:tc>
        <w:tc>
          <w:tcPr>
            <w:tcW w:w="829" w:type="dxa"/>
            <w:tcBorders>
              <w:top w:val="nil"/>
              <w:left w:val="nil"/>
              <w:bottom w:val="single" w:sz="8" w:space="0" w:color="999999"/>
              <w:right w:val="single" w:sz="8" w:space="0" w:color="999999"/>
            </w:tcBorders>
            <w:shd w:val="clear" w:color="auto" w:fill="auto"/>
            <w:noWrap/>
            <w:vAlign w:val="center"/>
            <w:hideMark/>
          </w:tcPr>
          <w:p w14:paraId="26F096F1"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60</w:t>
            </w:r>
          </w:p>
        </w:tc>
        <w:tc>
          <w:tcPr>
            <w:tcW w:w="1200" w:type="dxa"/>
            <w:tcBorders>
              <w:top w:val="nil"/>
              <w:left w:val="nil"/>
              <w:bottom w:val="single" w:sz="8" w:space="0" w:color="999999"/>
              <w:right w:val="single" w:sz="8" w:space="0" w:color="999999"/>
            </w:tcBorders>
            <w:shd w:val="clear" w:color="auto" w:fill="auto"/>
            <w:vAlign w:val="center"/>
            <w:hideMark/>
          </w:tcPr>
          <w:p w14:paraId="76DB5D69"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35</w:t>
            </w:r>
          </w:p>
        </w:tc>
        <w:tc>
          <w:tcPr>
            <w:tcW w:w="816" w:type="dxa"/>
            <w:tcBorders>
              <w:top w:val="nil"/>
              <w:left w:val="nil"/>
              <w:bottom w:val="single" w:sz="8" w:space="0" w:color="999999"/>
              <w:right w:val="single" w:sz="8" w:space="0" w:color="999999"/>
            </w:tcBorders>
            <w:shd w:val="clear" w:color="auto" w:fill="auto"/>
            <w:noWrap/>
            <w:vAlign w:val="center"/>
            <w:hideMark/>
          </w:tcPr>
          <w:p w14:paraId="589B7862"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45</w:t>
            </w:r>
          </w:p>
        </w:tc>
        <w:tc>
          <w:tcPr>
            <w:tcW w:w="829" w:type="dxa"/>
            <w:tcBorders>
              <w:top w:val="nil"/>
              <w:left w:val="nil"/>
              <w:bottom w:val="single" w:sz="8" w:space="0" w:color="999999"/>
              <w:right w:val="single" w:sz="8" w:space="0" w:color="999999"/>
            </w:tcBorders>
            <w:shd w:val="clear" w:color="auto" w:fill="auto"/>
            <w:vAlign w:val="center"/>
            <w:hideMark/>
          </w:tcPr>
          <w:p w14:paraId="5F662F87"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theme="minorHAnsi"/>
                <w:color w:val="000000"/>
                <w:lang w:eastAsia="en-IN"/>
              </w:rPr>
              <w:t>1.2</w:t>
            </w:r>
          </w:p>
        </w:tc>
        <w:tc>
          <w:tcPr>
            <w:tcW w:w="1200" w:type="dxa"/>
            <w:tcBorders>
              <w:top w:val="nil"/>
              <w:left w:val="nil"/>
              <w:bottom w:val="single" w:sz="8" w:space="0" w:color="999999"/>
              <w:right w:val="single" w:sz="8" w:space="0" w:color="999999"/>
            </w:tcBorders>
            <w:shd w:val="clear" w:color="auto" w:fill="auto"/>
            <w:vAlign w:val="center"/>
            <w:hideMark/>
          </w:tcPr>
          <w:p w14:paraId="6E3A2568"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theme="minorHAnsi"/>
                <w:color w:val="000000"/>
                <w:lang w:eastAsia="en-IN"/>
              </w:rPr>
              <w:t>1.2</w:t>
            </w:r>
          </w:p>
        </w:tc>
        <w:tc>
          <w:tcPr>
            <w:tcW w:w="816" w:type="dxa"/>
            <w:tcBorders>
              <w:top w:val="nil"/>
              <w:left w:val="nil"/>
              <w:bottom w:val="single" w:sz="8" w:space="0" w:color="999999"/>
              <w:right w:val="single" w:sz="8" w:space="0" w:color="999999"/>
            </w:tcBorders>
            <w:shd w:val="clear" w:color="auto" w:fill="auto"/>
            <w:vAlign w:val="center"/>
            <w:hideMark/>
          </w:tcPr>
          <w:p w14:paraId="47B9FF0B"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theme="minorHAnsi"/>
                <w:color w:val="000000"/>
                <w:lang w:eastAsia="en-IN"/>
              </w:rPr>
              <w:t>1.1</w:t>
            </w:r>
          </w:p>
        </w:tc>
      </w:tr>
      <w:tr w:rsidR="00A9463A" w:rsidRPr="00A9463A" w14:paraId="628BE952" w14:textId="77777777" w:rsidTr="00A9463A">
        <w:trPr>
          <w:trHeight w:val="300"/>
          <w:jc w:val="center"/>
        </w:trPr>
        <w:tc>
          <w:tcPr>
            <w:tcW w:w="1727" w:type="dxa"/>
            <w:tcBorders>
              <w:top w:val="nil"/>
              <w:left w:val="single" w:sz="8" w:space="0" w:color="999999"/>
              <w:bottom w:val="single" w:sz="8" w:space="0" w:color="999999"/>
              <w:right w:val="single" w:sz="8" w:space="0" w:color="999999"/>
            </w:tcBorders>
            <w:shd w:val="clear" w:color="auto" w:fill="auto"/>
            <w:noWrap/>
            <w:vAlign w:val="center"/>
            <w:hideMark/>
          </w:tcPr>
          <w:p w14:paraId="76EB1C31" w14:textId="77777777" w:rsidR="00A9463A" w:rsidRPr="00A9463A" w:rsidRDefault="00A9463A" w:rsidP="00A9463A">
            <w:pPr>
              <w:spacing w:after="0" w:line="240" w:lineRule="auto"/>
              <w:jc w:val="center"/>
              <w:rPr>
                <w:rFonts w:ascii="Calibri" w:eastAsia="Times New Roman" w:hAnsi="Calibri" w:cs="Calibri"/>
                <w:b/>
                <w:bCs/>
                <w:color w:val="000000"/>
                <w:lang w:val="en-IN" w:eastAsia="en-IN"/>
              </w:rPr>
            </w:pPr>
            <w:r w:rsidRPr="00A9463A">
              <w:rPr>
                <w:rFonts w:ascii="Calibri" w:eastAsia="Times New Roman" w:hAnsi="Calibri" w:cs="Calibri"/>
                <w:b/>
                <w:bCs/>
                <w:color w:val="000000"/>
                <w:lang w:eastAsia="en-IN"/>
              </w:rPr>
              <w:t xml:space="preserve">Late season </w:t>
            </w:r>
          </w:p>
        </w:tc>
        <w:tc>
          <w:tcPr>
            <w:tcW w:w="328" w:type="dxa"/>
            <w:tcBorders>
              <w:top w:val="nil"/>
              <w:left w:val="nil"/>
              <w:bottom w:val="single" w:sz="8" w:space="0" w:color="999999"/>
              <w:right w:val="single" w:sz="8" w:space="0" w:color="999999"/>
            </w:tcBorders>
            <w:shd w:val="clear" w:color="auto" w:fill="auto"/>
            <w:noWrap/>
            <w:vAlign w:val="center"/>
            <w:hideMark/>
          </w:tcPr>
          <w:p w14:paraId="34A572EC"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4</w:t>
            </w:r>
          </w:p>
        </w:tc>
        <w:tc>
          <w:tcPr>
            <w:tcW w:w="829" w:type="dxa"/>
            <w:tcBorders>
              <w:top w:val="nil"/>
              <w:left w:val="nil"/>
              <w:bottom w:val="single" w:sz="8" w:space="0" w:color="999999"/>
              <w:right w:val="single" w:sz="8" w:space="0" w:color="999999"/>
            </w:tcBorders>
            <w:shd w:val="clear" w:color="auto" w:fill="auto"/>
            <w:noWrap/>
            <w:vAlign w:val="center"/>
            <w:hideMark/>
          </w:tcPr>
          <w:p w14:paraId="4A368999"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0.65</w:t>
            </w:r>
          </w:p>
        </w:tc>
        <w:tc>
          <w:tcPr>
            <w:tcW w:w="1200" w:type="dxa"/>
            <w:tcBorders>
              <w:top w:val="nil"/>
              <w:left w:val="nil"/>
              <w:bottom w:val="single" w:sz="8" w:space="0" w:color="999999"/>
              <w:right w:val="single" w:sz="8" w:space="0" w:color="999999"/>
            </w:tcBorders>
            <w:shd w:val="clear" w:color="auto" w:fill="auto"/>
            <w:vAlign w:val="center"/>
            <w:hideMark/>
          </w:tcPr>
          <w:p w14:paraId="29497F76"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0.55</w:t>
            </w:r>
          </w:p>
        </w:tc>
        <w:tc>
          <w:tcPr>
            <w:tcW w:w="816" w:type="dxa"/>
            <w:tcBorders>
              <w:top w:val="nil"/>
              <w:left w:val="nil"/>
              <w:bottom w:val="single" w:sz="8" w:space="0" w:color="999999"/>
              <w:right w:val="single" w:sz="8" w:space="0" w:color="999999"/>
            </w:tcBorders>
            <w:shd w:val="clear" w:color="auto" w:fill="auto"/>
            <w:noWrap/>
            <w:vAlign w:val="center"/>
            <w:hideMark/>
          </w:tcPr>
          <w:p w14:paraId="03AB9349"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0.75</w:t>
            </w:r>
          </w:p>
        </w:tc>
        <w:tc>
          <w:tcPr>
            <w:tcW w:w="829" w:type="dxa"/>
            <w:tcBorders>
              <w:top w:val="nil"/>
              <w:left w:val="nil"/>
              <w:bottom w:val="single" w:sz="8" w:space="0" w:color="999999"/>
              <w:right w:val="single" w:sz="8" w:space="0" w:color="999999"/>
            </w:tcBorders>
            <w:shd w:val="clear" w:color="auto" w:fill="auto"/>
            <w:noWrap/>
            <w:vAlign w:val="center"/>
            <w:hideMark/>
          </w:tcPr>
          <w:p w14:paraId="683DFA95"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55</w:t>
            </w:r>
          </w:p>
        </w:tc>
        <w:tc>
          <w:tcPr>
            <w:tcW w:w="1200" w:type="dxa"/>
            <w:tcBorders>
              <w:top w:val="nil"/>
              <w:left w:val="nil"/>
              <w:bottom w:val="single" w:sz="8" w:space="0" w:color="999999"/>
              <w:right w:val="single" w:sz="8" w:space="0" w:color="999999"/>
            </w:tcBorders>
            <w:shd w:val="clear" w:color="auto" w:fill="auto"/>
            <w:vAlign w:val="center"/>
            <w:hideMark/>
          </w:tcPr>
          <w:p w14:paraId="2CC326A2"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25</w:t>
            </w:r>
          </w:p>
        </w:tc>
        <w:tc>
          <w:tcPr>
            <w:tcW w:w="816" w:type="dxa"/>
            <w:tcBorders>
              <w:top w:val="nil"/>
              <w:left w:val="nil"/>
              <w:bottom w:val="single" w:sz="8" w:space="0" w:color="999999"/>
              <w:right w:val="single" w:sz="8" w:space="0" w:color="999999"/>
            </w:tcBorders>
            <w:shd w:val="clear" w:color="auto" w:fill="auto"/>
            <w:noWrap/>
            <w:vAlign w:val="center"/>
            <w:hideMark/>
          </w:tcPr>
          <w:p w14:paraId="55ADDC08"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Calibri"/>
                <w:color w:val="000000"/>
                <w:lang w:eastAsia="en-IN"/>
              </w:rPr>
              <w:t>30</w:t>
            </w:r>
          </w:p>
        </w:tc>
        <w:tc>
          <w:tcPr>
            <w:tcW w:w="829" w:type="dxa"/>
            <w:tcBorders>
              <w:top w:val="nil"/>
              <w:left w:val="nil"/>
              <w:bottom w:val="single" w:sz="8" w:space="0" w:color="999999"/>
              <w:right w:val="single" w:sz="8" w:space="0" w:color="999999"/>
            </w:tcBorders>
            <w:shd w:val="clear" w:color="auto" w:fill="auto"/>
            <w:vAlign w:val="center"/>
            <w:hideMark/>
          </w:tcPr>
          <w:p w14:paraId="09DF0E2E"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theme="minorHAnsi"/>
                <w:color w:val="000000"/>
                <w:lang w:eastAsia="en-IN"/>
              </w:rPr>
              <w:t>1.2</w:t>
            </w:r>
          </w:p>
        </w:tc>
        <w:tc>
          <w:tcPr>
            <w:tcW w:w="1200" w:type="dxa"/>
            <w:tcBorders>
              <w:top w:val="nil"/>
              <w:left w:val="nil"/>
              <w:bottom w:val="single" w:sz="8" w:space="0" w:color="999999"/>
              <w:right w:val="single" w:sz="8" w:space="0" w:color="999999"/>
            </w:tcBorders>
            <w:shd w:val="clear" w:color="auto" w:fill="auto"/>
            <w:vAlign w:val="center"/>
            <w:hideMark/>
          </w:tcPr>
          <w:p w14:paraId="4D2FA412"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theme="minorHAnsi"/>
                <w:color w:val="000000"/>
                <w:lang w:eastAsia="en-IN"/>
              </w:rPr>
              <w:t>1.2</w:t>
            </w:r>
          </w:p>
        </w:tc>
        <w:tc>
          <w:tcPr>
            <w:tcW w:w="816" w:type="dxa"/>
            <w:tcBorders>
              <w:top w:val="nil"/>
              <w:left w:val="nil"/>
              <w:bottom w:val="single" w:sz="8" w:space="0" w:color="999999"/>
              <w:right w:val="single" w:sz="8" w:space="0" w:color="999999"/>
            </w:tcBorders>
            <w:shd w:val="clear" w:color="auto" w:fill="auto"/>
            <w:vAlign w:val="center"/>
            <w:hideMark/>
          </w:tcPr>
          <w:p w14:paraId="37B62A92" w14:textId="77777777" w:rsidR="00A9463A" w:rsidRPr="00A9463A" w:rsidRDefault="00A9463A" w:rsidP="00A9463A">
            <w:pPr>
              <w:spacing w:after="0" w:line="240" w:lineRule="auto"/>
              <w:jc w:val="center"/>
              <w:rPr>
                <w:rFonts w:ascii="Calibri" w:eastAsia="Times New Roman" w:hAnsi="Calibri" w:cs="Calibri"/>
                <w:color w:val="000000"/>
                <w:lang w:val="en-IN" w:eastAsia="en-IN"/>
              </w:rPr>
            </w:pPr>
            <w:r w:rsidRPr="00A9463A">
              <w:rPr>
                <w:rFonts w:ascii="Calibri" w:eastAsia="Times New Roman" w:hAnsi="Calibri" w:cstheme="minorHAnsi"/>
                <w:color w:val="000000"/>
                <w:lang w:eastAsia="en-IN"/>
              </w:rPr>
              <w:t>1.1</w:t>
            </w:r>
          </w:p>
        </w:tc>
      </w:tr>
    </w:tbl>
    <w:p w14:paraId="4ED91DB6" w14:textId="77777777" w:rsidR="00666A33" w:rsidRPr="00B12FA2" w:rsidRDefault="00666A33" w:rsidP="00666A33">
      <w:pPr>
        <w:spacing w:line="240" w:lineRule="auto"/>
        <w:rPr>
          <w:rFonts w:cstheme="minorHAnsi"/>
          <w:sz w:val="24"/>
          <w:szCs w:val="24"/>
        </w:rPr>
      </w:pPr>
      <w:r w:rsidRPr="00B12FA2">
        <w:rPr>
          <w:rFonts w:cstheme="minorHAnsi"/>
          <w:sz w:val="24"/>
          <w:szCs w:val="24"/>
          <w:vertAlign w:val="superscript"/>
        </w:rPr>
        <w:t xml:space="preserve">a </w:t>
      </w:r>
      <w:r w:rsidRPr="00B12FA2">
        <w:rPr>
          <w:rFonts w:cstheme="minorHAnsi"/>
          <w:sz w:val="24"/>
          <w:szCs w:val="24"/>
        </w:rPr>
        <w:t xml:space="preserve">Allen et al., (1998). </w:t>
      </w:r>
    </w:p>
    <w:p w14:paraId="46788B8F" w14:textId="6AE8EC1C" w:rsidR="00666A33" w:rsidRPr="00B12FA2" w:rsidRDefault="00666A33" w:rsidP="00A9463A">
      <w:pPr>
        <w:spacing w:line="240" w:lineRule="auto"/>
        <w:rPr>
          <w:rFonts w:cstheme="minorHAnsi"/>
          <w:sz w:val="24"/>
          <w:szCs w:val="24"/>
        </w:rPr>
      </w:pPr>
      <w:r w:rsidRPr="00B12FA2">
        <w:rPr>
          <w:rFonts w:cstheme="minorHAnsi"/>
          <w:sz w:val="24"/>
          <w:szCs w:val="24"/>
          <w:vertAlign w:val="superscript"/>
        </w:rPr>
        <w:t xml:space="preserve">b </w:t>
      </w:r>
      <w:r w:rsidRPr="00B12FA2">
        <w:rPr>
          <w:rFonts w:cstheme="minorHAnsi"/>
          <w:sz w:val="24"/>
          <w:szCs w:val="24"/>
        </w:rPr>
        <w:t>Kar et al., (2014).</w:t>
      </w:r>
    </w:p>
    <w:p w14:paraId="466AA418" w14:textId="5A1A09A1" w:rsidR="002A1E57" w:rsidRDefault="002A1E57" w:rsidP="002A1E57">
      <w:pPr>
        <w:spacing w:line="276" w:lineRule="auto"/>
        <w:jc w:val="both"/>
        <w:rPr>
          <w:rFonts w:cstheme="minorHAnsi"/>
          <w:sz w:val="24"/>
          <w:szCs w:val="24"/>
        </w:rPr>
      </w:pPr>
      <w:r>
        <w:rPr>
          <w:rFonts w:cstheme="minorHAnsi"/>
          <w:sz w:val="24"/>
          <w:szCs w:val="24"/>
        </w:rPr>
        <w:t>The net cultivated area in each grid cell was based on the land use land cover (LULC) map from 2015, which gives the percentage of agricultural land in each grid cell</w:t>
      </w:r>
      <w:r w:rsidR="00666A33">
        <w:rPr>
          <w:rFonts w:cstheme="minorHAnsi"/>
          <w:sz w:val="24"/>
          <w:szCs w:val="24"/>
          <w:vertAlign w:val="superscript"/>
        </w:rPr>
        <w:t>22</w:t>
      </w:r>
      <w:r>
        <w:rPr>
          <w:rFonts w:cstheme="minorHAnsi"/>
          <w:sz w:val="24"/>
          <w:szCs w:val="24"/>
        </w:rPr>
        <w:t>. The net cultivated area (NCA) from the LULC map (summed over the Kamadhiya catchment) was compared with NCA for each year from reported administrative data</w:t>
      </w:r>
      <w:r w:rsidR="00666A33">
        <w:rPr>
          <w:rFonts w:cstheme="minorHAnsi"/>
          <w:sz w:val="24"/>
          <w:szCs w:val="24"/>
          <w:vertAlign w:val="superscript"/>
        </w:rPr>
        <w:t>15,23,24</w:t>
      </w:r>
      <w:r>
        <w:rPr>
          <w:rFonts w:cstheme="minorHAnsi"/>
          <w:sz w:val="24"/>
          <w:szCs w:val="24"/>
        </w:rPr>
        <w:t xml:space="preserve"> and a correction factor (Actual NCA/LULC NCA) was applied uniformly across the grid. The distribution of net cultivated area between crops in the model is based on farmer decisions. </w:t>
      </w:r>
    </w:p>
    <w:p w14:paraId="3787E453" w14:textId="45BD6F18" w:rsidR="008F0A3C" w:rsidRDefault="002A1E57" w:rsidP="008F0A3C">
      <w:pPr>
        <w:spacing w:line="276" w:lineRule="auto"/>
        <w:jc w:val="both"/>
        <w:rPr>
          <w:rFonts w:cstheme="minorHAnsi"/>
          <w:sz w:val="24"/>
          <w:szCs w:val="24"/>
          <w:lang w:val="en-IN"/>
        </w:rPr>
      </w:pPr>
      <w:r>
        <w:rPr>
          <w:rFonts w:cstheme="minorHAnsi"/>
          <w:sz w:val="24"/>
          <w:szCs w:val="24"/>
        </w:rPr>
        <w:t>Crop irrigation is assumed to be groundwater-dependent</w:t>
      </w:r>
      <w:r w:rsidR="00666A33">
        <w:rPr>
          <w:rFonts w:cstheme="minorHAnsi"/>
          <w:sz w:val="24"/>
          <w:szCs w:val="24"/>
          <w:vertAlign w:val="superscript"/>
        </w:rPr>
        <w:t>8</w:t>
      </w:r>
      <w:r>
        <w:rPr>
          <w:rFonts w:cstheme="minorHAnsi"/>
          <w:sz w:val="24"/>
          <w:szCs w:val="24"/>
        </w:rPr>
        <w:t>. The percentage of farmers having access to irrigation is set equal to the proportion of cotton area irrigated</w:t>
      </w:r>
      <w:r w:rsidR="00666A33">
        <w:rPr>
          <w:rFonts w:cstheme="minorHAnsi"/>
          <w:sz w:val="24"/>
          <w:szCs w:val="24"/>
          <w:vertAlign w:val="superscript"/>
        </w:rPr>
        <w:t>8,24</w:t>
      </w:r>
      <w:r>
        <w:rPr>
          <w:rFonts w:cstheme="minorHAnsi"/>
          <w:sz w:val="24"/>
          <w:szCs w:val="24"/>
        </w:rPr>
        <w:t xml:space="preserve">, and this increases </w:t>
      </w:r>
      <w:r>
        <w:rPr>
          <w:rFonts w:cstheme="minorHAnsi"/>
          <w:sz w:val="24"/>
          <w:szCs w:val="24"/>
        </w:rPr>
        <w:lastRenderedPageBreak/>
        <w:t>over the years (Figure A</w:t>
      </w:r>
      <w:r w:rsidR="00666A33">
        <w:rPr>
          <w:rFonts w:cstheme="minorHAnsi"/>
          <w:sz w:val="24"/>
          <w:szCs w:val="24"/>
        </w:rPr>
        <w:t>6</w:t>
      </w:r>
      <w:r>
        <w:rPr>
          <w:rFonts w:cstheme="minorHAnsi"/>
          <w:sz w:val="24"/>
          <w:szCs w:val="24"/>
        </w:rPr>
        <w:t xml:space="preserve">). </w:t>
      </w:r>
      <w:r w:rsidR="00666A33">
        <w:rPr>
          <w:rFonts w:cstheme="minorHAnsi"/>
          <w:sz w:val="24"/>
          <w:szCs w:val="24"/>
          <w:lang w:val="en-IN"/>
        </w:rPr>
        <w:t xml:space="preserve">To meet irrigation needs, </w:t>
      </w:r>
      <w:r w:rsidR="00666A33">
        <w:rPr>
          <w:rFonts w:cstheme="minorHAnsi"/>
          <w:sz w:val="24"/>
          <w:szCs w:val="24"/>
        </w:rPr>
        <w:t>f</w:t>
      </w:r>
      <w:r>
        <w:rPr>
          <w:rFonts w:cstheme="minorHAnsi"/>
          <w:sz w:val="24"/>
          <w:szCs w:val="24"/>
        </w:rPr>
        <w:t>armers access shallow groundwater through large-diameter open dugwells</w:t>
      </w:r>
      <w:r w:rsidR="00666A33">
        <w:rPr>
          <w:rFonts w:cstheme="minorHAnsi"/>
          <w:sz w:val="24"/>
          <w:szCs w:val="24"/>
          <w:vertAlign w:val="superscript"/>
        </w:rPr>
        <w:t>8,19</w:t>
      </w:r>
      <w:r>
        <w:rPr>
          <w:rFonts w:cstheme="minorHAnsi"/>
          <w:sz w:val="24"/>
          <w:szCs w:val="24"/>
        </w:rPr>
        <w:t xml:space="preserve">. </w:t>
      </w:r>
      <w:r w:rsidR="008F0A3C" w:rsidRPr="00892066">
        <w:rPr>
          <w:rFonts w:cstheme="minorHAnsi"/>
          <w:sz w:val="24"/>
          <w:szCs w:val="24"/>
          <w:lang w:val="en-IN"/>
        </w:rPr>
        <w:t>Groundwater storage availability for each day</w:t>
      </w:r>
      <w:r w:rsidR="008F0A3C">
        <w:rPr>
          <w:rFonts w:cstheme="minorHAnsi"/>
          <w:sz w:val="24"/>
          <w:szCs w:val="24"/>
          <w:lang w:val="en-IN"/>
        </w:rPr>
        <w:t>, simulated by the hydrological module,</w:t>
      </w:r>
      <w:r w:rsidR="008F0A3C" w:rsidRPr="00892066">
        <w:rPr>
          <w:rFonts w:cstheme="minorHAnsi"/>
          <w:sz w:val="24"/>
          <w:szCs w:val="24"/>
          <w:lang w:val="en-IN"/>
        </w:rPr>
        <w:t xml:space="preserve"> is distributed equally among all </w:t>
      </w:r>
      <w:r w:rsidR="008F0A3C">
        <w:rPr>
          <w:rFonts w:cstheme="minorHAnsi"/>
          <w:sz w:val="24"/>
          <w:szCs w:val="24"/>
          <w:lang w:val="en-IN"/>
        </w:rPr>
        <w:t xml:space="preserve">the </w:t>
      </w:r>
      <w:r w:rsidR="008F0A3C" w:rsidRPr="00892066">
        <w:rPr>
          <w:rFonts w:cstheme="minorHAnsi"/>
          <w:sz w:val="24"/>
          <w:szCs w:val="24"/>
          <w:lang w:val="en-IN"/>
        </w:rPr>
        <w:t>irrigated farmers in a grid</w:t>
      </w:r>
      <w:r w:rsidR="008F0A3C">
        <w:rPr>
          <w:rFonts w:cstheme="minorHAnsi"/>
          <w:sz w:val="24"/>
          <w:szCs w:val="24"/>
          <w:lang w:val="en-IN"/>
        </w:rPr>
        <w:t xml:space="preserve"> cell. Farmers can abstract </w:t>
      </w:r>
      <w:r w:rsidR="00A9463A">
        <w:rPr>
          <w:rFonts w:cstheme="minorHAnsi"/>
          <w:sz w:val="24"/>
          <w:szCs w:val="24"/>
          <w:lang w:val="en-IN"/>
        </w:rPr>
        <w:t>groundwater but</w:t>
      </w:r>
      <w:r w:rsidR="008F0A3C">
        <w:rPr>
          <w:rFonts w:cstheme="minorHAnsi"/>
          <w:sz w:val="24"/>
          <w:szCs w:val="24"/>
          <w:lang w:val="en-IN"/>
        </w:rPr>
        <w:t xml:space="preserve"> are limited by available groundwater storage and pumping </w:t>
      </w:r>
      <w:r w:rsidR="008F0A3C" w:rsidRPr="00892066">
        <w:rPr>
          <w:rFonts w:cstheme="minorHAnsi"/>
          <w:sz w:val="24"/>
          <w:szCs w:val="24"/>
          <w:lang w:val="en-IN"/>
        </w:rPr>
        <w:t>and well capacit</w:t>
      </w:r>
      <w:r w:rsidR="008F0A3C">
        <w:rPr>
          <w:rFonts w:cstheme="minorHAnsi"/>
          <w:sz w:val="24"/>
          <w:szCs w:val="24"/>
          <w:lang w:val="en-IN"/>
        </w:rPr>
        <w:t>ies, to meet the gross irrigation requirement</w:t>
      </w:r>
      <w:r w:rsidR="008F0A3C" w:rsidRPr="00892066">
        <w:rPr>
          <w:rFonts w:cstheme="minorHAnsi"/>
          <w:sz w:val="24"/>
          <w:szCs w:val="24"/>
          <w:lang w:val="en-IN"/>
        </w:rPr>
        <w:t>.</w:t>
      </w:r>
      <w:r w:rsidR="008F0A3C">
        <w:rPr>
          <w:rFonts w:cstheme="minorHAnsi"/>
          <w:sz w:val="24"/>
          <w:szCs w:val="24"/>
          <w:lang w:val="en-IN"/>
        </w:rPr>
        <w:t xml:space="preserve"> </w:t>
      </w:r>
      <w:r w:rsidR="00666A33">
        <w:rPr>
          <w:rFonts w:cstheme="minorHAnsi"/>
          <w:sz w:val="24"/>
          <w:szCs w:val="24"/>
        </w:rPr>
        <w:t xml:space="preserve"> </w:t>
      </w:r>
      <w:r>
        <w:rPr>
          <w:rFonts w:cstheme="minorHAnsi"/>
          <w:sz w:val="24"/>
          <w:szCs w:val="24"/>
        </w:rPr>
        <w:t>The daily abstraction is limited by the maximum possible abstraction (GW</w:t>
      </w:r>
      <w:r>
        <w:rPr>
          <w:rFonts w:cstheme="minorHAnsi"/>
          <w:sz w:val="24"/>
          <w:szCs w:val="24"/>
          <w:vertAlign w:val="subscript"/>
        </w:rPr>
        <w:t>D(max)</w:t>
      </w:r>
      <w:r>
        <w:rPr>
          <w:rFonts w:cstheme="minorHAnsi"/>
          <w:sz w:val="24"/>
          <w:szCs w:val="24"/>
        </w:rPr>
        <w:t xml:space="preserve"> = 52</w:t>
      </w:r>
      <w:r w:rsidR="00A9463A">
        <w:rPr>
          <w:rFonts w:cstheme="minorHAnsi"/>
          <w:sz w:val="24"/>
          <w:szCs w:val="24"/>
        </w:rPr>
        <w:t>5</w:t>
      </w:r>
      <w:r>
        <w:rPr>
          <w:rFonts w:cstheme="minorHAnsi"/>
          <w:sz w:val="24"/>
          <w:szCs w:val="24"/>
        </w:rPr>
        <w:t xml:space="preserve"> m</w:t>
      </w:r>
      <w:r w:rsidRPr="008305F1">
        <w:rPr>
          <w:rFonts w:cstheme="minorHAnsi"/>
          <w:sz w:val="24"/>
          <w:szCs w:val="24"/>
          <w:vertAlign w:val="superscript"/>
        </w:rPr>
        <w:t>3</w:t>
      </w:r>
      <w:r>
        <w:rPr>
          <w:rFonts w:cstheme="minorHAnsi"/>
          <w:sz w:val="24"/>
          <w:szCs w:val="24"/>
        </w:rPr>
        <w:t xml:space="preserve"> day</w:t>
      </w:r>
      <w:r w:rsidRPr="008305F1">
        <w:rPr>
          <w:rFonts w:cstheme="minorHAnsi"/>
          <w:sz w:val="24"/>
          <w:szCs w:val="24"/>
          <w:vertAlign w:val="superscript"/>
        </w:rPr>
        <w:t>-1</w:t>
      </w:r>
      <w:r>
        <w:rPr>
          <w:rFonts w:cstheme="minorHAnsi"/>
          <w:sz w:val="24"/>
          <w:szCs w:val="24"/>
        </w:rPr>
        <w:t>) constrained by the pump and well capacities (</w:t>
      </w:r>
      <w:r w:rsidRPr="007D7E66">
        <w:rPr>
          <w:rFonts w:cstheme="minorHAnsi"/>
          <w:sz w:val="24"/>
          <w:szCs w:val="24"/>
        </w:rPr>
        <w:t>Table A5</w:t>
      </w:r>
      <w:r>
        <w:rPr>
          <w:rFonts w:cstheme="minorHAnsi"/>
          <w:sz w:val="24"/>
          <w:szCs w:val="24"/>
        </w:rPr>
        <w:t>). Also, farmers can access deeper groundwater using borewells, and again daily abstraction is limited by maximum possible abstraction (GW</w:t>
      </w:r>
      <w:r>
        <w:rPr>
          <w:rFonts w:cstheme="minorHAnsi"/>
          <w:sz w:val="24"/>
          <w:szCs w:val="24"/>
          <w:vertAlign w:val="subscript"/>
        </w:rPr>
        <w:t>B(max)</w:t>
      </w:r>
      <w:r w:rsidRPr="008305F1">
        <w:rPr>
          <w:rFonts w:cstheme="minorHAnsi"/>
          <w:sz w:val="24"/>
          <w:szCs w:val="24"/>
        </w:rPr>
        <w:t xml:space="preserve"> </w:t>
      </w:r>
      <w:r>
        <w:rPr>
          <w:rFonts w:cstheme="minorHAnsi"/>
          <w:sz w:val="24"/>
          <w:szCs w:val="24"/>
        </w:rPr>
        <w:t>= 80 m</w:t>
      </w:r>
      <w:r w:rsidRPr="008305F1">
        <w:rPr>
          <w:rFonts w:cstheme="minorHAnsi"/>
          <w:sz w:val="24"/>
          <w:szCs w:val="24"/>
          <w:vertAlign w:val="superscript"/>
        </w:rPr>
        <w:t>3</w:t>
      </w:r>
      <w:r>
        <w:rPr>
          <w:rFonts w:cstheme="minorHAnsi"/>
          <w:sz w:val="24"/>
          <w:szCs w:val="24"/>
        </w:rPr>
        <w:t xml:space="preserve"> day</w:t>
      </w:r>
      <w:r w:rsidRPr="008305F1">
        <w:rPr>
          <w:rFonts w:cstheme="minorHAnsi"/>
          <w:sz w:val="24"/>
          <w:szCs w:val="24"/>
          <w:vertAlign w:val="superscript"/>
        </w:rPr>
        <w:t>-1</w:t>
      </w:r>
      <w:r>
        <w:rPr>
          <w:rFonts w:cstheme="minorHAnsi"/>
          <w:sz w:val="24"/>
          <w:szCs w:val="24"/>
        </w:rPr>
        <w:t>) (</w:t>
      </w:r>
      <w:r w:rsidRPr="007D7E66">
        <w:rPr>
          <w:rFonts w:cstheme="minorHAnsi"/>
          <w:sz w:val="24"/>
          <w:szCs w:val="24"/>
        </w:rPr>
        <w:t>Table A</w:t>
      </w:r>
      <w:r w:rsidR="00A9463A">
        <w:rPr>
          <w:rFonts w:cstheme="minorHAnsi"/>
          <w:sz w:val="24"/>
          <w:szCs w:val="24"/>
        </w:rPr>
        <w:t>4</w:t>
      </w:r>
      <w:r>
        <w:rPr>
          <w:rFonts w:cstheme="minorHAnsi"/>
          <w:sz w:val="24"/>
          <w:szCs w:val="24"/>
        </w:rPr>
        <w:t xml:space="preserve">). </w:t>
      </w:r>
      <w:r w:rsidR="008F0A3C">
        <w:rPr>
          <w:rFonts w:cstheme="minorHAnsi"/>
          <w:sz w:val="24"/>
          <w:szCs w:val="24"/>
        </w:rPr>
        <w:t xml:space="preserve"> </w:t>
      </w:r>
      <w:r w:rsidR="008F0A3C">
        <w:rPr>
          <w:rFonts w:cstheme="minorHAnsi"/>
          <w:sz w:val="24"/>
          <w:szCs w:val="24"/>
          <w:lang w:val="en-IN"/>
        </w:rPr>
        <w:t xml:space="preserve">A part of the applied irrigation water </w:t>
      </w:r>
      <w:r w:rsidR="008F0A3C">
        <w:rPr>
          <w:rFonts w:cstheme="minorHAnsi"/>
          <w:sz w:val="24"/>
          <w:szCs w:val="24"/>
        </w:rPr>
        <w:t>recharges groundwater based on a return flow coefficient</w:t>
      </w:r>
      <w:r w:rsidR="008F0A3C">
        <w:rPr>
          <w:rFonts w:cstheme="minorHAnsi"/>
          <w:sz w:val="24"/>
          <w:szCs w:val="24"/>
          <w:lang w:val="en-IN"/>
        </w:rPr>
        <w:t>.</w:t>
      </w:r>
    </w:p>
    <w:p w14:paraId="40BB0B90" w14:textId="77777777" w:rsidR="00053EE3" w:rsidRPr="00B12FA2" w:rsidRDefault="00053EE3" w:rsidP="00053EE3">
      <w:pPr>
        <w:rPr>
          <w:rFonts w:cstheme="minorHAnsi"/>
          <w:sz w:val="24"/>
          <w:szCs w:val="24"/>
        </w:rPr>
      </w:pPr>
      <w:r w:rsidRPr="00B12FA2">
        <w:rPr>
          <w:rFonts w:cstheme="minorHAnsi"/>
          <w:noProof/>
          <w:sz w:val="24"/>
          <w:szCs w:val="24"/>
        </w:rPr>
        <w:drawing>
          <wp:inline distT="0" distB="0" distL="0" distR="0" wp14:anchorId="3090121A" wp14:editId="22133C66">
            <wp:extent cx="5731510" cy="2865120"/>
            <wp:effectExtent l="0" t="0" r="2540" b="0"/>
            <wp:docPr id="1918351618" name="Picture 1" descr="A graph showing the growth of the company's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351618" name="Picture 1" descr="A graph showing the growth of the company's company&#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2865120"/>
                    </a:xfrm>
                    <a:prstGeom prst="rect">
                      <a:avLst/>
                    </a:prstGeom>
                    <a:noFill/>
                    <a:ln>
                      <a:noFill/>
                    </a:ln>
                  </pic:spPr>
                </pic:pic>
              </a:graphicData>
            </a:graphic>
          </wp:inline>
        </w:drawing>
      </w:r>
    </w:p>
    <w:p w14:paraId="62C1D2A6" w14:textId="2DB3CF27" w:rsidR="00053EE3" w:rsidRPr="00666A33" w:rsidRDefault="00053EE3" w:rsidP="00053EE3">
      <w:pPr>
        <w:rPr>
          <w:rFonts w:cstheme="minorHAnsi"/>
          <w:sz w:val="24"/>
          <w:szCs w:val="24"/>
        </w:rPr>
      </w:pPr>
      <w:r w:rsidRPr="00B12FA2">
        <w:rPr>
          <w:rFonts w:cstheme="minorHAnsi"/>
          <w:sz w:val="24"/>
          <w:szCs w:val="24"/>
        </w:rPr>
        <w:t>Figure A</w:t>
      </w:r>
      <w:r>
        <w:rPr>
          <w:rFonts w:cstheme="minorHAnsi"/>
          <w:sz w:val="24"/>
          <w:szCs w:val="24"/>
        </w:rPr>
        <w:t>6</w:t>
      </w:r>
      <w:r w:rsidRPr="00B12FA2">
        <w:rPr>
          <w:rFonts w:cstheme="minorHAnsi"/>
          <w:sz w:val="24"/>
          <w:szCs w:val="24"/>
        </w:rPr>
        <w:t>: Time series of cotton irrigated area (%)</w:t>
      </w:r>
    </w:p>
    <w:p w14:paraId="25F52342" w14:textId="4E077882" w:rsidR="00666A33" w:rsidRPr="00B12FA2" w:rsidRDefault="00666A33" w:rsidP="00666A33">
      <w:pPr>
        <w:spacing w:line="276" w:lineRule="auto"/>
        <w:rPr>
          <w:rFonts w:cstheme="minorHAnsi"/>
          <w:sz w:val="24"/>
          <w:szCs w:val="24"/>
        </w:rPr>
      </w:pPr>
      <w:r w:rsidRPr="00B12FA2">
        <w:rPr>
          <w:rFonts w:cstheme="minorHAnsi"/>
          <w:sz w:val="24"/>
          <w:szCs w:val="24"/>
        </w:rPr>
        <w:t>Table A</w:t>
      </w:r>
      <w:r w:rsidR="00A9463A">
        <w:rPr>
          <w:rFonts w:cstheme="minorHAnsi"/>
          <w:sz w:val="24"/>
          <w:szCs w:val="24"/>
        </w:rPr>
        <w:t>4</w:t>
      </w:r>
      <w:r w:rsidRPr="00B12FA2">
        <w:rPr>
          <w:rFonts w:cstheme="minorHAnsi"/>
          <w:sz w:val="24"/>
          <w:szCs w:val="24"/>
        </w:rPr>
        <w:t>: Maximum groundwater abstraction rates</w:t>
      </w:r>
    </w:p>
    <w:tbl>
      <w:tblPr>
        <w:tblStyle w:val="TableGrid"/>
        <w:tblW w:w="10632" w:type="dxa"/>
        <w:tblInd w:w="-572" w:type="dxa"/>
        <w:tblLook w:val="04A0" w:firstRow="1" w:lastRow="0" w:firstColumn="1" w:lastColumn="0" w:noHBand="0" w:noVBand="1"/>
      </w:tblPr>
      <w:tblGrid>
        <w:gridCol w:w="2958"/>
        <w:gridCol w:w="1628"/>
        <w:gridCol w:w="1627"/>
        <w:gridCol w:w="4419"/>
      </w:tblGrid>
      <w:tr w:rsidR="00666A33" w:rsidRPr="00B12FA2" w14:paraId="6AA0C318" w14:textId="77777777" w:rsidTr="00666A33">
        <w:trPr>
          <w:trHeight w:val="333"/>
        </w:trPr>
        <w:tc>
          <w:tcPr>
            <w:tcW w:w="2958" w:type="dxa"/>
            <w:shd w:val="clear" w:color="auto" w:fill="BFBFBF" w:themeFill="background1" w:themeFillShade="BF"/>
          </w:tcPr>
          <w:p w14:paraId="48565D37" w14:textId="77777777" w:rsidR="00666A33" w:rsidRPr="0018195A" w:rsidRDefault="00666A33" w:rsidP="00F57F21">
            <w:pPr>
              <w:spacing w:line="276" w:lineRule="auto"/>
              <w:jc w:val="both"/>
              <w:rPr>
                <w:rFonts w:cstheme="minorHAnsi"/>
                <w:sz w:val="24"/>
                <w:szCs w:val="24"/>
              </w:rPr>
            </w:pPr>
            <w:r w:rsidRPr="0018195A">
              <w:rPr>
                <w:rFonts w:cstheme="minorHAnsi"/>
                <w:sz w:val="24"/>
                <w:szCs w:val="24"/>
              </w:rPr>
              <w:t>Data</w:t>
            </w:r>
          </w:p>
        </w:tc>
        <w:tc>
          <w:tcPr>
            <w:tcW w:w="1628" w:type="dxa"/>
            <w:shd w:val="clear" w:color="auto" w:fill="BFBFBF" w:themeFill="background1" w:themeFillShade="BF"/>
          </w:tcPr>
          <w:p w14:paraId="3442D056" w14:textId="77777777" w:rsidR="00666A33" w:rsidRPr="0018195A" w:rsidRDefault="00666A33" w:rsidP="00F57F21">
            <w:pPr>
              <w:spacing w:line="276" w:lineRule="auto"/>
              <w:jc w:val="both"/>
              <w:rPr>
                <w:rFonts w:cstheme="minorHAnsi"/>
                <w:sz w:val="24"/>
                <w:szCs w:val="24"/>
              </w:rPr>
            </w:pPr>
            <w:r w:rsidRPr="0018195A">
              <w:rPr>
                <w:rFonts w:cstheme="minorHAnsi"/>
                <w:sz w:val="24"/>
                <w:szCs w:val="24"/>
              </w:rPr>
              <w:t>Unit</w:t>
            </w:r>
          </w:p>
        </w:tc>
        <w:tc>
          <w:tcPr>
            <w:tcW w:w="1627" w:type="dxa"/>
            <w:shd w:val="clear" w:color="auto" w:fill="BFBFBF" w:themeFill="background1" w:themeFillShade="BF"/>
          </w:tcPr>
          <w:p w14:paraId="023F466B" w14:textId="6C6F81F4" w:rsidR="00666A33" w:rsidRPr="0018195A" w:rsidRDefault="00666A33" w:rsidP="00F57F21">
            <w:pPr>
              <w:spacing w:line="276" w:lineRule="auto"/>
              <w:jc w:val="both"/>
              <w:rPr>
                <w:rFonts w:cstheme="minorHAnsi"/>
                <w:sz w:val="24"/>
                <w:szCs w:val="24"/>
              </w:rPr>
            </w:pPr>
            <w:r w:rsidRPr="0018195A">
              <w:rPr>
                <w:rFonts w:cstheme="minorHAnsi"/>
                <w:sz w:val="24"/>
                <w:szCs w:val="24"/>
              </w:rPr>
              <w:t>Value</w:t>
            </w:r>
          </w:p>
        </w:tc>
        <w:tc>
          <w:tcPr>
            <w:tcW w:w="4419" w:type="dxa"/>
            <w:shd w:val="clear" w:color="auto" w:fill="BFBFBF" w:themeFill="background1" w:themeFillShade="BF"/>
          </w:tcPr>
          <w:p w14:paraId="507D1BCF" w14:textId="77777777" w:rsidR="00666A33" w:rsidRPr="0018195A" w:rsidRDefault="00666A33" w:rsidP="00F57F21">
            <w:pPr>
              <w:spacing w:line="276" w:lineRule="auto"/>
              <w:jc w:val="both"/>
              <w:rPr>
                <w:rFonts w:cstheme="minorHAnsi"/>
                <w:sz w:val="24"/>
                <w:szCs w:val="24"/>
              </w:rPr>
            </w:pPr>
            <w:r w:rsidRPr="0018195A">
              <w:rPr>
                <w:rFonts w:cstheme="minorHAnsi"/>
                <w:sz w:val="24"/>
                <w:szCs w:val="24"/>
              </w:rPr>
              <w:t>Source</w:t>
            </w:r>
          </w:p>
        </w:tc>
      </w:tr>
      <w:tr w:rsidR="00666A33" w:rsidRPr="00B12FA2" w14:paraId="53DA2341" w14:textId="77777777" w:rsidTr="00666A33">
        <w:trPr>
          <w:trHeight w:val="1689"/>
        </w:trPr>
        <w:tc>
          <w:tcPr>
            <w:tcW w:w="2958" w:type="dxa"/>
          </w:tcPr>
          <w:p w14:paraId="346959F8" w14:textId="77777777" w:rsidR="00666A33" w:rsidRPr="00B12FA2" w:rsidRDefault="00666A33" w:rsidP="00F57F21">
            <w:pPr>
              <w:spacing w:line="276" w:lineRule="auto"/>
              <w:jc w:val="both"/>
              <w:rPr>
                <w:rFonts w:cstheme="minorHAnsi"/>
                <w:sz w:val="24"/>
                <w:szCs w:val="24"/>
              </w:rPr>
            </w:pPr>
            <w:r w:rsidRPr="00B12FA2">
              <w:rPr>
                <w:rFonts w:cstheme="minorHAnsi"/>
                <w:sz w:val="24"/>
                <w:szCs w:val="24"/>
              </w:rPr>
              <w:t>Maximum dugwell groundwater abstraction (GW</w:t>
            </w:r>
            <w:r w:rsidRPr="00B12FA2">
              <w:rPr>
                <w:rFonts w:cstheme="minorHAnsi"/>
                <w:sz w:val="24"/>
                <w:szCs w:val="24"/>
                <w:vertAlign w:val="subscript"/>
              </w:rPr>
              <w:t>D(max)</w:t>
            </w:r>
            <w:r w:rsidRPr="00B12FA2">
              <w:rPr>
                <w:rFonts w:cstheme="minorHAnsi"/>
                <w:sz w:val="24"/>
                <w:szCs w:val="24"/>
              </w:rPr>
              <w:t>)</w:t>
            </w:r>
          </w:p>
        </w:tc>
        <w:tc>
          <w:tcPr>
            <w:tcW w:w="1628" w:type="dxa"/>
          </w:tcPr>
          <w:p w14:paraId="48AD484C" w14:textId="77777777" w:rsidR="00666A33" w:rsidRPr="00B12FA2" w:rsidRDefault="00666A33" w:rsidP="00F57F21">
            <w:pPr>
              <w:spacing w:line="276" w:lineRule="auto"/>
              <w:jc w:val="both"/>
              <w:rPr>
                <w:rFonts w:cstheme="minorHAnsi"/>
                <w:sz w:val="24"/>
                <w:szCs w:val="24"/>
              </w:rPr>
            </w:pPr>
            <w:r w:rsidRPr="00B12FA2">
              <w:rPr>
                <w:rFonts w:cstheme="minorHAnsi"/>
                <w:sz w:val="24"/>
                <w:szCs w:val="24"/>
              </w:rPr>
              <w:t>m</w:t>
            </w:r>
            <w:r w:rsidRPr="00B12FA2">
              <w:rPr>
                <w:rFonts w:cstheme="minorHAnsi"/>
                <w:sz w:val="24"/>
                <w:szCs w:val="24"/>
                <w:vertAlign w:val="superscript"/>
              </w:rPr>
              <w:t>3</w:t>
            </w:r>
            <w:r w:rsidRPr="00B12FA2">
              <w:rPr>
                <w:rFonts w:cstheme="minorHAnsi"/>
                <w:sz w:val="24"/>
                <w:szCs w:val="24"/>
              </w:rPr>
              <w:t xml:space="preserve"> day</w:t>
            </w:r>
            <w:r w:rsidRPr="00B12FA2">
              <w:rPr>
                <w:rFonts w:cstheme="minorHAnsi"/>
                <w:sz w:val="24"/>
                <w:szCs w:val="24"/>
                <w:vertAlign w:val="superscript"/>
              </w:rPr>
              <w:t>-1</w:t>
            </w:r>
          </w:p>
        </w:tc>
        <w:tc>
          <w:tcPr>
            <w:tcW w:w="1627" w:type="dxa"/>
          </w:tcPr>
          <w:p w14:paraId="3ABB7735" w14:textId="77777777" w:rsidR="00666A33" w:rsidRPr="00B12FA2" w:rsidRDefault="00666A33" w:rsidP="00F57F21">
            <w:pPr>
              <w:spacing w:line="276" w:lineRule="auto"/>
              <w:jc w:val="both"/>
              <w:rPr>
                <w:rStyle w:val="cf01"/>
                <w:rFonts w:asciiTheme="minorHAnsi" w:hAnsiTheme="minorHAnsi" w:cstheme="minorHAnsi"/>
                <w:sz w:val="24"/>
                <w:szCs w:val="24"/>
              </w:rPr>
            </w:pPr>
            <w:r w:rsidRPr="00B12FA2">
              <w:rPr>
                <w:rStyle w:val="cf01"/>
                <w:rFonts w:asciiTheme="minorHAnsi" w:hAnsiTheme="minorHAnsi" w:cstheme="minorHAnsi"/>
                <w:sz w:val="24"/>
                <w:szCs w:val="24"/>
              </w:rPr>
              <w:t>525</w:t>
            </w:r>
          </w:p>
        </w:tc>
        <w:tc>
          <w:tcPr>
            <w:tcW w:w="4419" w:type="dxa"/>
          </w:tcPr>
          <w:p w14:paraId="44D8FFCD" w14:textId="77777777" w:rsidR="00666A33" w:rsidRPr="00B12FA2" w:rsidRDefault="00666A33" w:rsidP="00F57F21">
            <w:pPr>
              <w:spacing w:line="276" w:lineRule="auto"/>
              <w:jc w:val="both"/>
              <w:rPr>
                <w:rFonts w:cstheme="minorHAnsi"/>
                <w:sz w:val="24"/>
                <w:szCs w:val="24"/>
                <w:vertAlign w:val="superscript"/>
              </w:rPr>
            </w:pPr>
            <w:r w:rsidRPr="00B12FA2">
              <w:rPr>
                <w:rStyle w:val="cf01"/>
                <w:rFonts w:asciiTheme="minorHAnsi" w:hAnsiTheme="minorHAnsi" w:cstheme="minorHAnsi"/>
                <w:sz w:val="24"/>
                <w:szCs w:val="24"/>
              </w:rPr>
              <w:t>For a 25 m well (depth) and 4 m wide well, storage is around 350 m</w:t>
            </w:r>
            <w:r w:rsidRPr="00666A33">
              <w:rPr>
                <w:rStyle w:val="cf01"/>
                <w:rFonts w:asciiTheme="minorHAnsi" w:hAnsiTheme="minorHAnsi" w:cstheme="minorHAnsi"/>
                <w:sz w:val="24"/>
                <w:szCs w:val="24"/>
                <w:vertAlign w:val="superscript"/>
              </w:rPr>
              <w:t>3</w:t>
            </w:r>
            <w:r w:rsidRPr="00B12FA2">
              <w:rPr>
                <w:rStyle w:val="cf01"/>
                <w:rFonts w:asciiTheme="minorHAnsi" w:hAnsiTheme="minorHAnsi" w:cstheme="minorHAnsi"/>
                <w:sz w:val="24"/>
                <w:szCs w:val="24"/>
              </w:rPr>
              <w:t>. Maximum abstraction is taken as 1.5 times the storage giving  525 m</w:t>
            </w:r>
            <w:r w:rsidRPr="00B12FA2">
              <w:rPr>
                <w:rStyle w:val="cf01"/>
                <w:rFonts w:asciiTheme="minorHAnsi" w:hAnsiTheme="minorHAnsi" w:cstheme="minorHAnsi"/>
                <w:sz w:val="24"/>
                <w:szCs w:val="24"/>
                <w:vertAlign w:val="superscript"/>
              </w:rPr>
              <w:t>3</w:t>
            </w:r>
            <w:r w:rsidRPr="00B12FA2">
              <w:rPr>
                <w:rStyle w:val="cf01"/>
                <w:rFonts w:asciiTheme="minorHAnsi" w:hAnsiTheme="minorHAnsi" w:cstheme="minorHAnsi"/>
                <w:sz w:val="24"/>
                <w:szCs w:val="24"/>
              </w:rPr>
              <w:t xml:space="preserve"> day</w:t>
            </w:r>
            <w:r w:rsidRPr="00B12FA2">
              <w:rPr>
                <w:rStyle w:val="cf01"/>
                <w:rFonts w:asciiTheme="minorHAnsi" w:hAnsiTheme="minorHAnsi" w:cstheme="minorHAnsi"/>
                <w:sz w:val="24"/>
                <w:szCs w:val="24"/>
                <w:vertAlign w:val="superscript"/>
              </w:rPr>
              <w:t>-1</w:t>
            </w:r>
          </w:p>
        </w:tc>
      </w:tr>
      <w:tr w:rsidR="00666A33" w:rsidRPr="00B12FA2" w14:paraId="21A1139E" w14:textId="77777777" w:rsidTr="00666A33">
        <w:trPr>
          <w:trHeight w:val="1689"/>
        </w:trPr>
        <w:tc>
          <w:tcPr>
            <w:tcW w:w="2958" w:type="dxa"/>
          </w:tcPr>
          <w:p w14:paraId="72874EE6" w14:textId="77777777" w:rsidR="00666A33" w:rsidRPr="00B12FA2" w:rsidRDefault="00666A33" w:rsidP="00F57F21">
            <w:pPr>
              <w:spacing w:line="276" w:lineRule="auto"/>
              <w:jc w:val="both"/>
              <w:rPr>
                <w:rFonts w:cstheme="minorHAnsi"/>
                <w:sz w:val="24"/>
                <w:szCs w:val="24"/>
              </w:rPr>
            </w:pPr>
            <w:r w:rsidRPr="00B12FA2">
              <w:rPr>
                <w:rFonts w:cstheme="minorHAnsi"/>
                <w:sz w:val="24"/>
                <w:szCs w:val="24"/>
              </w:rPr>
              <w:t>Maximum dugwell groundwater abstraction (GW</w:t>
            </w:r>
            <w:r w:rsidRPr="00B12FA2">
              <w:rPr>
                <w:rFonts w:cstheme="minorHAnsi"/>
                <w:sz w:val="24"/>
                <w:szCs w:val="24"/>
                <w:vertAlign w:val="subscript"/>
              </w:rPr>
              <w:t>D(max)</w:t>
            </w:r>
            <w:r w:rsidRPr="00B12FA2">
              <w:rPr>
                <w:rFonts w:cstheme="minorHAnsi"/>
                <w:sz w:val="24"/>
                <w:szCs w:val="24"/>
              </w:rPr>
              <w:t>)</w:t>
            </w:r>
          </w:p>
        </w:tc>
        <w:tc>
          <w:tcPr>
            <w:tcW w:w="1628" w:type="dxa"/>
          </w:tcPr>
          <w:p w14:paraId="4BEAC909" w14:textId="77777777" w:rsidR="00666A33" w:rsidRPr="00B12FA2" w:rsidRDefault="00666A33" w:rsidP="00F57F21">
            <w:pPr>
              <w:spacing w:line="276" w:lineRule="auto"/>
              <w:jc w:val="both"/>
              <w:rPr>
                <w:rFonts w:cstheme="minorHAnsi"/>
                <w:sz w:val="24"/>
                <w:szCs w:val="24"/>
              </w:rPr>
            </w:pPr>
            <w:r w:rsidRPr="00B12FA2">
              <w:rPr>
                <w:rFonts w:cstheme="minorHAnsi"/>
                <w:sz w:val="24"/>
                <w:szCs w:val="24"/>
              </w:rPr>
              <w:t>m</w:t>
            </w:r>
            <w:r w:rsidRPr="00B12FA2">
              <w:rPr>
                <w:rFonts w:cstheme="minorHAnsi"/>
                <w:sz w:val="24"/>
                <w:szCs w:val="24"/>
                <w:vertAlign w:val="superscript"/>
              </w:rPr>
              <w:t>3</w:t>
            </w:r>
            <w:r w:rsidRPr="00B12FA2">
              <w:rPr>
                <w:rFonts w:cstheme="minorHAnsi"/>
                <w:sz w:val="24"/>
                <w:szCs w:val="24"/>
              </w:rPr>
              <w:t xml:space="preserve"> day</w:t>
            </w:r>
            <w:r w:rsidRPr="00B12FA2">
              <w:rPr>
                <w:rFonts w:cstheme="minorHAnsi"/>
                <w:sz w:val="24"/>
                <w:szCs w:val="24"/>
                <w:vertAlign w:val="superscript"/>
              </w:rPr>
              <w:t>-1</w:t>
            </w:r>
          </w:p>
        </w:tc>
        <w:tc>
          <w:tcPr>
            <w:tcW w:w="1627" w:type="dxa"/>
          </w:tcPr>
          <w:p w14:paraId="092F454D" w14:textId="77777777" w:rsidR="00666A33" w:rsidRPr="00B12FA2" w:rsidRDefault="00666A33" w:rsidP="00F57F21">
            <w:pPr>
              <w:spacing w:line="276" w:lineRule="auto"/>
              <w:jc w:val="both"/>
              <w:rPr>
                <w:rFonts w:cstheme="minorHAnsi"/>
                <w:sz w:val="24"/>
                <w:szCs w:val="24"/>
              </w:rPr>
            </w:pPr>
            <w:r w:rsidRPr="00B12FA2">
              <w:rPr>
                <w:rFonts w:cstheme="minorHAnsi"/>
                <w:sz w:val="24"/>
                <w:szCs w:val="24"/>
              </w:rPr>
              <w:t>80</w:t>
            </w:r>
          </w:p>
        </w:tc>
        <w:tc>
          <w:tcPr>
            <w:tcW w:w="4419" w:type="dxa"/>
          </w:tcPr>
          <w:p w14:paraId="75824514" w14:textId="153FE45A" w:rsidR="00666A33" w:rsidRPr="00B12FA2" w:rsidRDefault="00666A33" w:rsidP="00F57F21">
            <w:pPr>
              <w:spacing w:line="276" w:lineRule="auto"/>
              <w:jc w:val="both"/>
              <w:rPr>
                <w:rFonts w:cstheme="minorHAnsi"/>
                <w:sz w:val="24"/>
                <w:szCs w:val="24"/>
              </w:rPr>
            </w:pPr>
            <w:r w:rsidRPr="00B12FA2">
              <w:rPr>
                <w:rStyle w:val="cf01"/>
                <w:rFonts w:asciiTheme="minorHAnsi" w:hAnsiTheme="minorHAnsi" w:cstheme="minorHAnsi"/>
                <w:sz w:val="24"/>
                <w:szCs w:val="24"/>
              </w:rPr>
              <w:t>Based on deep tu</w:t>
            </w:r>
            <w:r>
              <w:rPr>
                <w:rStyle w:val="cf01"/>
                <w:rFonts w:asciiTheme="minorHAnsi" w:hAnsiTheme="minorHAnsi" w:cstheme="minorHAnsi"/>
                <w:sz w:val="24"/>
                <w:szCs w:val="24"/>
              </w:rPr>
              <w:t>b</w:t>
            </w:r>
            <w:r w:rsidRPr="00B12FA2">
              <w:rPr>
                <w:rStyle w:val="cf01"/>
                <w:rFonts w:asciiTheme="minorHAnsi" w:hAnsiTheme="minorHAnsi" w:cstheme="minorHAnsi"/>
                <w:sz w:val="24"/>
                <w:szCs w:val="24"/>
              </w:rPr>
              <w:t>ewell abstraction rate of 10m3/hr and average power supply of 8 hr/day, maximum abstraction is set to 8 hour 80 m3.</w:t>
            </w:r>
          </w:p>
        </w:tc>
      </w:tr>
    </w:tbl>
    <w:p w14:paraId="3B7A57E9" w14:textId="77777777" w:rsidR="00666A33" w:rsidRPr="00B12FA2" w:rsidRDefault="00666A33" w:rsidP="00666A33">
      <w:pPr>
        <w:spacing w:line="276" w:lineRule="auto"/>
        <w:jc w:val="both"/>
        <w:rPr>
          <w:rFonts w:cstheme="minorHAnsi"/>
          <w:sz w:val="24"/>
          <w:szCs w:val="24"/>
        </w:rPr>
      </w:pPr>
    </w:p>
    <w:p w14:paraId="405835D3" w14:textId="14FDB307" w:rsidR="002A1E57" w:rsidRDefault="002A1E57" w:rsidP="002A1E57">
      <w:pPr>
        <w:spacing w:line="276" w:lineRule="auto"/>
        <w:jc w:val="both"/>
        <w:rPr>
          <w:rFonts w:cstheme="minorHAnsi"/>
          <w:sz w:val="24"/>
          <w:szCs w:val="24"/>
        </w:rPr>
      </w:pPr>
      <w:r>
        <w:rPr>
          <w:rFonts w:cstheme="minorHAnsi"/>
          <w:sz w:val="24"/>
          <w:szCs w:val="24"/>
        </w:rPr>
        <w:lastRenderedPageBreak/>
        <w:t xml:space="preserve">From the groundwater storage, the model first </w:t>
      </w:r>
      <w:r w:rsidR="00686F00">
        <w:rPr>
          <w:rFonts w:cstheme="minorHAnsi"/>
          <w:sz w:val="24"/>
          <w:szCs w:val="24"/>
        </w:rPr>
        <w:t>meets</w:t>
      </w:r>
      <w:r>
        <w:rPr>
          <w:rFonts w:cstheme="minorHAnsi"/>
          <w:sz w:val="24"/>
          <w:szCs w:val="24"/>
        </w:rPr>
        <w:t xml:space="preserve"> the irrigation needs of cotton and then groundnut in the kharif season. This is because groundnut is a rainfed crop</w:t>
      </w:r>
      <w:r w:rsidR="00666A33">
        <w:rPr>
          <w:rFonts w:cstheme="minorHAnsi"/>
          <w:sz w:val="24"/>
          <w:szCs w:val="24"/>
          <w:vertAlign w:val="superscript"/>
        </w:rPr>
        <w:t>24</w:t>
      </w:r>
      <w:r>
        <w:rPr>
          <w:rFonts w:cstheme="minorHAnsi"/>
          <w:sz w:val="24"/>
          <w:szCs w:val="24"/>
        </w:rPr>
        <w:t>. However, survey data</w:t>
      </w:r>
      <w:r w:rsidR="00666A33">
        <w:rPr>
          <w:rFonts w:cstheme="minorHAnsi"/>
          <w:sz w:val="24"/>
          <w:szCs w:val="24"/>
          <w:vertAlign w:val="superscript"/>
        </w:rPr>
        <w:t>19</w:t>
      </w:r>
      <w:r>
        <w:rPr>
          <w:rFonts w:cstheme="minorHAnsi"/>
          <w:sz w:val="24"/>
          <w:szCs w:val="24"/>
        </w:rPr>
        <w:t xml:space="preserve"> showed that farmers irrigate groundnut crops when needed and this was also observed during field visits (November and December 2021). This is simulated by applying partial irrigation to groundnut by applying a deficit irrigation coefficient (GN</w:t>
      </w:r>
      <w:r>
        <w:rPr>
          <w:rFonts w:cstheme="minorHAnsi"/>
          <w:sz w:val="24"/>
          <w:szCs w:val="24"/>
          <w:vertAlign w:val="subscript"/>
        </w:rPr>
        <w:t>Irr</w:t>
      </w:r>
      <w:r>
        <w:rPr>
          <w:rFonts w:cstheme="minorHAnsi"/>
          <w:sz w:val="24"/>
          <w:szCs w:val="24"/>
        </w:rPr>
        <w:t>) which ranges from 0 (no irrigation is applied) to 1 (full irrigation is applied). Irrigation efficiency is taken as 0.6 unless a farmer has adopted drip irrigation, in which case the irrigation efficiency is set to 0.9</w:t>
      </w:r>
      <w:r w:rsidR="00053EE3">
        <w:rPr>
          <w:rFonts w:cstheme="minorHAnsi"/>
          <w:sz w:val="24"/>
          <w:szCs w:val="24"/>
          <w:vertAlign w:val="superscript"/>
        </w:rPr>
        <w:t>25,26</w:t>
      </w:r>
      <w:r>
        <w:rPr>
          <w:rFonts w:cstheme="minorHAnsi"/>
          <w:sz w:val="24"/>
          <w:szCs w:val="24"/>
        </w:rPr>
        <w:t xml:space="preserve">. At the end of the season, crop water needs met (AET) </w:t>
      </w:r>
      <w:r>
        <w:rPr>
          <w:rFonts w:cstheme="minorHAnsi"/>
          <w:sz w:val="24"/>
          <w:szCs w:val="24"/>
          <w:lang w:val="en-IN"/>
        </w:rPr>
        <w:t>from root soil moisture uptake and irrigation, as a fraction of potential crop water needs, i.e. ET</w:t>
      </w:r>
      <w:r w:rsidRPr="005C7EFA">
        <w:rPr>
          <w:rFonts w:cstheme="minorHAnsi"/>
          <w:sz w:val="24"/>
          <w:szCs w:val="24"/>
          <w:vertAlign w:val="subscript"/>
          <w:lang w:val="en-IN"/>
        </w:rPr>
        <w:t>c</w:t>
      </w:r>
      <w:r>
        <w:rPr>
          <w:rFonts w:cstheme="minorHAnsi"/>
          <w:sz w:val="24"/>
          <w:szCs w:val="24"/>
          <w:lang w:val="en-IN"/>
        </w:rPr>
        <w:t>, is calculated and</w:t>
      </w:r>
      <w:r>
        <w:rPr>
          <w:rFonts w:cstheme="minorHAnsi"/>
          <w:sz w:val="24"/>
          <w:szCs w:val="24"/>
        </w:rPr>
        <w:t xml:space="preserve"> is used with crop stage-specific crop yield reduction factor (K</w:t>
      </w:r>
      <w:r w:rsidRPr="001B12B3">
        <w:rPr>
          <w:rFonts w:cstheme="minorHAnsi"/>
          <w:sz w:val="24"/>
          <w:szCs w:val="24"/>
          <w:vertAlign w:val="subscript"/>
        </w:rPr>
        <w:t>y</w:t>
      </w:r>
      <w:r>
        <w:rPr>
          <w:rFonts w:cstheme="minorHAnsi"/>
          <w:sz w:val="24"/>
          <w:szCs w:val="24"/>
        </w:rPr>
        <w:t>)</w:t>
      </w:r>
      <w:r w:rsidR="00053EE3">
        <w:rPr>
          <w:rFonts w:cstheme="minorHAnsi"/>
          <w:sz w:val="24"/>
          <w:szCs w:val="24"/>
          <w:vertAlign w:val="superscript"/>
        </w:rPr>
        <w:t>20</w:t>
      </w:r>
      <w:r>
        <w:rPr>
          <w:rFonts w:cstheme="minorHAnsi"/>
          <w:sz w:val="24"/>
          <w:szCs w:val="24"/>
        </w:rPr>
        <w:t xml:space="preserve"> and potential yield (Y</w:t>
      </w:r>
      <w:r w:rsidRPr="002F3FC9">
        <w:rPr>
          <w:rFonts w:cstheme="minorHAnsi"/>
          <w:sz w:val="24"/>
          <w:szCs w:val="24"/>
          <w:vertAlign w:val="subscript"/>
        </w:rPr>
        <w:t>p</w:t>
      </w:r>
      <w:r>
        <w:rPr>
          <w:rFonts w:cstheme="minorHAnsi"/>
          <w:sz w:val="24"/>
          <w:szCs w:val="24"/>
        </w:rPr>
        <w:t>) to estimate each farmer’s yield (</w:t>
      </w:r>
      <w:r w:rsidRPr="005C7EFA">
        <w:rPr>
          <w:rFonts w:cstheme="minorHAnsi"/>
          <w:sz w:val="24"/>
          <w:szCs w:val="24"/>
        </w:rPr>
        <w:t>equation 1</w:t>
      </w:r>
      <w:r>
        <w:rPr>
          <w:rFonts w:cstheme="minorHAnsi"/>
          <w:sz w:val="24"/>
          <w:szCs w:val="24"/>
        </w:rPr>
        <w:t>).  This is multiplied by crop price</w:t>
      </w:r>
      <w:r w:rsidR="00053EE3">
        <w:rPr>
          <w:rFonts w:cstheme="minorHAnsi"/>
          <w:sz w:val="24"/>
          <w:szCs w:val="24"/>
          <w:vertAlign w:val="superscript"/>
        </w:rPr>
        <w:t>27</w:t>
      </w:r>
      <w:r>
        <w:rPr>
          <w:rFonts w:cstheme="minorHAnsi"/>
          <w:sz w:val="24"/>
          <w:szCs w:val="24"/>
        </w:rPr>
        <w:t xml:space="preserve"> and then the cost of cultivation is subtracted from it</w:t>
      </w:r>
      <w:r w:rsidR="00053EE3">
        <w:rPr>
          <w:rFonts w:cstheme="minorHAnsi"/>
          <w:sz w:val="24"/>
          <w:szCs w:val="24"/>
          <w:vertAlign w:val="superscript"/>
        </w:rPr>
        <w:t>28</w:t>
      </w:r>
      <w:r w:rsidR="00053EE3">
        <w:rPr>
          <w:rFonts w:cstheme="minorHAnsi"/>
          <w:sz w:val="24"/>
          <w:szCs w:val="24"/>
        </w:rPr>
        <w:t xml:space="preserve"> (see Table A</w:t>
      </w:r>
      <w:r w:rsidR="00A9463A">
        <w:rPr>
          <w:rFonts w:cstheme="minorHAnsi"/>
          <w:sz w:val="24"/>
          <w:szCs w:val="24"/>
        </w:rPr>
        <w:t>5</w:t>
      </w:r>
      <w:r w:rsidR="00053EE3">
        <w:rPr>
          <w:rFonts w:cstheme="minorHAnsi"/>
          <w:sz w:val="24"/>
          <w:szCs w:val="24"/>
        </w:rPr>
        <w:t xml:space="preserve">) </w:t>
      </w:r>
      <w:r>
        <w:rPr>
          <w:rFonts w:cstheme="minorHAnsi"/>
          <w:sz w:val="24"/>
          <w:szCs w:val="24"/>
        </w:rPr>
        <w:t>to estimate profit that is accumulated as capital over time.</w:t>
      </w:r>
      <w:r w:rsidRPr="00E65555">
        <w:rPr>
          <w:rFonts w:cstheme="minorHAnsi"/>
          <w:sz w:val="24"/>
          <w:szCs w:val="24"/>
        </w:rPr>
        <w:t xml:space="preserve"> </w:t>
      </w:r>
    </w:p>
    <w:p w14:paraId="1315BAFE" w14:textId="77777777" w:rsidR="002A1E57" w:rsidRPr="002F3FC9" w:rsidRDefault="00000000" w:rsidP="002A1E57">
      <w:pPr>
        <w:spacing w:line="276" w:lineRule="auto"/>
        <w:jc w:val="center"/>
        <w:rPr>
          <w:rFonts w:eastAsiaTheme="minorEastAsia" w:cstheme="minorHAnsi"/>
          <w:sz w:val="24"/>
          <w:szCs w:val="24"/>
          <w:highlight w:val="yellow"/>
        </w:rPr>
      </w:pPr>
      <m:oMath>
        <m:f>
          <m:fPr>
            <m:ctrlPr>
              <w:rPr>
                <w:rFonts w:ascii="Cambria Math" w:hAnsi="Cambria Math" w:cstheme="minorHAnsi"/>
                <w:i/>
                <w:sz w:val="20"/>
                <w:szCs w:val="20"/>
              </w:rPr>
            </m:ctrlPr>
          </m:fPr>
          <m:num>
            <m:r>
              <w:rPr>
                <w:rFonts w:ascii="Cambria Math" w:cstheme="minorHAnsi"/>
                <w:sz w:val="20"/>
                <w:szCs w:val="20"/>
              </w:rPr>
              <m:t>Y</m:t>
            </m:r>
          </m:num>
          <m:den>
            <m:sSub>
              <m:sSubPr>
                <m:ctrlPr>
                  <w:rPr>
                    <w:rFonts w:ascii="Cambria Math" w:hAnsi="Cambria Math" w:cstheme="minorHAnsi"/>
                    <w:i/>
                    <w:sz w:val="20"/>
                    <w:szCs w:val="20"/>
                  </w:rPr>
                </m:ctrlPr>
              </m:sSubPr>
              <m:e>
                <m:r>
                  <w:rPr>
                    <w:rFonts w:ascii="Cambria Math" w:cstheme="minorHAnsi"/>
                    <w:sz w:val="20"/>
                    <w:szCs w:val="20"/>
                  </w:rPr>
                  <m:t>Y</m:t>
                </m:r>
              </m:e>
              <m:sub>
                <m:r>
                  <w:rPr>
                    <w:rFonts w:ascii="Cambria Math" w:cstheme="minorHAnsi"/>
                    <w:sz w:val="20"/>
                    <w:szCs w:val="20"/>
                  </w:rPr>
                  <m:t>p</m:t>
                </m:r>
              </m:sub>
            </m:sSub>
          </m:den>
        </m:f>
        <m:r>
          <w:rPr>
            <w:rFonts w:ascii="Cambria Math" w:cstheme="minorHAnsi"/>
            <w:sz w:val="20"/>
            <w:szCs w:val="20"/>
          </w:rPr>
          <m:t>=</m:t>
        </m:r>
        <m:nary>
          <m:naryPr>
            <m:chr m:val="∏"/>
            <m:limLoc m:val="undOvr"/>
            <m:ctrlPr>
              <w:rPr>
                <w:rFonts w:ascii="Cambria Math" w:hAnsi="Cambria Math" w:cstheme="minorHAnsi"/>
                <w:i/>
                <w:sz w:val="20"/>
                <w:szCs w:val="20"/>
              </w:rPr>
            </m:ctrlPr>
          </m:naryPr>
          <m:sub>
            <m:r>
              <w:rPr>
                <w:rFonts w:ascii="Cambria Math" w:cstheme="minorHAnsi"/>
                <w:sz w:val="20"/>
                <w:szCs w:val="20"/>
              </w:rPr>
              <m:t>j=1</m:t>
            </m:r>
          </m:sub>
          <m:sup>
            <m:r>
              <w:rPr>
                <w:rFonts w:ascii="Cambria Math" w:cstheme="minorHAnsi"/>
                <w:sz w:val="20"/>
                <w:szCs w:val="20"/>
              </w:rPr>
              <m:t>J</m:t>
            </m:r>
          </m:sup>
          <m:e>
            <m:nary>
              <m:naryPr>
                <m:chr m:val="∑"/>
                <m:limLoc m:val="undOvr"/>
                <m:ctrlPr>
                  <w:rPr>
                    <w:rFonts w:ascii="Cambria Math" w:hAnsi="Cambria Math" w:cstheme="minorHAnsi"/>
                    <w:i/>
                    <w:sz w:val="20"/>
                    <w:szCs w:val="20"/>
                  </w:rPr>
                </m:ctrlPr>
              </m:naryPr>
              <m:sub>
                <m:r>
                  <w:rPr>
                    <w:rFonts w:ascii="Cambria Math" w:cstheme="minorHAnsi"/>
                    <w:sz w:val="20"/>
                    <w:szCs w:val="20"/>
                  </w:rPr>
                  <m:t>i</m:t>
                </m:r>
                <m:r>
                  <w:rPr>
                    <w:rFonts w:ascii="Cambria Math" w:hAnsi="Cambria Math" w:cstheme="minorHAnsi"/>
                    <w:sz w:val="20"/>
                    <w:szCs w:val="20"/>
                  </w:rPr>
                  <m:t>∈</m:t>
                </m:r>
                <m:sSub>
                  <m:sSubPr>
                    <m:ctrlPr>
                      <w:rPr>
                        <w:rFonts w:ascii="Cambria Math" w:hAnsi="Cambria Math" w:cstheme="minorHAnsi"/>
                        <w:i/>
                        <w:sz w:val="20"/>
                        <w:szCs w:val="20"/>
                      </w:rPr>
                    </m:ctrlPr>
                  </m:sSubPr>
                  <m:e>
                    <m:r>
                      <w:rPr>
                        <w:rFonts w:ascii="Cambria Math" w:cstheme="minorHAnsi"/>
                        <w:sz w:val="20"/>
                        <w:szCs w:val="20"/>
                      </w:rPr>
                      <m:t>s</m:t>
                    </m:r>
                  </m:e>
                  <m:sub>
                    <m:r>
                      <w:rPr>
                        <w:rFonts w:ascii="Cambria Math" w:cstheme="minorHAnsi"/>
                        <w:sz w:val="20"/>
                        <w:szCs w:val="20"/>
                      </w:rPr>
                      <m:t>j</m:t>
                    </m:r>
                  </m:sub>
                </m:sSub>
              </m:sub>
              <m:sup>
                <m:sSub>
                  <m:sSubPr>
                    <m:ctrlPr>
                      <w:rPr>
                        <w:rFonts w:ascii="Cambria Math" w:hAnsi="Cambria Math" w:cstheme="minorHAnsi"/>
                        <w:i/>
                        <w:sz w:val="20"/>
                        <w:szCs w:val="20"/>
                      </w:rPr>
                    </m:ctrlPr>
                  </m:sSubPr>
                  <m:e>
                    <m:r>
                      <w:rPr>
                        <w:rFonts w:ascii="Cambria Math" w:cstheme="minorHAnsi"/>
                        <w:sz w:val="20"/>
                        <w:szCs w:val="20"/>
                      </w:rPr>
                      <m:t>I</m:t>
                    </m:r>
                  </m:e>
                  <m:sub>
                    <m:sSub>
                      <m:sSubPr>
                        <m:ctrlPr>
                          <w:rPr>
                            <w:rFonts w:ascii="Cambria Math" w:hAnsi="Cambria Math" w:cstheme="minorHAnsi"/>
                            <w:i/>
                            <w:sz w:val="20"/>
                            <w:szCs w:val="20"/>
                          </w:rPr>
                        </m:ctrlPr>
                      </m:sSubPr>
                      <m:e>
                        <m:r>
                          <w:rPr>
                            <w:rFonts w:ascii="Cambria Math" w:cstheme="minorHAnsi"/>
                            <w:sz w:val="20"/>
                            <w:szCs w:val="20"/>
                          </w:rPr>
                          <m:t>s</m:t>
                        </m:r>
                      </m:e>
                      <m:sub>
                        <m:r>
                          <w:rPr>
                            <w:rFonts w:ascii="Cambria Math" w:cstheme="minorHAnsi"/>
                            <w:sz w:val="20"/>
                            <w:szCs w:val="20"/>
                          </w:rPr>
                          <m:t>j</m:t>
                        </m:r>
                      </m:sub>
                    </m:sSub>
                  </m:sub>
                </m:sSub>
              </m:sup>
              <m:e>
                <m:r>
                  <w:rPr>
                    <w:rFonts w:ascii="Cambria Math" w:cstheme="minorHAnsi"/>
                    <w:sz w:val="20"/>
                    <w:szCs w:val="20"/>
                  </w:rPr>
                  <m:t>[</m:t>
                </m:r>
                <m:sSub>
                  <m:sSubPr>
                    <m:ctrlPr>
                      <w:rPr>
                        <w:rFonts w:ascii="Cambria Math" w:hAnsi="Cambria Math" w:cstheme="minorHAnsi"/>
                        <w:i/>
                        <w:sz w:val="20"/>
                        <w:szCs w:val="20"/>
                      </w:rPr>
                    </m:ctrlPr>
                  </m:sSubPr>
                  <m:e>
                    <m:r>
                      <w:rPr>
                        <w:rFonts w:ascii="Cambria Math" w:cstheme="minorHAnsi"/>
                        <w:sz w:val="20"/>
                        <w:szCs w:val="20"/>
                      </w:rPr>
                      <m:t>1</m:t>
                    </m:r>
                    <m:r>
                      <w:rPr>
                        <w:rFonts w:ascii="Cambria Math" w:cstheme="minorHAnsi"/>
                        <w:sz w:val="20"/>
                        <w:szCs w:val="20"/>
                      </w:rPr>
                      <m:t>-</m:t>
                    </m:r>
                    <m:r>
                      <w:rPr>
                        <w:rFonts w:ascii="Cambria Math" w:cstheme="minorHAnsi"/>
                        <w:sz w:val="20"/>
                        <w:szCs w:val="20"/>
                      </w:rPr>
                      <m:t xml:space="preserve"> K</m:t>
                    </m:r>
                  </m:e>
                  <m:sub>
                    <m:r>
                      <w:rPr>
                        <w:rFonts w:ascii="Cambria Math" w:cstheme="minorHAnsi"/>
                        <w:sz w:val="20"/>
                        <w:szCs w:val="20"/>
                      </w:rPr>
                      <m:t>Y</m:t>
                    </m:r>
                  </m:sub>
                </m:sSub>
                <m:d>
                  <m:dPr>
                    <m:ctrlPr>
                      <w:rPr>
                        <w:rFonts w:ascii="Cambria Math" w:hAnsi="Cambria Math" w:cstheme="minorHAnsi"/>
                        <w:i/>
                        <w:sz w:val="20"/>
                        <w:szCs w:val="20"/>
                      </w:rPr>
                    </m:ctrlPr>
                  </m:dPr>
                  <m:e>
                    <m:r>
                      <w:rPr>
                        <w:rFonts w:ascii="Cambria Math" w:cstheme="minorHAnsi"/>
                        <w:sz w:val="20"/>
                        <w:szCs w:val="20"/>
                      </w:rPr>
                      <m:t>1</m:t>
                    </m:r>
                    <m:r>
                      <w:rPr>
                        <w:rFonts w:ascii="Cambria Math" w:cstheme="minorHAnsi"/>
                        <w:sz w:val="20"/>
                        <w:szCs w:val="20"/>
                      </w:rPr>
                      <m:t>-</m:t>
                    </m:r>
                    <m:f>
                      <m:fPr>
                        <m:ctrlPr>
                          <w:rPr>
                            <w:rFonts w:ascii="Cambria Math" w:hAnsi="Cambria Math" w:cstheme="minorHAnsi"/>
                            <w:i/>
                            <w:sz w:val="20"/>
                            <w:szCs w:val="20"/>
                          </w:rPr>
                        </m:ctrlPr>
                      </m:fPr>
                      <m:num>
                        <m:r>
                          <w:rPr>
                            <w:rFonts w:ascii="Cambria Math" w:cstheme="minorHAnsi"/>
                            <w:sz w:val="20"/>
                            <w:szCs w:val="20"/>
                          </w:rPr>
                          <m:t>AET</m:t>
                        </m:r>
                      </m:num>
                      <m:den>
                        <m:r>
                          <w:rPr>
                            <w:rFonts w:ascii="Cambria Math" w:cstheme="minorHAnsi"/>
                            <w:sz w:val="20"/>
                            <w:szCs w:val="20"/>
                          </w:rPr>
                          <m:t>E</m:t>
                        </m:r>
                        <m:sSub>
                          <m:sSubPr>
                            <m:ctrlPr>
                              <w:rPr>
                                <w:rFonts w:ascii="Cambria Math" w:hAnsi="Cambria Math" w:cstheme="minorHAnsi"/>
                                <w:i/>
                                <w:sz w:val="20"/>
                                <w:szCs w:val="20"/>
                              </w:rPr>
                            </m:ctrlPr>
                          </m:sSubPr>
                          <m:e>
                            <m:r>
                              <w:rPr>
                                <w:rFonts w:ascii="Cambria Math" w:cstheme="minorHAnsi"/>
                                <w:sz w:val="20"/>
                                <w:szCs w:val="20"/>
                              </w:rPr>
                              <m:t>T</m:t>
                            </m:r>
                          </m:e>
                          <m:sub>
                            <m:r>
                              <w:rPr>
                                <w:rFonts w:ascii="Cambria Math" w:cstheme="minorHAnsi"/>
                                <w:sz w:val="20"/>
                                <w:szCs w:val="20"/>
                              </w:rPr>
                              <m:t>c</m:t>
                            </m:r>
                          </m:sub>
                        </m:sSub>
                      </m:den>
                    </m:f>
                  </m:e>
                </m:d>
                <m:r>
                  <w:rPr>
                    <w:rFonts w:ascii="Cambria Math" w:hAnsi="Cambria Math" w:cstheme="minorHAnsi"/>
                    <w:sz w:val="20"/>
                    <w:szCs w:val="20"/>
                  </w:rPr>
                  <m:t>]</m:t>
                </m:r>
              </m:e>
            </m:nary>
          </m:e>
        </m:nary>
      </m:oMath>
      <w:r w:rsidR="002A1E57">
        <w:rPr>
          <w:rFonts w:eastAsiaTheme="minorEastAsia" w:cstheme="minorHAnsi"/>
          <w:sz w:val="20"/>
          <w:szCs w:val="20"/>
        </w:rPr>
        <w:t xml:space="preserve">    </w:t>
      </w:r>
      <w:r w:rsidR="002A1E57" w:rsidRPr="002F3FC9">
        <w:rPr>
          <w:rFonts w:eastAsiaTheme="minorEastAsia" w:cstheme="minorHAnsi"/>
          <w:sz w:val="24"/>
          <w:szCs w:val="24"/>
        </w:rPr>
        <w:t>Equation 1</w:t>
      </w:r>
    </w:p>
    <w:p w14:paraId="43B365DC" w14:textId="77777777" w:rsidR="002A1E57" w:rsidRDefault="002A1E57" w:rsidP="002A1E57">
      <w:pPr>
        <w:autoSpaceDE w:val="0"/>
        <w:autoSpaceDN w:val="0"/>
        <w:adjustRightInd w:val="0"/>
        <w:spacing w:before="240" w:line="276" w:lineRule="auto"/>
        <w:rPr>
          <w:rFonts w:cstheme="minorHAnsi"/>
          <w:sz w:val="24"/>
          <w:szCs w:val="24"/>
          <w:highlight w:val="yellow"/>
        </w:rPr>
      </w:pPr>
      <w:r w:rsidRPr="005C7EFA">
        <w:rPr>
          <w:rFonts w:cstheme="minorHAnsi"/>
          <w:sz w:val="24"/>
          <w:szCs w:val="24"/>
        </w:rPr>
        <w:t xml:space="preserve">Where, </w:t>
      </w:r>
      <m:oMath>
        <m:sSub>
          <m:sSubPr>
            <m:ctrlPr>
              <w:rPr>
                <w:rFonts w:ascii="Cambria Math" w:hAnsi="Cambria Math" w:cstheme="minorHAnsi"/>
                <w:i/>
                <w:sz w:val="24"/>
                <w:szCs w:val="24"/>
              </w:rPr>
            </m:ctrlPr>
          </m:sSubPr>
          <m:e>
            <m:r>
              <w:rPr>
                <w:rFonts w:ascii="Cambria Math" w:hAnsi="Cambria Math" w:cstheme="minorHAnsi"/>
                <w:sz w:val="24"/>
                <w:szCs w:val="24"/>
              </w:rPr>
              <m:t>K</m:t>
            </m:r>
          </m:e>
          <m:sub>
            <m:r>
              <w:rPr>
                <w:rFonts w:ascii="Cambria Math" w:hAnsi="Cambria Math" w:cstheme="minorHAnsi"/>
                <w:sz w:val="24"/>
                <w:szCs w:val="24"/>
              </w:rPr>
              <m:t>Y</m:t>
            </m:r>
          </m:sub>
        </m:sSub>
      </m:oMath>
      <w:r w:rsidRPr="005C7EFA">
        <w:rPr>
          <w:rFonts w:cstheme="minorHAnsi"/>
          <w:sz w:val="24"/>
          <w:szCs w:val="24"/>
        </w:rPr>
        <w:t xml:space="preserve"> is crop</w:t>
      </w:r>
      <w:r w:rsidRPr="00367F21">
        <w:rPr>
          <w:rFonts w:cstheme="minorHAnsi"/>
          <w:sz w:val="24"/>
          <w:szCs w:val="24"/>
        </w:rPr>
        <w:t xml:space="preserve"> yield reduction factor, AET</w:t>
      </w:r>
      <w:r>
        <w:rPr>
          <w:rFonts w:cstheme="minorHAnsi"/>
          <w:sz w:val="24"/>
          <w:szCs w:val="24"/>
          <w:vertAlign w:val="superscript"/>
        </w:rPr>
        <w:t>i</w:t>
      </w:r>
      <w:r>
        <w:rPr>
          <w:rFonts w:cstheme="minorHAnsi"/>
          <w:sz w:val="24"/>
          <w:szCs w:val="24"/>
        </w:rPr>
        <w:t>,</w:t>
      </w:r>
      <w:r w:rsidRPr="00367F21">
        <w:rPr>
          <w:rFonts w:cstheme="minorHAnsi"/>
          <w:sz w:val="24"/>
          <w:szCs w:val="24"/>
        </w:rPr>
        <w:t xml:space="preserve"> ET</w:t>
      </w:r>
      <w:r w:rsidRPr="002F3FC9">
        <w:rPr>
          <w:rFonts w:cstheme="minorHAnsi"/>
          <w:sz w:val="24"/>
          <w:szCs w:val="24"/>
          <w:vertAlign w:val="subscript"/>
        </w:rPr>
        <w:t>c</w:t>
      </w:r>
      <w:r>
        <w:rPr>
          <w:rFonts w:cstheme="minorHAnsi"/>
          <w:sz w:val="24"/>
          <w:szCs w:val="24"/>
          <w:vertAlign w:val="superscript"/>
        </w:rPr>
        <w:t>i</w:t>
      </w:r>
      <w:r>
        <w:rPr>
          <w:rFonts w:cstheme="minorHAnsi"/>
          <w:sz w:val="24"/>
          <w:szCs w:val="24"/>
        </w:rPr>
        <w:t xml:space="preserve"> are AET and ET</w:t>
      </w:r>
      <w:r w:rsidRPr="001006A8">
        <w:rPr>
          <w:rFonts w:cstheme="minorHAnsi"/>
          <w:sz w:val="24"/>
          <w:szCs w:val="24"/>
          <w:vertAlign w:val="subscript"/>
        </w:rPr>
        <w:t>c</w:t>
      </w:r>
      <w:r>
        <w:rPr>
          <w:rFonts w:cstheme="minorHAnsi"/>
          <w:sz w:val="24"/>
          <w:szCs w:val="24"/>
        </w:rPr>
        <w:t xml:space="preserve"> for day </w:t>
      </w:r>
      <w:r w:rsidRPr="001006A8">
        <w:rPr>
          <w:rFonts w:cstheme="minorHAnsi"/>
          <w:i/>
          <w:iCs/>
          <w:sz w:val="24"/>
          <w:szCs w:val="24"/>
        </w:rPr>
        <w:t>i</w:t>
      </w:r>
      <w:r>
        <w:rPr>
          <w:rFonts w:cstheme="minorHAnsi"/>
          <w:sz w:val="24"/>
          <w:szCs w:val="24"/>
        </w:rPr>
        <w:t xml:space="preserve"> in a growth stage </w:t>
      </w:r>
      <w:r w:rsidRPr="001006A8">
        <w:rPr>
          <w:rFonts w:cstheme="minorHAnsi"/>
          <w:i/>
          <w:iCs/>
          <w:sz w:val="24"/>
          <w:szCs w:val="24"/>
        </w:rPr>
        <w:t>s</w:t>
      </w:r>
      <w:r w:rsidRPr="001006A8">
        <w:rPr>
          <w:rFonts w:cstheme="minorHAnsi"/>
          <w:i/>
          <w:iCs/>
          <w:sz w:val="24"/>
          <w:szCs w:val="24"/>
          <w:vertAlign w:val="subscript"/>
        </w:rPr>
        <w:t>j</w:t>
      </w:r>
      <w:r>
        <w:rPr>
          <w:rFonts w:cstheme="minorHAnsi"/>
          <w:sz w:val="24"/>
          <w:szCs w:val="24"/>
        </w:rPr>
        <w:t xml:space="preserve"> with </w:t>
      </w:r>
      <w:r w:rsidRPr="005C6CD7">
        <w:rPr>
          <w:rFonts w:cstheme="minorHAnsi"/>
          <w:sz w:val="24"/>
          <w:szCs w:val="24"/>
        </w:rPr>
        <w:t>I</w:t>
      </w:r>
      <w:r w:rsidRPr="001006A8">
        <w:rPr>
          <w:rFonts w:cstheme="minorHAnsi"/>
          <w:sz w:val="24"/>
          <w:szCs w:val="24"/>
          <w:vertAlign w:val="subscript"/>
        </w:rPr>
        <w:t>sj</w:t>
      </w:r>
      <w:r>
        <w:rPr>
          <w:rFonts w:cstheme="minorHAnsi"/>
          <w:sz w:val="24"/>
          <w:szCs w:val="24"/>
        </w:rPr>
        <w:t xml:space="preserve"> number of days, and there are</w:t>
      </w:r>
      <w:r w:rsidRPr="00367F21">
        <w:rPr>
          <w:rFonts w:cstheme="minorHAnsi"/>
          <w:sz w:val="24"/>
          <w:szCs w:val="24"/>
        </w:rPr>
        <w:t xml:space="preserve"> (s</w:t>
      </w:r>
      <w:r w:rsidRPr="00C7575F">
        <w:rPr>
          <w:sz w:val="24"/>
          <w:vertAlign w:val="subscript"/>
        </w:rPr>
        <w:t>1</w:t>
      </w:r>
      <w:r w:rsidRPr="00367F21">
        <w:rPr>
          <w:rFonts w:cstheme="minorHAnsi"/>
          <w:sz w:val="24"/>
          <w:szCs w:val="24"/>
        </w:rPr>
        <w:t>,..</w:t>
      </w:r>
      <w:r>
        <w:rPr>
          <w:rFonts w:cstheme="minorHAnsi"/>
          <w:sz w:val="24"/>
          <w:szCs w:val="24"/>
        </w:rPr>
        <w:t>,s</w:t>
      </w:r>
      <w:r w:rsidRPr="00C7575F">
        <w:rPr>
          <w:rFonts w:cstheme="minorHAnsi"/>
          <w:sz w:val="24"/>
          <w:szCs w:val="24"/>
          <w:vertAlign w:val="subscript"/>
        </w:rPr>
        <w:t>j</w:t>
      </w:r>
      <w:r>
        <w:rPr>
          <w:rFonts w:cstheme="minorHAnsi"/>
          <w:sz w:val="24"/>
          <w:szCs w:val="24"/>
        </w:rPr>
        <w:t>,..s</w:t>
      </w:r>
      <w:r w:rsidRPr="00C7575F">
        <w:rPr>
          <w:rFonts w:cstheme="minorHAnsi"/>
          <w:sz w:val="24"/>
          <w:szCs w:val="24"/>
          <w:vertAlign w:val="subscript"/>
        </w:rPr>
        <w:t>J</w:t>
      </w:r>
      <w:r w:rsidRPr="00367F21">
        <w:rPr>
          <w:rFonts w:cstheme="minorHAnsi"/>
          <w:sz w:val="24"/>
          <w:szCs w:val="24"/>
        </w:rPr>
        <w:t>)</w:t>
      </w:r>
      <w:r>
        <w:rPr>
          <w:rFonts w:cstheme="minorHAnsi"/>
          <w:sz w:val="24"/>
          <w:szCs w:val="24"/>
        </w:rPr>
        <w:t xml:space="preserve"> growth stages with J = 4 stages.</w:t>
      </w:r>
      <w:r w:rsidRPr="00367F21">
        <w:rPr>
          <w:rFonts w:cstheme="minorHAnsi"/>
          <w:sz w:val="24"/>
          <w:szCs w:val="24"/>
        </w:rPr>
        <w:t xml:space="preserve"> Y</w:t>
      </w:r>
      <w:r w:rsidRPr="005C7EFA">
        <w:rPr>
          <w:rFonts w:cstheme="minorHAnsi"/>
          <w:sz w:val="24"/>
          <w:szCs w:val="24"/>
          <w:vertAlign w:val="subscript"/>
        </w:rPr>
        <w:t>p</w:t>
      </w:r>
      <w:r w:rsidRPr="00367F21">
        <w:rPr>
          <w:rFonts w:cstheme="minorHAnsi"/>
          <w:sz w:val="24"/>
          <w:szCs w:val="24"/>
        </w:rPr>
        <w:t xml:space="preserve"> is the potential yield and Y is the actual yield.</w:t>
      </w:r>
      <w:r w:rsidRPr="00367F21">
        <w:rPr>
          <w:rFonts w:cstheme="minorHAnsi"/>
          <w:sz w:val="24"/>
          <w:szCs w:val="24"/>
          <w:highlight w:val="yellow"/>
        </w:rPr>
        <w:t xml:space="preserve"> </w:t>
      </w:r>
    </w:p>
    <w:p w14:paraId="53D03D21" w14:textId="503AED19" w:rsidR="00053EE3" w:rsidRPr="00053EE3" w:rsidRDefault="00053EE3" w:rsidP="00053EE3">
      <w:pPr>
        <w:spacing w:line="480" w:lineRule="auto"/>
        <w:rPr>
          <w:rFonts w:cstheme="minorHAnsi"/>
          <w:sz w:val="24"/>
          <w:szCs w:val="24"/>
        </w:rPr>
      </w:pPr>
      <w:r w:rsidRPr="00053EE3">
        <w:rPr>
          <w:rFonts w:cstheme="minorHAnsi"/>
          <w:sz w:val="24"/>
          <w:szCs w:val="24"/>
        </w:rPr>
        <w:t>Table A</w:t>
      </w:r>
      <w:r w:rsidR="00A9463A">
        <w:rPr>
          <w:rFonts w:cstheme="minorHAnsi"/>
          <w:sz w:val="24"/>
          <w:szCs w:val="24"/>
        </w:rPr>
        <w:t>5</w:t>
      </w:r>
      <w:r w:rsidRPr="00053EE3">
        <w:rPr>
          <w:rFonts w:cstheme="minorHAnsi"/>
          <w:sz w:val="24"/>
          <w:szCs w:val="24"/>
        </w:rPr>
        <w:t>: Crop cultivation cost, price and sowing dates</w:t>
      </w:r>
    </w:p>
    <w:tbl>
      <w:tblPr>
        <w:tblStyle w:val="TableGrid"/>
        <w:tblW w:w="9990" w:type="dxa"/>
        <w:tblLook w:val="04A0" w:firstRow="1" w:lastRow="0" w:firstColumn="1" w:lastColumn="0" w:noHBand="0" w:noVBand="1"/>
      </w:tblPr>
      <w:tblGrid>
        <w:gridCol w:w="2497"/>
        <w:gridCol w:w="2497"/>
        <w:gridCol w:w="2498"/>
        <w:gridCol w:w="2498"/>
      </w:tblGrid>
      <w:tr w:rsidR="00053EE3" w:rsidRPr="00053EE3" w14:paraId="7EBE42F0" w14:textId="77777777" w:rsidTr="00A9463A">
        <w:trPr>
          <w:trHeight w:val="535"/>
        </w:trPr>
        <w:tc>
          <w:tcPr>
            <w:tcW w:w="2497" w:type="dxa"/>
            <w:shd w:val="clear" w:color="auto" w:fill="D9D9D9" w:themeFill="background1" w:themeFillShade="D9"/>
          </w:tcPr>
          <w:p w14:paraId="76C5F5E0" w14:textId="77777777" w:rsidR="00053EE3" w:rsidRPr="00053EE3" w:rsidRDefault="00053EE3" w:rsidP="00F57F21">
            <w:pPr>
              <w:spacing w:line="276" w:lineRule="auto"/>
              <w:jc w:val="both"/>
              <w:rPr>
                <w:rFonts w:cstheme="minorHAnsi"/>
                <w:sz w:val="24"/>
                <w:szCs w:val="24"/>
              </w:rPr>
            </w:pPr>
          </w:p>
        </w:tc>
        <w:tc>
          <w:tcPr>
            <w:tcW w:w="2497" w:type="dxa"/>
            <w:shd w:val="clear" w:color="auto" w:fill="D9D9D9" w:themeFill="background1" w:themeFillShade="D9"/>
          </w:tcPr>
          <w:p w14:paraId="237678E1" w14:textId="7A772B2C" w:rsidR="00053EE3" w:rsidRPr="00053EE3" w:rsidRDefault="00053EE3" w:rsidP="00F57F21">
            <w:pPr>
              <w:spacing w:line="276" w:lineRule="auto"/>
              <w:jc w:val="both"/>
              <w:rPr>
                <w:rFonts w:cstheme="minorHAnsi"/>
                <w:sz w:val="24"/>
                <w:szCs w:val="24"/>
                <w:vertAlign w:val="superscript"/>
              </w:rPr>
            </w:pPr>
            <w:r w:rsidRPr="00053EE3">
              <w:rPr>
                <w:rFonts w:cstheme="minorHAnsi"/>
                <w:color w:val="000000"/>
                <w:sz w:val="24"/>
                <w:szCs w:val="24"/>
              </w:rPr>
              <w:t>Crop cultivation cost (per ton)</w:t>
            </w:r>
            <w:r>
              <w:rPr>
                <w:rFonts w:cstheme="minorHAnsi"/>
                <w:color w:val="000000"/>
                <w:sz w:val="24"/>
                <w:szCs w:val="24"/>
                <w:vertAlign w:val="superscript"/>
              </w:rPr>
              <w:t>28</w:t>
            </w:r>
          </w:p>
        </w:tc>
        <w:tc>
          <w:tcPr>
            <w:tcW w:w="2498" w:type="dxa"/>
            <w:shd w:val="clear" w:color="auto" w:fill="D9D9D9" w:themeFill="background1" w:themeFillShade="D9"/>
          </w:tcPr>
          <w:p w14:paraId="130815CD" w14:textId="78D6B378" w:rsidR="00053EE3" w:rsidRPr="00053EE3" w:rsidRDefault="00053EE3" w:rsidP="00F57F21">
            <w:pPr>
              <w:spacing w:line="276" w:lineRule="auto"/>
              <w:jc w:val="both"/>
              <w:rPr>
                <w:rFonts w:cstheme="minorHAnsi"/>
                <w:sz w:val="24"/>
                <w:szCs w:val="24"/>
                <w:vertAlign w:val="superscript"/>
              </w:rPr>
            </w:pPr>
            <w:r w:rsidRPr="00053EE3">
              <w:rPr>
                <w:rFonts w:cstheme="minorHAnsi"/>
                <w:color w:val="000000"/>
                <w:sz w:val="24"/>
                <w:szCs w:val="24"/>
              </w:rPr>
              <w:t>Price (per ton)</w:t>
            </w:r>
            <w:r>
              <w:rPr>
                <w:rFonts w:cstheme="minorHAnsi"/>
                <w:color w:val="000000"/>
                <w:sz w:val="24"/>
                <w:szCs w:val="24"/>
                <w:vertAlign w:val="superscript"/>
              </w:rPr>
              <w:t>27</w:t>
            </w:r>
          </w:p>
        </w:tc>
        <w:tc>
          <w:tcPr>
            <w:tcW w:w="2498" w:type="dxa"/>
            <w:shd w:val="clear" w:color="auto" w:fill="D9D9D9" w:themeFill="background1" w:themeFillShade="D9"/>
          </w:tcPr>
          <w:p w14:paraId="38390695" w14:textId="77777777" w:rsidR="00053EE3" w:rsidRPr="00053EE3" w:rsidRDefault="00053EE3" w:rsidP="00F57F21">
            <w:pPr>
              <w:spacing w:line="276" w:lineRule="auto"/>
              <w:jc w:val="both"/>
              <w:rPr>
                <w:rFonts w:cstheme="minorHAnsi"/>
                <w:sz w:val="24"/>
                <w:szCs w:val="24"/>
              </w:rPr>
            </w:pPr>
            <w:r w:rsidRPr="00053EE3">
              <w:rPr>
                <w:rFonts w:cstheme="minorHAnsi"/>
                <w:color w:val="000000"/>
                <w:sz w:val="24"/>
                <w:szCs w:val="24"/>
              </w:rPr>
              <w:t>Sowing date</w:t>
            </w:r>
          </w:p>
        </w:tc>
      </w:tr>
      <w:tr w:rsidR="00053EE3" w:rsidRPr="00053EE3" w14:paraId="044BAE98" w14:textId="77777777" w:rsidTr="00053EE3">
        <w:trPr>
          <w:trHeight w:val="263"/>
        </w:trPr>
        <w:tc>
          <w:tcPr>
            <w:tcW w:w="2497" w:type="dxa"/>
          </w:tcPr>
          <w:p w14:paraId="641AF5F5" w14:textId="77777777" w:rsidR="00053EE3" w:rsidRPr="00053EE3" w:rsidRDefault="00053EE3" w:rsidP="00F57F21">
            <w:pPr>
              <w:spacing w:line="276" w:lineRule="auto"/>
              <w:jc w:val="both"/>
              <w:rPr>
                <w:rFonts w:cstheme="minorHAnsi"/>
                <w:sz w:val="24"/>
                <w:szCs w:val="24"/>
              </w:rPr>
            </w:pPr>
            <w:r w:rsidRPr="00053EE3">
              <w:rPr>
                <w:rFonts w:cstheme="minorHAnsi"/>
                <w:sz w:val="24"/>
                <w:szCs w:val="24"/>
              </w:rPr>
              <w:t>Cotton</w:t>
            </w:r>
          </w:p>
        </w:tc>
        <w:tc>
          <w:tcPr>
            <w:tcW w:w="2497" w:type="dxa"/>
          </w:tcPr>
          <w:p w14:paraId="795AB31C" w14:textId="77777777" w:rsidR="00053EE3" w:rsidRPr="00053EE3" w:rsidRDefault="00053EE3" w:rsidP="00F57F21">
            <w:pPr>
              <w:spacing w:line="276" w:lineRule="auto"/>
              <w:jc w:val="both"/>
              <w:rPr>
                <w:rFonts w:cstheme="minorHAnsi"/>
                <w:sz w:val="24"/>
                <w:szCs w:val="24"/>
              </w:rPr>
            </w:pPr>
            <w:r w:rsidRPr="00053EE3">
              <w:rPr>
                <w:rFonts w:cstheme="minorHAnsi"/>
                <w:color w:val="000000"/>
                <w:sz w:val="24"/>
                <w:szCs w:val="24"/>
              </w:rPr>
              <w:t>23160</w:t>
            </w:r>
          </w:p>
        </w:tc>
        <w:tc>
          <w:tcPr>
            <w:tcW w:w="2498" w:type="dxa"/>
          </w:tcPr>
          <w:p w14:paraId="279623B9" w14:textId="77777777" w:rsidR="00053EE3" w:rsidRPr="00053EE3" w:rsidRDefault="00053EE3" w:rsidP="00F57F21">
            <w:pPr>
              <w:spacing w:line="276" w:lineRule="auto"/>
              <w:jc w:val="both"/>
              <w:rPr>
                <w:rFonts w:cstheme="minorHAnsi"/>
                <w:sz w:val="24"/>
                <w:szCs w:val="24"/>
              </w:rPr>
            </w:pPr>
            <w:r w:rsidRPr="00053EE3">
              <w:rPr>
                <w:rFonts w:cstheme="minorHAnsi"/>
                <w:color w:val="000000"/>
                <w:sz w:val="24"/>
                <w:szCs w:val="24"/>
              </w:rPr>
              <w:t>41000</w:t>
            </w:r>
          </w:p>
        </w:tc>
        <w:tc>
          <w:tcPr>
            <w:tcW w:w="2498" w:type="dxa"/>
          </w:tcPr>
          <w:p w14:paraId="45E52F12" w14:textId="77777777" w:rsidR="00053EE3" w:rsidRPr="00053EE3" w:rsidRDefault="00053EE3" w:rsidP="00F57F21">
            <w:pPr>
              <w:spacing w:line="276" w:lineRule="auto"/>
              <w:jc w:val="both"/>
              <w:rPr>
                <w:rFonts w:cstheme="minorHAnsi"/>
                <w:sz w:val="24"/>
                <w:szCs w:val="24"/>
              </w:rPr>
            </w:pPr>
            <w:r w:rsidRPr="00053EE3">
              <w:rPr>
                <w:rFonts w:cstheme="minorHAnsi"/>
                <w:sz w:val="24"/>
                <w:szCs w:val="24"/>
              </w:rPr>
              <w:t>15th June</w:t>
            </w:r>
          </w:p>
        </w:tc>
      </w:tr>
      <w:tr w:rsidR="00053EE3" w:rsidRPr="00053EE3" w14:paraId="3E6ECBD0" w14:textId="77777777" w:rsidTr="00053EE3">
        <w:trPr>
          <w:trHeight w:val="263"/>
        </w:trPr>
        <w:tc>
          <w:tcPr>
            <w:tcW w:w="2497" w:type="dxa"/>
          </w:tcPr>
          <w:p w14:paraId="6675A3A8" w14:textId="77777777" w:rsidR="00053EE3" w:rsidRPr="00053EE3" w:rsidRDefault="00053EE3" w:rsidP="00F57F21">
            <w:pPr>
              <w:spacing w:line="276" w:lineRule="auto"/>
              <w:jc w:val="both"/>
              <w:rPr>
                <w:rFonts w:cstheme="minorHAnsi"/>
                <w:sz w:val="24"/>
                <w:szCs w:val="24"/>
              </w:rPr>
            </w:pPr>
            <w:r w:rsidRPr="00053EE3">
              <w:rPr>
                <w:rFonts w:cstheme="minorHAnsi"/>
                <w:sz w:val="24"/>
                <w:szCs w:val="24"/>
              </w:rPr>
              <w:t>Groundnut</w:t>
            </w:r>
          </w:p>
        </w:tc>
        <w:tc>
          <w:tcPr>
            <w:tcW w:w="2497" w:type="dxa"/>
          </w:tcPr>
          <w:p w14:paraId="4A1444D7" w14:textId="77777777" w:rsidR="00053EE3" w:rsidRPr="00053EE3" w:rsidRDefault="00053EE3" w:rsidP="00F57F21">
            <w:pPr>
              <w:spacing w:line="276" w:lineRule="auto"/>
              <w:jc w:val="both"/>
              <w:rPr>
                <w:rFonts w:cstheme="minorHAnsi"/>
                <w:sz w:val="24"/>
                <w:szCs w:val="24"/>
              </w:rPr>
            </w:pPr>
            <w:r w:rsidRPr="00053EE3">
              <w:rPr>
                <w:rFonts w:cstheme="minorHAnsi"/>
                <w:color w:val="000000"/>
                <w:sz w:val="24"/>
                <w:szCs w:val="24"/>
              </w:rPr>
              <w:t>20390</w:t>
            </w:r>
          </w:p>
        </w:tc>
        <w:tc>
          <w:tcPr>
            <w:tcW w:w="2498" w:type="dxa"/>
          </w:tcPr>
          <w:p w14:paraId="06A1B9A9" w14:textId="77777777" w:rsidR="00053EE3" w:rsidRPr="00053EE3" w:rsidRDefault="00053EE3" w:rsidP="00F57F21">
            <w:pPr>
              <w:spacing w:line="276" w:lineRule="auto"/>
              <w:jc w:val="both"/>
              <w:rPr>
                <w:rFonts w:cstheme="minorHAnsi"/>
                <w:sz w:val="24"/>
                <w:szCs w:val="24"/>
              </w:rPr>
            </w:pPr>
            <w:r w:rsidRPr="00053EE3">
              <w:rPr>
                <w:rFonts w:cstheme="minorHAnsi"/>
                <w:color w:val="000000"/>
                <w:sz w:val="24"/>
                <w:szCs w:val="24"/>
              </w:rPr>
              <w:t>40300</w:t>
            </w:r>
          </w:p>
        </w:tc>
        <w:tc>
          <w:tcPr>
            <w:tcW w:w="2498" w:type="dxa"/>
          </w:tcPr>
          <w:p w14:paraId="055C3BCD" w14:textId="77777777" w:rsidR="00053EE3" w:rsidRPr="00053EE3" w:rsidRDefault="00053EE3" w:rsidP="00F57F21">
            <w:pPr>
              <w:spacing w:line="276" w:lineRule="auto"/>
              <w:jc w:val="both"/>
              <w:rPr>
                <w:rFonts w:cstheme="minorHAnsi"/>
                <w:sz w:val="24"/>
                <w:szCs w:val="24"/>
              </w:rPr>
            </w:pPr>
            <w:r w:rsidRPr="00053EE3">
              <w:rPr>
                <w:rFonts w:cstheme="minorHAnsi"/>
                <w:sz w:val="24"/>
                <w:szCs w:val="24"/>
              </w:rPr>
              <w:t>15th June</w:t>
            </w:r>
          </w:p>
        </w:tc>
      </w:tr>
      <w:tr w:rsidR="00053EE3" w:rsidRPr="00053EE3" w14:paraId="764050DE" w14:textId="77777777" w:rsidTr="00053EE3">
        <w:trPr>
          <w:trHeight w:val="263"/>
        </w:trPr>
        <w:tc>
          <w:tcPr>
            <w:tcW w:w="2497" w:type="dxa"/>
          </w:tcPr>
          <w:p w14:paraId="3B8DC813" w14:textId="77777777" w:rsidR="00053EE3" w:rsidRPr="00053EE3" w:rsidRDefault="00053EE3" w:rsidP="00F57F21">
            <w:pPr>
              <w:spacing w:line="276" w:lineRule="auto"/>
              <w:jc w:val="both"/>
              <w:rPr>
                <w:rFonts w:cstheme="minorHAnsi"/>
                <w:sz w:val="24"/>
                <w:szCs w:val="24"/>
              </w:rPr>
            </w:pPr>
            <w:r w:rsidRPr="00053EE3">
              <w:rPr>
                <w:rFonts w:cstheme="minorHAnsi"/>
                <w:sz w:val="24"/>
                <w:szCs w:val="24"/>
              </w:rPr>
              <w:t>Wheat</w:t>
            </w:r>
          </w:p>
        </w:tc>
        <w:tc>
          <w:tcPr>
            <w:tcW w:w="2497" w:type="dxa"/>
          </w:tcPr>
          <w:p w14:paraId="49414EC1" w14:textId="77777777" w:rsidR="00053EE3" w:rsidRPr="00053EE3" w:rsidRDefault="00053EE3" w:rsidP="00F57F21">
            <w:pPr>
              <w:spacing w:line="276" w:lineRule="auto"/>
              <w:jc w:val="both"/>
              <w:rPr>
                <w:rFonts w:cstheme="minorHAnsi"/>
                <w:sz w:val="24"/>
                <w:szCs w:val="24"/>
              </w:rPr>
            </w:pPr>
            <w:r w:rsidRPr="00053EE3">
              <w:rPr>
                <w:rFonts w:cstheme="minorHAnsi"/>
                <w:color w:val="000000"/>
                <w:sz w:val="24"/>
                <w:szCs w:val="24"/>
              </w:rPr>
              <w:t>7440</w:t>
            </w:r>
          </w:p>
        </w:tc>
        <w:tc>
          <w:tcPr>
            <w:tcW w:w="2498" w:type="dxa"/>
          </w:tcPr>
          <w:p w14:paraId="69771163" w14:textId="77777777" w:rsidR="00053EE3" w:rsidRPr="00053EE3" w:rsidRDefault="00053EE3" w:rsidP="00F57F21">
            <w:pPr>
              <w:spacing w:line="276" w:lineRule="auto"/>
              <w:jc w:val="both"/>
              <w:rPr>
                <w:rFonts w:cstheme="minorHAnsi"/>
                <w:sz w:val="24"/>
                <w:szCs w:val="24"/>
              </w:rPr>
            </w:pPr>
            <w:r w:rsidRPr="00053EE3">
              <w:rPr>
                <w:rFonts w:cstheme="minorHAnsi"/>
                <w:color w:val="000000"/>
                <w:sz w:val="24"/>
                <w:szCs w:val="24"/>
              </w:rPr>
              <w:t>15250</w:t>
            </w:r>
          </w:p>
        </w:tc>
        <w:tc>
          <w:tcPr>
            <w:tcW w:w="2498" w:type="dxa"/>
          </w:tcPr>
          <w:p w14:paraId="17E2E38D" w14:textId="77777777" w:rsidR="00053EE3" w:rsidRPr="00053EE3" w:rsidRDefault="00053EE3" w:rsidP="00F57F21">
            <w:pPr>
              <w:spacing w:line="276" w:lineRule="auto"/>
              <w:jc w:val="both"/>
              <w:rPr>
                <w:rFonts w:cstheme="minorHAnsi"/>
                <w:sz w:val="24"/>
                <w:szCs w:val="24"/>
              </w:rPr>
            </w:pPr>
            <w:r w:rsidRPr="00053EE3">
              <w:rPr>
                <w:rFonts w:cstheme="minorHAnsi"/>
                <w:sz w:val="24"/>
                <w:szCs w:val="24"/>
              </w:rPr>
              <w:t>15th November</w:t>
            </w:r>
          </w:p>
        </w:tc>
      </w:tr>
    </w:tbl>
    <w:p w14:paraId="26E5AAA5" w14:textId="354169FF" w:rsidR="00053EE3" w:rsidRPr="00053EE3" w:rsidRDefault="00053EE3" w:rsidP="00053EE3">
      <w:pPr>
        <w:spacing w:line="276" w:lineRule="auto"/>
        <w:jc w:val="both"/>
        <w:rPr>
          <w:rFonts w:cstheme="minorHAnsi"/>
          <w:sz w:val="24"/>
          <w:szCs w:val="24"/>
          <w:vertAlign w:val="superscript"/>
        </w:rPr>
      </w:pPr>
      <w:r>
        <w:rPr>
          <w:rFonts w:cstheme="minorHAnsi"/>
          <w:sz w:val="24"/>
          <w:szCs w:val="24"/>
          <w:vertAlign w:val="superscript"/>
        </w:rPr>
        <w:t>#</w:t>
      </w:r>
      <w:r w:rsidRPr="00053EE3">
        <w:rPr>
          <w:rFonts w:cstheme="minorHAnsi"/>
          <w:sz w:val="24"/>
          <w:szCs w:val="24"/>
          <w:vertAlign w:val="superscript"/>
        </w:rPr>
        <w:t xml:space="preserve"> </w:t>
      </w:r>
      <w:r>
        <w:rPr>
          <w:rFonts w:cstheme="minorHAnsi"/>
          <w:sz w:val="24"/>
          <w:szCs w:val="24"/>
        </w:rPr>
        <w:t>For the season 2015</w:t>
      </w:r>
      <w:r w:rsidRPr="00053EE3">
        <w:rPr>
          <w:rFonts w:cstheme="minorHAnsi"/>
          <w:sz w:val="24"/>
          <w:szCs w:val="24"/>
          <w:vertAlign w:val="superscript"/>
        </w:rPr>
        <w:t xml:space="preserve">  </w:t>
      </w:r>
    </w:p>
    <w:p w14:paraId="54577C9E" w14:textId="77777777" w:rsidR="002A1E57" w:rsidRDefault="002A1E57" w:rsidP="00A9463A">
      <w:pPr>
        <w:pStyle w:val="ListParagraph"/>
        <w:spacing w:line="276" w:lineRule="auto"/>
        <w:ind w:left="1080"/>
        <w:rPr>
          <w:rFonts w:cstheme="minorHAnsi"/>
          <w:b/>
          <w:bCs/>
          <w:sz w:val="24"/>
          <w:szCs w:val="24"/>
        </w:rPr>
      </w:pPr>
      <w:r w:rsidRPr="00BB21E9">
        <w:rPr>
          <w:rFonts w:cstheme="minorHAnsi"/>
          <w:b/>
          <w:bCs/>
          <w:sz w:val="24"/>
          <w:szCs w:val="24"/>
        </w:rPr>
        <w:t>Farmers module</w:t>
      </w:r>
    </w:p>
    <w:p w14:paraId="1AD54C78" w14:textId="507A7935" w:rsidR="00B86EA7" w:rsidRDefault="00B86EA7" w:rsidP="00B86EA7">
      <w:pPr>
        <w:spacing w:line="276" w:lineRule="auto"/>
        <w:jc w:val="both"/>
        <w:rPr>
          <w:rFonts w:cstheme="minorHAnsi"/>
          <w:sz w:val="24"/>
          <w:szCs w:val="24"/>
        </w:rPr>
      </w:pPr>
      <w:r>
        <w:rPr>
          <w:rFonts w:cstheme="minorHAnsi"/>
          <w:sz w:val="24"/>
          <w:szCs w:val="24"/>
        </w:rPr>
        <w:t xml:space="preserve">The </w:t>
      </w:r>
      <w:r w:rsidRPr="00D043D6">
        <w:rPr>
          <w:rFonts w:cstheme="minorHAnsi"/>
          <w:i/>
          <w:iCs/>
          <w:sz w:val="24"/>
          <w:szCs w:val="24"/>
        </w:rPr>
        <w:t>farmers module</w:t>
      </w:r>
      <w:r w:rsidRPr="00623A39">
        <w:rPr>
          <w:rFonts w:cstheme="minorHAnsi"/>
          <w:sz w:val="24"/>
          <w:szCs w:val="24"/>
        </w:rPr>
        <w:t xml:space="preserve"> models the daily, seasonal</w:t>
      </w:r>
      <w:r>
        <w:rPr>
          <w:rFonts w:cstheme="minorHAnsi"/>
          <w:sz w:val="24"/>
          <w:szCs w:val="24"/>
        </w:rPr>
        <w:t>,</w:t>
      </w:r>
      <w:r w:rsidRPr="00623A39">
        <w:rPr>
          <w:rFonts w:cstheme="minorHAnsi"/>
          <w:sz w:val="24"/>
          <w:szCs w:val="24"/>
        </w:rPr>
        <w:t xml:space="preserve"> and annual behavior of the farmers. The </w:t>
      </w:r>
      <w:r>
        <w:rPr>
          <w:rFonts w:cstheme="minorHAnsi"/>
          <w:sz w:val="24"/>
          <w:szCs w:val="24"/>
        </w:rPr>
        <w:t>farmer behavior is based on the combination</w:t>
      </w:r>
      <w:r w:rsidRPr="00623A39">
        <w:rPr>
          <w:rFonts w:cstheme="minorHAnsi"/>
          <w:sz w:val="24"/>
          <w:szCs w:val="24"/>
        </w:rPr>
        <w:t xml:space="preserve"> RANAS </w:t>
      </w:r>
      <w:r>
        <w:rPr>
          <w:rFonts w:cstheme="minorHAnsi"/>
          <w:sz w:val="24"/>
          <w:szCs w:val="24"/>
        </w:rPr>
        <w:t>behavior model</w:t>
      </w:r>
      <w:r w:rsidR="00053EE3">
        <w:rPr>
          <w:rFonts w:cstheme="minorHAnsi"/>
          <w:sz w:val="24"/>
          <w:szCs w:val="24"/>
          <w:vertAlign w:val="superscript"/>
        </w:rPr>
        <w:t>29</w:t>
      </w:r>
      <w:r w:rsidR="00053EE3">
        <w:rPr>
          <w:rFonts w:cstheme="minorHAnsi"/>
          <w:sz w:val="24"/>
          <w:szCs w:val="24"/>
        </w:rPr>
        <w:t xml:space="preserve"> </w:t>
      </w:r>
      <w:r>
        <w:rPr>
          <w:rFonts w:cstheme="minorHAnsi"/>
          <w:sz w:val="24"/>
          <w:szCs w:val="24"/>
        </w:rPr>
        <w:t xml:space="preserve">and data-driven rules </w:t>
      </w:r>
      <w:r w:rsidRPr="00623A39">
        <w:rPr>
          <w:rFonts w:cstheme="minorHAnsi"/>
          <w:sz w:val="24"/>
          <w:szCs w:val="24"/>
        </w:rPr>
        <w:t xml:space="preserve">to integrate human decisions. </w:t>
      </w:r>
      <w:r>
        <w:rPr>
          <w:rFonts w:cstheme="minorHAnsi"/>
          <w:sz w:val="24"/>
          <w:szCs w:val="24"/>
        </w:rPr>
        <w:t xml:space="preserve">The RANAS </w:t>
      </w:r>
      <w:r w:rsidRPr="00A21BBA">
        <w:rPr>
          <w:rFonts w:cstheme="minorHAnsi"/>
          <w:sz w:val="24"/>
          <w:szCs w:val="24"/>
        </w:rPr>
        <w:t>(i.e., R-risk, A-attitude, N-norm, A-ability, and S-self-regulation) behaviora</w:t>
      </w:r>
      <w:r>
        <w:rPr>
          <w:rFonts w:cstheme="minorHAnsi"/>
          <w:sz w:val="24"/>
          <w:szCs w:val="24"/>
        </w:rPr>
        <w:t>l</w:t>
      </w:r>
      <w:r w:rsidRPr="00A21BBA">
        <w:rPr>
          <w:rFonts w:cstheme="minorHAnsi"/>
          <w:sz w:val="24"/>
          <w:szCs w:val="24"/>
        </w:rPr>
        <w:t xml:space="preserve"> model assumes that multiple sociopsychological factors (i.e., risk, attitude, norm, ability, and self-regulation) impact behavioral outcomes (i.e., behavior, intention, use, and habit).</w:t>
      </w:r>
      <w:r>
        <w:rPr>
          <w:rFonts w:cstheme="minorHAnsi"/>
          <w:sz w:val="24"/>
          <w:szCs w:val="24"/>
        </w:rPr>
        <w:t xml:space="preserve"> The RANAS behavior rules were derived from household surveys</w:t>
      </w:r>
      <w:r w:rsidR="00053EE3">
        <w:rPr>
          <w:rFonts w:cstheme="minorHAnsi"/>
          <w:sz w:val="24"/>
          <w:szCs w:val="24"/>
          <w:vertAlign w:val="superscript"/>
        </w:rPr>
        <w:t>19</w:t>
      </w:r>
      <w:r>
        <w:rPr>
          <w:rFonts w:cstheme="minorHAnsi"/>
          <w:sz w:val="24"/>
          <w:szCs w:val="24"/>
        </w:rPr>
        <w:t xml:space="preserve"> and data-driven rules based on the analysis of crop and hydrological data in the catchment</w:t>
      </w:r>
      <w:r w:rsidR="00053EE3">
        <w:rPr>
          <w:rFonts w:cstheme="minorHAnsi"/>
          <w:sz w:val="24"/>
          <w:szCs w:val="24"/>
          <w:vertAlign w:val="superscript"/>
        </w:rPr>
        <w:t>8</w:t>
      </w:r>
      <w:r>
        <w:rPr>
          <w:rFonts w:cstheme="minorHAnsi"/>
          <w:sz w:val="24"/>
          <w:szCs w:val="24"/>
        </w:rPr>
        <w:t xml:space="preserve">.  </w:t>
      </w:r>
    </w:p>
    <w:p w14:paraId="097000C2" w14:textId="31BF8C07" w:rsidR="00B86EA7" w:rsidRPr="00B86EA7" w:rsidRDefault="00B86EA7" w:rsidP="00B86EA7">
      <w:pPr>
        <w:spacing w:line="276" w:lineRule="auto"/>
        <w:jc w:val="both"/>
        <w:rPr>
          <w:rFonts w:cstheme="minorHAnsi"/>
          <w:bCs/>
          <w:sz w:val="24"/>
          <w:szCs w:val="24"/>
        </w:rPr>
      </w:pPr>
      <w:r>
        <w:rPr>
          <w:rFonts w:cstheme="minorHAnsi"/>
          <w:sz w:val="24"/>
          <w:szCs w:val="24"/>
        </w:rPr>
        <w:t>E</w:t>
      </w:r>
      <w:r w:rsidRPr="00623A39">
        <w:rPr>
          <w:rFonts w:cstheme="minorHAnsi"/>
          <w:sz w:val="24"/>
          <w:szCs w:val="24"/>
        </w:rPr>
        <w:t xml:space="preserve">ach farmer </w:t>
      </w:r>
      <w:r>
        <w:rPr>
          <w:rFonts w:cstheme="minorHAnsi"/>
          <w:sz w:val="24"/>
          <w:szCs w:val="24"/>
        </w:rPr>
        <w:t xml:space="preserve">is </w:t>
      </w:r>
      <w:r w:rsidRPr="00623A39">
        <w:rPr>
          <w:rFonts w:cstheme="minorHAnsi"/>
          <w:sz w:val="24"/>
          <w:szCs w:val="24"/>
        </w:rPr>
        <w:t xml:space="preserve">characterized by </w:t>
      </w:r>
      <w:r>
        <w:rPr>
          <w:rFonts w:cstheme="minorHAnsi"/>
          <w:sz w:val="24"/>
          <w:szCs w:val="24"/>
        </w:rPr>
        <w:t>her</w:t>
      </w:r>
      <w:r w:rsidRPr="00623A39">
        <w:rPr>
          <w:rFonts w:cstheme="minorHAnsi"/>
          <w:sz w:val="24"/>
          <w:szCs w:val="24"/>
        </w:rPr>
        <w:t xml:space="preserve"> socio-economic characteristics (land area, financial resources, access to irrigation) and assigned a location (i.e. </w:t>
      </w:r>
      <w:r>
        <w:rPr>
          <w:rFonts w:cstheme="minorHAnsi"/>
          <w:sz w:val="24"/>
          <w:szCs w:val="24"/>
        </w:rPr>
        <w:t>a</w:t>
      </w:r>
      <w:r w:rsidRPr="00623A39">
        <w:rPr>
          <w:rFonts w:cstheme="minorHAnsi"/>
          <w:sz w:val="24"/>
          <w:szCs w:val="24"/>
        </w:rPr>
        <w:t xml:space="preserve"> grid</w:t>
      </w:r>
      <w:r>
        <w:rPr>
          <w:rFonts w:cstheme="minorHAnsi"/>
          <w:sz w:val="24"/>
          <w:szCs w:val="24"/>
        </w:rPr>
        <w:t xml:space="preserve"> cell</w:t>
      </w:r>
      <w:r w:rsidRPr="00623A39">
        <w:rPr>
          <w:rFonts w:cstheme="minorHAnsi"/>
          <w:sz w:val="24"/>
          <w:szCs w:val="24"/>
        </w:rPr>
        <w:t>). The farmer co</w:t>
      </w:r>
      <w:r>
        <w:rPr>
          <w:rFonts w:cstheme="minorHAnsi"/>
          <w:sz w:val="24"/>
          <w:szCs w:val="24"/>
        </w:rPr>
        <w:t>-</w:t>
      </w:r>
      <w:r w:rsidRPr="00623A39">
        <w:rPr>
          <w:rFonts w:cstheme="minorHAnsi"/>
          <w:sz w:val="24"/>
          <w:szCs w:val="24"/>
        </w:rPr>
        <w:t xml:space="preserve">occupies the space with other farmers in the specific grid </w:t>
      </w:r>
      <w:r>
        <w:rPr>
          <w:rFonts w:cstheme="minorHAnsi"/>
          <w:sz w:val="24"/>
          <w:szCs w:val="24"/>
          <w:lang w:val="en-IN"/>
        </w:rPr>
        <w:t>cell</w:t>
      </w:r>
      <w:r w:rsidRPr="00623A39">
        <w:rPr>
          <w:rFonts w:cstheme="minorHAnsi"/>
          <w:sz w:val="24"/>
          <w:szCs w:val="24"/>
        </w:rPr>
        <w:t xml:space="preserve"> and </w:t>
      </w:r>
      <w:r>
        <w:rPr>
          <w:rFonts w:cstheme="minorHAnsi"/>
          <w:sz w:val="24"/>
          <w:szCs w:val="24"/>
        </w:rPr>
        <w:t>bi-directionally interacts with</w:t>
      </w:r>
      <w:r w:rsidRPr="00623A39">
        <w:rPr>
          <w:rFonts w:cstheme="minorHAnsi"/>
          <w:sz w:val="24"/>
          <w:szCs w:val="24"/>
        </w:rPr>
        <w:t xml:space="preserve"> the biophysical resources (as modeled by </w:t>
      </w:r>
      <w:r>
        <w:rPr>
          <w:rFonts w:cstheme="minorHAnsi"/>
          <w:sz w:val="24"/>
          <w:szCs w:val="24"/>
        </w:rPr>
        <w:t xml:space="preserve">the </w:t>
      </w:r>
      <w:r w:rsidRPr="00623A39">
        <w:rPr>
          <w:rFonts w:cstheme="minorHAnsi"/>
          <w:sz w:val="24"/>
          <w:szCs w:val="24"/>
        </w:rPr>
        <w:t>hydrologic</w:t>
      </w:r>
      <w:r>
        <w:rPr>
          <w:rFonts w:cstheme="minorHAnsi"/>
          <w:sz w:val="24"/>
          <w:szCs w:val="24"/>
        </w:rPr>
        <w:t>al</w:t>
      </w:r>
      <w:r w:rsidRPr="00623A39">
        <w:rPr>
          <w:rFonts w:cstheme="minorHAnsi"/>
          <w:sz w:val="24"/>
          <w:szCs w:val="24"/>
        </w:rPr>
        <w:t xml:space="preserve"> module) </w:t>
      </w:r>
      <w:r>
        <w:rPr>
          <w:rFonts w:cstheme="minorHAnsi"/>
          <w:sz w:val="24"/>
          <w:szCs w:val="24"/>
        </w:rPr>
        <w:t xml:space="preserve">through decisions on crop </w:t>
      </w:r>
      <w:r>
        <w:rPr>
          <w:rFonts w:cstheme="minorHAnsi"/>
          <w:sz w:val="24"/>
          <w:szCs w:val="24"/>
        </w:rPr>
        <w:lastRenderedPageBreak/>
        <w:t>choices and methods of irrigation. The farmers also interact with each other through norms, from the RANAS model</w:t>
      </w:r>
      <w:r w:rsidRPr="00623A39">
        <w:rPr>
          <w:rFonts w:cstheme="minorHAnsi"/>
          <w:sz w:val="24"/>
          <w:szCs w:val="24"/>
        </w:rPr>
        <w:t>.</w:t>
      </w:r>
      <w:r w:rsidRPr="00B86EA7">
        <w:rPr>
          <w:rFonts w:cstheme="minorHAnsi"/>
          <w:bCs/>
          <w:sz w:val="24"/>
          <w:szCs w:val="24"/>
        </w:rPr>
        <w:t xml:space="preserve"> </w:t>
      </w:r>
    </w:p>
    <w:p w14:paraId="3B548F1E" w14:textId="5F7CB53F" w:rsidR="002A1E57" w:rsidRDefault="002A1E57" w:rsidP="002A1E57">
      <w:pPr>
        <w:spacing w:line="276" w:lineRule="auto"/>
        <w:jc w:val="both"/>
        <w:rPr>
          <w:rFonts w:cstheme="minorHAnsi"/>
          <w:sz w:val="24"/>
          <w:szCs w:val="24"/>
          <w:lang w:val="en-IN"/>
        </w:rPr>
      </w:pPr>
      <w:r w:rsidRPr="00F835AF">
        <w:rPr>
          <w:rFonts w:cstheme="minorHAnsi"/>
          <w:sz w:val="24"/>
          <w:szCs w:val="24"/>
          <w:lang w:val="en-IN"/>
        </w:rPr>
        <w:t xml:space="preserve">The farmers module characterizes farmers with </w:t>
      </w:r>
      <w:r>
        <w:rPr>
          <w:rFonts w:cstheme="minorHAnsi"/>
          <w:sz w:val="24"/>
          <w:szCs w:val="24"/>
          <w:lang w:val="en-IN"/>
        </w:rPr>
        <w:t xml:space="preserve">a set of </w:t>
      </w:r>
      <w:r w:rsidRPr="00F835AF">
        <w:rPr>
          <w:rFonts w:cstheme="minorHAnsi"/>
          <w:sz w:val="24"/>
          <w:szCs w:val="24"/>
          <w:lang w:val="en-IN"/>
        </w:rPr>
        <w:t xml:space="preserve">decision rules. This characterization represents population's heterogeneity, </w:t>
      </w:r>
      <w:r>
        <w:rPr>
          <w:rFonts w:cstheme="minorHAnsi"/>
          <w:sz w:val="24"/>
          <w:szCs w:val="24"/>
          <w:lang w:val="en-IN"/>
        </w:rPr>
        <w:t xml:space="preserve">which is </w:t>
      </w:r>
      <w:r w:rsidRPr="00F835AF">
        <w:rPr>
          <w:rFonts w:cstheme="minorHAnsi"/>
          <w:sz w:val="24"/>
          <w:szCs w:val="24"/>
          <w:lang w:val="en-IN"/>
        </w:rPr>
        <w:t xml:space="preserve">crucial for </w:t>
      </w:r>
      <w:r w:rsidR="00B86EA7" w:rsidRPr="00F835AF">
        <w:rPr>
          <w:rFonts w:cstheme="minorHAnsi"/>
          <w:sz w:val="24"/>
          <w:szCs w:val="24"/>
          <w:lang w:val="en-IN"/>
        </w:rPr>
        <w:t>modelling</w:t>
      </w:r>
      <w:r w:rsidRPr="00F835AF">
        <w:rPr>
          <w:rFonts w:cstheme="minorHAnsi"/>
          <w:sz w:val="24"/>
          <w:szCs w:val="24"/>
          <w:lang w:val="en-IN"/>
        </w:rPr>
        <w:t xml:space="preserve"> inequ</w:t>
      </w:r>
      <w:r>
        <w:rPr>
          <w:rFonts w:cstheme="minorHAnsi"/>
          <w:sz w:val="24"/>
          <w:szCs w:val="24"/>
          <w:lang w:val="en-IN"/>
        </w:rPr>
        <w:t>alities</w:t>
      </w:r>
      <w:r w:rsidRPr="00F835AF">
        <w:rPr>
          <w:rFonts w:cstheme="minorHAnsi"/>
          <w:sz w:val="24"/>
          <w:szCs w:val="24"/>
          <w:lang w:val="en-IN"/>
        </w:rPr>
        <w:t xml:space="preserve"> in cost and benefit sharing. In the model, farmers are differentiated based on socio-economic characteristics and biophysical endowments. They are stratified by land size into four categories: marginal (&lt;1 ha), small (1-2 ha), medium (2-4 ha), and large (&gt;4 ha)</w:t>
      </w:r>
      <w:r w:rsidR="00053EE3">
        <w:rPr>
          <w:rFonts w:cstheme="minorHAnsi"/>
          <w:sz w:val="24"/>
          <w:szCs w:val="24"/>
          <w:vertAlign w:val="superscript"/>
          <w:lang w:val="en-IN"/>
        </w:rPr>
        <w:t>19</w:t>
      </w:r>
      <w:r w:rsidRPr="00F835AF">
        <w:rPr>
          <w:rFonts w:cstheme="minorHAnsi"/>
          <w:sz w:val="24"/>
          <w:szCs w:val="24"/>
          <w:lang w:val="en-IN"/>
        </w:rPr>
        <w:t xml:space="preserve">. The proportions of these groups in the region and the average area per type (total area/number of holdings) are derived from </w:t>
      </w:r>
      <w:r>
        <w:rPr>
          <w:rFonts w:cstheme="minorHAnsi"/>
          <w:sz w:val="24"/>
          <w:szCs w:val="24"/>
          <w:lang w:val="en-IN"/>
        </w:rPr>
        <w:t xml:space="preserve">the </w:t>
      </w:r>
      <w:r w:rsidRPr="00F835AF">
        <w:rPr>
          <w:rFonts w:cstheme="minorHAnsi"/>
          <w:sz w:val="24"/>
          <w:szCs w:val="24"/>
          <w:lang w:val="en-IN"/>
        </w:rPr>
        <w:t>agricultural census data (</w:t>
      </w:r>
      <w:r w:rsidRPr="0005398D">
        <w:rPr>
          <w:rFonts w:cstheme="minorHAnsi"/>
          <w:sz w:val="24"/>
          <w:szCs w:val="24"/>
          <w:lang w:val="en-IN"/>
        </w:rPr>
        <w:t>Table A</w:t>
      </w:r>
      <w:r w:rsidR="00A9463A">
        <w:rPr>
          <w:rFonts w:cstheme="minorHAnsi"/>
          <w:sz w:val="24"/>
          <w:szCs w:val="24"/>
          <w:lang w:val="en-IN"/>
        </w:rPr>
        <w:t>6</w:t>
      </w:r>
      <w:r w:rsidRPr="00F835AF">
        <w:rPr>
          <w:rFonts w:cstheme="minorHAnsi"/>
          <w:sz w:val="24"/>
          <w:szCs w:val="24"/>
          <w:lang w:val="en-IN"/>
        </w:rPr>
        <w:t xml:space="preserve">). </w:t>
      </w:r>
    </w:p>
    <w:p w14:paraId="558292D9" w14:textId="4241A4FB" w:rsidR="00053EE3" w:rsidRPr="00B12FA2" w:rsidRDefault="00053EE3" w:rsidP="00053EE3">
      <w:pPr>
        <w:spacing w:line="276" w:lineRule="auto"/>
        <w:jc w:val="both"/>
        <w:rPr>
          <w:rFonts w:cstheme="minorHAnsi"/>
          <w:sz w:val="24"/>
          <w:szCs w:val="24"/>
        </w:rPr>
      </w:pPr>
      <w:r w:rsidRPr="00B12FA2">
        <w:rPr>
          <w:rFonts w:cstheme="minorHAnsi"/>
          <w:sz w:val="24"/>
          <w:szCs w:val="24"/>
        </w:rPr>
        <w:t>Table A6: Distribution, number and area of each category of farmers in the blocks covering Kamadhiya catchment</w:t>
      </w:r>
    </w:p>
    <w:tbl>
      <w:tblPr>
        <w:tblStyle w:val="TableGrid"/>
        <w:tblW w:w="9280" w:type="dxa"/>
        <w:tblLook w:val="0600" w:firstRow="0" w:lastRow="0" w:firstColumn="0" w:lastColumn="0" w:noHBand="1" w:noVBand="1"/>
      </w:tblPr>
      <w:tblGrid>
        <w:gridCol w:w="1957"/>
        <w:gridCol w:w="1818"/>
        <w:gridCol w:w="1875"/>
        <w:gridCol w:w="1842"/>
        <w:gridCol w:w="1788"/>
      </w:tblGrid>
      <w:tr w:rsidR="00053EE3" w:rsidRPr="00B12FA2" w14:paraId="717D5494" w14:textId="77777777" w:rsidTr="00A9463A">
        <w:trPr>
          <w:trHeight w:val="612"/>
        </w:trPr>
        <w:tc>
          <w:tcPr>
            <w:tcW w:w="1957" w:type="dxa"/>
            <w:shd w:val="clear" w:color="auto" w:fill="D9D9D9" w:themeFill="background1" w:themeFillShade="D9"/>
            <w:hideMark/>
          </w:tcPr>
          <w:p w14:paraId="0D48739D" w14:textId="77777777" w:rsidR="00053EE3" w:rsidRPr="00B12FA2" w:rsidRDefault="00053EE3" w:rsidP="00F57F21">
            <w:pPr>
              <w:jc w:val="center"/>
              <w:rPr>
                <w:rFonts w:eastAsia="Times New Roman" w:cstheme="minorHAnsi"/>
                <w:sz w:val="24"/>
                <w:szCs w:val="24"/>
                <w:lang w:val="en-IN" w:eastAsia="en-IN"/>
              </w:rPr>
            </w:pPr>
            <w:r w:rsidRPr="00B12FA2">
              <w:rPr>
                <w:rFonts w:eastAsia="Times New Roman" w:cstheme="minorHAnsi"/>
                <w:sz w:val="24"/>
                <w:szCs w:val="24"/>
                <w:lang w:val="en-IN" w:eastAsia="en-IN"/>
              </w:rPr>
              <w:t> </w:t>
            </w:r>
          </w:p>
        </w:tc>
        <w:tc>
          <w:tcPr>
            <w:tcW w:w="1818" w:type="dxa"/>
            <w:shd w:val="clear" w:color="auto" w:fill="D9D9D9" w:themeFill="background1" w:themeFillShade="D9"/>
            <w:hideMark/>
          </w:tcPr>
          <w:p w14:paraId="2F880D47" w14:textId="0E526389" w:rsidR="00053EE3" w:rsidRPr="0018195A" w:rsidRDefault="00053EE3" w:rsidP="00F57F21">
            <w:pPr>
              <w:jc w:val="center"/>
              <w:rPr>
                <w:rFonts w:eastAsia="Times New Roman" w:cstheme="minorHAnsi"/>
                <w:color w:val="000000"/>
                <w:sz w:val="24"/>
                <w:szCs w:val="24"/>
                <w:vertAlign w:val="superscript"/>
                <w:lang w:val="en-IN" w:eastAsia="en-IN"/>
              </w:rPr>
            </w:pPr>
            <w:r w:rsidRPr="0018195A">
              <w:rPr>
                <w:rFonts w:eastAsia="Times New Roman" w:cstheme="minorHAnsi"/>
                <w:color w:val="000000"/>
                <w:sz w:val="24"/>
                <w:szCs w:val="24"/>
                <w:lang w:val="en-IN" w:eastAsia="en-IN"/>
              </w:rPr>
              <w:t>%age of farmers</w:t>
            </w:r>
            <w:r w:rsidR="00A9463A" w:rsidRPr="0018195A">
              <w:rPr>
                <w:rFonts w:eastAsia="Times New Roman" w:cstheme="minorHAnsi"/>
                <w:color w:val="000000"/>
                <w:sz w:val="24"/>
                <w:szCs w:val="24"/>
                <w:lang w:val="en-IN" w:eastAsia="en-IN"/>
              </w:rPr>
              <w:t xml:space="preserve"> </w:t>
            </w:r>
            <w:r w:rsidR="00A9463A" w:rsidRPr="0018195A">
              <w:rPr>
                <w:rFonts w:eastAsia="Times New Roman" w:cstheme="minorHAnsi"/>
                <w:color w:val="000000"/>
                <w:sz w:val="24"/>
                <w:szCs w:val="24"/>
                <w:vertAlign w:val="superscript"/>
                <w:lang w:val="en-IN" w:eastAsia="en-IN"/>
              </w:rPr>
              <w:t>a</w:t>
            </w:r>
          </w:p>
        </w:tc>
        <w:tc>
          <w:tcPr>
            <w:tcW w:w="1875" w:type="dxa"/>
            <w:shd w:val="clear" w:color="auto" w:fill="D9D9D9" w:themeFill="background1" w:themeFillShade="D9"/>
            <w:hideMark/>
          </w:tcPr>
          <w:p w14:paraId="11721BF6" w14:textId="2D180A5D" w:rsidR="00053EE3" w:rsidRPr="0018195A" w:rsidRDefault="00053EE3" w:rsidP="00F57F21">
            <w:pPr>
              <w:jc w:val="center"/>
              <w:rPr>
                <w:rFonts w:eastAsia="Times New Roman" w:cstheme="minorHAnsi"/>
                <w:color w:val="000000"/>
                <w:sz w:val="24"/>
                <w:szCs w:val="24"/>
                <w:vertAlign w:val="superscript"/>
                <w:lang w:val="en-IN" w:eastAsia="en-IN"/>
              </w:rPr>
            </w:pPr>
            <w:r w:rsidRPr="0018195A">
              <w:rPr>
                <w:rFonts w:eastAsia="Times New Roman" w:cstheme="minorHAnsi"/>
                <w:color w:val="000000"/>
                <w:sz w:val="24"/>
                <w:szCs w:val="24"/>
                <w:lang w:val="en-IN" w:eastAsia="en-IN"/>
              </w:rPr>
              <w:t>Total holdings</w:t>
            </w:r>
            <w:r w:rsidR="00A9463A" w:rsidRPr="0018195A">
              <w:rPr>
                <w:rFonts w:eastAsia="Times New Roman" w:cstheme="minorHAnsi"/>
                <w:color w:val="000000"/>
                <w:sz w:val="24"/>
                <w:szCs w:val="24"/>
                <w:lang w:val="en-IN" w:eastAsia="en-IN"/>
              </w:rPr>
              <w:t xml:space="preserve"> </w:t>
            </w:r>
            <w:r w:rsidR="00A9463A" w:rsidRPr="0018195A">
              <w:rPr>
                <w:rFonts w:eastAsia="Times New Roman" w:cstheme="minorHAnsi"/>
                <w:color w:val="000000"/>
                <w:sz w:val="24"/>
                <w:szCs w:val="24"/>
                <w:vertAlign w:val="superscript"/>
                <w:lang w:val="en-IN" w:eastAsia="en-IN"/>
              </w:rPr>
              <w:t>a</w:t>
            </w:r>
          </w:p>
        </w:tc>
        <w:tc>
          <w:tcPr>
            <w:tcW w:w="1842" w:type="dxa"/>
            <w:shd w:val="clear" w:color="auto" w:fill="D9D9D9" w:themeFill="background1" w:themeFillShade="D9"/>
            <w:hideMark/>
          </w:tcPr>
          <w:p w14:paraId="61A76490" w14:textId="4890ACE5" w:rsidR="00053EE3" w:rsidRPr="0018195A" w:rsidRDefault="00053EE3" w:rsidP="00F57F21">
            <w:pPr>
              <w:jc w:val="center"/>
              <w:rPr>
                <w:rFonts w:eastAsia="Times New Roman" w:cstheme="minorHAnsi"/>
                <w:color w:val="000000"/>
                <w:sz w:val="24"/>
                <w:szCs w:val="24"/>
                <w:vertAlign w:val="superscript"/>
                <w:lang w:val="en-IN" w:eastAsia="en-IN"/>
              </w:rPr>
            </w:pPr>
            <w:r w:rsidRPr="0018195A">
              <w:rPr>
                <w:rFonts w:eastAsia="Times New Roman" w:cstheme="minorHAnsi"/>
                <w:color w:val="000000"/>
                <w:sz w:val="24"/>
                <w:szCs w:val="24"/>
                <w:lang w:val="en-IN" w:eastAsia="en-IN"/>
              </w:rPr>
              <w:t>Total area (ha)</w:t>
            </w:r>
            <w:r w:rsidR="00A9463A" w:rsidRPr="0018195A">
              <w:rPr>
                <w:rFonts w:eastAsia="Times New Roman" w:cstheme="minorHAnsi"/>
                <w:color w:val="000000"/>
                <w:sz w:val="24"/>
                <w:szCs w:val="24"/>
                <w:lang w:val="en-IN" w:eastAsia="en-IN"/>
              </w:rPr>
              <w:t xml:space="preserve"> </w:t>
            </w:r>
            <w:r w:rsidR="00A9463A" w:rsidRPr="0018195A">
              <w:rPr>
                <w:rFonts w:eastAsia="Times New Roman" w:cstheme="minorHAnsi"/>
                <w:color w:val="000000"/>
                <w:sz w:val="24"/>
                <w:szCs w:val="24"/>
                <w:vertAlign w:val="superscript"/>
                <w:lang w:val="en-IN" w:eastAsia="en-IN"/>
              </w:rPr>
              <w:t>a</w:t>
            </w:r>
          </w:p>
        </w:tc>
        <w:tc>
          <w:tcPr>
            <w:tcW w:w="1788" w:type="dxa"/>
            <w:shd w:val="clear" w:color="auto" w:fill="D9D9D9" w:themeFill="background1" w:themeFillShade="D9"/>
            <w:hideMark/>
          </w:tcPr>
          <w:p w14:paraId="6DC9CAFE" w14:textId="77777777" w:rsidR="00053EE3" w:rsidRPr="0018195A" w:rsidRDefault="00053EE3" w:rsidP="00F57F21">
            <w:pPr>
              <w:jc w:val="center"/>
              <w:rPr>
                <w:rFonts w:eastAsia="Times New Roman" w:cstheme="minorHAnsi"/>
                <w:color w:val="000000"/>
                <w:sz w:val="24"/>
                <w:szCs w:val="24"/>
                <w:lang w:val="en-IN" w:eastAsia="en-IN"/>
              </w:rPr>
            </w:pPr>
            <w:r w:rsidRPr="0018195A">
              <w:rPr>
                <w:rFonts w:eastAsia="Times New Roman" w:cstheme="minorHAnsi"/>
                <w:color w:val="000000"/>
                <w:sz w:val="24"/>
                <w:szCs w:val="24"/>
                <w:lang w:val="en-IN" w:eastAsia="en-IN"/>
              </w:rPr>
              <w:t>Average area (ha)</w:t>
            </w:r>
          </w:p>
        </w:tc>
      </w:tr>
      <w:tr w:rsidR="00053EE3" w:rsidRPr="00B12FA2" w14:paraId="025749DE" w14:textId="77777777" w:rsidTr="00053EE3">
        <w:trPr>
          <w:trHeight w:val="295"/>
        </w:trPr>
        <w:tc>
          <w:tcPr>
            <w:tcW w:w="1957" w:type="dxa"/>
            <w:hideMark/>
          </w:tcPr>
          <w:p w14:paraId="70229797"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Marginal</w:t>
            </w:r>
          </w:p>
        </w:tc>
        <w:tc>
          <w:tcPr>
            <w:tcW w:w="1818" w:type="dxa"/>
            <w:hideMark/>
          </w:tcPr>
          <w:p w14:paraId="7A1E765C"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7.8%</w:t>
            </w:r>
          </w:p>
        </w:tc>
        <w:tc>
          <w:tcPr>
            <w:tcW w:w="1875" w:type="dxa"/>
            <w:hideMark/>
          </w:tcPr>
          <w:p w14:paraId="7DAFA705"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40173</w:t>
            </w:r>
          </w:p>
        </w:tc>
        <w:tc>
          <w:tcPr>
            <w:tcW w:w="1842" w:type="dxa"/>
            <w:hideMark/>
          </w:tcPr>
          <w:p w14:paraId="56A777E8"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27350</w:t>
            </w:r>
          </w:p>
        </w:tc>
        <w:tc>
          <w:tcPr>
            <w:tcW w:w="1788" w:type="dxa"/>
            <w:hideMark/>
          </w:tcPr>
          <w:p w14:paraId="71AFDA51"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0.68</w:t>
            </w:r>
          </w:p>
        </w:tc>
      </w:tr>
      <w:tr w:rsidR="00053EE3" w:rsidRPr="00B12FA2" w14:paraId="2E2910C8" w14:textId="77777777" w:rsidTr="00053EE3">
        <w:trPr>
          <w:trHeight w:val="295"/>
        </w:trPr>
        <w:tc>
          <w:tcPr>
            <w:tcW w:w="1957" w:type="dxa"/>
            <w:hideMark/>
          </w:tcPr>
          <w:p w14:paraId="69B9879D"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Small</w:t>
            </w:r>
          </w:p>
        </w:tc>
        <w:tc>
          <w:tcPr>
            <w:tcW w:w="1818" w:type="dxa"/>
            <w:hideMark/>
          </w:tcPr>
          <w:p w14:paraId="0D947432"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28.6%</w:t>
            </w:r>
          </w:p>
        </w:tc>
        <w:tc>
          <w:tcPr>
            <w:tcW w:w="1875" w:type="dxa"/>
            <w:hideMark/>
          </w:tcPr>
          <w:p w14:paraId="133A6AB3"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68673</w:t>
            </w:r>
          </w:p>
        </w:tc>
        <w:tc>
          <w:tcPr>
            <w:tcW w:w="1842" w:type="dxa"/>
            <w:hideMark/>
          </w:tcPr>
          <w:p w14:paraId="431C01E9"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99690</w:t>
            </w:r>
          </w:p>
        </w:tc>
        <w:tc>
          <w:tcPr>
            <w:tcW w:w="1788" w:type="dxa"/>
            <w:hideMark/>
          </w:tcPr>
          <w:p w14:paraId="248219EB"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1.45</w:t>
            </w:r>
          </w:p>
        </w:tc>
      </w:tr>
      <w:tr w:rsidR="00053EE3" w:rsidRPr="00B12FA2" w14:paraId="010F478D" w14:textId="77777777" w:rsidTr="00053EE3">
        <w:trPr>
          <w:trHeight w:val="295"/>
        </w:trPr>
        <w:tc>
          <w:tcPr>
            <w:tcW w:w="1957" w:type="dxa"/>
            <w:hideMark/>
          </w:tcPr>
          <w:p w14:paraId="78759C46"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Medium</w:t>
            </w:r>
          </w:p>
        </w:tc>
        <w:tc>
          <w:tcPr>
            <w:tcW w:w="1818" w:type="dxa"/>
            <w:hideMark/>
          </w:tcPr>
          <w:p w14:paraId="52F91E8B"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35.1%</w:t>
            </w:r>
          </w:p>
        </w:tc>
        <w:tc>
          <w:tcPr>
            <w:tcW w:w="1875" w:type="dxa"/>
            <w:hideMark/>
          </w:tcPr>
          <w:p w14:paraId="3A1590BD"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45162</w:t>
            </w:r>
          </w:p>
        </w:tc>
        <w:tc>
          <w:tcPr>
            <w:tcW w:w="1842" w:type="dxa"/>
            <w:hideMark/>
          </w:tcPr>
          <w:p w14:paraId="685E7F1F"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121395</w:t>
            </w:r>
          </w:p>
        </w:tc>
        <w:tc>
          <w:tcPr>
            <w:tcW w:w="1788" w:type="dxa"/>
            <w:hideMark/>
          </w:tcPr>
          <w:p w14:paraId="0C3FA7A6"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2.69</w:t>
            </w:r>
          </w:p>
        </w:tc>
      </w:tr>
      <w:tr w:rsidR="00053EE3" w:rsidRPr="00B12FA2" w14:paraId="60526ADF" w14:textId="77777777" w:rsidTr="00053EE3">
        <w:trPr>
          <w:trHeight w:val="295"/>
        </w:trPr>
        <w:tc>
          <w:tcPr>
            <w:tcW w:w="1957" w:type="dxa"/>
            <w:hideMark/>
          </w:tcPr>
          <w:p w14:paraId="4238A132"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Large</w:t>
            </w:r>
          </w:p>
        </w:tc>
        <w:tc>
          <w:tcPr>
            <w:tcW w:w="1818" w:type="dxa"/>
            <w:hideMark/>
          </w:tcPr>
          <w:p w14:paraId="118CE51E"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28.5%</w:t>
            </w:r>
          </w:p>
        </w:tc>
        <w:tc>
          <w:tcPr>
            <w:tcW w:w="1875" w:type="dxa"/>
            <w:hideMark/>
          </w:tcPr>
          <w:p w14:paraId="653E68B1"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15320</w:t>
            </w:r>
          </w:p>
        </w:tc>
        <w:tc>
          <w:tcPr>
            <w:tcW w:w="1842" w:type="dxa"/>
            <w:hideMark/>
          </w:tcPr>
          <w:p w14:paraId="2643425E"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95491</w:t>
            </w:r>
          </w:p>
        </w:tc>
        <w:tc>
          <w:tcPr>
            <w:tcW w:w="1788" w:type="dxa"/>
            <w:hideMark/>
          </w:tcPr>
          <w:p w14:paraId="7D55D17C" w14:textId="77777777" w:rsidR="00053EE3" w:rsidRPr="00B12FA2" w:rsidRDefault="00053EE3" w:rsidP="00F57F21">
            <w:pPr>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6.23</w:t>
            </w:r>
          </w:p>
        </w:tc>
      </w:tr>
    </w:tbl>
    <w:p w14:paraId="5AE9C6F5" w14:textId="1FF74A58" w:rsidR="00053EE3" w:rsidRPr="00A9463A" w:rsidRDefault="00A9463A" w:rsidP="002A1E57">
      <w:pPr>
        <w:spacing w:line="276" w:lineRule="auto"/>
        <w:jc w:val="both"/>
        <w:rPr>
          <w:rFonts w:cstheme="minorHAnsi"/>
          <w:sz w:val="24"/>
          <w:szCs w:val="24"/>
          <w:vertAlign w:val="superscript"/>
          <w:lang w:val="en-IN"/>
        </w:rPr>
      </w:pPr>
      <w:r w:rsidRPr="00A9463A">
        <w:rPr>
          <w:rFonts w:cstheme="minorHAnsi"/>
          <w:sz w:val="24"/>
          <w:szCs w:val="24"/>
          <w:vertAlign w:val="superscript"/>
          <w:lang w:val="en-IN"/>
        </w:rPr>
        <w:t>a</w:t>
      </w:r>
      <w:r>
        <w:rPr>
          <w:rFonts w:cstheme="minorHAnsi"/>
          <w:sz w:val="24"/>
          <w:szCs w:val="24"/>
          <w:vertAlign w:val="superscript"/>
          <w:lang w:val="en-IN"/>
        </w:rPr>
        <w:t xml:space="preserve"> </w:t>
      </w:r>
      <w:r>
        <w:rPr>
          <w:rFonts w:cstheme="minorHAnsi"/>
          <w:sz w:val="24"/>
          <w:szCs w:val="24"/>
          <w:lang w:val="en-IN"/>
        </w:rPr>
        <w:t>Agricultural census 2015-16</w:t>
      </w:r>
      <w:r>
        <w:rPr>
          <w:rFonts w:cstheme="minorHAnsi"/>
          <w:sz w:val="24"/>
          <w:szCs w:val="24"/>
          <w:vertAlign w:val="superscript"/>
          <w:lang w:val="en-IN"/>
        </w:rPr>
        <w:t>30</w:t>
      </w:r>
    </w:p>
    <w:p w14:paraId="1C45E234" w14:textId="62FFCC5D" w:rsidR="002A1E57" w:rsidRPr="00053EE3" w:rsidRDefault="002A1E57" w:rsidP="002A1E57">
      <w:pPr>
        <w:spacing w:line="276" w:lineRule="auto"/>
        <w:jc w:val="both"/>
        <w:rPr>
          <w:rFonts w:cstheme="minorHAnsi"/>
          <w:sz w:val="24"/>
          <w:szCs w:val="24"/>
          <w:lang w:val="en-IN"/>
        </w:rPr>
      </w:pPr>
      <w:r w:rsidRPr="00F835AF">
        <w:rPr>
          <w:rFonts w:cstheme="minorHAnsi"/>
          <w:sz w:val="24"/>
          <w:szCs w:val="24"/>
          <w:lang w:val="en-IN"/>
        </w:rPr>
        <w:t>Subsequently,</w:t>
      </w:r>
      <w:r>
        <w:rPr>
          <w:rFonts w:cstheme="minorHAnsi"/>
          <w:sz w:val="24"/>
          <w:szCs w:val="24"/>
          <w:lang w:val="en-IN"/>
        </w:rPr>
        <w:t xml:space="preserve"> the number of each type of farmer in each grid cell is derived based on</w:t>
      </w:r>
      <w:r w:rsidRPr="00F835AF">
        <w:rPr>
          <w:rFonts w:cstheme="minorHAnsi"/>
          <w:sz w:val="24"/>
          <w:szCs w:val="24"/>
          <w:lang w:val="en-IN"/>
        </w:rPr>
        <w:t xml:space="preserve"> the total cultivated area in each </w:t>
      </w:r>
      <w:r>
        <w:rPr>
          <w:rFonts w:cstheme="minorHAnsi"/>
          <w:sz w:val="24"/>
          <w:szCs w:val="24"/>
          <w:lang w:val="en-IN"/>
        </w:rPr>
        <w:t>cell</w:t>
      </w:r>
      <w:r w:rsidR="00A9463A">
        <w:rPr>
          <w:rFonts w:cstheme="minorHAnsi"/>
          <w:sz w:val="24"/>
          <w:szCs w:val="24"/>
          <w:lang w:val="en-IN"/>
        </w:rPr>
        <w:t xml:space="preserve"> (see crop module)</w:t>
      </w:r>
      <w:r>
        <w:rPr>
          <w:rFonts w:cstheme="minorHAnsi"/>
          <w:sz w:val="24"/>
          <w:szCs w:val="24"/>
          <w:lang w:val="en-IN"/>
        </w:rPr>
        <w:t xml:space="preserve">, </w:t>
      </w:r>
      <w:r w:rsidRPr="00F835AF">
        <w:rPr>
          <w:rFonts w:cstheme="minorHAnsi"/>
          <w:sz w:val="24"/>
          <w:szCs w:val="24"/>
          <w:lang w:val="en-IN"/>
        </w:rPr>
        <w:t>the proportion of each</w:t>
      </w:r>
      <w:r>
        <w:rPr>
          <w:rFonts w:cstheme="minorHAnsi"/>
          <w:sz w:val="24"/>
          <w:szCs w:val="24"/>
          <w:lang w:val="en-IN"/>
        </w:rPr>
        <w:t xml:space="preserve"> farmer</w:t>
      </w:r>
      <w:r w:rsidRPr="00F835AF">
        <w:rPr>
          <w:rFonts w:cstheme="minorHAnsi"/>
          <w:sz w:val="24"/>
          <w:szCs w:val="24"/>
          <w:lang w:val="en-IN"/>
        </w:rPr>
        <w:t xml:space="preserve"> group</w:t>
      </w:r>
      <w:r w:rsidR="00A95883">
        <w:rPr>
          <w:rFonts w:cstheme="minorHAnsi"/>
          <w:sz w:val="24"/>
          <w:szCs w:val="24"/>
          <w:lang w:val="en-IN"/>
        </w:rPr>
        <w:t xml:space="preserve"> (Table A6)</w:t>
      </w:r>
      <w:r>
        <w:rPr>
          <w:rFonts w:cstheme="minorHAnsi"/>
          <w:sz w:val="24"/>
          <w:szCs w:val="24"/>
          <w:lang w:val="en-IN"/>
        </w:rPr>
        <w:t>,</w:t>
      </w:r>
      <w:r w:rsidRPr="00F835AF">
        <w:rPr>
          <w:rFonts w:cstheme="minorHAnsi"/>
          <w:sz w:val="24"/>
          <w:szCs w:val="24"/>
          <w:lang w:val="en-IN"/>
        </w:rPr>
        <w:t xml:space="preserve"> </w:t>
      </w:r>
      <w:r>
        <w:rPr>
          <w:rFonts w:cstheme="minorHAnsi"/>
          <w:sz w:val="24"/>
          <w:szCs w:val="24"/>
          <w:lang w:val="en-IN"/>
        </w:rPr>
        <w:t xml:space="preserve">and the </w:t>
      </w:r>
      <w:r w:rsidRPr="00F835AF">
        <w:rPr>
          <w:rFonts w:cstheme="minorHAnsi"/>
          <w:sz w:val="24"/>
          <w:szCs w:val="24"/>
          <w:lang w:val="en-IN"/>
        </w:rPr>
        <w:t>average area of each group</w:t>
      </w:r>
      <w:r w:rsidR="00A95883">
        <w:rPr>
          <w:rFonts w:cstheme="minorHAnsi"/>
          <w:sz w:val="24"/>
          <w:szCs w:val="24"/>
          <w:lang w:val="en-IN"/>
        </w:rPr>
        <w:t xml:space="preserve"> (Table A6)</w:t>
      </w:r>
      <w:r w:rsidRPr="00F835AF">
        <w:rPr>
          <w:rFonts w:cstheme="minorHAnsi"/>
          <w:sz w:val="24"/>
          <w:szCs w:val="24"/>
          <w:lang w:val="en-IN"/>
        </w:rPr>
        <w:t xml:space="preserve">. Overall, this results in a simulation of 38,447 farmers in the </w:t>
      </w:r>
      <w:r w:rsidRPr="004134AE">
        <w:rPr>
          <w:rFonts w:cstheme="minorHAnsi"/>
          <w:sz w:val="24"/>
          <w:szCs w:val="24"/>
          <w:lang w:val="en-IN"/>
        </w:rPr>
        <w:t xml:space="preserve">watershed. </w:t>
      </w:r>
      <w:r w:rsidRPr="00053EE3">
        <w:rPr>
          <w:rFonts w:cstheme="minorHAnsi"/>
          <w:color w:val="0D0D0D"/>
          <w:sz w:val="24"/>
          <w:szCs w:val="24"/>
          <w:shd w:val="clear" w:color="auto" w:fill="FFFFFF"/>
        </w:rPr>
        <w:t xml:space="preserve">The percentage of farmers with irrigation access, assigned randomly to unirrigated farmers at start of the year and which they retain over the time, grows annually based on the catchment's irrigation coverage </w:t>
      </w:r>
      <w:r w:rsidR="00053EE3">
        <w:rPr>
          <w:rFonts w:cstheme="minorHAnsi"/>
          <w:color w:val="0D0D0D"/>
          <w:sz w:val="24"/>
          <w:szCs w:val="24"/>
          <w:shd w:val="clear" w:color="auto" w:fill="FFFFFF"/>
        </w:rPr>
        <w:t>(Figure A6</w:t>
      </w:r>
      <w:r w:rsidRPr="00053EE3">
        <w:rPr>
          <w:rFonts w:cstheme="minorHAnsi"/>
          <w:color w:val="0D0D0D"/>
          <w:sz w:val="24"/>
          <w:szCs w:val="24"/>
          <w:shd w:val="clear" w:color="auto" w:fill="FFFFFF"/>
        </w:rPr>
        <w:t>)</w:t>
      </w:r>
      <w:r w:rsidRPr="00053EE3">
        <w:rPr>
          <w:rFonts w:cstheme="minorHAnsi"/>
          <w:sz w:val="24"/>
          <w:szCs w:val="24"/>
          <w:lang w:val="en-IN"/>
        </w:rPr>
        <w:t>. Farmer locations within the watershed determine their access to amenities such as check dams. Additionally, farmers are characterized by their access to drip irrigation and borewells, which are simulated based on behavioral rules</w:t>
      </w:r>
      <w:r w:rsidR="00B86EA7" w:rsidRPr="00053EE3">
        <w:rPr>
          <w:rFonts w:cstheme="minorHAnsi"/>
          <w:sz w:val="24"/>
          <w:szCs w:val="24"/>
          <w:lang w:val="en-IN"/>
        </w:rPr>
        <w:t>.</w:t>
      </w:r>
    </w:p>
    <w:p w14:paraId="6B1B806E" w14:textId="77777777" w:rsidR="00686F00" w:rsidRDefault="00686F00" w:rsidP="00053EE3">
      <w:pPr>
        <w:spacing w:line="276" w:lineRule="auto"/>
        <w:jc w:val="both"/>
        <w:rPr>
          <w:rFonts w:cstheme="minorHAnsi"/>
          <w:b/>
          <w:bCs/>
          <w:sz w:val="24"/>
          <w:szCs w:val="24"/>
        </w:rPr>
      </w:pPr>
    </w:p>
    <w:p w14:paraId="5F5C5534" w14:textId="1682FE7B" w:rsidR="00B86EA7" w:rsidRPr="00053EE3" w:rsidRDefault="00CA3B18" w:rsidP="00053EE3">
      <w:pPr>
        <w:spacing w:line="276" w:lineRule="auto"/>
        <w:jc w:val="both"/>
        <w:rPr>
          <w:rFonts w:cstheme="minorHAnsi"/>
          <w:b/>
          <w:bCs/>
          <w:sz w:val="24"/>
          <w:szCs w:val="24"/>
        </w:rPr>
      </w:pPr>
      <w:r>
        <w:rPr>
          <w:noProof/>
        </w:rPr>
        <w:lastRenderedPageBreak/>
        <w:drawing>
          <wp:anchor distT="0" distB="0" distL="114300" distR="114300" simplePos="0" relativeHeight="251660288" behindDoc="0" locked="0" layoutInCell="1" allowOverlap="1" wp14:anchorId="3358E644" wp14:editId="77D39E51">
            <wp:simplePos x="0" y="0"/>
            <wp:positionH relativeFrom="column">
              <wp:posOffset>2794199</wp:posOffset>
            </wp:positionH>
            <wp:positionV relativeFrom="paragraph">
              <wp:posOffset>350520</wp:posOffset>
            </wp:positionV>
            <wp:extent cx="3714115" cy="2785745"/>
            <wp:effectExtent l="0" t="0" r="635" b="0"/>
            <wp:wrapSquare wrapText="bothSides"/>
            <wp:docPr id="60230808" name="Picture 46" descr="A graph of a graph showing the growth of a soi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30808" name="Picture 46" descr="A graph of a graph showing the growth of a soil&#10;&#10;Description automatically generated with medium confidence"/>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3714115" cy="27857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22BB94BB" wp14:editId="512D9E45">
            <wp:simplePos x="0" y="0"/>
            <wp:positionH relativeFrom="column">
              <wp:posOffset>-873874</wp:posOffset>
            </wp:positionH>
            <wp:positionV relativeFrom="paragraph">
              <wp:posOffset>360045</wp:posOffset>
            </wp:positionV>
            <wp:extent cx="3686175" cy="2764155"/>
            <wp:effectExtent l="0" t="0" r="9525" b="0"/>
            <wp:wrapSquare wrapText="bothSides"/>
            <wp:docPr id="1385101076" name="Picture 45" descr="A graph showing the growth of the y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101076" name="Picture 45" descr="A graph showing the growth of the year&#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3686175" cy="2764155"/>
                    </a:xfrm>
                    <a:prstGeom prst="rect">
                      <a:avLst/>
                    </a:prstGeom>
                    <a:noFill/>
                    <a:ln>
                      <a:noFill/>
                    </a:ln>
                  </pic:spPr>
                </pic:pic>
              </a:graphicData>
            </a:graphic>
            <wp14:sizeRelH relativeFrom="page">
              <wp14:pctWidth>0</wp14:pctWidth>
            </wp14:sizeRelH>
            <wp14:sizeRelV relativeFrom="page">
              <wp14:pctHeight>0</wp14:pctHeight>
            </wp14:sizeRelV>
          </wp:anchor>
        </w:drawing>
      </w:r>
      <w:r w:rsidR="00B86EA7" w:rsidRPr="00987680">
        <w:rPr>
          <w:rFonts w:cstheme="minorHAnsi"/>
          <w:b/>
          <w:bCs/>
          <w:sz w:val="24"/>
          <w:szCs w:val="24"/>
        </w:rPr>
        <w:t>Decision rules for the distribution of Kharif crop areas</w:t>
      </w:r>
      <w:r w:rsidR="00B86EA7">
        <w:rPr>
          <w:noProof/>
        </w:rPr>
        <mc:AlternateContent>
          <mc:Choice Requires="wps">
            <w:drawing>
              <wp:anchor distT="0" distB="0" distL="114300" distR="114300" simplePos="0" relativeHeight="251662336" behindDoc="0" locked="0" layoutInCell="1" allowOverlap="1" wp14:anchorId="6635D09A" wp14:editId="39909FA7">
                <wp:simplePos x="0" y="0"/>
                <wp:positionH relativeFrom="leftMargin">
                  <wp:posOffset>4264660</wp:posOffset>
                </wp:positionH>
                <wp:positionV relativeFrom="paragraph">
                  <wp:posOffset>504190</wp:posOffset>
                </wp:positionV>
                <wp:extent cx="327660" cy="290830"/>
                <wp:effectExtent l="0" t="0" r="0" b="0"/>
                <wp:wrapNone/>
                <wp:docPr id="8154678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7660" cy="290830"/>
                        </a:xfrm>
                        <a:prstGeom prst="rect">
                          <a:avLst/>
                        </a:prstGeom>
                        <a:noFill/>
                        <a:ln w="6350">
                          <a:noFill/>
                        </a:ln>
                      </wps:spPr>
                      <wps:txbx>
                        <w:txbxContent>
                          <w:p w14:paraId="18E1763C" w14:textId="77777777" w:rsidR="00B86EA7" w:rsidRPr="004E5EFB" w:rsidRDefault="00B86EA7" w:rsidP="00B86EA7">
                            <w:pPr>
                              <w:rPr>
                                <w:b/>
                                <w:bCs/>
                              </w:rPr>
                            </w:pPr>
                            <w:r>
                              <w:rPr>
                                <w:b/>
                                <w:bCs/>
                              </w:rPr>
                              <w:t>b</w:t>
                            </w:r>
                            <w:r w:rsidRPr="004E5EFB">
                              <w:rPr>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35D09A" id="_x0000_t202" coordsize="21600,21600" o:spt="202" path="m,l,21600r21600,l21600,xe">
                <v:stroke joinstyle="miter"/>
                <v:path gradientshapeok="t" o:connecttype="rect"/>
              </v:shapetype>
              <v:shape id="Text Box 13" o:spid="_x0000_s1026" type="#_x0000_t202" style="position:absolute;left:0;text-align:left;margin-left:335.8pt;margin-top:39.7pt;width:25.8pt;height:22.9pt;z-index:25166233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" filled="f" stroked="f" strokeweight=".5pt">
                <v:textbox>
                  <w:txbxContent>
                    <w:p w14:paraId="18E1763C" w14:textId="77777777" w:rsidR="00B86EA7" w:rsidRPr="004E5EFB" w:rsidRDefault="00B86EA7" w:rsidP="00B86EA7">
                      <w:pPr>
                        <w:rPr>
                          <w:b/>
                          <w:bCs/>
                        </w:rPr>
                      </w:pPr>
                      <w:r>
                        <w:rPr>
                          <w:b/>
                          <w:bCs/>
                        </w:rPr>
                        <w:t>b</w:t>
                      </w:r>
                      <w:r w:rsidRPr="004E5EFB">
                        <w:rPr>
                          <w:b/>
                          <w:bCs/>
                        </w:rPr>
                        <w:t>)</w:t>
                      </w:r>
                    </w:p>
                  </w:txbxContent>
                </v:textbox>
                <w10:wrap anchorx="margin"/>
              </v:shape>
            </w:pict>
          </mc:Fallback>
        </mc:AlternateContent>
      </w:r>
      <w:r w:rsidR="00B86EA7">
        <w:rPr>
          <w:noProof/>
        </w:rPr>
        <mc:AlternateContent>
          <mc:Choice Requires="wps">
            <w:drawing>
              <wp:anchor distT="0" distB="0" distL="114300" distR="114300" simplePos="0" relativeHeight="251661312" behindDoc="0" locked="0" layoutInCell="1" allowOverlap="1" wp14:anchorId="7C499F3C" wp14:editId="2F6EAB45">
                <wp:simplePos x="0" y="0"/>
                <wp:positionH relativeFrom="leftMargin">
                  <wp:posOffset>443865</wp:posOffset>
                </wp:positionH>
                <wp:positionV relativeFrom="paragraph">
                  <wp:posOffset>478790</wp:posOffset>
                </wp:positionV>
                <wp:extent cx="327660" cy="290830"/>
                <wp:effectExtent l="0" t="0" r="0" b="0"/>
                <wp:wrapNone/>
                <wp:docPr id="1393373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7660" cy="290830"/>
                        </a:xfrm>
                        <a:prstGeom prst="rect">
                          <a:avLst/>
                        </a:prstGeom>
                        <a:noFill/>
                        <a:ln w="6350">
                          <a:noFill/>
                        </a:ln>
                      </wps:spPr>
                      <wps:txbx>
                        <w:txbxContent>
                          <w:p w14:paraId="34C65B0C" w14:textId="77777777" w:rsidR="00B86EA7" w:rsidRPr="004E5EFB" w:rsidRDefault="00B86EA7" w:rsidP="00B86EA7">
                            <w:pPr>
                              <w:rPr>
                                <w:b/>
                                <w:bCs/>
                              </w:rPr>
                            </w:pPr>
                            <w:r w:rsidRPr="004E5EFB">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499F3C" id="Text Box 12" o:spid="_x0000_s1027" type="#_x0000_t202" style="position:absolute;left:0;text-align:left;margin-left:34.95pt;margin-top:37.7pt;width:25.8pt;height:22.9pt;z-index:25166131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" filled="f" stroked="f" strokeweight=".5pt">
                <v:textbox>
                  <w:txbxContent>
                    <w:p w14:paraId="34C65B0C" w14:textId="77777777" w:rsidR="00B86EA7" w:rsidRPr="004E5EFB" w:rsidRDefault="00B86EA7" w:rsidP="00B86EA7">
                      <w:pPr>
                        <w:rPr>
                          <w:b/>
                          <w:bCs/>
                        </w:rPr>
                      </w:pPr>
                      <w:r w:rsidRPr="004E5EFB">
                        <w:rPr>
                          <w:b/>
                          <w:bCs/>
                        </w:rPr>
                        <w:t>a)</w:t>
                      </w:r>
                    </w:p>
                  </w:txbxContent>
                </v:textbox>
                <w10:wrap anchorx="margin"/>
              </v:shape>
            </w:pict>
          </mc:Fallback>
        </mc:AlternateContent>
      </w:r>
    </w:p>
    <w:p w14:paraId="743D8248" w14:textId="77777777" w:rsidR="00B86EA7" w:rsidRDefault="00B86EA7" w:rsidP="00B86EA7">
      <w:pPr>
        <w:spacing w:line="276" w:lineRule="auto"/>
        <w:rPr>
          <w:rFonts w:cstheme="minorHAnsi"/>
          <w:sz w:val="24"/>
          <w:szCs w:val="24"/>
        </w:rPr>
      </w:pPr>
    </w:p>
    <w:p w14:paraId="3F3EB7E4" w14:textId="77777777" w:rsidR="00053EE3" w:rsidRDefault="00B86EA7" w:rsidP="00B86EA7">
      <w:pPr>
        <w:spacing w:line="276" w:lineRule="auto"/>
        <w:rPr>
          <w:rFonts w:cstheme="minorHAnsi"/>
          <w:sz w:val="24"/>
          <w:szCs w:val="24"/>
        </w:rPr>
      </w:pPr>
      <w:r>
        <w:rPr>
          <w:rFonts w:cstheme="minorHAnsi"/>
          <w:sz w:val="24"/>
          <w:szCs w:val="24"/>
        </w:rPr>
        <w:t xml:space="preserve">Figure </w:t>
      </w:r>
      <w:r w:rsidR="00470075">
        <w:rPr>
          <w:rFonts w:cstheme="minorHAnsi"/>
          <w:sz w:val="24"/>
          <w:szCs w:val="24"/>
        </w:rPr>
        <w:t>A</w:t>
      </w:r>
      <w:r w:rsidR="00053EE3">
        <w:rPr>
          <w:rFonts w:cstheme="minorHAnsi"/>
          <w:sz w:val="24"/>
          <w:szCs w:val="24"/>
        </w:rPr>
        <w:t>7</w:t>
      </w:r>
      <w:r>
        <w:rPr>
          <w:rFonts w:cstheme="minorHAnsi"/>
          <w:sz w:val="24"/>
          <w:szCs w:val="24"/>
        </w:rPr>
        <w:t xml:space="preserve">: a) Fitted line showing cotton area per unit net cultivated area before and after 2002 (i.e. pre-CD and post-CD periods respectively); b) </w:t>
      </w:r>
      <w:r w:rsidRPr="00FD66C2">
        <w:rPr>
          <w:rFonts w:cstheme="minorHAnsi"/>
          <w:sz w:val="24"/>
          <w:szCs w:val="24"/>
        </w:rPr>
        <w:t>Relationship between wheat area</w:t>
      </w:r>
      <w:r>
        <w:rPr>
          <w:rFonts w:cstheme="minorHAnsi"/>
          <w:sz w:val="24"/>
          <w:szCs w:val="24"/>
        </w:rPr>
        <w:t xml:space="preserve"> per unit net cultivated area (post monsoon area)</w:t>
      </w:r>
      <w:r w:rsidRPr="00FD66C2">
        <w:rPr>
          <w:rFonts w:cstheme="minorHAnsi"/>
          <w:sz w:val="24"/>
          <w:szCs w:val="24"/>
        </w:rPr>
        <w:t xml:space="preserve"> and spatially averaged post-monsoon groundwater levels</w:t>
      </w:r>
    </w:p>
    <w:p w14:paraId="741495D3" w14:textId="00796551" w:rsidR="00053EE3" w:rsidRDefault="00053EE3" w:rsidP="00B86EA7">
      <w:pPr>
        <w:spacing w:line="276" w:lineRule="auto"/>
        <w:rPr>
          <w:rFonts w:cstheme="minorHAnsi"/>
          <w:b/>
          <w:bCs/>
          <w:sz w:val="24"/>
          <w:szCs w:val="24"/>
        </w:rPr>
      </w:pPr>
      <w:r w:rsidRPr="00053EE3">
        <w:rPr>
          <w:rFonts w:cstheme="minorHAnsi"/>
          <w:b/>
          <w:bCs/>
          <w:sz w:val="24"/>
          <w:szCs w:val="24"/>
        </w:rPr>
        <w:t>Decisions rules for investment in drip and borewell</w:t>
      </w:r>
    </w:p>
    <w:p w14:paraId="23DF5AF9" w14:textId="77777777" w:rsidR="00053EE3" w:rsidRPr="00B12FA2" w:rsidRDefault="00053EE3" w:rsidP="00053EE3">
      <w:pPr>
        <w:spacing w:line="276" w:lineRule="auto"/>
        <w:jc w:val="both"/>
        <w:rPr>
          <w:rFonts w:cstheme="minorHAnsi"/>
          <w:sz w:val="24"/>
          <w:szCs w:val="24"/>
        </w:rPr>
      </w:pPr>
      <w:r w:rsidRPr="00B12FA2">
        <w:rPr>
          <w:rFonts w:cstheme="minorHAnsi"/>
          <w:sz w:val="24"/>
          <w:szCs w:val="24"/>
        </w:rPr>
        <w:t xml:space="preserve">Table A7: Results of binary logistic regression of farmer's decision to adopt drip irrigation </w:t>
      </w:r>
    </w:p>
    <w:tbl>
      <w:tblPr>
        <w:tblStyle w:val="PlainTable1"/>
        <w:tblW w:w="10632" w:type="dxa"/>
        <w:tblInd w:w="-998" w:type="dxa"/>
        <w:tblLook w:val="0600" w:firstRow="0" w:lastRow="0" w:firstColumn="0" w:lastColumn="0" w:noHBand="1" w:noVBand="1"/>
      </w:tblPr>
      <w:tblGrid>
        <w:gridCol w:w="3263"/>
        <w:gridCol w:w="1877"/>
        <w:gridCol w:w="2033"/>
        <w:gridCol w:w="1758"/>
        <w:gridCol w:w="1701"/>
      </w:tblGrid>
      <w:tr w:rsidR="00053EE3" w:rsidRPr="00B12FA2" w14:paraId="30ED8455" w14:textId="77777777" w:rsidTr="00C35284">
        <w:trPr>
          <w:trHeight w:val="412"/>
        </w:trPr>
        <w:tc>
          <w:tcPr>
            <w:tcW w:w="3263" w:type="dxa"/>
            <w:shd w:val="clear" w:color="auto" w:fill="D9D9D9" w:themeFill="background1" w:themeFillShade="D9"/>
            <w:hideMark/>
          </w:tcPr>
          <w:p w14:paraId="4AB1B6AF" w14:textId="4FC51D2B" w:rsidR="00053EE3" w:rsidRPr="00B12FA2" w:rsidRDefault="00C35284" w:rsidP="00F57F21">
            <w:pPr>
              <w:pStyle w:val="ListParagraph"/>
              <w:spacing w:line="276" w:lineRule="auto"/>
              <w:jc w:val="center"/>
              <w:rPr>
                <w:rFonts w:cstheme="minorHAnsi"/>
                <w:sz w:val="24"/>
                <w:szCs w:val="24"/>
                <w:lang w:val="en-IN"/>
              </w:rPr>
            </w:pPr>
            <w:r>
              <w:rPr>
                <w:rFonts w:cstheme="minorHAnsi"/>
                <w:sz w:val="24"/>
                <w:szCs w:val="24"/>
              </w:rPr>
              <w:t>R</w:t>
            </w:r>
            <w:r w:rsidRPr="00B410E9">
              <w:rPr>
                <w:rFonts w:cstheme="minorHAnsi"/>
                <w:sz w:val="24"/>
                <w:szCs w:val="24"/>
              </w:rPr>
              <w:t>egression coefficient</w:t>
            </w:r>
          </w:p>
        </w:tc>
        <w:tc>
          <w:tcPr>
            <w:tcW w:w="1877" w:type="dxa"/>
            <w:shd w:val="clear" w:color="auto" w:fill="D9D9D9" w:themeFill="background1" w:themeFillShade="D9"/>
            <w:hideMark/>
          </w:tcPr>
          <w:p w14:paraId="1EBA2235"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Estimate</w:t>
            </w:r>
          </w:p>
        </w:tc>
        <w:tc>
          <w:tcPr>
            <w:tcW w:w="2033" w:type="dxa"/>
            <w:shd w:val="clear" w:color="auto" w:fill="D9D9D9" w:themeFill="background1" w:themeFillShade="D9"/>
            <w:hideMark/>
          </w:tcPr>
          <w:p w14:paraId="65BEFB6E" w14:textId="77777777" w:rsidR="00053EE3" w:rsidRPr="00B12FA2" w:rsidRDefault="00053EE3" w:rsidP="00F57F21">
            <w:pPr>
              <w:spacing w:line="276" w:lineRule="auto"/>
              <w:jc w:val="center"/>
              <w:rPr>
                <w:rFonts w:cstheme="minorHAnsi"/>
                <w:sz w:val="24"/>
                <w:szCs w:val="24"/>
                <w:lang w:val="en-IN"/>
              </w:rPr>
            </w:pPr>
            <w:r w:rsidRPr="00B12FA2">
              <w:rPr>
                <w:rFonts w:cstheme="minorHAnsi"/>
                <w:sz w:val="24"/>
                <w:szCs w:val="24"/>
                <w:lang w:val="en-IN"/>
              </w:rPr>
              <w:t xml:space="preserve">Significance </w:t>
            </w:r>
            <w:r w:rsidRPr="00B12FA2">
              <w:rPr>
                <w:rFonts w:cstheme="minorHAnsi"/>
                <w:sz w:val="24"/>
                <w:szCs w:val="24"/>
                <w:vertAlign w:val="superscript"/>
                <w:lang w:val="en-IN"/>
              </w:rPr>
              <w:t>a</w:t>
            </w:r>
          </w:p>
        </w:tc>
        <w:tc>
          <w:tcPr>
            <w:tcW w:w="1758" w:type="dxa"/>
            <w:shd w:val="clear" w:color="auto" w:fill="D9D9D9" w:themeFill="background1" w:themeFillShade="D9"/>
            <w:hideMark/>
          </w:tcPr>
          <w:p w14:paraId="6AC0A34B"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Min</w:t>
            </w:r>
          </w:p>
        </w:tc>
        <w:tc>
          <w:tcPr>
            <w:tcW w:w="1701" w:type="dxa"/>
            <w:shd w:val="clear" w:color="auto" w:fill="D9D9D9" w:themeFill="background1" w:themeFillShade="D9"/>
            <w:hideMark/>
          </w:tcPr>
          <w:p w14:paraId="7B456981"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Max</w:t>
            </w:r>
          </w:p>
        </w:tc>
      </w:tr>
      <w:tr w:rsidR="00053EE3" w:rsidRPr="00B12FA2" w14:paraId="296AE2D4" w14:textId="77777777" w:rsidTr="00C35284">
        <w:trPr>
          <w:trHeight w:val="412"/>
        </w:trPr>
        <w:tc>
          <w:tcPr>
            <w:tcW w:w="3263" w:type="dxa"/>
            <w:hideMark/>
          </w:tcPr>
          <w:p w14:paraId="22FA7E22"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(Intercept)</w:t>
            </w:r>
          </w:p>
        </w:tc>
        <w:tc>
          <w:tcPr>
            <w:tcW w:w="1877" w:type="dxa"/>
            <w:hideMark/>
          </w:tcPr>
          <w:p w14:paraId="7EC59C3D"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-3.046</w:t>
            </w:r>
          </w:p>
        </w:tc>
        <w:tc>
          <w:tcPr>
            <w:tcW w:w="2033" w:type="dxa"/>
            <w:hideMark/>
          </w:tcPr>
          <w:p w14:paraId="7E07D1B5"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758" w:type="dxa"/>
            <w:hideMark/>
          </w:tcPr>
          <w:p w14:paraId="0D050F35"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-3.149</w:t>
            </w:r>
          </w:p>
        </w:tc>
        <w:tc>
          <w:tcPr>
            <w:tcW w:w="1701" w:type="dxa"/>
            <w:hideMark/>
          </w:tcPr>
          <w:p w14:paraId="162520E0"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-2.943</w:t>
            </w:r>
          </w:p>
        </w:tc>
      </w:tr>
      <w:tr w:rsidR="00053EE3" w:rsidRPr="00B12FA2" w14:paraId="33463D5E" w14:textId="77777777" w:rsidTr="00C35284">
        <w:trPr>
          <w:trHeight w:val="412"/>
        </w:trPr>
        <w:tc>
          <w:tcPr>
            <w:tcW w:w="3263" w:type="dxa"/>
            <w:hideMark/>
          </w:tcPr>
          <w:p w14:paraId="048CB45D" w14:textId="6735F14A" w:rsidR="00053EE3" w:rsidRPr="00B12FA2" w:rsidRDefault="00C35284" w:rsidP="00F57F21">
            <w:pPr>
              <w:pStyle w:val="ListParagraph"/>
              <w:spacing w:line="276" w:lineRule="auto"/>
              <w:jc w:val="center"/>
              <w:rPr>
                <w:rFonts w:cstheme="minorHAnsi"/>
                <w:sz w:val="24"/>
                <w:szCs w:val="24"/>
                <w:lang w:val="en-IN"/>
              </w:rPr>
            </w:pPr>
            <w:r>
              <w:rPr>
                <w:rFonts w:cstheme="minorHAnsi"/>
                <w:sz w:val="24"/>
                <w:szCs w:val="24"/>
                <w:lang w:val="en-IN"/>
              </w:rPr>
              <w:t>Farming experience</w:t>
            </w:r>
          </w:p>
        </w:tc>
        <w:tc>
          <w:tcPr>
            <w:tcW w:w="1877" w:type="dxa"/>
            <w:hideMark/>
          </w:tcPr>
          <w:p w14:paraId="24F002FE"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0.034</w:t>
            </w:r>
          </w:p>
        </w:tc>
        <w:tc>
          <w:tcPr>
            <w:tcW w:w="2033" w:type="dxa"/>
            <w:hideMark/>
          </w:tcPr>
          <w:p w14:paraId="26AF8E63"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758" w:type="dxa"/>
            <w:hideMark/>
          </w:tcPr>
          <w:p w14:paraId="37F623B6"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0.032</w:t>
            </w:r>
          </w:p>
        </w:tc>
        <w:tc>
          <w:tcPr>
            <w:tcW w:w="1701" w:type="dxa"/>
            <w:hideMark/>
          </w:tcPr>
          <w:p w14:paraId="78C4DC59"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0.036</w:t>
            </w:r>
          </w:p>
        </w:tc>
      </w:tr>
      <w:tr w:rsidR="00053EE3" w:rsidRPr="00B12FA2" w14:paraId="652092DA" w14:textId="77777777" w:rsidTr="00C35284">
        <w:trPr>
          <w:trHeight w:val="412"/>
        </w:trPr>
        <w:tc>
          <w:tcPr>
            <w:tcW w:w="3263" w:type="dxa"/>
            <w:hideMark/>
          </w:tcPr>
          <w:p w14:paraId="28ACFC84" w14:textId="2E50187F" w:rsidR="00053EE3" w:rsidRPr="00B12FA2" w:rsidRDefault="00C35284" w:rsidP="00F57F21">
            <w:pPr>
              <w:pStyle w:val="ListParagraph"/>
              <w:spacing w:line="276" w:lineRule="auto"/>
              <w:jc w:val="center"/>
              <w:rPr>
                <w:rFonts w:cstheme="minorHAnsi"/>
                <w:sz w:val="24"/>
                <w:szCs w:val="24"/>
                <w:lang w:val="en-IN"/>
              </w:rPr>
            </w:pPr>
            <w:r>
              <w:rPr>
                <w:rFonts w:cstheme="minorHAnsi"/>
                <w:sz w:val="24"/>
                <w:szCs w:val="24"/>
                <w:lang w:val="en-IN"/>
              </w:rPr>
              <w:t>Higher education</w:t>
            </w:r>
          </w:p>
        </w:tc>
        <w:tc>
          <w:tcPr>
            <w:tcW w:w="1877" w:type="dxa"/>
            <w:hideMark/>
          </w:tcPr>
          <w:p w14:paraId="0F6024BB"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-1.235</w:t>
            </w:r>
          </w:p>
        </w:tc>
        <w:tc>
          <w:tcPr>
            <w:tcW w:w="2033" w:type="dxa"/>
            <w:hideMark/>
          </w:tcPr>
          <w:p w14:paraId="766DC610" w14:textId="77777777" w:rsidR="00053EE3" w:rsidRPr="00B12FA2" w:rsidRDefault="00053EE3" w:rsidP="00F57F21">
            <w:pPr>
              <w:pStyle w:val="ListParagraph"/>
              <w:spacing w:line="276" w:lineRule="auto"/>
              <w:jc w:val="center"/>
              <w:rPr>
                <w:rFonts w:cstheme="minorHAnsi"/>
                <w:sz w:val="24"/>
                <w:szCs w:val="24"/>
                <w:lang w:val="en-IN"/>
              </w:rPr>
            </w:pPr>
          </w:p>
        </w:tc>
        <w:tc>
          <w:tcPr>
            <w:tcW w:w="1758" w:type="dxa"/>
            <w:hideMark/>
          </w:tcPr>
          <w:p w14:paraId="6C54537D"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-1.370</w:t>
            </w:r>
          </w:p>
        </w:tc>
        <w:tc>
          <w:tcPr>
            <w:tcW w:w="1701" w:type="dxa"/>
            <w:hideMark/>
          </w:tcPr>
          <w:p w14:paraId="7A13D007"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-1.100</w:t>
            </w:r>
          </w:p>
        </w:tc>
      </w:tr>
      <w:tr w:rsidR="00053EE3" w:rsidRPr="00B12FA2" w14:paraId="004BB56C" w14:textId="77777777" w:rsidTr="00C35284">
        <w:trPr>
          <w:trHeight w:val="412"/>
        </w:trPr>
        <w:tc>
          <w:tcPr>
            <w:tcW w:w="3263" w:type="dxa"/>
            <w:hideMark/>
          </w:tcPr>
          <w:p w14:paraId="2DAEAE35" w14:textId="27ED0155" w:rsidR="00053EE3" w:rsidRPr="00B12FA2" w:rsidRDefault="00C35284" w:rsidP="00F57F21">
            <w:pPr>
              <w:pStyle w:val="ListParagraph"/>
              <w:spacing w:line="276" w:lineRule="auto"/>
              <w:jc w:val="center"/>
              <w:rPr>
                <w:rFonts w:cstheme="minorHAnsi"/>
                <w:sz w:val="24"/>
                <w:szCs w:val="24"/>
                <w:lang w:val="en-IN"/>
              </w:rPr>
            </w:pPr>
            <w:r w:rsidRPr="00B12FA2">
              <w:rPr>
                <w:rFonts w:cstheme="minorHAnsi"/>
                <w:sz w:val="24"/>
                <w:szCs w:val="24"/>
                <w:lang w:val="en-IN"/>
              </w:rPr>
              <w:t>P</w:t>
            </w:r>
            <w:r w:rsidR="00053EE3" w:rsidRPr="00B12FA2">
              <w:rPr>
                <w:rFonts w:cstheme="minorHAnsi"/>
                <w:sz w:val="24"/>
                <w:szCs w:val="24"/>
                <w:lang w:val="en-IN"/>
              </w:rPr>
              <w:t>rimary</w:t>
            </w:r>
            <w:r>
              <w:rPr>
                <w:rFonts w:cstheme="minorHAnsi"/>
                <w:sz w:val="24"/>
                <w:szCs w:val="24"/>
                <w:lang w:val="en-IN"/>
              </w:rPr>
              <w:t xml:space="preserve"> Education</w:t>
            </w:r>
          </w:p>
        </w:tc>
        <w:tc>
          <w:tcPr>
            <w:tcW w:w="1877" w:type="dxa"/>
            <w:hideMark/>
          </w:tcPr>
          <w:p w14:paraId="215DE825"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0.486</w:t>
            </w:r>
          </w:p>
        </w:tc>
        <w:tc>
          <w:tcPr>
            <w:tcW w:w="2033" w:type="dxa"/>
            <w:hideMark/>
          </w:tcPr>
          <w:p w14:paraId="2A9F9275" w14:textId="77777777" w:rsidR="00053EE3" w:rsidRPr="00B12FA2" w:rsidRDefault="00053EE3" w:rsidP="00F57F21">
            <w:pPr>
              <w:pStyle w:val="ListParagraph"/>
              <w:spacing w:line="276" w:lineRule="auto"/>
              <w:jc w:val="center"/>
              <w:rPr>
                <w:rFonts w:cstheme="minorHAnsi"/>
                <w:sz w:val="24"/>
                <w:szCs w:val="24"/>
                <w:lang w:val="en-IN"/>
              </w:rPr>
            </w:pPr>
          </w:p>
        </w:tc>
        <w:tc>
          <w:tcPr>
            <w:tcW w:w="1758" w:type="dxa"/>
            <w:hideMark/>
          </w:tcPr>
          <w:p w14:paraId="46C26320"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0.415</w:t>
            </w:r>
          </w:p>
        </w:tc>
        <w:tc>
          <w:tcPr>
            <w:tcW w:w="1701" w:type="dxa"/>
            <w:hideMark/>
          </w:tcPr>
          <w:p w14:paraId="2A61AD8D"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0.556</w:t>
            </w:r>
          </w:p>
        </w:tc>
      </w:tr>
      <w:tr w:rsidR="00053EE3" w:rsidRPr="00B12FA2" w14:paraId="10ECE592" w14:textId="77777777" w:rsidTr="00C35284">
        <w:trPr>
          <w:trHeight w:val="412"/>
        </w:trPr>
        <w:tc>
          <w:tcPr>
            <w:tcW w:w="3263" w:type="dxa"/>
            <w:hideMark/>
          </w:tcPr>
          <w:p w14:paraId="737B9060" w14:textId="4D845711" w:rsidR="00053EE3" w:rsidRPr="00B12FA2" w:rsidRDefault="00C35284" w:rsidP="00F57F21">
            <w:pPr>
              <w:pStyle w:val="ListParagraph"/>
              <w:spacing w:line="276" w:lineRule="auto"/>
              <w:jc w:val="center"/>
              <w:rPr>
                <w:rFonts w:cstheme="minorHAnsi"/>
                <w:sz w:val="24"/>
                <w:szCs w:val="24"/>
                <w:lang w:val="en-IN"/>
              </w:rPr>
            </w:pPr>
            <w:r>
              <w:rPr>
                <w:rFonts w:cstheme="minorHAnsi"/>
                <w:sz w:val="24"/>
                <w:szCs w:val="24"/>
                <w:lang w:val="en-IN"/>
              </w:rPr>
              <w:t>S</w:t>
            </w:r>
            <w:r w:rsidR="00053EE3" w:rsidRPr="00B12FA2">
              <w:rPr>
                <w:rFonts w:cstheme="minorHAnsi"/>
                <w:sz w:val="24"/>
                <w:szCs w:val="24"/>
                <w:lang w:val="en-IN"/>
              </w:rPr>
              <w:t>econdary</w:t>
            </w:r>
            <w:r>
              <w:rPr>
                <w:rFonts w:cstheme="minorHAnsi"/>
                <w:sz w:val="24"/>
                <w:szCs w:val="24"/>
                <w:lang w:val="en-IN"/>
              </w:rPr>
              <w:t xml:space="preserve"> Education</w:t>
            </w:r>
          </w:p>
        </w:tc>
        <w:tc>
          <w:tcPr>
            <w:tcW w:w="1877" w:type="dxa"/>
            <w:hideMark/>
          </w:tcPr>
          <w:p w14:paraId="665EB028"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0.066</w:t>
            </w:r>
          </w:p>
        </w:tc>
        <w:tc>
          <w:tcPr>
            <w:tcW w:w="2033" w:type="dxa"/>
            <w:hideMark/>
          </w:tcPr>
          <w:p w14:paraId="5998CB5E" w14:textId="77777777" w:rsidR="00053EE3" w:rsidRPr="00B12FA2" w:rsidRDefault="00053EE3" w:rsidP="00F57F21">
            <w:pPr>
              <w:pStyle w:val="ListParagraph"/>
              <w:spacing w:line="276" w:lineRule="auto"/>
              <w:jc w:val="center"/>
              <w:rPr>
                <w:rFonts w:cstheme="minorHAnsi"/>
                <w:sz w:val="24"/>
                <w:szCs w:val="24"/>
                <w:lang w:val="en-IN"/>
              </w:rPr>
            </w:pPr>
          </w:p>
        </w:tc>
        <w:tc>
          <w:tcPr>
            <w:tcW w:w="1758" w:type="dxa"/>
            <w:hideMark/>
          </w:tcPr>
          <w:p w14:paraId="55BEB102"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-0.014</w:t>
            </w:r>
          </w:p>
        </w:tc>
        <w:tc>
          <w:tcPr>
            <w:tcW w:w="1701" w:type="dxa"/>
            <w:hideMark/>
          </w:tcPr>
          <w:p w14:paraId="0F998E18"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0.145</w:t>
            </w:r>
          </w:p>
        </w:tc>
      </w:tr>
      <w:tr w:rsidR="00053EE3" w:rsidRPr="00B12FA2" w14:paraId="4FF6268F" w14:textId="77777777" w:rsidTr="00C35284">
        <w:trPr>
          <w:trHeight w:val="412"/>
        </w:trPr>
        <w:tc>
          <w:tcPr>
            <w:tcW w:w="3263" w:type="dxa"/>
            <w:hideMark/>
          </w:tcPr>
          <w:p w14:paraId="6B2FC404" w14:textId="4EE9F73B" w:rsidR="00053EE3" w:rsidRPr="00B12FA2" w:rsidRDefault="00C35284" w:rsidP="00F57F21">
            <w:pPr>
              <w:pStyle w:val="ListParagraph"/>
              <w:spacing w:line="276" w:lineRule="auto"/>
              <w:jc w:val="center"/>
              <w:rPr>
                <w:rFonts w:cstheme="minorHAnsi"/>
                <w:sz w:val="24"/>
                <w:szCs w:val="24"/>
                <w:lang w:val="en-IN"/>
              </w:rPr>
            </w:pPr>
            <w:r>
              <w:rPr>
                <w:rFonts w:cstheme="minorHAnsi"/>
                <w:sz w:val="24"/>
                <w:szCs w:val="24"/>
                <w:lang w:val="en-IN"/>
              </w:rPr>
              <w:t xml:space="preserve">Proximity to </w:t>
            </w:r>
            <w:r w:rsidR="00053EE3" w:rsidRPr="00B12FA2">
              <w:rPr>
                <w:rFonts w:cstheme="minorHAnsi"/>
                <w:sz w:val="24"/>
                <w:szCs w:val="24"/>
                <w:lang w:val="en-IN"/>
              </w:rPr>
              <w:t>water</w:t>
            </w:r>
          </w:p>
        </w:tc>
        <w:tc>
          <w:tcPr>
            <w:tcW w:w="1877" w:type="dxa"/>
            <w:hideMark/>
          </w:tcPr>
          <w:p w14:paraId="227FAD37"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-0.285</w:t>
            </w:r>
          </w:p>
        </w:tc>
        <w:tc>
          <w:tcPr>
            <w:tcW w:w="2033" w:type="dxa"/>
            <w:hideMark/>
          </w:tcPr>
          <w:p w14:paraId="1724CFDB" w14:textId="77777777" w:rsidR="00053EE3" w:rsidRPr="00B12FA2" w:rsidRDefault="00053EE3" w:rsidP="00F57F21">
            <w:pPr>
              <w:pStyle w:val="ListParagraph"/>
              <w:spacing w:line="276" w:lineRule="auto"/>
              <w:jc w:val="center"/>
              <w:rPr>
                <w:rFonts w:cstheme="minorHAnsi"/>
                <w:sz w:val="24"/>
                <w:szCs w:val="24"/>
                <w:lang w:val="en-IN"/>
              </w:rPr>
            </w:pPr>
          </w:p>
        </w:tc>
        <w:tc>
          <w:tcPr>
            <w:tcW w:w="1758" w:type="dxa"/>
            <w:hideMark/>
          </w:tcPr>
          <w:p w14:paraId="7A46B2DC"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-0.333</w:t>
            </w:r>
          </w:p>
        </w:tc>
        <w:tc>
          <w:tcPr>
            <w:tcW w:w="1701" w:type="dxa"/>
            <w:hideMark/>
          </w:tcPr>
          <w:p w14:paraId="0548ABDE"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-0.237</w:t>
            </w:r>
          </w:p>
        </w:tc>
      </w:tr>
      <w:tr w:rsidR="00053EE3" w:rsidRPr="00B12FA2" w14:paraId="7BF7EA2F" w14:textId="77777777" w:rsidTr="00C35284">
        <w:trPr>
          <w:trHeight w:val="412"/>
        </w:trPr>
        <w:tc>
          <w:tcPr>
            <w:tcW w:w="3263" w:type="dxa"/>
            <w:hideMark/>
          </w:tcPr>
          <w:p w14:paraId="31321DA8" w14:textId="479BD0DC" w:rsidR="00053EE3" w:rsidRPr="00B12FA2" w:rsidRDefault="00C35284" w:rsidP="00F57F21">
            <w:pPr>
              <w:pStyle w:val="ListParagraph"/>
              <w:spacing w:line="276" w:lineRule="auto"/>
              <w:jc w:val="center"/>
              <w:rPr>
                <w:rFonts w:cstheme="minorHAnsi"/>
                <w:sz w:val="24"/>
                <w:szCs w:val="24"/>
                <w:lang w:val="en-IN"/>
              </w:rPr>
            </w:pPr>
            <w:r>
              <w:rPr>
                <w:rFonts w:cstheme="minorHAnsi"/>
                <w:sz w:val="24"/>
                <w:szCs w:val="24"/>
                <w:lang w:val="en-IN"/>
              </w:rPr>
              <w:t>A</w:t>
            </w:r>
            <w:r w:rsidR="00053EE3" w:rsidRPr="00B12FA2">
              <w:rPr>
                <w:rFonts w:cstheme="minorHAnsi"/>
                <w:sz w:val="24"/>
                <w:szCs w:val="24"/>
                <w:lang w:val="en-IN"/>
              </w:rPr>
              <w:t>bility</w:t>
            </w:r>
          </w:p>
        </w:tc>
        <w:tc>
          <w:tcPr>
            <w:tcW w:w="1877" w:type="dxa"/>
            <w:hideMark/>
          </w:tcPr>
          <w:p w14:paraId="6AA88A79"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0.865</w:t>
            </w:r>
          </w:p>
        </w:tc>
        <w:tc>
          <w:tcPr>
            <w:tcW w:w="2033" w:type="dxa"/>
            <w:hideMark/>
          </w:tcPr>
          <w:p w14:paraId="5ED538FE"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758" w:type="dxa"/>
            <w:hideMark/>
          </w:tcPr>
          <w:p w14:paraId="34F85DD6"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0.838</w:t>
            </w:r>
          </w:p>
        </w:tc>
        <w:tc>
          <w:tcPr>
            <w:tcW w:w="1701" w:type="dxa"/>
            <w:hideMark/>
          </w:tcPr>
          <w:p w14:paraId="3734B45B"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0.893</w:t>
            </w:r>
          </w:p>
        </w:tc>
      </w:tr>
      <w:tr w:rsidR="00053EE3" w:rsidRPr="00B12FA2" w14:paraId="7BDBF0CC" w14:textId="77777777" w:rsidTr="00C35284">
        <w:trPr>
          <w:trHeight w:val="412"/>
        </w:trPr>
        <w:tc>
          <w:tcPr>
            <w:tcW w:w="3263" w:type="dxa"/>
            <w:hideMark/>
          </w:tcPr>
          <w:p w14:paraId="70E01930" w14:textId="64808F1B" w:rsidR="00053EE3" w:rsidRPr="00B12FA2" w:rsidRDefault="00C35284" w:rsidP="00F57F21">
            <w:pPr>
              <w:pStyle w:val="ListParagraph"/>
              <w:spacing w:line="276" w:lineRule="auto"/>
              <w:jc w:val="center"/>
              <w:rPr>
                <w:rFonts w:cstheme="minorHAnsi"/>
                <w:sz w:val="24"/>
                <w:szCs w:val="24"/>
                <w:lang w:val="en-IN"/>
              </w:rPr>
            </w:pPr>
            <w:r>
              <w:rPr>
                <w:rFonts w:cstheme="minorHAnsi"/>
                <w:sz w:val="24"/>
                <w:szCs w:val="24"/>
                <w:lang w:val="en-IN"/>
              </w:rPr>
              <w:t>R</w:t>
            </w:r>
            <w:r w:rsidR="00053EE3" w:rsidRPr="00B12FA2">
              <w:rPr>
                <w:rFonts w:cstheme="minorHAnsi"/>
                <w:sz w:val="24"/>
                <w:szCs w:val="24"/>
                <w:lang w:val="en-IN"/>
              </w:rPr>
              <w:t>isk</w:t>
            </w:r>
            <w:r>
              <w:rPr>
                <w:rFonts w:cstheme="minorHAnsi"/>
                <w:sz w:val="24"/>
                <w:szCs w:val="24"/>
                <w:lang w:val="en-IN"/>
              </w:rPr>
              <w:t xml:space="preserve"> (perceived)</w:t>
            </w:r>
          </w:p>
        </w:tc>
        <w:tc>
          <w:tcPr>
            <w:tcW w:w="1877" w:type="dxa"/>
            <w:hideMark/>
          </w:tcPr>
          <w:p w14:paraId="60333A0D"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-0.621</w:t>
            </w:r>
          </w:p>
        </w:tc>
        <w:tc>
          <w:tcPr>
            <w:tcW w:w="2033" w:type="dxa"/>
            <w:hideMark/>
          </w:tcPr>
          <w:p w14:paraId="2846E90E"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758" w:type="dxa"/>
            <w:hideMark/>
          </w:tcPr>
          <w:p w14:paraId="436779E1"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-0.644</w:t>
            </w:r>
          </w:p>
        </w:tc>
        <w:tc>
          <w:tcPr>
            <w:tcW w:w="1701" w:type="dxa"/>
            <w:hideMark/>
          </w:tcPr>
          <w:p w14:paraId="73BB84A0"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-0.598</w:t>
            </w:r>
          </w:p>
        </w:tc>
      </w:tr>
      <w:tr w:rsidR="00053EE3" w:rsidRPr="00B12FA2" w14:paraId="1BE32AEB" w14:textId="77777777" w:rsidTr="00C35284">
        <w:trPr>
          <w:trHeight w:val="412"/>
        </w:trPr>
        <w:tc>
          <w:tcPr>
            <w:tcW w:w="3263" w:type="dxa"/>
            <w:hideMark/>
          </w:tcPr>
          <w:p w14:paraId="3FB1B9EC" w14:textId="08B016AD" w:rsidR="00053EE3" w:rsidRPr="00B12FA2" w:rsidRDefault="00C35284" w:rsidP="00F57F21">
            <w:pPr>
              <w:pStyle w:val="ListParagraph"/>
              <w:spacing w:line="276" w:lineRule="auto"/>
              <w:jc w:val="center"/>
              <w:rPr>
                <w:rFonts w:cstheme="minorHAnsi"/>
                <w:sz w:val="24"/>
                <w:szCs w:val="24"/>
                <w:lang w:val="en-IN"/>
              </w:rPr>
            </w:pPr>
            <w:r>
              <w:rPr>
                <w:rFonts w:cstheme="minorHAnsi"/>
                <w:sz w:val="24"/>
                <w:szCs w:val="24"/>
                <w:lang w:val="en-IN"/>
              </w:rPr>
              <w:t>R</w:t>
            </w:r>
            <w:r w:rsidRPr="00B12FA2">
              <w:rPr>
                <w:rFonts w:cstheme="minorHAnsi"/>
                <w:sz w:val="24"/>
                <w:szCs w:val="24"/>
                <w:lang w:val="en-IN"/>
              </w:rPr>
              <w:t>isk</w:t>
            </w:r>
            <w:r>
              <w:rPr>
                <w:rFonts w:cstheme="minorHAnsi"/>
                <w:sz w:val="24"/>
                <w:szCs w:val="24"/>
                <w:lang w:val="en-IN"/>
              </w:rPr>
              <w:t xml:space="preserve"> (severity)</w:t>
            </w:r>
          </w:p>
        </w:tc>
        <w:tc>
          <w:tcPr>
            <w:tcW w:w="1877" w:type="dxa"/>
            <w:hideMark/>
          </w:tcPr>
          <w:p w14:paraId="2036574C"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-0.420</w:t>
            </w:r>
          </w:p>
        </w:tc>
        <w:tc>
          <w:tcPr>
            <w:tcW w:w="2033" w:type="dxa"/>
            <w:hideMark/>
          </w:tcPr>
          <w:p w14:paraId="5FBFB9CD"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758" w:type="dxa"/>
            <w:hideMark/>
          </w:tcPr>
          <w:p w14:paraId="5947DA58"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-0.446</w:t>
            </w:r>
          </w:p>
        </w:tc>
        <w:tc>
          <w:tcPr>
            <w:tcW w:w="1701" w:type="dxa"/>
            <w:hideMark/>
          </w:tcPr>
          <w:p w14:paraId="349038E3"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-0.394</w:t>
            </w:r>
          </w:p>
        </w:tc>
      </w:tr>
      <w:tr w:rsidR="00053EE3" w:rsidRPr="00B12FA2" w14:paraId="4EA2EE96" w14:textId="77777777" w:rsidTr="00C35284">
        <w:trPr>
          <w:trHeight w:val="412"/>
        </w:trPr>
        <w:tc>
          <w:tcPr>
            <w:tcW w:w="3263" w:type="dxa"/>
            <w:hideMark/>
          </w:tcPr>
          <w:p w14:paraId="74F233AA" w14:textId="6FFCE3C4" w:rsidR="00053EE3" w:rsidRPr="00B12FA2" w:rsidRDefault="00C35284" w:rsidP="00F57F21">
            <w:pPr>
              <w:pStyle w:val="ListParagraph"/>
              <w:spacing w:line="276" w:lineRule="auto"/>
              <w:jc w:val="center"/>
              <w:rPr>
                <w:rFonts w:cstheme="minorHAnsi"/>
                <w:sz w:val="24"/>
                <w:szCs w:val="24"/>
                <w:lang w:val="en-IN"/>
              </w:rPr>
            </w:pPr>
            <w:r>
              <w:rPr>
                <w:rFonts w:cstheme="minorHAnsi"/>
                <w:sz w:val="24"/>
                <w:szCs w:val="24"/>
                <w:lang w:val="en-IN"/>
              </w:rPr>
              <w:t>Attitude</w:t>
            </w:r>
          </w:p>
        </w:tc>
        <w:tc>
          <w:tcPr>
            <w:tcW w:w="1877" w:type="dxa"/>
            <w:hideMark/>
          </w:tcPr>
          <w:p w14:paraId="0AB4E6BD"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0.562</w:t>
            </w:r>
          </w:p>
        </w:tc>
        <w:tc>
          <w:tcPr>
            <w:tcW w:w="2033" w:type="dxa"/>
            <w:hideMark/>
          </w:tcPr>
          <w:p w14:paraId="59049C60"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758" w:type="dxa"/>
            <w:hideMark/>
          </w:tcPr>
          <w:p w14:paraId="20F0062A"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0.528</w:t>
            </w:r>
          </w:p>
        </w:tc>
        <w:tc>
          <w:tcPr>
            <w:tcW w:w="1701" w:type="dxa"/>
            <w:hideMark/>
          </w:tcPr>
          <w:p w14:paraId="33293354"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0.596</w:t>
            </w:r>
          </w:p>
        </w:tc>
      </w:tr>
      <w:tr w:rsidR="00053EE3" w:rsidRPr="00B12FA2" w14:paraId="08824E24" w14:textId="77777777" w:rsidTr="00C35284">
        <w:trPr>
          <w:trHeight w:val="412"/>
        </w:trPr>
        <w:tc>
          <w:tcPr>
            <w:tcW w:w="3263" w:type="dxa"/>
            <w:hideMark/>
          </w:tcPr>
          <w:p w14:paraId="5BA7DEDC" w14:textId="55C36D1B" w:rsidR="00053EE3" w:rsidRPr="00B12FA2" w:rsidRDefault="00C35284" w:rsidP="00F57F21">
            <w:pPr>
              <w:pStyle w:val="ListParagraph"/>
              <w:spacing w:line="276" w:lineRule="auto"/>
              <w:jc w:val="center"/>
              <w:rPr>
                <w:rFonts w:cstheme="minorHAnsi"/>
                <w:sz w:val="24"/>
                <w:szCs w:val="24"/>
                <w:lang w:val="en-IN"/>
              </w:rPr>
            </w:pPr>
            <w:r>
              <w:rPr>
                <w:rFonts w:cstheme="minorHAnsi"/>
                <w:sz w:val="24"/>
                <w:szCs w:val="24"/>
                <w:lang w:val="en-IN"/>
              </w:rPr>
              <w:t>Norm</w:t>
            </w:r>
          </w:p>
        </w:tc>
        <w:tc>
          <w:tcPr>
            <w:tcW w:w="1877" w:type="dxa"/>
            <w:hideMark/>
          </w:tcPr>
          <w:p w14:paraId="521D8D1D"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0.462</w:t>
            </w:r>
          </w:p>
        </w:tc>
        <w:tc>
          <w:tcPr>
            <w:tcW w:w="2033" w:type="dxa"/>
            <w:hideMark/>
          </w:tcPr>
          <w:p w14:paraId="52BB80A7"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758" w:type="dxa"/>
            <w:hideMark/>
          </w:tcPr>
          <w:p w14:paraId="7E436ED1"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0.443</w:t>
            </w:r>
          </w:p>
        </w:tc>
        <w:tc>
          <w:tcPr>
            <w:tcW w:w="1701" w:type="dxa"/>
            <w:hideMark/>
          </w:tcPr>
          <w:p w14:paraId="7BFF3432"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0.481</w:t>
            </w:r>
          </w:p>
        </w:tc>
      </w:tr>
    </w:tbl>
    <w:p w14:paraId="09FC64D1" w14:textId="77777777" w:rsidR="00053EE3" w:rsidRPr="00C35284" w:rsidRDefault="00053EE3" w:rsidP="00053EE3">
      <w:pPr>
        <w:spacing w:line="276" w:lineRule="auto"/>
        <w:jc w:val="both"/>
        <w:rPr>
          <w:rFonts w:cstheme="minorHAnsi"/>
          <w:sz w:val="20"/>
          <w:szCs w:val="20"/>
        </w:rPr>
      </w:pPr>
      <w:r w:rsidRPr="00C35284">
        <w:rPr>
          <w:rFonts w:cstheme="minorHAnsi"/>
          <w:sz w:val="20"/>
          <w:szCs w:val="20"/>
          <w:vertAlign w:val="superscript"/>
        </w:rPr>
        <w:t>a</w:t>
      </w:r>
      <w:r w:rsidRPr="00C35284">
        <w:rPr>
          <w:rFonts w:cstheme="minorHAnsi"/>
          <w:sz w:val="20"/>
          <w:szCs w:val="20"/>
        </w:rPr>
        <w:t xml:space="preserve"> *p ≤ 0.05, **p ≤ 0.01, ***p ≤ 0.001</w:t>
      </w:r>
    </w:p>
    <w:p w14:paraId="32B46012" w14:textId="77777777" w:rsidR="00053EE3" w:rsidRPr="00C35284" w:rsidRDefault="00053EE3" w:rsidP="00C35284">
      <w:pPr>
        <w:pStyle w:val="ListParagraph"/>
        <w:spacing w:line="276" w:lineRule="auto"/>
        <w:ind w:left="0"/>
        <w:jc w:val="both"/>
        <w:rPr>
          <w:rFonts w:cstheme="minorHAnsi"/>
          <w:sz w:val="20"/>
          <w:szCs w:val="20"/>
          <w:lang w:val="en-IN"/>
        </w:rPr>
      </w:pPr>
      <w:r w:rsidRPr="00C35284">
        <w:rPr>
          <w:rFonts w:cstheme="minorHAnsi"/>
          <w:sz w:val="20"/>
          <w:szCs w:val="20"/>
        </w:rPr>
        <w:t xml:space="preserve"># Threshold: 0.35: Accuracy: 85.9; </w:t>
      </w:r>
      <w:r w:rsidRPr="00C35284">
        <w:rPr>
          <w:rFonts w:cstheme="minorHAnsi"/>
          <w:sz w:val="20"/>
          <w:szCs w:val="20"/>
          <w:lang w:val="en-IN"/>
        </w:rPr>
        <w:t>Sensitivity: 58.9 and Specificity: 91.4</w:t>
      </w:r>
    </w:p>
    <w:p w14:paraId="39A7DBD5" w14:textId="2BA272C3" w:rsidR="00686F00" w:rsidRPr="00E95D57" w:rsidRDefault="00053EE3" w:rsidP="00E95D57">
      <w:pPr>
        <w:pStyle w:val="ListParagraph"/>
        <w:spacing w:line="276" w:lineRule="auto"/>
        <w:ind w:left="0"/>
        <w:jc w:val="both"/>
        <w:rPr>
          <w:rFonts w:cstheme="minorHAnsi"/>
          <w:sz w:val="20"/>
          <w:szCs w:val="20"/>
          <w:lang w:val="en-IN"/>
        </w:rPr>
      </w:pPr>
      <w:r w:rsidRPr="00C35284">
        <w:rPr>
          <w:rFonts w:cstheme="minorHAnsi"/>
          <w:sz w:val="20"/>
          <w:szCs w:val="20"/>
          <w:lang w:val="en-IN"/>
        </w:rPr>
        <w:lastRenderedPageBreak/>
        <w:t xml:space="preserve"># </w:t>
      </w:r>
      <w:r w:rsidRPr="00C35284">
        <w:rPr>
          <w:rFonts w:cstheme="minorHAnsi"/>
          <w:sz w:val="20"/>
          <w:szCs w:val="20"/>
        </w:rPr>
        <w:t xml:space="preserve">Threshold: 0.40: Accuracy: 85.9; </w:t>
      </w:r>
      <w:r w:rsidRPr="00C35284">
        <w:rPr>
          <w:rFonts w:cstheme="minorHAnsi"/>
          <w:sz w:val="20"/>
          <w:szCs w:val="20"/>
          <w:lang w:val="en-IN"/>
        </w:rPr>
        <w:t>Sensitivity: 52.0 and Specificity: 93.4</w:t>
      </w:r>
    </w:p>
    <w:p w14:paraId="62F854A8" w14:textId="1E83B589" w:rsidR="00053EE3" w:rsidRPr="00B12FA2" w:rsidRDefault="00053EE3" w:rsidP="00053EE3">
      <w:pPr>
        <w:spacing w:line="276" w:lineRule="auto"/>
        <w:jc w:val="both"/>
        <w:rPr>
          <w:rFonts w:cstheme="minorHAnsi"/>
          <w:sz w:val="24"/>
          <w:szCs w:val="24"/>
        </w:rPr>
      </w:pPr>
      <w:r w:rsidRPr="00B12FA2">
        <w:rPr>
          <w:rFonts w:cstheme="minorHAnsi"/>
          <w:sz w:val="24"/>
          <w:szCs w:val="24"/>
        </w:rPr>
        <w:t>Table</w:t>
      </w:r>
      <w:r w:rsidR="00B6652A">
        <w:rPr>
          <w:rFonts w:cstheme="minorHAnsi"/>
          <w:sz w:val="24"/>
          <w:szCs w:val="24"/>
        </w:rPr>
        <w:t xml:space="preserve"> A</w:t>
      </w:r>
      <w:r w:rsidRPr="00B12FA2">
        <w:rPr>
          <w:rFonts w:cstheme="minorHAnsi"/>
          <w:sz w:val="24"/>
          <w:szCs w:val="24"/>
        </w:rPr>
        <w:t>8: Results of binary logistic regression of farmer's decision to adopt borewells.</w:t>
      </w:r>
    </w:p>
    <w:tbl>
      <w:tblPr>
        <w:tblStyle w:val="PlainTable1"/>
        <w:tblW w:w="9781" w:type="dxa"/>
        <w:tblInd w:w="-714" w:type="dxa"/>
        <w:tblLook w:val="0600" w:firstRow="0" w:lastRow="0" w:firstColumn="0" w:lastColumn="0" w:noHBand="1" w:noVBand="1"/>
      </w:tblPr>
      <w:tblGrid>
        <w:gridCol w:w="3081"/>
        <w:gridCol w:w="2037"/>
        <w:gridCol w:w="1615"/>
        <w:gridCol w:w="1490"/>
        <w:gridCol w:w="1558"/>
      </w:tblGrid>
      <w:tr w:rsidR="00053EE3" w:rsidRPr="00B12FA2" w14:paraId="53AC4A4C" w14:textId="77777777" w:rsidTr="00E95D57">
        <w:trPr>
          <w:trHeight w:val="317"/>
        </w:trPr>
        <w:tc>
          <w:tcPr>
            <w:tcW w:w="3081" w:type="dxa"/>
            <w:shd w:val="clear" w:color="auto" w:fill="D9D9D9" w:themeFill="background1" w:themeFillShade="D9"/>
            <w:hideMark/>
          </w:tcPr>
          <w:p w14:paraId="6BD49CA0" w14:textId="017FB283" w:rsidR="00053EE3" w:rsidRPr="00B12FA2" w:rsidRDefault="00C35284" w:rsidP="00F57F21">
            <w:pPr>
              <w:pStyle w:val="ListParagraph"/>
              <w:spacing w:line="276" w:lineRule="auto"/>
              <w:jc w:val="center"/>
              <w:rPr>
                <w:rFonts w:cstheme="minorHAnsi"/>
                <w:sz w:val="24"/>
                <w:szCs w:val="24"/>
                <w:lang w:val="en-IN"/>
              </w:rPr>
            </w:pPr>
            <w:r>
              <w:rPr>
                <w:rFonts w:cstheme="minorHAnsi"/>
                <w:sz w:val="24"/>
                <w:szCs w:val="24"/>
              </w:rPr>
              <w:t>R</w:t>
            </w:r>
            <w:r w:rsidRPr="00B410E9">
              <w:rPr>
                <w:rFonts w:cstheme="minorHAnsi"/>
                <w:sz w:val="24"/>
                <w:szCs w:val="24"/>
              </w:rPr>
              <w:t>egression coefficient</w:t>
            </w:r>
          </w:p>
        </w:tc>
        <w:tc>
          <w:tcPr>
            <w:tcW w:w="2037" w:type="dxa"/>
            <w:shd w:val="clear" w:color="auto" w:fill="D9D9D9" w:themeFill="background1" w:themeFillShade="D9"/>
            <w:hideMark/>
          </w:tcPr>
          <w:p w14:paraId="5689A008"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Estimate</w:t>
            </w:r>
          </w:p>
        </w:tc>
        <w:tc>
          <w:tcPr>
            <w:tcW w:w="1615" w:type="dxa"/>
            <w:shd w:val="clear" w:color="auto" w:fill="D9D9D9" w:themeFill="background1" w:themeFillShade="D9"/>
            <w:hideMark/>
          </w:tcPr>
          <w:p w14:paraId="78CD411F" w14:textId="77777777" w:rsidR="00053EE3" w:rsidRPr="00B12FA2" w:rsidRDefault="00053EE3" w:rsidP="00F57F21">
            <w:pPr>
              <w:spacing w:line="276" w:lineRule="auto"/>
              <w:jc w:val="center"/>
              <w:rPr>
                <w:rFonts w:cstheme="minorHAnsi"/>
                <w:sz w:val="24"/>
                <w:szCs w:val="24"/>
                <w:vertAlign w:val="superscript"/>
                <w:lang w:val="en-IN"/>
              </w:rPr>
            </w:pPr>
            <w:r w:rsidRPr="00B12FA2">
              <w:rPr>
                <w:rFonts w:cstheme="minorHAnsi"/>
                <w:sz w:val="24"/>
                <w:szCs w:val="24"/>
                <w:lang w:val="en-IN"/>
              </w:rPr>
              <w:t xml:space="preserve">Significance </w:t>
            </w:r>
            <w:r w:rsidRPr="00B12FA2">
              <w:rPr>
                <w:rFonts w:cstheme="minorHAnsi"/>
                <w:sz w:val="24"/>
                <w:szCs w:val="24"/>
                <w:vertAlign w:val="superscript"/>
                <w:lang w:val="en-IN"/>
              </w:rPr>
              <w:t>a</w:t>
            </w:r>
          </w:p>
        </w:tc>
        <w:tc>
          <w:tcPr>
            <w:tcW w:w="1490" w:type="dxa"/>
            <w:shd w:val="clear" w:color="auto" w:fill="D9D9D9" w:themeFill="background1" w:themeFillShade="D9"/>
            <w:hideMark/>
          </w:tcPr>
          <w:p w14:paraId="754849E1"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Min</w:t>
            </w:r>
          </w:p>
        </w:tc>
        <w:tc>
          <w:tcPr>
            <w:tcW w:w="1558" w:type="dxa"/>
            <w:shd w:val="clear" w:color="auto" w:fill="D9D9D9" w:themeFill="background1" w:themeFillShade="D9"/>
            <w:hideMark/>
          </w:tcPr>
          <w:p w14:paraId="7147343F" w14:textId="77777777" w:rsidR="00053EE3" w:rsidRPr="00B12FA2" w:rsidRDefault="00053EE3" w:rsidP="00F57F21">
            <w:pPr>
              <w:pStyle w:val="ListParagraph"/>
              <w:spacing w:line="276" w:lineRule="auto"/>
              <w:jc w:val="center"/>
              <w:rPr>
                <w:rFonts w:cstheme="minorHAnsi"/>
                <w:sz w:val="24"/>
                <w:szCs w:val="24"/>
                <w:lang w:val="en-IN"/>
              </w:rPr>
            </w:pPr>
            <w:r w:rsidRPr="00B12FA2">
              <w:rPr>
                <w:rFonts w:cstheme="minorHAnsi"/>
                <w:sz w:val="24"/>
                <w:szCs w:val="24"/>
                <w:lang w:val="en-IN"/>
              </w:rPr>
              <w:t>Max</w:t>
            </w:r>
          </w:p>
        </w:tc>
      </w:tr>
      <w:tr w:rsidR="00E95D57" w:rsidRPr="00B12FA2" w14:paraId="72773427" w14:textId="77777777" w:rsidTr="00E95D57">
        <w:trPr>
          <w:trHeight w:val="588"/>
        </w:trPr>
        <w:tc>
          <w:tcPr>
            <w:tcW w:w="3081" w:type="dxa"/>
            <w:hideMark/>
          </w:tcPr>
          <w:p w14:paraId="13AB37BA" w14:textId="77777777"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(Intercept)</w:t>
            </w:r>
          </w:p>
        </w:tc>
        <w:tc>
          <w:tcPr>
            <w:tcW w:w="2037" w:type="dxa"/>
            <w:hideMark/>
          </w:tcPr>
          <w:p w14:paraId="2A85A68D" w14:textId="158864B2"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-2.</w:t>
            </w:r>
            <w:r>
              <w:rPr>
                <w:rFonts w:cstheme="minorHAnsi"/>
                <w:sz w:val="24"/>
                <w:szCs w:val="24"/>
                <w:lang w:val="en-IN"/>
              </w:rPr>
              <w:t>30</w:t>
            </w:r>
          </w:p>
        </w:tc>
        <w:tc>
          <w:tcPr>
            <w:tcW w:w="1615" w:type="dxa"/>
            <w:hideMark/>
          </w:tcPr>
          <w:p w14:paraId="645329BD" w14:textId="77777777"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490" w:type="dxa"/>
            <w:hideMark/>
          </w:tcPr>
          <w:p w14:paraId="6575328A" w14:textId="4F400472" w:rsidR="00E95D57" w:rsidRPr="00B12FA2" w:rsidRDefault="00E95D57" w:rsidP="00E95D57">
            <w:pPr>
              <w:pStyle w:val="ListParagraph"/>
              <w:spacing w:line="276" w:lineRule="auto"/>
              <w:jc w:val="center"/>
              <w:rPr>
                <w:rFonts w:cstheme="minorHAnsi"/>
                <w:sz w:val="24"/>
                <w:szCs w:val="24"/>
                <w:lang w:val="en-IN"/>
              </w:rPr>
            </w:pPr>
            <w:r w:rsidRPr="005C7D79">
              <w:t>-2.34</w:t>
            </w:r>
          </w:p>
        </w:tc>
        <w:tc>
          <w:tcPr>
            <w:tcW w:w="1558" w:type="dxa"/>
            <w:hideMark/>
          </w:tcPr>
          <w:p w14:paraId="5C20D423" w14:textId="5F682915" w:rsidR="00E95D57" w:rsidRPr="00B12FA2" w:rsidRDefault="00E95D57" w:rsidP="00E95D57">
            <w:pPr>
              <w:pStyle w:val="ListParagraph"/>
              <w:spacing w:line="276" w:lineRule="auto"/>
              <w:jc w:val="center"/>
              <w:rPr>
                <w:rFonts w:cstheme="minorHAnsi"/>
                <w:sz w:val="24"/>
                <w:szCs w:val="24"/>
                <w:lang w:val="en-IN"/>
              </w:rPr>
            </w:pPr>
            <w:r w:rsidRPr="005C7D79">
              <w:t>-2.261</w:t>
            </w:r>
          </w:p>
        </w:tc>
      </w:tr>
      <w:tr w:rsidR="00E95D57" w:rsidRPr="00B12FA2" w14:paraId="60CCA73C" w14:textId="77777777" w:rsidTr="00E95D57">
        <w:trPr>
          <w:trHeight w:val="317"/>
        </w:trPr>
        <w:tc>
          <w:tcPr>
            <w:tcW w:w="3081" w:type="dxa"/>
          </w:tcPr>
          <w:p w14:paraId="7CE15B54" w14:textId="15801E68" w:rsidR="00E95D57" w:rsidRPr="00B12FA2" w:rsidRDefault="00E95D57" w:rsidP="00E95D57">
            <w:pPr>
              <w:pStyle w:val="ListParagraph"/>
              <w:spacing w:line="276" w:lineRule="auto"/>
              <w:jc w:val="center"/>
              <w:rPr>
                <w:rFonts w:cstheme="minorHAnsi"/>
                <w:sz w:val="24"/>
                <w:szCs w:val="24"/>
                <w:lang w:val="en-IN"/>
              </w:rPr>
            </w:pPr>
            <w:r>
              <w:rPr>
                <w:rFonts w:cstheme="minorHAnsi"/>
                <w:sz w:val="24"/>
                <w:szCs w:val="24"/>
                <w:lang w:val="en-IN"/>
              </w:rPr>
              <w:t>Self_regulation</w:t>
            </w:r>
          </w:p>
        </w:tc>
        <w:tc>
          <w:tcPr>
            <w:tcW w:w="2037" w:type="dxa"/>
          </w:tcPr>
          <w:p w14:paraId="6C799442" w14:textId="6F1B2B0F"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0.</w:t>
            </w:r>
            <w:r>
              <w:rPr>
                <w:rFonts w:cstheme="minorHAnsi"/>
                <w:sz w:val="24"/>
                <w:szCs w:val="24"/>
                <w:lang w:val="en-IN"/>
              </w:rPr>
              <w:t>386</w:t>
            </w:r>
          </w:p>
        </w:tc>
        <w:tc>
          <w:tcPr>
            <w:tcW w:w="1615" w:type="dxa"/>
          </w:tcPr>
          <w:p w14:paraId="0F3993CD" w14:textId="004FCFE5"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490" w:type="dxa"/>
            <w:vAlign w:val="bottom"/>
          </w:tcPr>
          <w:p w14:paraId="2EE7E1A3" w14:textId="03C08638" w:rsidR="00E95D57" w:rsidRPr="00B12FA2" w:rsidRDefault="00E95D57" w:rsidP="00E95D57">
            <w:pPr>
              <w:pStyle w:val="ListParagraph"/>
              <w:spacing w:line="276" w:lineRule="auto"/>
              <w:jc w:val="center"/>
              <w:rPr>
                <w:rFonts w:cstheme="minorHAnsi"/>
                <w:sz w:val="24"/>
                <w:szCs w:val="24"/>
                <w:lang w:val="en-IN"/>
              </w:rPr>
            </w:pPr>
            <w:r>
              <w:rPr>
                <w:rFonts w:ascii="Calibri" w:hAnsi="Calibri" w:cs="Calibri"/>
                <w:color w:val="000000"/>
              </w:rPr>
              <w:t>0.372</w:t>
            </w:r>
          </w:p>
        </w:tc>
        <w:tc>
          <w:tcPr>
            <w:tcW w:w="1558" w:type="dxa"/>
            <w:vAlign w:val="bottom"/>
          </w:tcPr>
          <w:p w14:paraId="10C7EC9B" w14:textId="2395EC9C" w:rsidR="00E95D57" w:rsidRPr="00B12FA2" w:rsidRDefault="00E95D57" w:rsidP="00E95D57">
            <w:pPr>
              <w:pStyle w:val="ListParagraph"/>
              <w:spacing w:line="276" w:lineRule="auto"/>
              <w:jc w:val="center"/>
              <w:rPr>
                <w:rFonts w:cstheme="minorHAnsi"/>
                <w:sz w:val="24"/>
                <w:szCs w:val="24"/>
                <w:lang w:val="en-IN"/>
              </w:rPr>
            </w:pPr>
            <w:r>
              <w:rPr>
                <w:rFonts w:ascii="Calibri" w:hAnsi="Calibri" w:cs="Calibri"/>
                <w:color w:val="000000"/>
              </w:rPr>
              <w:t>0.401</w:t>
            </w:r>
          </w:p>
        </w:tc>
      </w:tr>
      <w:tr w:rsidR="00E95D57" w:rsidRPr="00B12FA2" w14:paraId="726E679F" w14:textId="77777777" w:rsidTr="00331FBB">
        <w:trPr>
          <w:trHeight w:val="317"/>
        </w:trPr>
        <w:tc>
          <w:tcPr>
            <w:tcW w:w="3081" w:type="dxa"/>
          </w:tcPr>
          <w:p w14:paraId="26389A17" w14:textId="68273710" w:rsidR="00E95D57" w:rsidRPr="00B12FA2" w:rsidRDefault="00E95D57" w:rsidP="00E95D57">
            <w:pPr>
              <w:pStyle w:val="ListParagraph"/>
              <w:spacing w:line="276" w:lineRule="auto"/>
              <w:jc w:val="center"/>
              <w:rPr>
                <w:rFonts w:cstheme="minorHAnsi"/>
                <w:sz w:val="24"/>
                <w:szCs w:val="24"/>
                <w:lang w:val="en-IN"/>
              </w:rPr>
            </w:pPr>
            <w:r>
              <w:rPr>
                <w:rFonts w:cstheme="minorHAnsi"/>
                <w:sz w:val="24"/>
                <w:szCs w:val="24"/>
                <w:lang w:val="en-IN"/>
              </w:rPr>
              <w:t>Attitude</w:t>
            </w:r>
          </w:p>
        </w:tc>
        <w:tc>
          <w:tcPr>
            <w:tcW w:w="2037" w:type="dxa"/>
          </w:tcPr>
          <w:p w14:paraId="647C3068" w14:textId="437859F4"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0.</w:t>
            </w:r>
            <w:r>
              <w:rPr>
                <w:rFonts w:cstheme="minorHAnsi"/>
                <w:sz w:val="24"/>
                <w:szCs w:val="24"/>
                <w:lang w:val="en-IN"/>
              </w:rPr>
              <w:t>455</w:t>
            </w:r>
          </w:p>
        </w:tc>
        <w:tc>
          <w:tcPr>
            <w:tcW w:w="1615" w:type="dxa"/>
          </w:tcPr>
          <w:p w14:paraId="0B59EDA3" w14:textId="7B1FBC54"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490" w:type="dxa"/>
            <w:vAlign w:val="bottom"/>
          </w:tcPr>
          <w:p w14:paraId="13FE3041" w14:textId="738FA5D0" w:rsidR="00E95D57" w:rsidRPr="00B12FA2" w:rsidRDefault="00E95D57" w:rsidP="00E95D57">
            <w:pPr>
              <w:pStyle w:val="ListParagraph"/>
              <w:spacing w:line="276" w:lineRule="auto"/>
              <w:jc w:val="center"/>
              <w:rPr>
                <w:rFonts w:cstheme="minorHAnsi"/>
                <w:sz w:val="24"/>
                <w:szCs w:val="24"/>
                <w:lang w:val="en-IN"/>
              </w:rPr>
            </w:pPr>
            <w:r>
              <w:rPr>
                <w:rFonts w:ascii="Calibri" w:hAnsi="Calibri" w:cs="Calibri"/>
                <w:color w:val="000000"/>
              </w:rPr>
              <w:t>0.435</w:t>
            </w:r>
          </w:p>
        </w:tc>
        <w:tc>
          <w:tcPr>
            <w:tcW w:w="1558" w:type="dxa"/>
            <w:vAlign w:val="bottom"/>
          </w:tcPr>
          <w:p w14:paraId="198DDD45" w14:textId="6BD56116" w:rsidR="00E95D57" w:rsidRPr="00B12FA2" w:rsidRDefault="00E95D57" w:rsidP="00E95D57">
            <w:pPr>
              <w:pStyle w:val="ListParagraph"/>
              <w:spacing w:line="276" w:lineRule="auto"/>
              <w:jc w:val="center"/>
              <w:rPr>
                <w:rFonts w:cstheme="minorHAnsi"/>
                <w:sz w:val="24"/>
                <w:szCs w:val="24"/>
                <w:lang w:val="en-IN"/>
              </w:rPr>
            </w:pPr>
            <w:r>
              <w:rPr>
                <w:rFonts w:ascii="Calibri" w:hAnsi="Calibri" w:cs="Calibri"/>
                <w:color w:val="000000"/>
              </w:rPr>
              <w:t>0.476</w:t>
            </w:r>
          </w:p>
        </w:tc>
      </w:tr>
      <w:tr w:rsidR="00E95D57" w:rsidRPr="00B12FA2" w14:paraId="0EABF8F5" w14:textId="77777777" w:rsidTr="00BA4F3E">
        <w:trPr>
          <w:trHeight w:val="345"/>
        </w:trPr>
        <w:tc>
          <w:tcPr>
            <w:tcW w:w="3081" w:type="dxa"/>
          </w:tcPr>
          <w:p w14:paraId="108A2A83" w14:textId="0CA0E20E" w:rsidR="00E95D57" w:rsidRPr="00B12FA2" w:rsidRDefault="00E95D57" w:rsidP="00E95D57">
            <w:pPr>
              <w:pStyle w:val="ListParagraph"/>
              <w:spacing w:line="276" w:lineRule="auto"/>
              <w:jc w:val="center"/>
              <w:rPr>
                <w:rFonts w:cstheme="minorHAnsi"/>
                <w:sz w:val="24"/>
                <w:szCs w:val="24"/>
                <w:lang w:val="en-IN"/>
              </w:rPr>
            </w:pPr>
            <w:r>
              <w:rPr>
                <w:rFonts w:cstheme="minorHAnsi"/>
                <w:sz w:val="24"/>
                <w:szCs w:val="24"/>
                <w:lang w:val="en-IN"/>
              </w:rPr>
              <w:t>Norm</w:t>
            </w:r>
          </w:p>
        </w:tc>
        <w:tc>
          <w:tcPr>
            <w:tcW w:w="2037" w:type="dxa"/>
          </w:tcPr>
          <w:p w14:paraId="1F8D9EDC" w14:textId="130CF267"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0.</w:t>
            </w:r>
            <w:r>
              <w:rPr>
                <w:rFonts w:cstheme="minorHAnsi"/>
                <w:sz w:val="24"/>
                <w:szCs w:val="24"/>
                <w:lang w:val="en-IN"/>
              </w:rPr>
              <w:t>449</w:t>
            </w:r>
          </w:p>
        </w:tc>
        <w:tc>
          <w:tcPr>
            <w:tcW w:w="1615" w:type="dxa"/>
          </w:tcPr>
          <w:p w14:paraId="17142B67" w14:textId="72BC1F8C"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490" w:type="dxa"/>
            <w:vAlign w:val="bottom"/>
          </w:tcPr>
          <w:p w14:paraId="7BD1BAD9" w14:textId="1C91C95B" w:rsidR="00E95D57" w:rsidRPr="00B12FA2" w:rsidRDefault="00E95D57" w:rsidP="00E95D57">
            <w:pPr>
              <w:pStyle w:val="ListParagraph"/>
              <w:spacing w:line="276" w:lineRule="auto"/>
              <w:jc w:val="center"/>
              <w:rPr>
                <w:rFonts w:cstheme="minorHAnsi"/>
                <w:sz w:val="24"/>
                <w:szCs w:val="24"/>
                <w:lang w:val="en-IN"/>
              </w:rPr>
            </w:pPr>
            <w:r>
              <w:rPr>
                <w:rFonts w:ascii="Calibri" w:hAnsi="Calibri" w:cs="Calibri"/>
                <w:color w:val="000000"/>
              </w:rPr>
              <w:t>0.431</w:t>
            </w:r>
          </w:p>
        </w:tc>
        <w:tc>
          <w:tcPr>
            <w:tcW w:w="1558" w:type="dxa"/>
            <w:vAlign w:val="bottom"/>
          </w:tcPr>
          <w:p w14:paraId="37FA0C05" w14:textId="672C5C15" w:rsidR="00E95D57" w:rsidRPr="00B12FA2" w:rsidRDefault="00E95D57" w:rsidP="00E95D57">
            <w:pPr>
              <w:pStyle w:val="ListParagraph"/>
              <w:spacing w:line="276" w:lineRule="auto"/>
              <w:jc w:val="center"/>
              <w:rPr>
                <w:rFonts w:cstheme="minorHAnsi"/>
                <w:sz w:val="24"/>
                <w:szCs w:val="24"/>
                <w:lang w:val="en-IN"/>
              </w:rPr>
            </w:pPr>
            <w:r>
              <w:rPr>
                <w:rFonts w:ascii="Calibri" w:hAnsi="Calibri" w:cs="Calibri"/>
                <w:color w:val="000000"/>
              </w:rPr>
              <w:t>0.469</w:t>
            </w:r>
          </w:p>
        </w:tc>
      </w:tr>
      <w:tr w:rsidR="00E95D57" w:rsidRPr="00B12FA2" w14:paraId="7D5BDCA6" w14:textId="77777777" w:rsidTr="00A92B45">
        <w:trPr>
          <w:trHeight w:val="317"/>
        </w:trPr>
        <w:tc>
          <w:tcPr>
            <w:tcW w:w="3081" w:type="dxa"/>
            <w:hideMark/>
          </w:tcPr>
          <w:p w14:paraId="767A7A02" w14:textId="289B3C8A" w:rsidR="00E95D57" w:rsidRPr="00B12FA2" w:rsidRDefault="00E95D57" w:rsidP="00E95D57">
            <w:pPr>
              <w:pStyle w:val="ListParagraph"/>
              <w:spacing w:line="276" w:lineRule="auto"/>
              <w:jc w:val="center"/>
              <w:rPr>
                <w:rFonts w:cstheme="minorHAnsi"/>
                <w:sz w:val="24"/>
                <w:szCs w:val="24"/>
                <w:lang w:val="en-IN"/>
              </w:rPr>
            </w:pPr>
            <w:r>
              <w:rPr>
                <w:rFonts w:cstheme="minorHAnsi"/>
                <w:sz w:val="24"/>
                <w:szCs w:val="24"/>
                <w:lang w:val="en-IN"/>
              </w:rPr>
              <w:t>Farmer area</w:t>
            </w:r>
          </w:p>
        </w:tc>
        <w:tc>
          <w:tcPr>
            <w:tcW w:w="2037" w:type="dxa"/>
            <w:hideMark/>
          </w:tcPr>
          <w:p w14:paraId="53A7A8F8" w14:textId="5ECEC020"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0.0</w:t>
            </w:r>
            <w:r>
              <w:rPr>
                <w:rFonts w:cstheme="minorHAnsi"/>
                <w:sz w:val="24"/>
                <w:szCs w:val="24"/>
                <w:lang w:val="en-IN"/>
              </w:rPr>
              <w:t>11</w:t>
            </w:r>
          </w:p>
        </w:tc>
        <w:tc>
          <w:tcPr>
            <w:tcW w:w="1615" w:type="dxa"/>
            <w:hideMark/>
          </w:tcPr>
          <w:p w14:paraId="620A10E0" w14:textId="77777777"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490" w:type="dxa"/>
            <w:vAlign w:val="bottom"/>
            <w:hideMark/>
          </w:tcPr>
          <w:p w14:paraId="373658F6" w14:textId="2CCE4243" w:rsidR="00E95D57" w:rsidRPr="00B12FA2" w:rsidRDefault="00E95D57" w:rsidP="00E95D57">
            <w:pPr>
              <w:pStyle w:val="ListParagraph"/>
              <w:spacing w:line="276" w:lineRule="auto"/>
              <w:jc w:val="center"/>
              <w:rPr>
                <w:rFonts w:cstheme="minorHAnsi"/>
                <w:sz w:val="24"/>
                <w:szCs w:val="24"/>
                <w:lang w:val="en-IN"/>
              </w:rPr>
            </w:pPr>
            <w:r>
              <w:rPr>
                <w:rFonts w:ascii="Calibri" w:hAnsi="Calibri" w:cs="Calibri"/>
                <w:color w:val="000000"/>
              </w:rPr>
              <w:t>0.01</w:t>
            </w:r>
          </w:p>
        </w:tc>
        <w:tc>
          <w:tcPr>
            <w:tcW w:w="1558" w:type="dxa"/>
            <w:vAlign w:val="bottom"/>
            <w:hideMark/>
          </w:tcPr>
          <w:p w14:paraId="3AFFAB50" w14:textId="065DA0B3" w:rsidR="00E95D57" w:rsidRPr="00B12FA2" w:rsidRDefault="00E95D57" w:rsidP="00E95D57">
            <w:pPr>
              <w:pStyle w:val="ListParagraph"/>
              <w:spacing w:line="276" w:lineRule="auto"/>
              <w:jc w:val="center"/>
              <w:rPr>
                <w:rFonts w:cstheme="minorHAnsi"/>
                <w:sz w:val="24"/>
                <w:szCs w:val="24"/>
                <w:lang w:val="en-IN"/>
              </w:rPr>
            </w:pPr>
            <w:r>
              <w:rPr>
                <w:rFonts w:ascii="Calibri" w:hAnsi="Calibri" w:cs="Calibri"/>
                <w:color w:val="000000"/>
              </w:rPr>
              <w:t>0.013</w:t>
            </w:r>
          </w:p>
        </w:tc>
      </w:tr>
      <w:tr w:rsidR="00E95D57" w:rsidRPr="00B12FA2" w14:paraId="491E4BDD" w14:textId="77777777" w:rsidTr="00B8796F">
        <w:trPr>
          <w:trHeight w:val="373"/>
        </w:trPr>
        <w:tc>
          <w:tcPr>
            <w:tcW w:w="3081" w:type="dxa"/>
          </w:tcPr>
          <w:p w14:paraId="5A7457E7" w14:textId="55E1069A" w:rsidR="00E95D57" w:rsidRDefault="00E95D57" w:rsidP="00E95D57">
            <w:pPr>
              <w:pStyle w:val="ListParagraph"/>
              <w:spacing w:line="276" w:lineRule="auto"/>
              <w:jc w:val="center"/>
              <w:rPr>
                <w:rFonts w:cstheme="minorHAnsi"/>
                <w:sz w:val="24"/>
                <w:szCs w:val="24"/>
                <w:lang w:val="en-IN"/>
              </w:rPr>
            </w:pPr>
            <w:r>
              <w:rPr>
                <w:rFonts w:cstheme="minorHAnsi"/>
                <w:sz w:val="24"/>
                <w:szCs w:val="24"/>
                <w:lang w:val="en-IN"/>
              </w:rPr>
              <w:t>L</w:t>
            </w:r>
            <w:r w:rsidRPr="00B12FA2">
              <w:rPr>
                <w:rFonts w:cstheme="minorHAnsi"/>
                <w:sz w:val="24"/>
                <w:szCs w:val="24"/>
                <w:lang w:val="en-IN"/>
              </w:rPr>
              <w:t>ivestock</w:t>
            </w:r>
            <w:r>
              <w:rPr>
                <w:rFonts w:cstheme="minorHAnsi"/>
                <w:sz w:val="24"/>
                <w:szCs w:val="24"/>
                <w:lang w:val="en-IN"/>
              </w:rPr>
              <w:t xml:space="preserve"> ownership</w:t>
            </w:r>
          </w:p>
        </w:tc>
        <w:tc>
          <w:tcPr>
            <w:tcW w:w="2037" w:type="dxa"/>
          </w:tcPr>
          <w:p w14:paraId="3C5D189A" w14:textId="34C73004"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0.0</w:t>
            </w:r>
            <w:r>
              <w:rPr>
                <w:rFonts w:cstheme="minorHAnsi"/>
                <w:sz w:val="24"/>
                <w:szCs w:val="24"/>
                <w:lang w:val="en-IN"/>
              </w:rPr>
              <w:t>76</w:t>
            </w:r>
          </w:p>
        </w:tc>
        <w:tc>
          <w:tcPr>
            <w:tcW w:w="1615" w:type="dxa"/>
          </w:tcPr>
          <w:p w14:paraId="5A85A40F" w14:textId="5889DCC6"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490" w:type="dxa"/>
            <w:vAlign w:val="bottom"/>
          </w:tcPr>
          <w:p w14:paraId="53F3C4AA" w14:textId="4B0F18E3" w:rsidR="00E95D57" w:rsidRPr="00B12FA2" w:rsidRDefault="00E95D57" w:rsidP="00E95D57">
            <w:pPr>
              <w:pStyle w:val="ListParagraph"/>
              <w:spacing w:line="276" w:lineRule="auto"/>
              <w:jc w:val="center"/>
              <w:rPr>
                <w:rFonts w:cstheme="minorHAnsi"/>
                <w:sz w:val="24"/>
                <w:szCs w:val="24"/>
                <w:lang w:val="en-IN"/>
              </w:rPr>
            </w:pPr>
            <w:r>
              <w:rPr>
                <w:rFonts w:ascii="Calibri" w:hAnsi="Calibri" w:cs="Calibri"/>
                <w:color w:val="000000"/>
              </w:rPr>
              <w:t>0.072</w:t>
            </w:r>
          </w:p>
        </w:tc>
        <w:tc>
          <w:tcPr>
            <w:tcW w:w="1558" w:type="dxa"/>
            <w:vAlign w:val="bottom"/>
          </w:tcPr>
          <w:p w14:paraId="49CC9934" w14:textId="6DFDC4FA" w:rsidR="00E95D57" w:rsidRPr="00B12FA2" w:rsidRDefault="00E95D57" w:rsidP="00E95D57">
            <w:pPr>
              <w:pStyle w:val="ListParagraph"/>
              <w:spacing w:line="276" w:lineRule="auto"/>
              <w:jc w:val="center"/>
              <w:rPr>
                <w:rFonts w:cstheme="minorHAnsi"/>
                <w:sz w:val="24"/>
                <w:szCs w:val="24"/>
                <w:lang w:val="en-IN"/>
              </w:rPr>
            </w:pPr>
            <w:r>
              <w:rPr>
                <w:rFonts w:ascii="Calibri" w:hAnsi="Calibri" w:cs="Calibri"/>
                <w:color w:val="000000"/>
              </w:rPr>
              <w:t>0.081</w:t>
            </w:r>
          </w:p>
        </w:tc>
      </w:tr>
      <w:tr w:rsidR="00E95D57" w:rsidRPr="00B12FA2" w14:paraId="4946250C" w14:textId="77777777" w:rsidTr="00D56AA2">
        <w:trPr>
          <w:trHeight w:val="373"/>
        </w:trPr>
        <w:tc>
          <w:tcPr>
            <w:tcW w:w="3081" w:type="dxa"/>
          </w:tcPr>
          <w:p w14:paraId="3A7340E3" w14:textId="442387A5" w:rsidR="00E95D57" w:rsidRDefault="00E95D57" w:rsidP="00E95D57">
            <w:pPr>
              <w:pStyle w:val="ListParagraph"/>
              <w:spacing w:line="276" w:lineRule="auto"/>
              <w:jc w:val="center"/>
              <w:rPr>
                <w:rFonts w:cstheme="minorHAnsi"/>
                <w:sz w:val="24"/>
                <w:szCs w:val="24"/>
                <w:lang w:val="en-IN"/>
              </w:rPr>
            </w:pPr>
            <w:r>
              <w:rPr>
                <w:rFonts w:cstheme="minorHAnsi"/>
                <w:sz w:val="24"/>
                <w:szCs w:val="24"/>
                <w:lang w:val="en-IN"/>
              </w:rPr>
              <w:t xml:space="preserve">Proximity to </w:t>
            </w:r>
            <w:r w:rsidRPr="00B12FA2">
              <w:rPr>
                <w:rFonts w:cstheme="minorHAnsi"/>
                <w:sz w:val="24"/>
                <w:szCs w:val="24"/>
                <w:lang w:val="en-IN"/>
              </w:rPr>
              <w:t>water</w:t>
            </w:r>
          </w:p>
        </w:tc>
        <w:tc>
          <w:tcPr>
            <w:tcW w:w="2037" w:type="dxa"/>
          </w:tcPr>
          <w:p w14:paraId="728D1622" w14:textId="2217A47A"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0.</w:t>
            </w:r>
            <w:r>
              <w:rPr>
                <w:rFonts w:cstheme="minorHAnsi"/>
                <w:sz w:val="24"/>
                <w:szCs w:val="24"/>
                <w:lang w:val="en-IN"/>
              </w:rPr>
              <w:t>748</w:t>
            </w:r>
          </w:p>
        </w:tc>
        <w:tc>
          <w:tcPr>
            <w:tcW w:w="1615" w:type="dxa"/>
          </w:tcPr>
          <w:p w14:paraId="2997161B" w14:textId="000DA681" w:rsidR="00E95D57" w:rsidRPr="00B12FA2" w:rsidRDefault="00E95D57" w:rsidP="00E95D57">
            <w:pPr>
              <w:pStyle w:val="ListParagraph"/>
              <w:spacing w:line="276" w:lineRule="auto"/>
              <w:jc w:val="center"/>
              <w:rPr>
                <w:rFonts w:cstheme="minorHAnsi"/>
                <w:sz w:val="24"/>
                <w:szCs w:val="24"/>
                <w:lang w:val="en-IN"/>
              </w:rPr>
            </w:pPr>
            <w:r w:rsidRPr="00B12FA2">
              <w:rPr>
                <w:rFonts w:cstheme="minorHAnsi"/>
                <w:sz w:val="24"/>
                <w:szCs w:val="24"/>
                <w:lang w:val="en-IN"/>
              </w:rPr>
              <w:t>*</w:t>
            </w:r>
          </w:p>
        </w:tc>
        <w:tc>
          <w:tcPr>
            <w:tcW w:w="1490" w:type="dxa"/>
            <w:vAlign w:val="bottom"/>
          </w:tcPr>
          <w:p w14:paraId="2437D81C" w14:textId="2B93E9CB" w:rsidR="00E95D57" w:rsidRPr="00B12FA2" w:rsidRDefault="00E95D57" w:rsidP="00E95D57">
            <w:pPr>
              <w:pStyle w:val="ListParagraph"/>
              <w:spacing w:line="276" w:lineRule="auto"/>
              <w:jc w:val="center"/>
              <w:rPr>
                <w:rFonts w:cstheme="minorHAnsi"/>
                <w:sz w:val="24"/>
                <w:szCs w:val="24"/>
                <w:lang w:val="en-IN"/>
              </w:rPr>
            </w:pPr>
            <w:r>
              <w:rPr>
                <w:rFonts w:ascii="Calibri" w:hAnsi="Calibri" w:cs="Calibri"/>
                <w:color w:val="000000"/>
              </w:rPr>
              <w:t>0.711</w:t>
            </w:r>
          </w:p>
        </w:tc>
        <w:tc>
          <w:tcPr>
            <w:tcW w:w="1558" w:type="dxa"/>
            <w:vAlign w:val="bottom"/>
          </w:tcPr>
          <w:p w14:paraId="0D6A7CE5" w14:textId="27432E09" w:rsidR="00E95D57" w:rsidRPr="00B12FA2" w:rsidRDefault="00E95D57" w:rsidP="00E95D57">
            <w:pPr>
              <w:pStyle w:val="ListParagraph"/>
              <w:spacing w:line="276" w:lineRule="auto"/>
              <w:jc w:val="center"/>
              <w:rPr>
                <w:rFonts w:cstheme="minorHAnsi"/>
                <w:sz w:val="24"/>
                <w:szCs w:val="24"/>
                <w:lang w:val="en-IN"/>
              </w:rPr>
            </w:pPr>
            <w:r>
              <w:rPr>
                <w:rFonts w:ascii="Calibri" w:hAnsi="Calibri" w:cs="Calibri"/>
                <w:color w:val="000000"/>
              </w:rPr>
              <w:t>0.785</w:t>
            </w:r>
          </w:p>
        </w:tc>
      </w:tr>
    </w:tbl>
    <w:p w14:paraId="230303D8" w14:textId="77777777" w:rsidR="00053EE3" w:rsidRPr="00C35284" w:rsidRDefault="00053EE3" w:rsidP="00C35284">
      <w:pPr>
        <w:spacing w:line="240" w:lineRule="auto"/>
        <w:jc w:val="both"/>
        <w:rPr>
          <w:rFonts w:cstheme="minorHAnsi"/>
          <w:sz w:val="20"/>
          <w:szCs w:val="20"/>
        </w:rPr>
      </w:pPr>
      <w:r w:rsidRPr="00C35284">
        <w:rPr>
          <w:rFonts w:cstheme="minorHAnsi"/>
          <w:sz w:val="20"/>
          <w:szCs w:val="20"/>
          <w:vertAlign w:val="superscript"/>
        </w:rPr>
        <w:t>a</w:t>
      </w:r>
      <w:r w:rsidRPr="00C35284">
        <w:rPr>
          <w:rFonts w:cstheme="minorHAnsi"/>
          <w:sz w:val="20"/>
          <w:szCs w:val="20"/>
        </w:rPr>
        <w:t xml:space="preserve"> *p ≤ 0.05, **p ≤ 0.01, ***p ≤ 0.001</w:t>
      </w:r>
    </w:p>
    <w:p w14:paraId="45B73083" w14:textId="77777777" w:rsidR="00053EE3" w:rsidRPr="00C35284" w:rsidRDefault="00053EE3" w:rsidP="00C35284">
      <w:pPr>
        <w:spacing w:line="240" w:lineRule="auto"/>
        <w:jc w:val="both"/>
        <w:rPr>
          <w:rFonts w:cstheme="minorHAnsi"/>
          <w:sz w:val="20"/>
          <w:szCs w:val="20"/>
          <w:lang w:val="en-IN"/>
        </w:rPr>
      </w:pPr>
      <w:r w:rsidRPr="00C35284">
        <w:rPr>
          <w:rFonts w:cstheme="minorHAnsi"/>
          <w:sz w:val="20"/>
          <w:szCs w:val="20"/>
        </w:rPr>
        <w:t xml:space="preserve"># Threshold: 0.25: Accuracy: 65.9; </w:t>
      </w:r>
      <w:r w:rsidRPr="00C35284">
        <w:rPr>
          <w:rFonts w:cstheme="minorHAnsi"/>
          <w:sz w:val="20"/>
          <w:szCs w:val="20"/>
          <w:lang w:val="en-IN"/>
        </w:rPr>
        <w:t xml:space="preserve">Sensitivity: </w:t>
      </w:r>
      <w:r w:rsidRPr="00C35284">
        <w:rPr>
          <w:rFonts w:cstheme="minorHAnsi"/>
          <w:sz w:val="20"/>
          <w:szCs w:val="20"/>
        </w:rPr>
        <w:t xml:space="preserve">72.9 and </w:t>
      </w:r>
      <w:r w:rsidRPr="00C35284">
        <w:rPr>
          <w:rFonts w:cstheme="minorHAnsi"/>
          <w:sz w:val="20"/>
          <w:szCs w:val="20"/>
          <w:lang w:val="en-IN"/>
        </w:rPr>
        <w:t>Specifity: 57.6</w:t>
      </w:r>
    </w:p>
    <w:p w14:paraId="1FCCF087" w14:textId="77777777" w:rsidR="00053EE3" w:rsidRPr="00C35284" w:rsidRDefault="00053EE3" w:rsidP="00C35284">
      <w:pPr>
        <w:spacing w:line="240" w:lineRule="auto"/>
        <w:jc w:val="both"/>
        <w:rPr>
          <w:rFonts w:cstheme="minorHAnsi"/>
          <w:sz w:val="20"/>
          <w:szCs w:val="20"/>
          <w:lang w:val="en-IN"/>
        </w:rPr>
      </w:pPr>
      <w:r w:rsidRPr="00C35284">
        <w:rPr>
          <w:rFonts w:cstheme="minorHAnsi"/>
          <w:sz w:val="20"/>
          <w:szCs w:val="20"/>
          <w:lang w:val="en-IN"/>
        </w:rPr>
        <w:t xml:space="preserve"># </w:t>
      </w:r>
      <w:r w:rsidRPr="00C35284">
        <w:rPr>
          <w:rFonts w:cstheme="minorHAnsi"/>
          <w:sz w:val="20"/>
          <w:szCs w:val="20"/>
        </w:rPr>
        <w:t>Threshold: 0.21</w:t>
      </w:r>
      <w:r w:rsidRPr="00C35284">
        <w:rPr>
          <w:rFonts w:cstheme="minorHAnsi"/>
          <w:sz w:val="20"/>
          <w:szCs w:val="20"/>
          <w:lang w:val="en-IN"/>
        </w:rPr>
        <w:t xml:space="preserve">: </w:t>
      </w:r>
      <w:r w:rsidRPr="00C35284">
        <w:rPr>
          <w:rFonts w:cstheme="minorHAnsi"/>
          <w:sz w:val="20"/>
          <w:szCs w:val="20"/>
        </w:rPr>
        <w:t>Accuracy: 65.9</w:t>
      </w:r>
      <w:r w:rsidRPr="00C35284">
        <w:rPr>
          <w:rFonts w:cstheme="minorHAnsi"/>
          <w:sz w:val="20"/>
          <w:szCs w:val="20"/>
          <w:lang w:val="en-IN"/>
        </w:rPr>
        <w:t xml:space="preserve">; Sensitivity: </w:t>
      </w:r>
      <w:r w:rsidRPr="00C35284">
        <w:rPr>
          <w:rFonts w:cstheme="minorHAnsi"/>
          <w:sz w:val="20"/>
          <w:szCs w:val="20"/>
        </w:rPr>
        <w:t>80.3</w:t>
      </w:r>
      <w:r w:rsidRPr="00C35284">
        <w:rPr>
          <w:rFonts w:cstheme="minorHAnsi"/>
          <w:sz w:val="20"/>
          <w:szCs w:val="20"/>
          <w:lang w:val="en-IN"/>
        </w:rPr>
        <w:t xml:space="preserve"> and Specifity: 50</w:t>
      </w:r>
    </w:p>
    <w:p w14:paraId="3DB12851" w14:textId="77777777" w:rsidR="00A8109E" w:rsidRPr="00A8109E" w:rsidRDefault="00A8109E" w:rsidP="00053EE3">
      <w:pPr>
        <w:tabs>
          <w:tab w:val="left" w:pos="7410"/>
        </w:tabs>
        <w:jc w:val="both"/>
        <w:rPr>
          <w:rFonts w:cstheme="minorHAnsi"/>
          <w:b/>
          <w:bCs/>
          <w:sz w:val="24"/>
          <w:szCs w:val="24"/>
        </w:rPr>
      </w:pPr>
      <w:bookmarkStart w:id="3" w:name="_Hlk162424956"/>
      <w:r w:rsidRPr="00A8109E">
        <w:rPr>
          <w:rFonts w:cstheme="minorHAnsi"/>
          <w:b/>
          <w:bCs/>
          <w:sz w:val="24"/>
          <w:szCs w:val="24"/>
        </w:rPr>
        <w:t xml:space="preserve">RANAS variables were linked with model variables </w:t>
      </w:r>
    </w:p>
    <w:p w14:paraId="43D5F005" w14:textId="50647168" w:rsidR="00053EE3" w:rsidRDefault="00053EE3" w:rsidP="00053EE3">
      <w:pPr>
        <w:tabs>
          <w:tab w:val="left" w:pos="7410"/>
        </w:tabs>
        <w:jc w:val="both"/>
        <w:rPr>
          <w:rFonts w:cstheme="minorHAnsi"/>
          <w:sz w:val="24"/>
          <w:szCs w:val="24"/>
        </w:rPr>
      </w:pPr>
      <w:r w:rsidRPr="00756F8F">
        <w:rPr>
          <w:rFonts w:cstheme="minorHAnsi"/>
          <w:sz w:val="24"/>
          <w:szCs w:val="24"/>
        </w:rPr>
        <w:t xml:space="preserve">Dynamically simulated RANAS variables were linked with model variables (Figure </w:t>
      </w:r>
      <w:r>
        <w:rPr>
          <w:rFonts w:cstheme="minorHAnsi"/>
          <w:sz w:val="24"/>
          <w:szCs w:val="24"/>
        </w:rPr>
        <w:t>A8</w:t>
      </w:r>
      <w:r w:rsidRPr="00756F8F">
        <w:rPr>
          <w:rFonts w:cstheme="minorHAnsi"/>
          <w:sz w:val="24"/>
          <w:szCs w:val="24"/>
        </w:rPr>
        <w:t xml:space="preserve">). This linking involved estimating RANAS variables in equation 4 and 5 (e.g., risk, ability) based </w:t>
      </w:r>
      <w:r>
        <w:rPr>
          <w:rFonts w:cstheme="minorHAnsi"/>
          <w:sz w:val="24"/>
          <w:szCs w:val="24"/>
        </w:rPr>
        <w:t xml:space="preserve">on </w:t>
      </w:r>
      <w:r w:rsidRPr="00756F8F">
        <w:rPr>
          <w:rFonts w:cstheme="minorHAnsi"/>
          <w:sz w:val="24"/>
          <w:szCs w:val="24"/>
        </w:rPr>
        <w:t xml:space="preserve">the simulated model variables (e.g., drought occurrence, </w:t>
      </w:r>
      <w:r>
        <w:rPr>
          <w:rFonts w:cstheme="minorHAnsi"/>
          <w:sz w:val="24"/>
          <w:szCs w:val="24"/>
        </w:rPr>
        <w:t xml:space="preserve">crop yield, </w:t>
      </w:r>
      <w:r w:rsidRPr="00756F8F">
        <w:rPr>
          <w:rFonts w:cstheme="minorHAnsi"/>
          <w:sz w:val="24"/>
          <w:szCs w:val="24"/>
        </w:rPr>
        <w:t>farmers capital)</w:t>
      </w:r>
      <w:r>
        <w:rPr>
          <w:rFonts w:cstheme="minorHAnsi"/>
          <w:sz w:val="24"/>
          <w:szCs w:val="24"/>
        </w:rPr>
        <w:t xml:space="preserve"> for each year</w:t>
      </w:r>
      <w:r w:rsidRPr="00756F8F">
        <w:rPr>
          <w:rFonts w:cstheme="minorHAnsi"/>
          <w:sz w:val="24"/>
          <w:szCs w:val="24"/>
        </w:rPr>
        <w:t xml:space="preserve">. All RANAS variables were </w:t>
      </w:r>
      <w:r>
        <w:rPr>
          <w:rFonts w:cstheme="minorHAnsi"/>
          <w:sz w:val="24"/>
          <w:szCs w:val="24"/>
        </w:rPr>
        <w:t xml:space="preserve">then </w:t>
      </w:r>
      <w:r w:rsidRPr="00756F8F">
        <w:rPr>
          <w:rFonts w:cstheme="minorHAnsi"/>
          <w:sz w:val="24"/>
          <w:szCs w:val="24"/>
        </w:rPr>
        <w:t xml:space="preserve">updated annually for each farmer based on the </w:t>
      </w:r>
      <w:r>
        <w:rPr>
          <w:rFonts w:cstheme="minorHAnsi"/>
          <w:sz w:val="24"/>
          <w:szCs w:val="24"/>
        </w:rPr>
        <w:t xml:space="preserve">simulated values of the </w:t>
      </w:r>
      <w:r w:rsidRPr="00756F8F">
        <w:rPr>
          <w:rFonts w:cstheme="minorHAnsi"/>
          <w:sz w:val="24"/>
          <w:szCs w:val="24"/>
        </w:rPr>
        <w:t xml:space="preserve">linked modeled variables. </w:t>
      </w:r>
      <w:bookmarkEnd w:id="3"/>
      <w:r w:rsidRPr="00756F8F">
        <w:rPr>
          <w:rFonts w:cstheme="minorHAnsi"/>
          <w:sz w:val="24"/>
          <w:szCs w:val="24"/>
        </w:rPr>
        <w:t>The responses to RANAS related questions were on a likert scale ranging from 0 to 4 and the regression coefficients in equation in 4 and 5 were derived based on this scaling. Therefore</w:t>
      </w:r>
      <w:r w:rsidR="00A8109E">
        <w:rPr>
          <w:rFonts w:cstheme="minorHAnsi"/>
          <w:sz w:val="24"/>
          <w:szCs w:val="24"/>
        </w:rPr>
        <w:t>,</w:t>
      </w:r>
      <w:r w:rsidRPr="00756F8F">
        <w:rPr>
          <w:rFonts w:cstheme="minorHAnsi"/>
          <w:sz w:val="24"/>
          <w:szCs w:val="24"/>
        </w:rPr>
        <w:t xml:space="preserve"> the modeled variables that the RANAS variables link</w:t>
      </w:r>
      <w:r>
        <w:rPr>
          <w:rFonts w:cstheme="minorHAnsi"/>
          <w:sz w:val="24"/>
          <w:szCs w:val="24"/>
        </w:rPr>
        <w:t xml:space="preserve"> up</w:t>
      </w:r>
      <w:r w:rsidRPr="00756F8F">
        <w:rPr>
          <w:rFonts w:cstheme="minorHAnsi"/>
          <w:sz w:val="24"/>
          <w:szCs w:val="24"/>
        </w:rPr>
        <w:t xml:space="preserve"> with were also scaled between 0 to 4. This was done using </w:t>
      </w:r>
      <w:r w:rsidRPr="00756F8F">
        <w:rPr>
          <w:rFonts w:cstheme="minorHAnsi"/>
          <w:color w:val="0D0D0D"/>
          <w:sz w:val="24"/>
          <w:szCs w:val="24"/>
          <w:shd w:val="clear" w:color="auto" w:fill="FFFFFF"/>
        </w:rPr>
        <w:t>min-max scaling ((variable – min)/(max-min))</w:t>
      </w:r>
      <w:r w:rsidRPr="00756F8F">
        <w:rPr>
          <w:rFonts w:cstheme="minorHAnsi"/>
          <w:sz w:val="24"/>
          <w:szCs w:val="24"/>
        </w:rPr>
        <w:t xml:space="preserve"> and multiplying it by 4. Th</w:t>
      </w:r>
      <w:r>
        <w:rPr>
          <w:rFonts w:cstheme="minorHAnsi"/>
          <w:sz w:val="24"/>
          <w:szCs w:val="24"/>
        </w:rPr>
        <w:t>e</w:t>
      </w:r>
      <w:r w:rsidRPr="00756F8F">
        <w:rPr>
          <w:rFonts w:cstheme="minorHAnsi"/>
          <w:sz w:val="24"/>
          <w:szCs w:val="24"/>
        </w:rPr>
        <w:t xml:space="preserve"> scaled modeled variable was then assigned to the corresponding RANAS variable.</w:t>
      </w:r>
      <w:r w:rsidRPr="00146F4A">
        <w:rPr>
          <w:rFonts w:cstheme="minorHAnsi"/>
          <w:sz w:val="24"/>
          <w:szCs w:val="24"/>
        </w:rPr>
        <w:t xml:space="preserve"> </w:t>
      </w:r>
    </w:p>
    <w:p w14:paraId="0165C05E" w14:textId="77777777" w:rsidR="00053EE3" w:rsidRDefault="00053EE3" w:rsidP="00053EE3">
      <w:pPr>
        <w:tabs>
          <w:tab w:val="left" w:pos="7410"/>
        </w:tabs>
        <w:jc w:val="both"/>
        <w:rPr>
          <w:sz w:val="24"/>
          <w:szCs w:val="24"/>
        </w:rPr>
      </w:pPr>
      <w:r>
        <w:rPr>
          <w:noProof/>
        </w:rPr>
        <w:drawing>
          <wp:inline distT="0" distB="0" distL="0" distR="0" wp14:anchorId="4BABB04F" wp14:editId="14979D8B">
            <wp:extent cx="5943600" cy="2828290"/>
            <wp:effectExtent l="0" t="0" r="0" b="0"/>
            <wp:docPr id="227977466" name="Picture 1" descr="A diagram of a farmer's mar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977466" name="Picture 1" descr="A diagram of a farmer's marke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2828290"/>
                    </a:xfrm>
                    <a:prstGeom prst="rect">
                      <a:avLst/>
                    </a:prstGeom>
                    <a:noFill/>
                    <a:ln>
                      <a:noFill/>
                    </a:ln>
                  </pic:spPr>
                </pic:pic>
              </a:graphicData>
            </a:graphic>
          </wp:inline>
        </w:drawing>
      </w:r>
    </w:p>
    <w:p w14:paraId="379193BE" w14:textId="35A65ECD" w:rsidR="00053EE3" w:rsidRDefault="00053EE3" w:rsidP="00053EE3">
      <w:pPr>
        <w:tabs>
          <w:tab w:val="left" w:pos="7410"/>
        </w:tabs>
        <w:jc w:val="both"/>
        <w:rPr>
          <w:sz w:val="24"/>
          <w:szCs w:val="24"/>
        </w:rPr>
      </w:pPr>
      <w:r w:rsidRPr="00756F8F">
        <w:rPr>
          <w:sz w:val="24"/>
          <w:szCs w:val="24"/>
        </w:rPr>
        <w:lastRenderedPageBreak/>
        <w:t xml:space="preserve">Figure </w:t>
      </w:r>
      <w:r>
        <w:rPr>
          <w:sz w:val="24"/>
          <w:szCs w:val="24"/>
        </w:rPr>
        <w:t>A</w:t>
      </w:r>
      <w:r w:rsidR="00686F00">
        <w:rPr>
          <w:sz w:val="24"/>
          <w:szCs w:val="24"/>
        </w:rPr>
        <w:t>8</w:t>
      </w:r>
      <w:r w:rsidRPr="00756F8F">
        <w:rPr>
          <w:sz w:val="24"/>
          <w:szCs w:val="24"/>
        </w:rPr>
        <w:t>: Linking of RANAS and socio-economic variable with the model variables and inputs</w:t>
      </w:r>
    </w:p>
    <w:p w14:paraId="66DD9F56" w14:textId="77777777" w:rsidR="00053EE3" w:rsidRPr="00146F4A" w:rsidRDefault="00053EE3" w:rsidP="00053EE3">
      <w:pPr>
        <w:tabs>
          <w:tab w:val="left" w:pos="7410"/>
        </w:tabs>
        <w:jc w:val="both"/>
        <w:rPr>
          <w:rFonts w:cstheme="minorHAnsi"/>
          <w:sz w:val="24"/>
          <w:szCs w:val="24"/>
        </w:rPr>
      </w:pPr>
    </w:p>
    <w:p w14:paraId="5F369E33" w14:textId="095CED6C" w:rsidR="00053EE3" w:rsidRDefault="00053EE3" w:rsidP="00053EE3">
      <w:pPr>
        <w:tabs>
          <w:tab w:val="left" w:pos="7410"/>
        </w:tabs>
        <w:jc w:val="both"/>
        <w:rPr>
          <w:rFonts w:cstheme="minorHAnsi"/>
          <w:sz w:val="24"/>
          <w:szCs w:val="24"/>
        </w:rPr>
      </w:pPr>
      <w:r w:rsidRPr="002F3FC9">
        <w:rPr>
          <w:sz w:val="24"/>
          <w:szCs w:val="24"/>
        </w:rPr>
        <w:t xml:space="preserve">For example, </w:t>
      </w:r>
      <w:r>
        <w:rPr>
          <w:sz w:val="24"/>
          <w:szCs w:val="24"/>
        </w:rPr>
        <w:t>the household survey</w:t>
      </w:r>
      <w:r w:rsidR="00B6652A">
        <w:rPr>
          <w:sz w:val="24"/>
          <w:szCs w:val="24"/>
          <w:vertAlign w:val="superscript"/>
        </w:rPr>
        <w:t>19</w:t>
      </w:r>
      <w:r>
        <w:rPr>
          <w:sz w:val="24"/>
          <w:szCs w:val="24"/>
        </w:rPr>
        <w:t xml:space="preserve"> </w:t>
      </w:r>
      <w:r w:rsidRPr="002F3FC9">
        <w:rPr>
          <w:sz w:val="24"/>
          <w:szCs w:val="24"/>
        </w:rPr>
        <w:t xml:space="preserve">measured </w:t>
      </w:r>
      <w:r>
        <w:rPr>
          <w:sz w:val="24"/>
          <w:szCs w:val="24"/>
        </w:rPr>
        <w:t xml:space="preserve">perceived </w:t>
      </w:r>
      <w:r w:rsidRPr="002F3FC9">
        <w:rPr>
          <w:sz w:val="24"/>
          <w:szCs w:val="24"/>
        </w:rPr>
        <w:t xml:space="preserve">risk with </w:t>
      </w:r>
      <w:r>
        <w:rPr>
          <w:sz w:val="24"/>
          <w:szCs w:val="24"/>
        </w:rPr>
        <w:t xml:space="preserve">the </w:t>
      </w:r>
      <w:r w:rsidRPr="002F3FC9">
        <w:rPr>
          <w:sz w:val="24"/>
          <w:szCs w:val="24"/>
        </w:rPr>
        <w:t xml:space="preserve">question “How high is the risk of drought in the coming 5 years?” and </w:t>
      </w:r>
      <w:r>
        <w:rPr>
          <w:sz w:val="24"/>
          <w:szCs w:val="24"/>
        </w:rPr>
        <w:t>the risk severity</w:t>
      </w:r>
      <w:r w:rsidRPr="002F3FC9">
        <w:rPr>
          <w:sz w:val="24"/>
          <w:szCs w:val="24"/>
        </w:rPr>
        <w:t xml:space="preserve"> with </w:t>
      </w:r>
      <w:r>
        <w:rPr>
          <w:sz w:val="24"/>
          <w:szCs w:val="24"/>
        </w:rPr>
        <w:t xml:space="preserve">the </w:t>
      </w:r>
      <w:r w:rsidRPr="002F3FC9">
        <w:rPr>
          <w:sz w:val="24"/>
          <w:szCs w:val="24"/>
        </w:rPr>
        <w:t xml:space="preserve">question “How severe will be the impact of drought on your crop production?” on a scale of 0 to 4. Thus, </w:t>
      </w:r>
      <w:r>
        <w:rPr>
          <w:sz w:val="24"/>
          <w:szCs w:val="24"/>
        </w:rPr>
        <w:t xml:space="preserve">the RANAS variable </w:t>
      </w:r>
      <w:r w:rsidRPr="002F3FC9">
        <w:rPr>
          <w:sz w:val="24"/>
          <w:szCs w:val="24"/>
        </w:rPr>
        <w:t>risk</w:t>
      </w:r>
      <w:r>
        <w:rPr>
          <w:sz w:val="24"/>
          <w:szCs w:val="24"/>
        </w:rPr>
        <w:t xml:space="preserve"> (perceived)</w:t>
      </w:r>
      <w:r w:rsidRPr="002F3FC9">
        <w:rPr>
          <w:sz w:val="24"/>
          <w:szCs w:val="24"/>
        </w:rPr>
        <w:t xml:space="preserve"> was</w:t>
      </w:r>
      <w:r>
        <w:rPr>
          <w:sz w:val="24"/>
          <w:szCs w:val="24"/>
        </w:rPr>
        <w:t xml:space="preserve"> estimated based on</w:t>
      </w:r>
      <w:r w:rsidRPr="002F3FC9">
        <w:rPr>
          <w:rFonts w:cstheme="minorHAnsi"/>
          <w:sz w:val="24"/>
          <w:szCs w:val="24"/>
        </w:rPr>
        <w:t xml:space="preserve"> </w:t>
      </w:r>
      <w:r>
        <w:rPr>
          <w:rFonts w:cstheme="minorHAnsi"/>
          <w:sz w:val="24"/>
          <w:szCs w:val="24"/>
        </w:rPr>
        <w:t xml:space="preserve">a modeled variable </w:t>
      </w:r>
      <w:r w:rsidRPr="002F3FC9">
        <w:rPr>
          <w:rFonts w:cstheme="minorHAnsi"/>
          <w:sz w:val="24"/>
          <w:szCs w:val="24"/>
        </w:rPr>
        <w:t xml:space="preserve">occurrence of </w:t>
      </w:r>
      <w:r>
        <w:rPr>
          <w:rFonts w:cstheme="minorHAnsi"/>
          <w:sz w:val="24"/>
          <w:szCs w:val="24"/>
        </w:rPr>
        <w:t xml:space="preserve">a </w:t>
      </w:r>
      <w:r w:rsidRPr="002F3FC9">
        <w:rPr>
          <w:rFonts w:cstheme="minorHAnsi"/>
          <w:sz w:val="24"/>
          <w:szCs w:val="24"/>
        </w:rPr>
        <w:t>drought year (</w:t>
      </w:r>
      <w:r>
        <w:rPr>
          <w:rFonts w:cstheme="minorHAnsi"/>
          <w:sz w:val="24"/>
          <w:szCs w:val="24"/>
        </w:rPr>
        <w:t xml:space="preserve">annual </w:t>
      </w:r>
      <w:r w:rsidRPr="002F3FC9">
        <w:rPr>
          <w:rFonts w:cstheme="minorHAnsi"/>
          <w:sz w:val="24"/>
          <w:szCs w:val="24"/>
        </w:rPr>
        <w:t>rainfall &lt; 400 mm)</w:t>
      </w:r>
      <w:r>
        <w:rPr>
          <w:rFonts w:cstheme="minorHAnsi"/>
          <w:sz w:val="24"/>
          <w:szCs w:val="24"/>
        </w:rPr>
        <w:t xml:space="preserve"> </w:t>
      </w:r>
      <w:r w:rsidRPr="002F3FC9">
        <w:rPr>
          <w:rFonts w:cstheme="minorHAnsi"/>
          <w:sz w:val="24"/>
          <w:szCs w:val="24"/>
        </w:rPr>
        <w:t xml:space="preserve">and </w:t>
      </w:r>
      <w:r>
        <w:rPr>
          <w:rFonts w:cstheme="minorHAnsi"/>
          <w:sz w:val="24"/>
          <w:szCs w:val="24"/>
        </w:rPr>
        <w:t xml:space="preserve">RANAS variable risk (severity) was based on the modeled effect of </w:t>
      </w:r>
      <w:r w:rsidRPr="002F3FC9">
        <w:rPr>
          <w:rFonts w:cstheme="minorHAnsi"/>
          <w:sz w:val="24"/>
          <w:szCs w:val="24"/>
        </w:rPr>
        <w:t xml:space="preserve">drought on crop </w:t>
      </w:r>
      <w:r>
        <w:rPr>
          <w:rFonts w:cstheme="minorHAnsi"/>
          <w:sz w:val="24"/>
          <w:szCs w:val="24"/>
        </w:rPr>
        <w:t>yields</w:t>
      </w:r>
      <w:r w:rsidRPr="002F3FC9">
        <w:rPr>
          <w:rFonts w:cstheme="minorHAnsi"/>
          <w:sz w:val="24"/>
          <w:szCs w:val="24"/>
        </w:rPr>
        <w:t>. For both risk</w:t>
      </w:r>
      <w:r>
        <w:rPr>
          <w:rFonts w:cstheme="minorHAnsi"/>
          <w:sz w:val="24"/>
          <w:szCs w:val="24"/>
        </w:rPr>
        <w:t>s</w:t>
      </w:r>
      <w:r w:rsidRPr="002F3FC9">
        <w:rPr>
          <w:rFonts w:cstheme="minorHAnsi"/>
          <w:sz w:val="24"/>
          <w:szCs w:val="24"/>
        </w:rPr>
        <w:t xml:space="preserve">, </w:t>
      </w:r>
      <w:r>
        <w:rPr>
          <w:rFonts w:cstheme="minorHAnsi"/>
          <w:sz w:val="24"/>
          <w:szCs w:val="24"/>
        </w:rPr>
        <w:t xml:space="preserve">the </w:t>
      </w:r>
      <w:r w:rsidRPr="002F3FC9">
        <w:rPr>
          <w:rFonts w:cstheme="minorHAnsi"/>
          <w:sz w:val="24"/>
          <w:szCs w:val="24"/>
        </w:rPr>
        <w:t xml:space="preserve">model uses the principle of drought memory which considers </w:t>
      </w:r>
      <w:r>
        <w:rPr>
          <w:rFonts w:cstheme="minorHAnsi"/>
          <w:sz w:val="24"/>
          <w:szCs w:val="24"/>
        </w:rPr>
        <w:t xml:space="preserve">the </w:t>
      </w:r>
      <w:r w:rsidRPr="002F3FC9">
        <w:rPr>
          <w:rFonts w:cstheme="minorHAnsi"/>
          <w:sz w:val="24"/>
          <w:szCs w:val="24"/>
        </w:rPr>
        <w:t>accumulative nature of farmers</w:t>
      </w:r>
      <w:r>
        <w:rPr>
          <w:rFonts w:cstheme="minorHAnsi"/>
          <w:sz w:val="24"/>
          <w:szCs w:val="24"/>
        </w:rPr>
        <w:t>'</w:t>
      </w:r>
      <w:r w:rsidRPr="002F3FC9">
        <w:rPr>
          <w:rFonts w:cstheme="minorHAnsi"/>
          <w:sz w:val="24"/>
          <w:szCs w:val="24"/>
        </w:rPr>
        <w:t xml:space="preserve"> experience and accounts for memory decreasing over time in non-drought (non-disaster) years</w:t>
      </w:r>
      <w:r w:rsidR="00B6652A">
        <w:rPr>
          <w:rFonts w:cstheme="minorHAnsi"/>
          <w:sz w:val="24"/>
          <w:szCs w:val="24"/>
          <w:vertAlign w:val="superscript"/>
        </w:rPr>
        <w:t>31,32</w:t>
      </w:r>
      <w:r w:rsidRPr="002F3FC9">
        <w:rPr>
          <w:rFonts w:cstheme="minorHAnsi"/>
          <w:sz w:val="24"/>
          <w:szCs w:val="24"/>
        </w:rPr>
        <w:t xml:space="preserve">. For every drought year, </w:t>
      </w:r>
      <w:r>
        <w:rPr>
          <w:rFonts w:cstheme="minorHAnsi"/>
          <w:sz w:val="24"/>
          <w:szCs w:val="24"/>
        </w:rPr>
        <w:t xml:space="preserve">a </w:t>
      </w:r>
      <w:r w:rsidRPr="002F3FC9">
        <w:rPr>
          <w:rFonts w:cstheme="minorHAnsi"/>
          <w:sz w:val="24"/>
          <w:szCs w:val="24"/>
        </w:rPr>
        <w:t>farmer</w:t>
      </w:r>
      <w:r>
        <w:rPr>
          <w:rFonts w:cstheme="minorHAnsi"/>
          <w:sz w:val="24"/>
          <w:szCs w:val="24"/>
        </w:rPr>
        <w:t>'</w:t>
      </w:r>
      <w:r w:rsidRPr="002F3FC9">
        <w:rPr>
          <w:rFonts w:cstheme="minorHAnsi"/>
          <w:sz w:val="24"/>
          <w:szCs w:val="24"/>
        </w:rPr>
        <w:t>s risk</w:t>
      </w:r>
      <w:r>
        <w:rPr>
          <w:rFonts w:cstheme="minorHAnsi"/>
          <w:sz w:val="24"/>
          <w:szCs w:val="24"/>
        </w:rPr>
        <w:t xml:space="preserve"> (perceived)</w:t>
      </w:r>
      <w:r w:rsidRPr="002F3FC9">
        <w:rPr>
          <w:rFonts w:cstheme="minorHAnsi"/>
          <w:sz w:val="24"/>
          <w:szCs w:val="24"/>
        </w:rPr>
        <w:t xml:space="preserve"> memory was updated (starting with 0, each drought year adds 1 to it) and </w:t>
      </w:r>
      <w:r>
        <w:rPr>
          <w:rFonts w:cstheme="minorHAnsi"/>
          <w:sz w:val="24"/>
          <w:szCs w:val="24"/>
        </w:rPr>
        <w:t xml:space="preserve">risk (severity) </w:t>
      </w:r>
      <w:r w:rsidRPr="002F3FC9">
        <w:rPr>
          <w:rFonts w:cstheme="minorHAnsi"/>
          <w:sz w:val="24"/>
          <w:szCs w:val="24"/>
        </w:rPr>
        <w:t xml:space="preserve">memory by adding </w:t>
      </w:r>
      <w:r>
        <w:rPr>
          <w:rFonts w:cstheme="minorHAnsi"/>
          <w:sz w:val="24"/>
          <w:szCs w:val="24"/>
        </w:rPr>
        <w:t xml:space="preserve">a </w:t>
      </w:r>
      <w:r w:rsidRPr="002F3FC9">
        <w:rPr>
          <w:rFonts w:cstheme="minorHAnsi"/>
          <w:sz w:val="24"/>
          <w:szCs w:val="24"/>
        </w:rPr>
        <w:t xml:space="preserve">decrease in yield relative to potential yield (starting with 0, each drought year adds </w:t>
      </w:r>
      <w:r>
        <w:rPr>
          <w:rFonts w:cstheme="minorHAnsi"/>
          <w:sz w:val="24"/>
          <w:szCs w:val="24"/>
        </w:rPr>
        <w:t xml:space="preserve">a </w:t>
      </w:r>
      <w:r w:rsidRPr="002F3FC9">
        <w:rPr>
          <w:rFonts w:cstheme="minorHAnsi"/>
          <w:sz w:val="24"/>
          <w:szCs w:val="24"/>
        </w:rPr>
        <w:t xml:space="preserve">decrease </w:t>
      </w:r>
      <w:r>
        <w:rPr>
          <w:rFonts w:cstheme="minorHAnsi"/>
          <w:sz w:val="24"/>
          <w:szCs w:val="24"/>
        </w:rPr>
        <w:t xml:space="preserve">in yield  to the </w:t>
      </w:r>
      <w:r w:rsidRPr="002F3FC9">
        <w:rPr>
          <w:rFonts w:cstheme="minorHAnsi"/>
          <w:sz w:val="24"/>
          <w:szCs w:val="24"/>
        </w:rPr>
        <w:t>farmers</w:t>
      </w:r>
      <w:r>
        <w:rPr>
          <w:rFonts w:cstheme="minorHAnsi"/>
          <w:sz w:val="24"/>
          <w:szCs w:val="24"/>
        </w:rPr>
        <w:t>'</w:t>
      </w:r>
      <w:r w:rsidRPr="002F3FC9">
        <w:rPr>
          <w:rFonts w:cstheme="minorHAnsi"/>
          <w:sz w:val="24"/>
          <w:szCs w:val="24"/>
        </w:rPr>
        <w:t xml:space="preserve"> memory</w:t>
      </w:r>
      <w:r>
        <w:rPr>
          <w:rFonts w:cstheme="minorHAnsi"/>
          <w:sz w:val="24"/>
          <w:szCs w:val="24"/>
        </w:rPr>
        <w:t>) (Equation 7 and 8)</w:t>
      </w:r>
      <w:r w:rsidRPr="002F3FC9">
        <w:rPr>
          <w:rFonts w:cstheme="minorHAnsi"/>
          <w:sz w:val="24"/>
          <w:szCs w:val="24"/>
        </w:rPr>
        <w:t>. Both drought and impact memory reduce over</w:t>
      </w:r>
      <w:r>
        <w:rPr>
          <w:rFonts w:cstheme="minorHAnsi"/>
          <w:sz w:val="24"/>
          <w:szCs w:val="24"/>
        </w:rPr>
        <w:t xml:space="preserve"> </w:t>
      </w:r>
      <w:r w:rsidRPr="002F3FC9">
        <w:rPr>
          <w:rFonts w:cstheme="minorHAnsi"/>
          <w:sz w:val="24"/>
          <w:szCs w:val="24"/>
        </w:rPr>
        <w:t>time with memory decay of 20% each year.</w:t>
      </w:r>
      <w:r>
        <w:rPr>
          <w:rFonts w:cstheme="minorHAnsi"/>
          <w:sz w:val="24"/>
          <w:szCs w:val="24"/>
        </w:rPr>
        <w:t xml:space="preserve"> This is based on the household survey</w:t>
      </w:r>
      <w:r w:rsidR="00B6652A">
        <w:rPr>
          <w:rFonts w:cstheme="minorHAnsi"/>
          <w:sz w:val="24"/>
          <w:szCs w:val="24"/>
          <w:vertAlign w:val="superscript"/>
        </w:rPr>
        <w:t>19</w:t>
      </w:r>
      <w:r w:rsidR="00B6652A">
        <w:rPr>
          <w:rFonts w:cstheme="minorHAnsi"/>
          <w:sz w:val="24"/>
          <w:szCs w:val="24"/>
        </w:rPr>
        <w:t xml:space="preserve">, </w:t>
      </w:r>
      <w:r>
        <w:rPr>
          <w:rFonts w:cstheme="minorHAnsi"/>
          <w:sz w:val="24"/>
          <w:szCs w:val="24"/>
        </w:rPr>
        <w:t>which showed that on average farmers report 1.25 drought years (23% reported 0 drought years and 40% reported 1 drought year) in the last 10 years as compared to the observed three drought years (the year 2012, 2014, and 2018). Applying decay rate of 20% (per year) for the population (over 10 years) gives drought memory value at the end of the simulation period (year 2021) of 1.2 (shown in Table A9). This is close to the average reported value of 1.25 drought years. At the end of a simulation year, risk and impact values were scaled from 0 to 4 and given as input to equation 4.</w:t>
      </w:r>
    </w:p>
    <w:bookmarkStart w:id="4" w:name="_Hlk161390128"/>
    <w:p w14:paraId="4D600350" w14:textId="77777777" w:rsidR="00053EE3" w:rsidRPr="00B410E9" w:rsidRDefault="00000000" w:rsidP="00053EE3">
      <w:pPr>
        <w:tabs>
          <w:tab w:val="left" w:pos="7410"/>
        </w:tabs>
        <w:jc w:val="center"/>
        <w:rPr>
          <w:rFonts w:cstheme="minorHAnsi"/>
          <w:sz w:val="20"/>
          <w:szCs w:val="20"/>
        </w:rPr>
      </w:pPr>
      <m:oMath>
        <m:sSub>
          <m:sSubPr>
            <m:ctrlPr>
              <w:rPr>
                <w:rFonts w:ascii="Cambria Math" w:hAnsi="Cambria Math" w:cstheme="minorHAnsi"/>
                <w:i/>
              </w:rPr>
            </m:ctrlPr>
          </m:sSubPr>
          <m:e>
            <m:r>
              <w:rPr>
                <w:rFonts w:ascii="Cambria Math" w:hAnsi="Cambria Math" w:cstheme="minorHAnsi"/>
              </w:rPr>
              <m:t>risk(p)</m:t>
            </m:r>
          </m:e>
          <m:sub>
            <m:r>
              <w:rPr>
                <w:rFonts w:ascii="Cambria Math" w:hAnsi="Cambria Math" w:cstheme="minorHAnsi"/>
              </w:rPr>
              <m:t>f,t</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drought</m:t>
            </m:r>
          </m:e>
          <m:sub>
            <m:r>
              <w:rPr>
                <w:rFonts w:ascii="Cambria Math" w:hAnsi="Cambria Math" w:cstheme="minorHAnsi"/>
              </w:rPr>
              <m:t>f,t</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risk(p)</m:t>
            </m:r>
          </m:e>
          <m:sub>
            <m:r>
              <w:rPr>
                <w:rFonts w:ascii="Cambria Math" w:hAnsi="Cambria Math" w:cstheme="minorHAnsi"/>
              </w:rPr>
              <m:t>f,t-1</m:t>
            </m:r>
          </m:sub>
        </m:sSub>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risk(p)</m:t>
            </m:r>
          </m:e>
          <m:sub>
            <m:r>
              <w:rPr>
                <w:rFonts w:ascii="Cambria Math" w:hAnsi="Cambria Math" w:cstheme="minorHAnsi"/>
              </w:rPr>
              <m:t>f,t-1</m:t>
            </m:r>
          </m:sub>
        </m:sSub>
      </m:oMath>
      <w:bookmarkEnd w:id="4"/>
      <w:r w:rsidR="00053EE3">
        <w:rPr>
          <w:rFonts w:eastAsiaTheme="minorEastAsia" w:cstheme="minorHAnsi"/>
        </w:rPr>
        <w:t xml:space="preserve">              </w:t>
      </w:r>
      <w:r w:rsidR="00053EE3">
        <w:rPr>
          <w:rFonts w:eastAsiaTheme="minorEastAsia" w:cstheme="minorHAnsi"/>
          <w:sz w:val="20"/>
          <w:szCs w:val="20"/>
        </w:rPr>
        <w:t>Equation 6</w:t>
      </w:r>
    </w:p>
    <w:p w14:paraId="08C216DF" w14:textId="385F95A6" w:rsidR="00B6652A" w:rsidRPr="00A8109E" w:rsidRDefault="00000000" w:rsidP="00A8109E">
      <w:pPr>
        <w:spacing w:line="276" w:lineRule="auto"/>
        <w:jc w:val="center"/>
        <w:rPr>
          <w:rFonts w:cstheme="minorHAnsi"/>
        </w:rPr>
      </w:pPr>
      <m:oMath>
        <m:sSub>
          <m:sSubPr>
            <m:ctrlPr>
              <w:rPr>
                <w:rFonts w:ascii="Cambria Math" w:hAnsi="Cambria Math" w:cstheme="minorHAnsi"/>
                <w:i/>
              </w:rPr>
            </m:ctrlPr>
          </m:sSubPr>
          <m:e>
            <m:r>
              <w:rPr>
                <w:rFonts w:ascii="Cambria Math" w:hAnsi="Cambria Math" w:cstheme="minorHAnsi"/>
              </w:rPr>
              <m:t>risk(s)</m:t>
            </m:r>
          </m:e>
          <m:sub>
            <m:r>
              <w:rPr>
                <w:rFonts w:ascii="Cambria Math" w:hAnsi="Cambria Math" w:cstheme="minorHAnsi"/>
              </w:rPr>
              <m:t>f,t</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drought</m:t>
            </m:r>
          </m:e>
          <m:sub>
            <m:r>
              <w:rPr>
                <w:rFonts w:ascii="Cambria Math" w:hAnsi="Cambria Math" w:cstheme="minorHAnsi"/>
              </w:rPr>
              <m:t>f,t</m:t>
            </m:r>
          </m:sub>
        </m:sSub>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Yield</m:t>
                </m:r>
                <m:d>
                  <m:dPr>
                    <m:ctrlPr>
                      <w:rPr>
                        <w:rFonts w:ascii="Cambria Math" w:hAnsi="Cambria Math" w:cstheme="minorHAnsi"/>
                        <w:i/>
                      </w:rPr>
                    </m:ctrlPr>
                  </m:dPr>
                  <m:e>
                    <m:r>
                      <w:rPr>
                        <w:rFonts w:ascii="Cambria Math" w:hAnsi="Cambria Math" w:cstheme="minorHAnsi"/>
                      </w:rPr>
                      <m:t>p</m:t>
                    </m:r>
                  </m:e>
                </m:d>
              </m:e>
              <m:sub>
                <m:r>
                  <w:rPr>
                    <w:rFonts w:ascii="Cambria Math" w:hAnsi="Cambria Math" w:cstheme="minorHAnsi"/>
                  </w:rPr>
                  <m:t>t</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Yield</m:t>
                </m:r>
                <m:d>
                  <m:dPr>
                    <m:ctrlPr>
                      <w:rPr>
                        <w:rFonts w:ascii="Cambria Math" w:hAnsi="Cambria Math" w:cstheme="minorHAnsi"/>
                        <w:i/>
                      </w:rPr>
                    </m:ctrlPr>
                  </m:dPr>
                  <m:e>
                    <m:r>
                      <w:rPr>
                        <w:rFonts w:ascii="Cambria Math" w:hAnsi="Cambria Math" w:cstheme="minorHAnsi"/>
                      </w:rPr>
                      <m:t>f</m:t>
                    </m:r>
                  </m:e>
                </m:d>
              </m:e>
              <m:sub>
                <m:r>
                  <w:rPr>
                    <w:rFonts w:ascii="Cambria Math" w:hAnsi="Cambria Math" w:cstheme="minorHAnsi"/>
                  </w:rPr>
                  <m:t>t</m:t>
                </m:r>
              </m:sub>
            </m:sSub>
          </m:num>
          <m:den>
            <m:sSub>
              <m:sSubPr>
                <m:ctrlPr>
                  <w:rPr>
                    <w:rFonts w:ascii="Cambria Math" w:hAnsi="Cambria Math" w:cstheme="minorHAnsi"/>
                    <w:i/>
                  </w:rPr>
                </m:ctrlPr>
              </m:sSubPr>
              <m:e>
                <m:r>
                  <w:rPr>
                    <w:rFonts w:ascii="Cambria Math" w:hAnsi="Cambria Math" w:cstheme="minorHAnsi"/>
                  </w:rPr>
                  <m:t>Yield</m:t>
                </m:r>
                <m:d>
                  <m:dPr>
                    <m:ctrlPr>
                      <w:rPr>
                        <w:rFonts w:ascii="Cambria Math" w:hAnsi="Cambria Math" w:cstheme="minorHAnsi"/>
                        <w:i/>
                      </w:rPr>
                    </m:ctrlPr>
                  </m:dPr>
                  <m:e>
                    <m:r>
                      <w:rPr>
                        <w:rFonts w:ascii="Cambria Math" w:hAnsi="Cambria Math" w:cstheme="minorHAnsi"/>
                      </w:rPr>
                      <m:t>p</m:t>
                    </m:r>
                  </m:e>
                </m:d>
              </m:e>
              <m:sub>
                <m:r>
                  <w:rPr>
                    <w:rFonts w:ascii="Cambria Math" w:hAnsi="Cambria Math" w:cstheme="minorHAnsi"/>
                  </w:rPr>
                  <m:t>t</m:t>
                </m:r>
              </m:sub>
            </m:sSub>
          </m:den>
        </m:f>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risk(s)</m:t>
            </m:r>
          </m:e>
          <m:sub>
            <m:r>
              <w:rPr>
                <w:rFonts w:ascii="Cambria Math" w:hAnsi="Cambria Math" w:cstheme="minorHAnsi"/>
              </w:rPr>
              <m:t>f,t-1</m:t>
            </m:r>
          </m:sub>
        </m:sSub>
        <m:r>
          <w:rPr>
            <w:rFonts w:ascii="Cambria Math" w:hAnsi="Cambria Math" w:cstheme="minorHAnsi"/>
          </w:rPr>
          <m:t>-d*</m:t>
        </m:r>
        <m:sSub>
          <m:sSubPr>
            <m:ctrlPr>
              <w:rPr>
                <w:rFonts w:ascii="Cambria Math" w:hAnsi="Cambria Math" w:cstheme="minorHAnsi"/>
                <w:i/>
              </w:rPr>
            </m:ctrlPr>
          </m:sSubPr>
          <m:e>
            <m:r>
              <w:rPr>
                <w:rFonts w:ascii="Cambria Math" w:hAnsi="Cambria Math" w:cstheme="minorHAnsi"/>
              </w:rPr>
              <m:t>risk(s)</m:t>
            </m:r>
          </m:e>
          <m:sub>
            <m:r>
              <w:rPr>
                <w:rFonts w:ascii="Cambria Math" w:hAnsi="Cambria Math" w:cstheme="minorHAnsi"/>
              </w:rPr>
              <m:t>f,t-1</m:t>
            </m:r>
          </m:sub>
        </m:sSub>
      </m:oMath>
      <w:r w:rsidR="00053EE3" w:rsidRPr="00532923">
        <w:rPr>
          <w:rFonts w:eastAsiaTheme="minorEastAsia" w:cstheme="minorHAnsi"/>
          <w:sz w:val="20"/>
          <w:szCs w:val="20"/>
        </w:rPr>
        <w:t xml:space="preserve"> </w:t>
      </w:r>
      <w:r w:rsidR="00053EE3">
        <w:rPr>
          <w:rFonts w:eastAsiaTheme="minorEastAsia" w:cstheme="minorHAnsi"/>
          <w:sz w:val="20"/>
          <w:szCs w:val="20"/>
        </w:rPr>
        <w:t xml:space="preserve">     Equation 7</w:t>
      </w:r>
    </w:p>
    <w:p w14:paraId="370D8554" w14:textId="5BEC067F" w:rsidR="00053EE3" w:rsidRDefault="00053EE3" w:rsidP="00053EE3">
      <w:pPr>
        <w:spacing w:line="276" w:lineRule="auto"/>
        <w:jc w:val="both"/>
        <w:rPr>
          <w:rFonts w:cstheme="minorHAnsi"/>
          <w:sz w:val="24"/>
          <w:szCs w:val="24"/>
        </w:rPr>
      </w:pPr>
      <w:r w:rsidRPr="00B410E9">
        <w:rPr>
          <w:rFonts w:cstheme="minorHAnsi"/>
          <w:sz w:val="24"/>
          <w:szCs w:val="24"/>
        </w:rPr>
        <w:t xml:space="preserve">Where risk(p) and risk(s) is the risk (perceived) and risk (severity) for </w:t>
      </w:r>
      <w:r>
        <w:rPr>
          <w:rFonts w:cstheme="minorHAnsi"/>
          <w:sz w:val="24"/>
          <w:szCs w:val="24"/>
        </w:rPr>
        <w:t>a</w:t>
      </w:r>
      <w:r w:rsidRPr="00B410E9">
        <w:rPr>
          <w:rFonts w:cstheme="minorHAnsi"/>
          <w:sz w:val="24"/>
          <w:szCs w:val="24"/>
        </w:rPr>
        <w:t xml:space="preserve"> farmer f in year t; </w:t>
      </w:r>
      <m:oMath>
        <m:sSub>
          <m:sSubPr>
            <m:ctrlPr>
              <w:rPr>
                <w:rFonts w:ascii="Cambria Math" w:hAnsi="Cambria Math" w:cstheme="minorHAnsi"/>
                <w:sz w:val="24"/>
                <w:szCs w:val="24"/>
              </w:rPr>
            </m:ctrlPr>
          </m:sSubPr>
          <m:e>
            <m:r>
              <w:rPr>
                <w:rFonts w:ascii="Cambria Math" w:hAnsi="Cambria Math" w:cstheme="minorHAnsi"/>
                <w:sz w:val="24"/>
                <w:szCs w:val="24"/>
              </w:rPr>
              <m:t>drought</m:t>
            </m:r>
          </m:e>
          <m:sub>
            <m:r>
              <w:rPr>
                <w:rFonts w:ascii="Cambria Math" w:hAnsi="Cambria Math" w:cstheme="minorHAnsi"/>
                <w:sz w:val="24"/>
                <w:szCs w:val="24"/>
              </w:rPr>
              <m:t>f</m:t>
            </m:r>
            <m:r>
              <m:rPr>
                <m:sty m:val="p"/>
              </m:rPr>
              <w:rPr>
                <w:rFonts w:ascii="Cambria Math" w:hAnsi="Cambria Math" w:cstheme="minorHAnsi"/>
                <w:sz w:val="24"/>
                <w:szCs w:val="24"/>
              </w:rPr>
              <m:t>,</m:t>
            </m:r>
            <m:r>
              <w:rPr>
                <w:rFonts w:ascii="Cambria Math" w:hAnsi="Cambria Math" w:cstheme="minorHAnsi"/>
                <w:sz w:val="24"/>
                <w:szCs w:val="24"/>
              </w:rPr>
              <m:t>t</m:t>
            </m:r>
          </m:sub>
        </m:sSub>
      </m:oMath>
      <w:r w:rsidRPr="00B410E9">
        <w:rPr>
          <w:rFonts w:cstheme="minorHAnsi"/>
          <w:sz w:val="24"/>
          <w:szCs w:val="24"/>
        </w:rPr>
        <w:t xml:space="preserve"> is the occurrence of drought (1 if rainfall &lt; 400 mm else 0) at </w:t>
      </w:r>
      <w:r>
        <w:rPr>
          <w:rFonts w:cstheme="minorHAnsi"/>
          <w:sz w:val="24"/>
          <w:szCs w:val="24"/>
        </w:rPr>
        <w:t>the</w:t>
      </w:r>
      <w:r w:rsidRPr="00B410E9">
        <w:rPr>
          <w:rFonts w:cstheme="minorHAnsi"/>
          <w:sz w:val="24"/>
          <w:szCs w:val="24"/>
        </w:rPr>
        <w:t xml:space="preserve"> farmer</w:t>
      </w:r>
      <w:r>
        <w:rPr>
          <w:rFonts w:cstheme="minorHAnsi"/>
          <w:sz w:val="24"/>
          <w:szCs w:val="24"/>
        </w:rPr>
        <w:t>’</w:t>
      </w:r>
      <w:r w:rsidRPr="00B410E9">
        <w:rPr>
          <w:rFonts w:cstheme="minorHAnsi"/>
          <w:sz w:val="24"/>
          <w:szCs w:val="24"/>
        </w:rPr>
        <w:t xml:space="preserve">s location; </w:t>
      </w:r>
      <m:oMath>
        <m:sSub>
          <m:sSubPr>
            <m:ctrlPr>
              <w:rPr>
                <w:rFonts w:ascii="Cambria Math" w:hAnsi="Cambria Math" w:cstheme="minorHAnsi"/>
                <w:sz w:val="24"/>
                <w:szCs w:val="24"/>
              </w:rPr>
            </m:ctrlPr>
          </m:sSubPr>
          <m:e>
            <m:r>
              <w:rPr>
                <w:rFonts w:ascii="Cambria Math" w:hAnsi="Cambria Math" w:cstheme="minorHAnsi"/>
                <w:sz w:val="24"/>
                <w:szCs w:val="24"/>
              </w:rPr>
              <m:t>Yield</m:t>
            </m:r>
            <m:d>
              <m:dPr>
                <m:ctrlPr>
                  <w:rPr>
                    <w:rFonts w:ascii="Cambria Math" w:hAnsi="Cambria Math" w:cstheme="minorHAnsi"/>
                    <w:sz w:val="24"/>
                    <w:szCs w:val="24"/>
                  </w:rPr>
                </m:ctrlPr>
              </m:dPr>
              <m:e>
                <m:r>
                  <w:rPr>
                    <w:rFonts w:ascii="Cambria Math" w:hAnsi="Cambria Math" w:cstheme="minorHAnsi"/>
                    <w:sz w:val="24"/>
                    <w:szCs w:val="24"/>
                  </w:rPr>
                  <m:t>p</m:t>
                </m:r>
              </m:e>
            </m:d>
          </m:e>
          <m:sub>
            <m:r>
              <w:rPr>
                <w:rFonts w:ascii="Cambria Math" w:hAnsi="Cambria Math" w:cstheme="minorHAnsi"/>
                <w:sz w:val="24"/>
                <w:szCs w:val="24"/>
              </w:rPr>
              <m:t>t</m:t>
            </m:r>
          </m:sub>
        </m:sSub>
      </m:oMath>
      <w:r w:rsidRPr="00B410E9">
        <w:rPr>
          <w:rFonts w:cstheme="minorHAnsi"/>
          <w:sz w:val="24"/>
          <w:szCs w:val="24"/>
        </w:rPr>
        <w:t xml:space="preserve"> is the potential yield of crops and  </w:t>
      </w:r>
      <m:oMath>
        <m:sSub>
          <m:sSubPr>
            <m:ctrlPr>
              <w:rPr>
                <w:rFonts w:ascii="Cambria Math" w:hAnsi="Cambria Math" w:cstheme="minorHAnsi"/>
                <w:sz w:val="24"/>
                <w:szCs w:val="24"/>
              </w:rPr>
            </m:ctrlPr>
          </m:sSubPr>
          <m:e>
            <m:r>
              <w:rPr>
                <w:rFonts w:ascii="Cambria Math" w:hAnsi="Cambria Math" w:cstheme="minorHAnsi"/>
                <w:sz w:val="24"/>
                <w:szCs w:val="24"/>
              </w:rPr>
              <m:t>Yield</m:t>
            </m:r>
            <m:d>
              <m:dPr>
                <m:ctrlPr>
                  <w:rPr>
                    <w:rFonts w:ascii="Cambria Math" w:hAnsi="Cambria Math" w:cstheme="minorHAnsi"/>
                    <w:sz w:val="24"/>
                    <w:szCs w:val="24"/>
                  </w:rPr>
                </m:ctrlPr>
              </m:dPr>
              <m:e>
                <m:r>
                  <w:rPr>
                    <w:rFonts w:ascii="Cambria Math" w:hAnsi="Cambria Math" w:cstheme="minorHAnsi"/>
                    <w:sz w:val="24"/>
                    <w:szCs w:val="24"/>
                  </w:rPr>
                  <m:t>f</m:t>
                </m:r>
              </m:e>
            </m:d>
          </m:e>
          <m:sub>
            <m:r>
              <w:rPr>
                <w:rFonts w:ascii="Cambria Math" w:hAnsi="Cambria Math" w:cstheme="minorHAnsi"/>
                <w:sz w:val="24"/>
                <w:szCs w:val="24"/>
              </w:rPr>
              <m:t>t</m:t>
            </m:r>
          </m:sub>
        </m:sSub>
      </m:oMath>
      <w:r w:rsidRPr="00B410E9">
        <w:rPr>
          <w:rFonts w:cstheme="minorHAnsi"/>
          <w:sz w:val="24"/>
          <w:szCs w:val="24"/>
        </w:rPr>
        <w:t xml:space="preserve"> is the actual yield of </w:t>
      </w:r>
      <w:r>
        <w:rPr>
          <w:rFonts w:cstheme="minorHAnsi"/>
          <w:sz w:val="24"/>
          <w:szCs w:val="24"/>
        </w:rPr>
        <w:t xml:space="preserve">the </w:t>
      </w:r>
      <w:r w:rsidRPr="00B410E9">
        <w:rPr>
          <w:rFonts w:cstheme="minorHAnsi"/>
          <w:sz w:val="24"/>
          <w:szCs w:val="24"/>
        </w:rPr>
        <w:t>farmer in year t and d is the memory decay rate. Potential and farmer yield</w:t>
      </w:r>
      <w:r>
        <w:rPr>
          <w:rFonts w:cstheme="minorHAnsi"/>
          <w:sz w:val="24"/>
          <w:szCs w:val="24"/>
        </w:rPr>
        <w:t>s</w:t>
      </w:r>
      <w:r w:rsidRPr="00B410E9">
        <w:rPr>
          <w:rFonts w:cstheme="minorHAnsi"/>
          <w:sz w:val="24"/>
          <w:szCs w:val="24"/>
        </w:rPr>
        <w:t xml:space="preserve"> </w:t>
      </w:r>
      <w:r>
        <w:rPr>
          <w:rFonts w:cstheme="minorHAnsi"/>
          <w:sz w:val="24"/>
          <w:szCs w:val="24"/>
        </w:rPr>
        <w:t>are</w:t>
      </w:r>
      <w:r w:rsidRPr="00B410E9">
        <w:rPr>
          <w:rFonts w:cstheme="minorHAnsi"/>
          <w:sz w:val="24"/>
          <w:szCs w:val="24"/>
        </w:rPr>
        <w:t xml:space="preserve"> derived by taking </w:t>
      </w:r>
      <w:r>
        <w:rPr>
          <w:rFonts w:cstheme="minorHAnsi"/>
          <w:sz w:val="24"/>
          <w:szCs w:val="24"/>
        </w:rPr>
        <w:t>the</w:t>
      </w:r>
      <w:r w:rsidRPr="00B410E9">
        <w:rPr>
          <w:rFonts w:cstheme="minorHAnsi"/>
          <w:sz w:val="24"/>
          <w:szCs w:val="24"/>
        </w:rPr>
        <w:t xml:space="preserve"> </w:t>
      </w:r>
      <w:r>
        <w:rPr>
          <w:rFonts w:cstheme="minorHAnsi"/>
          <w:sz w:val="24"/>
          <w:szCs w:val="24"/>
        </w:rPr>
        <w:t xml:space="preserve">corresponding </w:t>
      </w:r>
      <w:r w:rsidRPr="00B410E9">
        <w:rPr>
          <w:rFonts w:cstheme="minorHAnsi"/>
          <w:sz w:val="24"/>
          <w:szCs w:val="24"/>
        </w:rPr>
        <w:t>average</w:t>
      </w:r>
      <w:r>
        <w:rPr>
          <w:rFonts w:cstheme="minorHAnsi"/>
          <w:sz w:val="24"/>
          <w:szCs w:val="24"/>
        </w:rPr>
        <w:t>s</w:t>
      </w:r>
      <w:r w:rsidRPr="00B410E9">
        <w:rPr>
          <w:rFonts w:cstheme="minorHAnsi"/>
          <w:sz w:val="24"/>
          <w:szCs w:val="24"/>
        </w:rPr>
        <w:t xml:space="preserve"> of all </w:t>
      </w:r>
      <w:r>
        <w:rPr>
          <w:rFonts w:cstheme="minorHAnsi"/>
          <w:sz w:val="24"/>
          <w:szCs w:val="24"/>
        </w:rPr>
        <w:t xml:space="preserve">the </w:t>
      </w:r>
      <w:r w:rsidRPr="00B410E9">
        <w:rPr>
          <w:rFonts w:cstheme="minorHAnsi"/>
          <w:sz w:val="24"/>
          <w:szCs w:val="24"/>
        </w:rPr>
        <w:t xml:space="preserve">crops farmer </w:t>
      </w:r>
      <w:r>
        <w:rPr>
          <w:rFonts w:cstheme="minorHAnsi"/>
          <w:sz w:val="24"/>
          <w:szCs w:val="24"/>
        </w:rPr>
        <w:t>grows</w:t>
      </w:r>
      <w:r w:rsidRPr="00B410E9">
        <w:rPr>
          <w:rFonts w:cstheme="minorHAnsi"/>
          <w:sz w:val="24"/>
          <w:szCs w:val="24"/>
        </w:rPr>
        <w:t>.</w:t>
      </w:r>
    </w:p>
    <w:p w14:paraId="6346DD3F" w14:textId="77777777" w:rsidR="00B6652A" w:rsidRPr="00B12FA2" w:rsidRDefault="00B6652A" w:rsidP="00B6652A">
      <w:pPr>
        <w:spacing w:line="276" w:lineRule="auto"/>
        <w:jc w:val="both"/>
        <w:rPr>
          <w:rFonts w:cstheme="minorHAnsi"/>
          <w:sz w:val="24"/>
          <w:szCs w:val="24"/>
          <w:lang w:val="en-IN"/>
        </w:rPr>
      </w:pPr>
      <w:r w:rsidRPr="00B12FA2">
        <w:rPr>
          <w:rFonts w:cstheme="minorHAnsi"/>
          <w:sz w:val="24"/>
          <w:szCs w:val="24"/>
          <w:lang w:val="en-IN"/>
        </w:rPr>
        <w:t xml:space="preserve">Table A9: Estimation of residual drought memory for the period stating 2011 based </w:t>
      </w:r>
      <w:r w:rsidRPr="00B12FA2">
        <w:rPr>
          <w:rFonts w:eastAsiaTheme="minorEastAsia" w:cstheme="minorHAnsi"/>
          <w:sz w:val="24"/>
          <w:szCs w:val="24"/>
        </w:rPr>
        <w:t>decay rate of 20 % per year</w:t>
      </w:r>
    </w:p>
    <w:tbl>
      <w:tblPr>
        <w:tblW w:w="6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7"/>
        <w:gridCol w:w="1905"/>
        <w:gridCol w:w="1843"/>
        <w:gridCol w:w="1959"/>
      </w:tblGrid>
      <w:tr w:rsidR="00B6652A" w:rsidRPr="00B12FA2" w14:paraId="085ADE7F" w14:textId="77777777" w:rsidTr="00A8109E">
        <w:trPr>
          <w:trHeight w:val="241"/>
          <w:jc w:val="center"/>
        </w:trPr>
        <w:tc>
          <w:tcPr>
            <w:tcW w:w="1067" w:type="dxa"/>
            <w:shd w:val="clear" w:color="auto" w:fill="D9D9D9" w:themeFill="background1" w:themeFillShade="D9"/>
            <w:noWrap/>
            <w:vAlign w:val="center"/>
            <w:hideMark/>
          </w:tcPr>
          <w:p w14:paraId="30A2B512"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Year</w:t>
            </w:r>
          </w:p>
        </w:tc>
        <w:tc>
          <w:tcPr>
            <w:tcW w:w="1905" w:type="dxa"/>
            <w:shd w:val="clear" w:color="auto" w:fill="D9D9D9" w:themeFill="background1" w:themeFillShade="D9"/>
            <w:noWrap/>
            <w:vAlign w:val="center"/>
            <w:hideMark/>
          </w:tcPr>
          <w:p w14:paraId="6D093EB1"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Drought occurrence</w:t>
            </w:r>
          </w:p>
        </w:tc>
        <w:tc>
          <w:tcPr>
            <w:tcW w:w="1843" w:type="dxa"/>
            <w:shd w:val="clear" w:color="auto" w:fill="D9D9D9" w:themeFill="background1" w:themeFillShade="D9"/>
            <w:noWrap/>
            <w:vAlign w:val="bottom"/>
            <w:hideMark/>
          </w:tcPr>
          <w:p w14:paraId="16B6ED43"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Drought value</w:t>
            </w:r>
          </w:p>
        </w:tc>
        <w:tc>
          <w:tcPr>
            <w:tcW w:w="1959" w:type="dxa"/>
            <w:shd w:val="clear" w:color="auto" w:fill="D9D9D9" w:themeFill="background1" w:themeFillShade="D9"/>
            <w:noWrap/>
            <w:vAlign w:val="bottom"/>
            <w:hideMark/>
          </w:tcPr>
          <w:p w14:paraId="02B8D89E" w14:textId="77777777" w:rsidR="00B6652A" w:rsidRPr="00B12FA2" w:rsidRDefault="00B6652A" w:rsidP="00A8109E">
            <w:pPr>
              <w:spacing w:after="0" w:line="240" w:lineRule="auto"/>
              <w:jc w:val="center"/>
              <w:rPr>
                <w:rFonts w:eastAsia="Times New Roman" w:cstheme="minorHAnsi"/>
                <w:color w:val="000000"/>
                <w:sz w:val="24"/>
                <w:szCs w:val="24"/>
                <w:vertAlign w:val="superscript"/>
                <w:lang w:val="en-IN" w:eastAsia="en-IN"/>
              </w:rPr>
            </w:pPr>
            <w:r w:rsidRPr="00B12FA2">
              <w:rPr>
                <w:rFonts w:eastAsia="Times New Roman" w:cstheme="minorHAnsi"/>
                <w:color w:val="000000"/>
                <w:sz w:val="24"/>
                <w:szCs w:val="24"/>
                <w:lang w:val="en-IN" w:eastAsia="en-IN"/>
              </w:rPr>
              <w:t>Risk memory</w:t>
            </w:r>
            <w:r w:rsidRPr="00B12FA2">
              <w:rPr>
                <w:rFonts w:eastAsia="Times New Roman" w:cstheme="minorHAnsi"/>
                <w:color w:val="000000"/>
                <w:sz w:val="24"/>
                <w:szCs w:val="24"/>
                <w:vertAlign w:val="superscript"/>
                <w:lang w:val="en-IN" w:eastAsia="en-IN"/>
              </w:rPr>
              <w:t>a</w:t>
            </w:r>
          </w:p>
        </w:tc>
      </w:tr>
      <w:tr w:rsidR="00B6652A" w:rsidRPr="00B12FA2" w14:paraId="00D897A2" w14:textId="77777777" w:rsidTr="00A8109E">
        <w:trPr>
          <w:trHeight w:val="241"/>
          <w:jc w:val="center"/>
        </w:trPr>
        <w:tc>
          <w:tcPr>
            <w:tcW w:w="1067" w:type="dxa"/>
            <w:shd w:val="clear" w:color="auto" w:fill="auto"/>
            <w:noWrap/>
            <w:vAlign w:val="center"/>
            <w:hideMark/>
          </w:tcPr>
          <w:p w14:paraId="2116715A"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2011</w:t>
            </w:r>
          </w:p>
        </w:tc>
        <w:tc>
          <w:tcPr>
            <w:tcW w:w="1905" w:type="dxa"/>
            <w:shd w:val="clear" w:color="auto" w:fill="auto"/>
            <w:noWrap/>
            <w:vAlign w:val="center"/>
            <w:hideMark/>
          </w:tcPr>
          <w:p w14:paraId="7507518A"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No</w:t>
            </w:r>
          </w:p>
        </w:tc>
        <w:tc>
          <w:tcPr>
            <w:tcW w:w="1843" w:type="dxa"/>
            <w:shd w:val="clear" w:color="auto" w:fill="auto"/>
            <w:noWrap/>
            <w:vAlign w:val="center"/>
            <w:hideMark/>
          </w:tcPr>
          <w:p w14:paraId="34D01382"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w:t>
            </w:r>
          </w:p>
        </w:tc>
        <w:tc>
          <w:tcPr>
            <w:tcW w:w="1959" w:type="dxa"/>
            <w:shd w:val="clear" w:color="auto" w:fill="auto"/>
            <w:noWrap/>
            <w:vAlign w:val="center"/>
            <w:hideMark/>
          </w:tcPr>
          <w:p w14:paraId="2D89218B"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w:t>
            </w:r>
          </w:p>
        </w:tc>
      </w:tr>
      <w:tr w:rsidR="00B6652A" w:rsidRPr="00B12FA2" w14:paraId="4C637D7B" w14:textId="77777777" w:rsidTr="00A8109E">
        <w:trPr>
          <w:trHeight w:val="241"/>
          <w:jc w:val="center"/>
        </w:trPr>
        <w:tc>
          <w:tcPr>
            <w:tcW w:w="1067" w:type="dxa"/>
            <w:shd w:val="clear" w:color="auto" w:fill="auto"/>
            <w:noWrap/>
            <w:vAlign w:val="center"/>
            <w:hideMark/>
          </w:tcPr>
          <w:p w14:paraId="103DD5EE"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2012</w:t>
            </w:r>
          </w:p>
        </w:tc>
        <w:tc>
          <w:tcPr>
            <w:tcW w:w="1905" w:type="dxa"/>
            <w:shd w:val="clear" w:color="auto" w:fill="auto"/>
            <w:noWrap/>
            <w:vAlign w:val="center"/>
            <w:hideMark/>
          </w:tcPr>
          <w:p w14:paraId="2F44C828"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Yes</w:t>
            </w:r>
          </w:p>
        </w:tc>
        <w:tc>
          <w:tcPr>
            <w:tcW w:w="1843" w:type="dxa"/>
            <w:shd w:val="clear" w:color="auto" w:fill="auto"/>
            <w:noWrap/>
            <w:vAlign w:val="center"/>
            <w:hideMark/>
          </w:tcPr>
          <w:p w14:paraId="7CBF6A73"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w:t>
            </w:r>
          </w:p>
        </w:tc>
        <w:tc>
          <w:tcPr>
            <w:tcW w:w="1959" w:type="dxa"/>
            <w:shd w:val="clear" w:color="auto" w:fill="auto"/>
            <w:noWrap/>
            <w:vAlign w:val="center"/>
            <w:hideMark/>
          </w:tcPr>
          <w:p w14:paraId="5663C403"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w:t>
            </w:r>
          </w:p>
        </w:tc>
      </w:tr>
      <w:tr w:rsidR="00B6652A" w:rsidRPr="00B12FA2" w14:paraId="358D13A5" w14:textId="77777777" w:rsidTr="00A8109E">
        <w:trPr>
          <w:trHeight w:val="241"/>
          <w:jc w:val="center"/>
        </w:trPr>
        <w:tc>
          <w:tcPr>
            <w:tcW w:w="1067" w:type="dxa"/>
            <w:shd w:val="clear" w:color="auto" w:fill="auto"/>
            <w:noWrap/>
            <w:vAlign w:val="center"/>
            <w:hideMark/>
          </w:tcPr>
          <w:p w14:paraId="1FD1C216"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2013</w:t>
            </w:r>
          </w:p>
        </w:tc>
        <w:tc>
          <w:tcPr>
            <w:tcW w:w="1905" w:type="dxa"/>
            <w:shd w:val="clear" w:color="auto" w:fill="auto"/>
            <w:noWrap/>
            <w:vAlign w:val="center"/>
            <w:hideMark/>
          </w:tcPr>
          <w:p w14:paraId="4D0F76C5"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No</w:t>
            </w:r>
          </w:p>
        </w:tc>
        <w:tc>
          <w:tcPr>
            <w:tcW w:w="1843" w:type="dxa"/>
            <w:shd w:val="clear" w:color="auto" w:fill="auto"/>
            <w:noWrap/>
            <w:vAlign w:val="center"/>
            <w:hideMark/>
          </w:tcPr>
          <w:p w14:paraId="654C46EB"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w:t>
            </w:r>
          </w:p>
        </w:tc>
        <w:tc>
          <w:tcPr>
            <w:tcW w:w="1959" w:type="dxa"/>
            <w:shd w:val="clear" w:color="auto" w:fill="auto"/>
            <w:noWrap/>
            <w:vAlign w:val="center"/>
            <w:hideMark/>
          </w:tcPr>
          <w:p w14:paraId="3A49A008"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0.8</w:t>
            </w:r>
          </w:p>
        </w:tc>
      </w:tr>
      <w:tr w:rsidR="00B6652A" w:rsidRPr="00B12FA2" w14:paraId="4B15DF36" w14:textId="77777777" w:rsidTr="00A8109E">
        <w:trPr>
          <w:trHeight w:val="241"/>
          <w:jc w:val="center"/>
        </w:trPr>
        <w:tc>
          <w:tcPr>
            <w:tcW w:w="1067" w:type="dxa"/>
            <w:shd w:val="clear" w:color="auto" w:fill="auto"/>
            <w:noWrap/>
            <w:vAlign w:val="center"/>
            <w:hideMark/>
          </w:tcPr>
          <w:p w14:paraId="00377863"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2014</w:t>
            </w:r>
          </w:p>
        </w:tc>
        <w:tc>
          <w:tcPr>
            <w:tcW w:w="1905" w:type="dxa"/>
            <w:shd w:val="clear" w:color="auto" w:fill="auto"/>
            <w:noWrap/>
            <w:vAlign w:val="center"/>
            <w:hideMark/>
          </w:tcPr>
          <w:p w14:paraId="6B122077"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Yes</w:t>
            </w:r>
          </w:p>
        </w:tc>
        <w:tc>
          <w:tcPr>
            <w:tcW w:w="1843" w:type="dxa"/>
            <w:shd w:val="clear" w:color="auto" w:fill="auto"/>
            <w:noWrap/>
            <w:vAlign w:val="center"/>
            <w:hideMark/>
          </w:tcPr>
          <w:p w14:paraId="31745F68"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w:t>
            </w:r>
          </w:p>
        </w:tc>
        <w:tc>
          <w:tcPr>
            <w:tcW w:w="1959" w:type="dxa"/>
            <w:shd w:val="clear" w:color="auto" w:fill="auto"/>
            <w:noWrap/>
            <w:vAlign w:val="center"/>
            <w:hideMark/>
          </w:tcPr>
          <w:p w14:paraId="587CE97A"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1.6</w:t>
            </w:r>
          </w:p>
        </w:tc>
      </w:tr>
      <w:tr w:rsidR="00B6652A" w:rsidRPr="00B12FA2" w14:paraId="6DDF56ED" w14:textId="77777777" w:rsidTr="00A8109E">
        <w:trPr>
          <w:trHeight w:val="241"/>
          <w:jc w:val="center"/>
        </w:trPr>
        <w:tc>
          <w:tcPr>
            <w:tcW w:w="1067" w:type="dxa"/>
            <w:shd w:val="clear" w:color="auto" w:fill="auto"/>
            <w:noWrap/>
            <w:vAlign w:val="center"/>
            <w:hideMark/>
          </w:tcPr>
          <w:p w14:paraId="2120F80E"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2015</w:t>
            </w:r>
          </w:p>
        </w:tc>
        <w:tc>
          <w:tcPr>
            <w:tcW w:w="1905" w:type="dxa"/>
            <w:shd w:val="clear" w:color="auto" w:fill="auto"/>
            <w:noWrap/>
            <w:vAlign w:val="center"/>
            <w:hideMark/>
          </w:tcPr>
          <w:p w14:paraId="08D8F7F9"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No</w:t>
            </w:r>
          </w:p>
        </w:tc>
        <w:tc>
          <w:tcPr>
            <w:tcW w:w="1843" w:type="dxa"/>
            <w:shd w:val="clear" w:color="auto" w:fill="auto"/>
            <w:noWrap/>
            <w:vAlign w:val="center"/>
            <w:hideMark/>
          </w:tcPr>
          <w:p w14:paraId="06ADB87E"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w:t>
            </w:r>
          </w:p>
        </w:tc>
        <w:tc>
          <w:tcPr>
            <w:tcW w:w="1959" w:type="dxa"/>
            <w:shd w:val="clear" w:color="auto" w:fill="auto"/>
            <w:noWrap/>
            <w:vAlign w:val="center"/>
            <w:hideMark/>
          </w:tcPr>
          <w:p w14:paraId="518B739E"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1.4</w:t>
            </w:r>
          </w:p>
        </w:tc>
      </w:tr>
      <w:tr w:rsidR="00B6652A" w:rsidRPr="00B12FA2" w14:paraId="11F6E0C6" w14:textId="77777777" w:rsidTr="00A8109E">
        <w:trPr>
          <w:trHeight w:val="241"/>
          <w:jc w:val="center"/>
        </w:trPr>
        <w:tc>
          <w:tcPr>
            <w:tcW w:w="1067" w:type="dxa"/>
            <w:shd w:val="clear" w:color="auto" w:fill="auto"/>
            <w:noWrap/>
            <w:vAlign w:val="center"/>
            <w:hideMark/>
          </w:tcPr>
          <w:p w14:paraId="2C16BCD5"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2016</w:t>
            </w:r>
          </w:p>
        </w:tc>
        <w:tc>
          <w:tcPr>
            <w:tcW w:w="1905" w:type="dxa"/>
            <w:shd w:val="clear" w:color="auto" w:fill="auto"/>
            <w:noWrap/>
            <w:vAlign w:val="center"/>
            <w:hideMark/>
          </w:tcPr>
          <w:p w14:paraId="7F56FF3B"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No</w:t>
            </w:r>
          </w:p>
        </w:tc>
        <w:tc>
          <w:tcPr>
            <w:tcW w:w="1843" w:type="dxa"/>
            <w:shd w:val="clear" w:color="auto" w:fill="auto"/>
            <w:noWrap/>
            <w:vAlign w:val="center"/>
            <w:hideMark/>
          </w:tcPr>
          <w:p w14:paraId="478A820E"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w:t>
            </w:r>
          </w:p>
        </w:tc>
        <w:tc>
          <w:tcPr>
            <w:tcW w:w="1959" w:type="dxa"/>
            <w:shd w:val="clear" w:color="auto" w:fill="auto"/>
            <w:noWrap/>
            <w:vAlign w:val="center"/>
            <w:hideMark/>
          </w:tcPr>
          <w:p w14:paraId="27AC243C"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1.2</w:t>
            </w:r>
          </w:p>
        </w:tc>
      </w:tr>
      <w:tr w:rsidR="00B6652A" w:rsidRPr="00B12FA2" w14:paraId="5DDDE979" w14:textId="77777777" w:rsidTr="00A8109E">
        <w:trPr>
          <w:trHeight w:val="241"/>
          <w:jc w:val="center"/>
        </w:trPr>
        <w:tc>
          <w:tcPr>
            <w:tcW w:w="1067" w:type="dxa"/>
            <w:shd w:val="clear" w:color="auto" w:fill="auto"/>
            <w:noWrap/>
            <w:vAlign w:val="center"/>
            <w:hideMark/>
          </w:tcPr>
          <w:p w14:paraId="4719D0A4"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2017</w:t>
            </w:r>
          </w:p>
        </w:tc>
        <w:tc>
          <w:tcPr>
            <w:tcW w:w="1905" w:type="dxa"/>
            <w:shd w:val="clear" w:color="auto" w:fill="auto"/>
            <w:noWrap/>
            <w:vAlign w:val="center"/>
            <w:hideMark/>
          </w:tcPr>
          <w:p w14:paraId="4465ECB5"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No</w:t>
            </w:r>
          </w:p>
        </w:tc>
        <w:tc>
          <w:tcPr>
            <w:tcW w:w="1843" w:type="dxa"/>
            <w:shd w:val="clear" w:color="auto" w:fill="auto"/>
            <w:noWrap/>
            <w:vAlign w:val="center"/>
            <w:hideMark/>
          </w:tcPr>
          <w:p w14:paraId="1536C063"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w:t>
            </w:r>
          </w:p>
        </w:tc>
        <w:tc>
          <w:tcPr>
            <w:tcW w:w="1959" w:type="dxa"/>
            <w:shd w:val="clear" w:color="auto" w:fill="auto"/>
            <w:noWrap/>
            <w:vAlign w:val="center"/>
            <w:hideMark/>
          </w:tcPr>
          <w:p w14:paraId="707F4744"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w:t>
            </w:r>
          </w:p>
        </w:tc>
      </w:tr>
      <w:tr w:rsidR="00B6652A" w:rsidRPr="00B12FA2" w14:paraId="5CEBF70A" w14:textId="77777777" w:rsidTr="00A8109E">
        <w:trPr>
          <w:trHeight w:val="241"/>
          <w:jc w:val="center"/>
        </w:trPr>
        <w:tc>
          <w:tcPr>
            <w:tcW w:w="1067" w:type="dxa"/>
            <w:shd w:val="clear" w:color="auto" w:fill="auto"/>
            <w:noWrap/>
            <w:vAlign w:val="center"/>
            <w:hideMark/>
          </w:tcPr>
          <w:p w14:paraId="2552A4D8"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lastRenderedPageBreak/>
              <w:t>2018</w:t>
            </w:r>
          </w:p>
        </w:tc>
        <w:tc>
          <w:tcPr>
            <w:tcW w:w="1905" w:type="dxa"/>
            <w:shd w:val="clear" w:color="auto" w:fill="auto"/>
            <w:noWrap/>
            <w:vAlign w:val="center"/>
            <w:hideMark/>
          </w:tcPr>
          <w:p w14:paraId="6E8ABCCC"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D</w:t>
            </w:r>
          </w:p>
        </w:tc>
        <w:tc>
          <w:tcPr>
            <w:tcW w:w="1843" w:type="dxa"/>
            <w:shd w:val="clear" w:color="auto" w:fill="auto"/>
            <w:noWrap/>
            <w:vAlign w:val="center"/>
            <w:hideMark/>
          </w:tcPr>
          <w:p w14:paraId="5B79BF24"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w:t>
            </w:r>
          </w:p>
        </w:tc>
        <w:tc>
          <w:tcPr>
            <w:tcW w:w="1959" w:type="dxa"/>
            <w:shd w:val="clear" w:color="auto" w:fill="auto"/>
            <w:noWrap/>
            <w:vAlign w:val="center"/>
            <w:hideMark/>
          </w:tcPr>
          <w:p w14:paraId="68A6AA9B"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1.8</w:t>
            </w:r>
          </w:p>
        </w:tc>
      </w:tr>
      <w:tr w:rsidR="00B6652A" w:rsidRPr="00B12FA2" w14:paraId="7025DA1C" w14:textId="77777777" w:rsidTr="00A8109E">
        <w:trPr>
          <w:trHeight w:val="241"/>
          <w:jc w:val="center"/>
        </w:trPr>
        <w:tc>
          <w:tcPr>
            <w:tcW w:w="1067" w:type="dxa"/>
            <w:shd w:val="clear" w:color="auto" w:fill="auto"/>
            <w:noWrap/>
            <w:vAlign w:val="center"/>
            <w:hideMark/>
          </w:tcPr>
          <w:p w14:paraId="637128B3"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2019</w:t>
            </w:r>
          </w:p>
        </w:tc>
        <w:tc>
          <w:tcPr>
            <w:tcW w:w="1905" w:type="dxa"/>
            <w:shd w:val="clear" w:color="auto" w:fill="auto"/>
            <w:noWrap/>
            <w:vAlign w:val="center"/>
            <w:hideMark/>
          </w:tcPr>
          <w:p w14:paraId="073354B7"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No</w:t>
            </w:r>
          </w:p>
        </w:tc>
        <w:tc>
          <w:tcPr>
            <w:tcW w:w="1843" w:type="dxa"/>
            <w:shd w:val="clear" w:color="auto" w:fill="auto"/>
            <w:noWrap/>
            <w:vAlign w:val="center"/>
            <w:hideMark/>
          </w:tcPr>
          <w:p w14:paraId="5745A35B"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w:t>
            </w:r>
          </w:p>
        </w:tc>
        <w:tc>
          <w:tcPr>
            <w:tcW w:w="1959" w:type="dxa"/>
            <w:shd w:val="clear" w:color="auto" w:fill="auto"/>
            <w:noWrap/>
            <w:vAlign w:val="center"/>
            <w:hideMark/>
          </w:tcPr>
          <w:p w14:paraId="2598C0B6"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1.6</w:t>
            </w:r>
          </w:p>
        </w:tc>
      </w:tr>
      <w:tr w:rsidR="00B6652A" w:rsidRPr="00B12FA2" w14:paraId="4D883E02" w14:textId="77777777" w:rsidTr="00A8109E">
        <w:trPr>
          <w:trHeight w:val="241"/>
          <w:jc w:val="center"/>
        </w:trPr>
        <w:tc>
          <w:tcPr>
            <w:tcW w:w="1067" w:type="dxa"/>
            <w:shd w:val="clear" w:color="auto" w:fill="auto"/>
            <w:noWrap/>
            <w:vAlign w:val="center"/>
            <w:hideMark/>
          </w:tcPr>
          <w:p w14:paraId="772D55C3"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2020</w:t>
            </w:r>
          </w:p>
        </w:tc>
        <w:tc>
          <w:tcPr>
            <w:tcW w:w="1905" w:type="dxa"/>
            <w:shd w:val="clear" w:color="auto" w:fill="auto"/>
            <w:noWrap/>
            <w:vAlign w:val="center"/>
            <w:hideMark/>
          </w:tcPr>
          <w:p w14:paraId="214001C5"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No</w:t>
            </w:r>
          </w:p>
        </w:tc>
        <w:tc>
          <w:tcPr>
            <w:tcW w:w="1843" w:type="dxa"/>
            <w:shd w:val="clear" w:color="auto" w:fill="auto"/>
            <w:noWrap/>
            <w:vAlign w:val="center"/>
            <w:hideMark/>
          </w:tcPr>
          <w:p w14:paraId="2F9093A5"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w:t>
            </w:r>
          </w:p>
        </w:tc>
        <w:tc>
          <w:tcPr>
            <w:tcW w:w="1959" w:type="dxa"/>
            <w:shd w:val="clear" w:color="auto" w:fill="auto"/>
            <w:noWrap/>
            <w:vAlign w:val="center"/>
            <w:hideMark/>
          </w:tcPr>
          <w:p w14:paraId="587CF9CE"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1.4</w:t>
            </w:r>
          </w:p>
        </w:tc>
      </w:tr>
      <w:tr w:rsidR="00B6652A" w:rsidRPr="00B12FA2" w14:paraId="33EAADA9" w14:textId="77777777" w:rsidTr="00A8109E">
        <w:trPr>
          <w:trHeight w:val="241"/>
          <w:jc w:val="center"/>
        </w:trPr>
        <w:tc>
          <w:tcPr>
            <w:tcW w:w="1067" w:type="dxa"/>
            <w:shd w:val="clear" w:color="auto" w:fill="auto"/>
            <w:noWrap/>
            <w:vAlign w:val="center"/>
            <w:hideMark/>
          </w:tcPr>
          <w:p w14:paraId="7EBFBB53"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2021</w:t>
            </w:r>
          </w:p>
        </w:tc>
        <w:tc>
          <w:tcPr>
            <w:tcW w:w="1905" w:type="dxa"/>
            <w:shd w:val="clear" w:color="auto" w:fill="auto"/>
            <w:noWrap/>
            <w:vAlign w:val="bottom"/>
            <w:hideMark/>
          </w:tcPr>
          <w:p w14:paraId="1C824EDF" w14:textId="77777777" w:rsidR="00B6652A" w:rsidRPr="00B12FA2" w:rsidRDefault="00B6652A" w:rsidP="00A8109E">
            <w:pPr>
              <w:spacing w:after="0" w:line="240" w:lineRule="auto"/>
              <w:jc w:val="center"/>
              <w:rPr>
                <w:rFonts w:eastAsia="Times New Roman" w:cstheme="minorHAnsi"/>
                <w:color w:val="000000"/>
                <w:sz w:val="24"/>
                <w:szCs w:val="24"/>
                <w:lang w:val="en-IN" w:eastAsia="en-IN"/>
              </w:rPr>
            </w:pPr>
          </w:p>
        </w:tc>
        <w:tc>
          <w:tcPr>
            <w:tcW w:w="1843" w:type="dxa"/>
            <w:shd w:val="clear" w:color="auto" w:fill="auto"/>
            <w:noWrap/>
            <w:vAlign w:val="bottom"/>
            <w:hideMark/>
          </w:tcPr>
          <w:p w14:paraId="4E189442" w14:textId="77777777" w:rsidR="00B6652A" w:rsidRPr="00B12FA2" w:rsidRDefault="00B6652A" w:rsidP="00A8109E">
            <w:pPr>
              <w:spacing w:after="0" w:line="240" w:lineRule="auto"/>
              <w:jc w:val="center"/>
              <w:rPr>
                <w:rFonts w:eastAsia="Times New Roman" w:cstheme="minorHAnsi"/>
                <w:sz w:val="24"/>
                <w:szCs w:val="24"/>
                <w:lang w:val="en-IN" w:eastAsia="en-IN"/>
              </w:rPr>
            </w:pPr>
          </w:p>
        </w:tc>
        <w:tc>
          <w:tcPr>
            <w:tcW w:w="1959" w:type="dxa"/>
            <w:shd w:val="clear" w:color="auto" w:fill="auto"/>
            <w:noWrap/>
            <w:vAlign w:val="center"/>
            <w:hideMark/>
          </w:tcPr>
          <w:p w14:paraId="1FFC7A40" w14:textId="77777777" w:rsidR="00B6652A" w:rsidRPr="00A8109E" w:rsidRDefault="00B6652A" w:rsidP="00A8109E">
            <w:pPr>
              <w:spacing w:after="0" w:line="240" w:lineRule="auto"/>
              <w:jc w:val="center"/>
              <w:rPr>
                <w:rFonts w:eastAsia="Times New Roman" w:cstheme="minorHAnsi"/>
                <w:b/>
                <w:bCs/>
                <w:color w:val="000000"/>
                <w:sz w:val="24"/>
                <w:szCs w:val="24"/>
                <w:lang w:val="en-IN" w:eastAsia="en-IN"/>
              </w:rPr>
            </w:pPr>
            <w:r w:rsidRPr="00A8109E">
              <w:rPr>
                <w:rFonts w:eastAsia="Times New Roman" w:cstheme="minorHAnsi"/>
                <w:b/>
                <w:bCs/>
                <w:sz w:val="24"/>
                <w:szCs w:val="24"/>
                <w:lang w:val="en-IN" w:eastAsia="en-IN"/>
              </w:rPr>
              <w:t>1.2</w:t>
            </w:r>
          </w:p>
        </w:tc>
      </w:tr>
    </w:tbl>
    <w:p w14:paraId="4D150004" w14:textId="77777777" w:rsidR="00B6652A" w:rsidRPr="00B12FA2" w:rsidRDefault="00B6652A" w:rsidP="00B6652A">
      <w:pPr>
        <w:spacing w:line="276" w:lineRule="auto"/>
        <w:jc w:val="both"/>
        <w:rPr>
          <w:rFonts w:eastAsiaTheme="minorEastAsia" w:cstheme="minorHAnsi"/>
          <w:sz w:val="24"/>
          <w:szCs w:val="24"/>
        </w:rPr>
      </w:pPr>
      <w:r w:rsidRPr="00B12FA2">
        <w:rPr>
          <w:rFonts w:cstheme="minorHAnsi"/>
          <w:sz w:val="24"/>
          <w:szCs w:val="24"/>
          <w:vertAlign w:val="superscript"/>
          <w:lang w:val="en-IN"/>
        </w:rPr>
        <w:t>a</w:t>
      </w:r>
      <w:r w:rsidRPr="00B12FA2">
        <w:rPr>
          <w:rFonts w:cstheme="minorHAnsi"/>
          <w:sz w:val="24"/>
          <w:szCs w:val="24"/>
          <w:lang w:val="en-IN"/>
        </w:rPr>
        <w:t xml:space="preserve"> </w:t>
      </w:r>
      <m:oMath>
        <m:sSub>
          <m:sSubPr>
            <m:ctrlPr>
              <w:rPr>
                <w:rFonts w:ascii="Cambria Math" w:hAnsi="Cambria Math" w:cstheme="minorHAnsi"/>
                <w:i/>
                <w:sz w:val="20"/>
                <w:szCs w:val="20"/>
              </w:rPr>
            </m:ctrlPr>
          </m:sSubPr>
          <m:e>
            <m:r>
              <w:rPr>
                <w:rFonts w:ascii="Cambria Math" w:hAnsi="Cambria Math" w:cstheme="minorHAnsi"/>
                <w:sz w:val="20"/>
                <w:szCs w:val="20"/>
              </w:rPr>
              <m:t>risk(p)</m:t>
            </m:r>
          </m:e>
          <m:sub>
            <m:r>
              <w:rPr>
                <w:rFonts w:ascii="Cambria Math" w:hAnsi="Cambria Math" w:cstheme="minorHAnsi"/>
                <w:sz w:val="20"/>
                <w:szCs w:val="20"/>
              </w:rPr>
              <m:t>f,t</m:t>
            </m:r>
          </m:sub>
        </m:sSub>
        <m:r>
          <w:rPr>
            <w:rFonts w:ascii="Cambria Math" w:hAnsi="Cambria Math" w:cstheme="minorHAnsi"/>
            <w:sz w:val="20"/>
            <w:szCs w:val="20"/>
          </w:rPr>
          <m:t xml:space="preserve">= </m:t>
        </m:r>
        <m:sSub>
          <m:sSubPr>
            <m:ctrlPr>
              <w:rPr>
                <w:rFonts w:ascii="Cambria Math" w:hAnsi="Cambria Math" w:cstheme="minorHAnsi"/>
                <w:i/>
                <w:sz w:val="20"/>
                <w:szCs w:val="20"/>
              </w:rPr>
            </m:ctrlPr>
          </m:sSubPr>
          <m:e>
            <m:r>
              <w:rPr>
                <w:rFonts w:ascii="Cambria Math" w:hAnsi="Cambria Math" w:cstheme="minorHAnsi"/>
                <w:sz w:val="20"/>
                <w:szCs w:val="20"/>
              </w:rPr>
              <m:t>drought</m:t>
            </m:r>
          </m:e>
          <m:sub>
            <m:r>
              <w:rPr>
                <w:rFonts w:ascii="Cambria Math" w:hAnsi="Cambria Math" w:cstheme="minorHAnsi"/>
                <w:sz w:val="20"/>
                <w:szCs w:val="20"/>
              </w:rPr>
              <m:t>f,t</m:t>
            </m:r>
          </m:sub>
        </m:sSub>
        <m:r>
          <w:rPr>
            <w:rFonts w:ascii="Cambria Math" w:hAnsi="Cambria Math" w:cstheme="minorHAnsi"/>
            <w:sz w:val="20"/>
            <w:szCs w:val="20"/>
          </w:rPr>
          <m:t xml:space="preserve">+ </m:t>
        </m:r>
        <m:sSub>
          <m:sSubPr>
            <m:ctrlPr>
              <w:rPr>
                <w:rFonts w:ascii="Cambria Math" w:hAnsi="Cambria Math" w:cstheme="minorHAnsi"/>
                <w:i/>
                <w:sz w:val="20"/>
                <w:szCs w:val="20"/>
              </w:rPr>
            </m:ctrlPr>
          </m:sSubPr>
          <m:e>
            <m:r>
              <w:rPr>
                <w:rFonts w:ascii="Cambria Math" w:hAnsi="Cambria Math" w:cstheme="minorHAnsi"/>
                <w:sz w:val="20"/>
                <w:szCs w:val="20"/>
              </w:rPr>
              <m:t>risk(p)</m:t>
            </m:r>
          </m:e>
          <m:sub>
            <m:r>
              <w:rPr>
                <w:rFonts w:ascii="Cambria Math" w:hAnsi="Cambria Math" w:cstheme="minorHAnsi"/>
                <w:sz w:val="20"/>
                <w:szCs w:val="20"/>
              </w:rPr>
              <m:t>f,t-1</m:t>
            </m:r>
          </m:sub>
        </m:sSub>
        <m:r>
          <w:rPr>
            <w:rFonts w:ascii="Cambria Math" w:hAnsi="Cambria Math" w:cstheme="minorHAnsi"/>
            <w:sz w:val="20"/>
            <w:szCs w:val="20"/>
          </w:rPr>
          <m:t>-d*</m:t>
        </m:r>
        <m:sSub>
          <m:sSubPr>
            <m:ctrlPr>
              <w:rPr>
                <w:rFonts w:ascii="Cambria Math" w:hAnsi="Cambria Math" w:cstheme="minorHAnsi"/>
                <w:i/>
                <w:sz w:val="20"/>
                <w:szCs w:val="20"/>
              </w:rPr>
            </m:ctrlPr>
          </m:sSubPr>
          <m:e>
            <m:r>
              <w:rPr>
                <w:rFonts w:ascii="Cambria Math" w:hAnsi="Cambria Math" w:cstheme="minorHAnsi"/>
                <w:sz w:val="20"/>
                <w:szCs w:val="20"/>
              </w:rPr>
              <m:t>risk(p)</m:t>
            </m:r>
          </m:e>
          <m:sub>
            <m:r>
              <w:rPr>
                <w:rFonts w:ascii="Cambria Math" w:hAnsi="Cambria Math" w:cstheme="minorHAnsi"/>
                <w:sz w:val="20"/>
                <w:szCs w:val="20"/>
              </w:rPr>
              <m:t>f,t-1</m:t>
            </m:r>
          </m:sub>
        </m:sSub>
      </m:oMath>
    </w:p>
    <w:p w14:paraId="39AE6834" w14:textId="77777777" w:rsidR="00B6652A" w:rsidRPr="00A8109E" w:rsidRDefault="00B6652A" w:rsidP="00B6652A">
      <w:pPr>
        <w:spacing w:line="276" w:lineRule="auto"/>
        <w:jc w:val="both"/>
        <w:rPr>
          <w:rFonts w:cstheme="minorHAnsi"/>
          <w:sz w:val="20"/>
          <w:szCs w:val="20"/>
          <w:lang w:val="en-IN"/>
        </w:rPr>
      </w:pPr>
      <w:r w:rsidRPr="00A8109E">
        <w:rPr>
          <w:rFonts w:eastAsiaTheme="minorEastAsia" w:cstheme="minorHAnsi"/>
          <w:sz w:val="20"/>
          <w:szCs w:val="20"/>
        </w:rPr>
        <w:t>##assuming decay rate of 20 % per year</w:t>
      </w:r>
    </w:p>
    <w:p w14:paraId="1CC0C495" w14:textId="2FFA5ED2" w:rsidR="00053EE3" w:rsidRDefault="00053EE3" w:rsidP="00053EE3">
      <w:pPr>
        <w:tabs>
          <w:tab w:val="left" w:pos="7410"/>
        </w:tabs>
        <w:jc w:val="both"/>
        <w:rPr>
          <w:sz w:val="24"/>
          <w:szCs w:val="24"/>
        </w:rPr>
      </w:pPr>
      <w:r w:rsidRPr="002F3FC9">
        <w:rPr>
          <w:sz w:val="24"/>
          <w:szCs w:val="24"/>
        </w:rPr>
        <w:t xml:space="preserve">Similarly, </w:t>
      </w:r>
      <w:r>
        <w:rPr>
          <w:sz w:val="24"/>
          <w:szCs w:val="24"/>
        </w:rPr>
        <w:t xml:space="preserve">the </w:t>
      </w:r>
      <w:r w:rsidRPr="002F3FC9">
        <w:rPr>
          <w:sz w:val="24"/>
          <w:szCs w:val="24"/>
        </w:rPr>
        <w:t xml:space="preserve">ability was </w:t>
      </w:r>
      <w:r>
        <w:rPr>
          <w:sz w:val="24"/>
          <w:szCs w:val="24"/>
        </w:rPr>
        <w:t>linked</w:t>
      </w:r>
      <w:r w:rsidRPr="002F3FC9">
        <w:rPr>
          <w:sz w:val="24"/>
          <w:szCs w:val="24"/>
        </w:rPr>
        <w:t xml:space="preserve"> to farmers</w:t>
      </w:r>
      <w:r>
        <w:rPr>
          <w:sz w:val="24"/>
          <w:szCs w:val="24"/>
        </w:rPr>
        <w:t>’</w:t>
      </w:r>
      <w:r w:rsidRPr="002F3FC9">
        <w:rPr>
          <w:sz w:val="24"/>
          <w:szCs w:val="24"/>
        </w:rPr>
        <w:t xml:space="preserve"> </w:t>
      </w:r>
      <w:r>
        <w:rPr>
          <w:sz w:val="24"/>
          <w:szCs w:val="24"/>
        </w:rPr>
        <w:t xml:space="preserve">accumulated </w:t>
      </w:r>
      <w:r w:rsidRPr="002F3FC9">
        <w:rPr>
          <w:sz w:val="24"/>
          <w:szCs w:val="24"/>
        </w:rPr>
        <w:t xml:space="preserve">capital </w:t>
      </w:r>
      <w:r>
        <w:rPr>
          <w:sz w:val="24"/>
          <w:szCs w:val="24"/>
        </w:rPr>
        <w:t xml:space="preserve">in the model </w:t>
      </w:r>
      <w:r w:rsidRPr="002F3FC9">
        <w:rPr>
          <w:sz w:val="24"/>
          <w:szCs w:val="24"/>
        </w:rPr>
        <w:t xml:space="preserve">as this was measured in </w:t>
      </w:r>
      <w:r>
        <w:rPr>
          <w:sz w:val="24"/>
          <w:szCs w:val="24"/>
        </w:rPr>
        <w:t>the household survey</w:t>
      </w:r>
      <w:r w:rsidR="00B6652A">
        <w:rPr>
          <w:sz w:val="24"/>
          <w:szCs w:val="24"/>
          <w:vertAlign w:val="superscript"/>
        </w:rPr>
        <w:t>19</w:t>
      </w:r>
      <w:r>
        <w:rPr>
          <w:sz w:val="24"/>
          <w:szCs w:val="24"/>
        </w:rPr>
        <w:t xml:space="preserve"> </w:t>
      </w:r>
      <w:r w:rsidRPr="002F3FC9">
        <w:rPr>
          <w:sz w:val="24"/>
          <w:szCs w:val="24"/>
        </w:rPr>
        <w:t xml:space="preserve">with </w:t>
      </w:r>
      <w:r>
        <w:rPr>
          <w:sz w:val="24"/>
          <w:szCs w:val="24"/>
        </w:rPr>
        <w:t>the answer to the question</w:t>
      </w:r>
      <w:r w:rsidRPr="002F3FC9" w:rsidDel="00CD5DEA">
        <w:rPr>
          <w:sz w:val="24"/>
          <w:szCs w:val="24"/>
        </w:rPr>
        <w:t xml:space="preserve"> </w:t>
      </w:r>
      <w:r w:rsidRPr="002F3FC9">
        <w:rPr>
          <w:sz w:val="24"/>
          <w:szCs w:val="24"/>
        </w:rPr>
        <w:t xml:space="preserve">“How confident are you in your financial capability to afford the drip system/borewell?”. Attitude in </w:t>
      </w:r>
      <w:r>
        <w:rPr>
          <w:sz w:val="24"/>
          <w:szCs w:val="24"/>
        </w:rPr>
        <w:t xml:space="preserve">the </w:t>
      </w:r>
      <w:r w:rsidRPr="002F3FC9">
        <w:rPr>
          <w:sz w:val="24"/>
          <w:szCs w:val="24"/>
        </w:rPr>
        <w:t xml:space="preserve">survey was measured with </w:t>
      </w:r>
      <w:r>
        <w:rPr>
          <w:sz w:val="24"/>
          <w:szCs w:val="24"/>
        </w:rPr>
        <w:t>the answer to the question</w:t>
      </w:r>
      <w:r w:rsidRPr="002F3FC9">
        <w:rPr>
          <w:sz w:val="24"/>
          <w:szCs w:val="24"/>
        </w:rPr>
        <w:t xml:space="preserve"> “How beneficial drip/borewell is for crop production?” and in the model it was assumed to be influenced by incremental yield benefits achieved by neighboring farmers (living within the same grid) who have adopted drip</w:t>
      </w:r>
      <w:r>
        <w:rPr>
          <w:sz w:val="24"/>
          <w:szCs w:val="24"/>
        </w:rPr>
        <w:t xml:space="preserve"> irrigation</w:t>
      </w:r>
      <w:r w:rsidRPr="002F3FC9">
        <w:rPr>
          <w:sz w:val="24"/>
          <w:szCs w:val="24"/>
        </w:rPr>
        <w:t xml:space="preserve"> or borewell</w:t>
      </w:r>
      <w:r>
        <w:rPr>
          <w:sz w:val="24"/>
          <w:szCs w:val="24"/>
        </w:rPr>
        <w:t xml:space="preserve"> (Equation 8)</w:t>
      </w:r>
      <w:r w:rsidRPr="002F3FC9">
        <w:rPr>
          <w:sz w:val="24"/>
          <w:szCs w:val="24"/>
        </w:rPr>
        <w:t>. For drip</w:t>
      </w:r>
      <w:r>
        <w:rPr>
          <w:sz w:val="24"/>
          <w:szCs w:val="24"/>
        </w:rPr>
        <w:t xml:space="preserve"> irrigation</w:t>
      </w:r>
      <w:r w:rsidRPr="002F3FC9">
        <w:rPr>
          <w:sz w:val="24"/>
          <w:szCs w:val="24"/>
        </w:rPr>
        <w:t xml:space="preserve">, the effect of </w:t>
      </w:r>
      <w:r>
        <w:rPr>
          <w:sz w:val="24"/>
          <w:szCs w:val="24"/>
        </w:rPr>
        <w:t xml:space="preserve">the </w:t>
      </w:r>
      <w:r w:rsidRPr="002F3FC9">
        <w:rPr>
          <w:sz w:val="24"/>
          <w:szCs w:val="24"/>
        </w:rPr>
        <w:t>drip</w:t>
      </w:r>
      <w:r>
        <w:rPr>
          <w:sz w:val="24"/>
          <w:szCs w:val="24"/>
        </w:rPr>
        <w:t xml:space="preserve"> </w:t>
      </w:r>
      <w:r w:rsidRPr="002F3FC9">
        <w:rPr>
          <w:sz w:val="24"/>
          <w:szCs w:val="24"/>
        </w:rPr>
        <w:t xml:space="preserve">subsidy scheme after 2005 is also added through </w:t>
      </w:r>
      <w:r>
        <w:rPr>
          <w:sz w:val="24"/>
          <w:szCs w:val="24"/>
        </w:rPr>
        <w:t xml:space="preserve">the </w:t>
      </w:r>
      <w:r w:rsidRPr="002F3FC9">
        <w:rPr>
          <w:sz w:val="24"/>
          <w:szCs w:val="24"/>
        </w:rPr>
        <w:t>training</w:t>
      </w:r>
      <w:r>
        <w:rPr>
          <w:sz w:val="24"/>
          <w:szCs w:val="24"/>
        </w:rPr>
        <w:t xml:space="preserve"> and </w:t>
      </w:r>
      <w:r w:rsidRPr="002F3FC9">
        <w:rPr>
          <w:sz w:val="24"/>
          <w:szCs w:val="24"/>
        </w:rPr>
        <w:t xml:space="preserve">awareness component </w:t>
      </w:r>
      <w:r w:rsidRPr="009D281B">
        <w:rPr>
          <w:sz w:val="24"/>
          <w:szCs w:val="24"/>
        </w:rPr>
        <w:t xml:space="preserve">with </w:t>
      </w:r>
      <w:r>
        <w:rPr>
          <w:sz w:val="24"/>
          <w:szCs w:val="24"/>
        </w:rPr>
        <w:t xml:space="preserve">an assumption that </w:t>
      </w:r>
      <w:r w:rsidRPr="009D281B">
        <w:rPr>
          <w:sz w:val="24"/>
          <w:szCs w:val="24"/>
        </w:rPr>
        <w:t xml:space="preserve">5% of </w:t>
      </w:r>
      <w:r>
        <w:rPr>
          <w:sz w:val="24"/>
          <w:szCs w:val="24"/>
        </w:rPr>
        <w:t xml:space="preserve">the </w:t>
      </w:r>
      <w:r w:rsidRPr="009D281B">
        <w:rPr>
          <w:sz w:val="24"/>
          <w:szCs w:val="24"/>
        </w:rPr>
        <w:t>farmers</w:t>
      </w:r>
      <w:r w:rsidRPr="002F3FC9">
        <w:rPr>
          <w:sz w:val="24"/>
          <w:szCs w:val="24"/>
        </w:rPr>
        <w:t xml:space="preserve"> randomly receiv</w:t>
      </w:r>
      <w:r>
        <w:rPr>
          <w:sz w:val="24"/>
          <w:szCs w:val="24"/>
        </w:rPr>
        <w:t>ed</w:t>
      </w:r>
      <w:r w:rsidRPr="002F3FC9">
        <w:rPr>
          <w:sz w:val="24"/>
          <w:szCs w:val="24"/>
        </w:rPr>
        <w:t xml:space="preserve"> the training</w:t>
      </w:r>
      <w:r>
        <w:rPr>
          <w:sz w:val="24"/>
          <w:szCs w:val="24"/>
        </w:rPr>
        <w:t xml:space="preserve"> at the start of </w:t>
      </w:r>
      <w:r w:rsidRPr="002F3FC9">
        <w:rPr>
          <w:sz w:val="24"/>
          <w:szCs w:val="24"/>
        </w:rPr>
        <w:t>each year</w:t>
      </w:r>
      <w:r>
        <w:rPr>
          <w:sz w:val="24"/>
          <w:szCs w:val="24"/>
        </w:rPr>
        <w:t>. This is based on the survey data</w:t>
      </w:r>
      <w:r w:rsidR="00B6652A">
        <w:rPr>
          <w:sz w:val="24"/>
          <w:szCs w:val="24"/>
          <w:vertAlign w:val="superscript"/>
        </w:rPr>
        <w:t>19</w:t>
      </w:r>
      <w:r>
        <w:rPr>
          <w:sz w:val="24"/>
          <w:szCs w:val="24"/>
        </w:rPr>
        <w:t xml:space="preserve"> which showed that, though in total 21% </w:t>
      </w:r>
      <w:r w:rsidRPr="00DD0CCE">
        <w:rPr>
          <w:sz w:val="24"/>
          <w:szCs w:val="24"/>
        </w:rPr>
        <w:t xml:space="preserve">of </w:t>
      </w:r>
      <w:r>
        <w:rPr>
          <w:sz w:val="24"/>
          <w:szCs w:val="24"/>
        </w:rPr>
        <w:t xml:space="preserve">the </w:t>
      </w:r>
      <w:r w:rsidRPr="00DD0CCE">
        <w:rPr>
          <w:sz w:val="24"/>
          <w:szCs w:val="24"/>
        </w:rPr>
        <w:t xml:space="preserve">farmers </w:t>
      </w:r>
      <w:r>
        <w:rPr>
          <w:sz w:val="24"/>
          <w:szCs w:val="24"/>
        </w:rPr>
        <w:t xml:space="preserve">have </w:t>
      </w:r>
      <w:r w:rsidRPr="00DD0CCE">
        <w:rPr>
          <w:sz w:val="24"/>
          <w:szCs w:val="24"/>
        </w:rPr>
        <w:t>receiv</w:t>
      </w:r>
      <w:r>
        <w:rPr>
          <w:sz w:val="24"/>
          <w:szCs w:val="24"/>
        </w:rPr>
        <w:t>ed</w:t>
      </w:r>
      <w:r w:rsidRPr="00DD0CCE">
        <w:rPr>
          <w:sz w:val="24"/>
          <w:szCs w:val="24"/>
        </w:rPr>
        <w:t xml:space="preserve"> information from </w:t>
      </w:r>
      <w:r>
        <w:rPr>
          <w:sz w:val="24"/>
          <w:szCs w:val="24"/>
        </w:rPr>
        <w:t xml:space="preserve">the </w:t>
      </w:r>
      <w:r w:rsidRPr="00DD0CCE">
        <w:rPr>
          <w:sz w:val="24"/>
          <w:szCs w:val="24"/>
        </w:rPr>
        <w:t>government or NGO</w:t>
      </w:r>
      <w:r>
        <w:rPr>
          <w:sz w:val="24"/>
          <w:szCs w:val="24"/>
        </w:rPr>
        <w:t>s, they give less importance to their opinion</w:t>
      </w:r>
      <w:r w:rsidRPr="00756F8F">
        <w:rPr>
          <w:sz w:val="24"/>
          <w:szCs w:val="24"/>
        </w:rPr>
        <w:t>. With training an important factor in shaping attitudes</w:t>
      </w:r>
      <w:r w:rsidR="00B6652A">
        <w:rPr>
          <w:sz w:val="24"/>
          <w:szCs w:val="24"/>
          <w:vertAlign w:val="superscript"/>
        </w:rPr>
        <w:t>33,34</w:t>
      </w:r>
      <w:r w:rsidR="00B6652A">
        <w:rPr>
          <w:sz w:val="24"/>
          <w:szCs w:val="24"/>
        </w:rPr>
        <w:t>,</w:t>
      </w:r>
      <w:r w:rsidRPr="00756F8F">
        <w:rPr>
          <w:sz w:val="24"/>
          <w:szCs w:val="24"/>
        </w:rPr>
        <w:t xml:space="preserve"> after 2005 it was assumed that </w:t>
      </w:r>
      <w:r>
        <w:rPr>
          <w:sz w:val="24"/>
          <w:szCs w:val="24"/>
        </w:rPr>
        <w:t xml:space="preserve">the </w:t>
      </w:r>
      <w:r w:rsidRPr="00756F8F">
        <w:rPr>
          <w:sz w:val="24"/>
          <w:szCs w:val="24"/>
        </w:rPr>
        <w:t xml:space="preserve">attitudes were influenced </w:t>
      </w:r>
      <w:r>
        <w:rPr>
          <w:sz w:val="24"/>
          <w:szCs w:val="24"/>
        </w:rPr>
        <w:t>in</w:t>
      </w:r>
      <w:r w:rsidRPr="00756F8F">
        <w:rPr>
          <w:sz w:val="24"/>
          <w:szCs w:val="24"/>
        </w:rPr>
        <w:t xml:space="preserve"> equal </w:t>
      </w:r>
      <w:r>
        <w:rPr>
          <w:sz w:val="24"/>
          <w:szCs w:val="24"/>
        </w:rPr>
        <w:t>proportions</w:t>
      </w:r>
      <w:r w:rsidRPr="00756F8F">
        <w:rPr>
          <w:sz w:val="24"/>
          <w:szCs w:val="24"/>
        </w:rPr>
        <w:t xml:space="preserve"> </w:t>
      </w:r>
      <w:r>
        <w:rPr>
          <w:sz w:val="24"/>
          <w:szCs w:val="24"/>
        </w:rPr>
        <w:t>by</w:t>
      </w:r>
      <w:r w:rsidRPr="00756F8F">
        <w:rPr>
          <w:sz w:val="24"/>
          <w:szCs w:val="24"/>
        </w:rPr>
        <w:t xml:space="preserve"> yield benefits achieved by neighboring farmers and training.</w:t>
      </w:r>
    </w:p>
    <w:p w14:paraId="2A4237A3" w14:textId="27194D94" w:rsidR="00053EE3" w:rsidRDefault="00000000" w:rsidP="00053EE3">
      <w:pPr>
        <w:tabs>
          <w:tab w:val="left" w:pos="7410"/>
        </w:tabs>
        <w:jc w:val="center"/>
        <w:rPr>
          <w:rFonts w:eastAsiaTheme="minorEastAsia" w:cstheme="minorHAnsi"/>
          <w:sz w:val="20"/>
          <w:szCs w:val="20"/>
        </w:rPr>
      </w:pPr>
      <m:oMath>
        <m:sSub>
          <m:sSubPr>
            <m:ctrlPr>
              <w:rPr>
                <w:rFonts w:ascii="Cambria Math" w:hAnsi="Cambria Math" w:cstheme="minorHAnsi"/>
                <w:i/>
              </w:rPr>
            </m:ctrlPr>
          </m:sSubPr>
          <m:e>
            <m:r>
              <w:rPr>
                <w:rFonts w:ascii="Cambria Math" w:hAnsi="Cambria Math" w:cstheme="minorHAnsi"/>
              </w:rPr>
              <m:t>Yield_benefit</m:t>
            </m:r>
          </m:e>
          <m:sub>
            <m:r>
              <w:rPr>
                <w:rFonts w:ascii="Cambria Math" w:hAnsi="Cambria Math" w:cstheme="minorHAnsi"/>
              </w:rPr>
              <m:t>f,t</m:t>
            </m:r>
          </m:sub>
        </m:sSub>
        <m:r>
          <w:rPr>
            <w:rFonts w:ascii="Cambria Math" w:hAnsi="Cambria Math" w:cstheme="minorHAnsi"/>
          </w:rPr>
          <m:t>=</m:t>
        </m:r>
        <m:d>
          <m:dPr>
            <m:begChr m:val="["/>
            <m:endChr m:val="]"/>
            <m:ctrlPr>
              <w:rPr>
                <w:rFonts w:ascii="Cambria Math" w:hAnsi="Cambria Math" w:cstheme="minorHAnsi"/>
                <w:i/>
              </w:rPr>
            </m:ctrlPr>
          </m:dPr>
          <m:e>
            <m:f>
              <m:fPr>
                <m:ctrlPr>
                  <w:rPr>
                    <w:rFonts w:ascii="Cambria Math" w:hAnsi="Cambria Math" w:cstheme="minorHAnsi"/>
                    <w:i/>
                  </w:rPr>
                </m:ctrlPr>
              </m:fPr>
              <m:num>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Yield</m:t>
                    </m:r>
                    <m:d>
                      <m:dPr>
                        <m:ctrlPr>
                          <w:rPr>
                            <w:rFonts w:ascii="Cambria Math" w:hAnsi="Cambria Math" w:cstheme="minorHAnsi"/>
                            <w:i/>
                          </w:rPr>
                        </m:ctrlPr>
                      </m:dPr>
                      <m:e>
                        <m:r>
                          <w:rPr>
                            <w:rFonts w:ascii="Cambria Math" w:hAnsi="Cambria Math" w:cstheme="minorHAnsi"/>
                          </w:rPr>
                          <m:t>a</m:t>
                        </m:r>
                      </m:e>
                    </m:d>
                  </m:e>
                  <m:sub>
                    <m:r>
                      <w:rPr>
                        <w:rFonts w:ascii="Cambria Math" w:hAnsi="Cambria Math" w:cstheme="minorHAnsi"/>
                      </w:rPr>
                      <m:t>f</m:t>
                    </m:r>
                    <m:d>
                      <m:dPr>
                        <m:ctrlPr>
                          <w:rPr>
                            <w:rFonts w:ascii="Cambria Math" w:hAnsi="Cambria Math" w:cstheme="minorHAnsi"/>
                            <w:i/>
                          </w:rPr>
                        </m:ctrlPr>
                      </m:dPr>
                      <m:e>
                        <m:r>
                          <w:rPr>
                            <w:rFonts w:ascii="Cambria Math" w:hAnsi="Cambria Math" w:cstheme="minorHAnsi"/>
                          </w:rPr>
                          <m:t>g</m:t>
                        </m:r>
                      </m:e>
                    </m:d>
                    <m:r>
                      <w:rPr>
                        <w:rFonts w:ascii="Cambria Math" w:hAnsi="Cambria Math" w:cstheme="minorHAnsi"/>
                      </w:rPr>
                      <m:t>,t</m:t>
                    </m:r>
                  </m:sub>
                </m:sSub>
              </m:num>
              <m:den>
                <m:sSub>
                  <m:sSubPr>
                    <m:ctrlPr>
                      <w:rPr>
                        <w:rFonts w:ascii="Cambria Math" w:hAnsi="Cambria Math" w:cstheme="minorHAnsi"/>
                        <w:i/>
                      </w:rPr>
                    </m:ctrlPr>
                  </m:sSubPr>
                  <m:e>
                    <m:r>
                      <w:rPr>
                        <w:rFonts w:ascii="Cambria Math" w:hAnsi="Cambria Math" w:cstheme="minorHAnsi"/>
                      </w:rPr>
                      <m:t>Yield</m:t>
                    </m:r>
                    <m:d>
                      <m:dPr>
                        <m:ctrlPr>
                          <w:rPr>
                            <w:rFonts w:ascii="Cambria Math" w:hAnsi="Cambria Math" w:cstheme="minorHAnsi"/>
                            <w:i/>
                          </w:rPr>
                        </m:ctrlPr>
                      </m:dPr>
                      <m:e>
                        <m:r>
                          <w:rPr>
                            <w:rFonts w:ascii="Cambria Math" w:hAnsi="Cambria Math" w:cstheme="minorHAnsi"/>
                          </w:rPr>
                          <m:t>p</m:t>
                        </m:r>
                      </m:e>
                    </m:d>
                  </m:e>
                  <m:sub>
                    <m:r>
                      <w:rPr>
                        <w:rFonts w:ascii="Cambria Math" w:hAnsi="Cambria Math" w:cstheme="minorHAnsi"/>
                      </w:rPr>
                      <m:t>t</m:t>
                    </m:r>
                  </m:sub>
                </m:sSub>
              </m:den>
            </m:f>
            <m:r>
              <w:rPr>
                <w:rFonts w:ascii="Cambria Math" w:hAnsi="Cambria Math" w:cstheme="minorHAnsi"/>
              </w:rPr>
              <m:t xml:space="preserve">- </m:t>
            </m:r>
            <m:f>
              <m:fPr>
                <m:ctrlPr>
                  <w:rPr>
                    <w:rFonts w:ascii="Cambria Math" w:hAnsi="Cambria Math" w:cstheme="minorHAnsi"/>
                    <w:i/>
                  </w:rPr>
                </m:ctrlPr>
              </m:fPr>
              <m:num>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Yield</m:t>
                    </m:r>
                    <m:d>
                      <m:dPr>
                        <m:ctrlPr>
                          <w:rPr>
                            <w:rFonts w:ascii="Cambria Math" w:hAnsi="Cambria Math" w:cstheme="minorHAnsi"/>
                            <w:i/>
                          </w:rPr>
                        </m:ctrlPr>
                      </m:dPr>
                      <m:e>
                        <m:r>
                          <w:rPr>
                            <w:rFonts w:ascii="Cambria Math" w:hAnsi="Cambria Math" w:cstheme="minorHAnsi"/>
                          </w:rPr>
                          <m:t>na</m:t>
                        </m:r>
                      </m:e>
                    </m:d>
                  </m:e>
                  <m:sub>
                    <m:r>
                      <w:rPr>
                        <w:rFonts w:ascii="Cambria Math" w:hAnsi="Cambria Math" w:cstheme="minorHAnsi"/>
                      </w:rPr>
                      <m:t>f</m:t>
                    </m:r>
                    <m:d>
                      <m:dPr>
                        <m:ctrlPr>
                          <w:rPr>
                            <w:rFonts w:ascii="Cambria Math" w:hAnsi="Cambria Math" w:cstheme="minorHAnsi"/>
                            <w:i/>
                          </w:rPr>
                        </m:ctrlPr>
                      </m:dPr>
                      <m:e>
                        <m:r>
                          <w:rPr>
                            <w:rFonts w:ascii="Cambria Math" w:hAnsi="Cambria Math" w:cstheme="minorHAnsi"/>
                          </w:rPr>
                          <m:t>g</m:t>
                        </m:r>
                      </m:e>
                    </m:d>
                    <m:r>
                      <w:rPr>
                        <w:rFonts w:ascii="Cambria Math" w:hAnsi="Cambria Math" w:cstheme="minorHAnsi"/>
                      </w:rPr>
                      <m:t>,t</m:t>
                    </m:r>
                  </m:sub>
                </m:sSub>
              </m:num>
              <m:den>
                <m:sSub>
                  <m:sSubPr>
                    <m:ctrlPr>
                      <w:rPr>
                        <w:rFonts w:ascii="Cambria Math" w:hAnsi="Cambria Math" w:cstheme="minorHAnsi"/>
                        <w:i/>
                      </w:rPr>
                    </m:ctrlPr>
                  </m:sSubPr>
                  <m:e>
                    <m:r>
                      <w:rPr>
                        <w:rFonts w:ascii="Cambria Math" w:hAnsi="Cambria Math" w:cstheme="minorHAnsi"/>
                      </w:rPr>
                      <m:t>Yield</m:t>
                    </m:r>
                    <m:d>
                      <m:dPr>
                        <m:ctrlPr>
                          <w:rPr>
                            <w:rFonts w:ascii="Cambria Math" w:hAnsi="Cambria Math" w:cstheme="minorHAnsi"/>
                            <w:i/>
                          </w:rPr>
                        </m:ctrlPr>
                      </m:dPr>
                      <m:e>
                        <m:r>
                          <w:rPr>
                            <w:rFonts w:ascii="Cambria Math" w:hAnsi="Cambria Math" w:cstheme="minorHAnsi"/>
                          </w:rPr>
                          <m:t>p</m:t>
                        </m:r>
                      </m:e>
                    </m:d>
                  </m:e>
                  <m:sub>
                    <m:r>
                      <w:rPr>
                        <w:rFonts w:ascii="Cambria Math" w:hAnsi="Cambria Math" w:cstheme="minorHAnsi"/>
                      </w:rPr>
                      <m:t>t</m:t>
                    </m:r>
                  </m:sub>
                </m:sSub>
              </m:den>
            </m:f>
          </m:e>
        </m:d>
        <m:r>
          <w:rPr>
            <w:rFonts w:ascii="Cambria Math" w:hAnsi="Cambria Math" w:cstheme="minorHAnsi"/>
          </w:rPr>
          <m:t>*100</m:t>
        </m:r>
      </m:oMath>
      <w:r w:rsidR="00053EE3">
        <w:rPr>
          <w:rFonts w:eastAsiaTheme="minorEastAsia" w:cstheme="minorHAnsi"/>
        </w:rPr>
        <w:t xml:space="preserve">              </w:t>
      </w:r>
      <w:r w:rsidR="00053EE3">
        <w:rPr>
          <w:rFonts w:eastAsiaTheme="minorEastAsia" w:cstheme="minorHAnsi"/>
          <w:sz w:val="20"/>
          <w:szCs w:val="20"/>
        </w:rPr>
        <w:t>Equation 8</w:t>
      </w:r>
    </w:p>
    <w:p w14:paraId="495D21D6" w14:textId="77777777" w:rsidR="00053EE3" w:rsidRPr="0028141B" w:rsidRDefault="00053EE3" w:rsidP="00053EE3">
      <w:pPr>
        <w:tabs>
          <w:tab w:val="left" w:pos="7410"/>
        </w:tabs>
        <w:jc w:val="both"/>
        <w:rPr>
          <w:sz w:val="24"/>
          <w:szCs w:val="24"/>
        </w:rPr>
      </w:pPr>
      <w:r w:rsidRPr="00B410E9">
        <w:rPr>
          <w:sz w:val="24"/>
          <w:szCs w:val="24"/>
        </w:rPr>
        <w:t xml:space="preserve">where </w:t>
      </w:r>
      <m:oMath>
        <m:sSub>
          <m:sSubPr>
            <m:ctrlPr>
              <w:rPr>
                <w:rFonts w:ascii="Cambria Math" w:hAnsi="Cambria Math"/>
                <w:sz w:val="24"/>
                <w:szCs w:val="24"/>
              </w:rPr>
            </m:ctrlPr>
          </m:sSubPr>
          <m:e>
            <m:r>
              <w:rPr>
                <w:rFonts w:ascii="Cambria Math" w:hAnsi="Cambria Math"/>
                <w:sz w:val="24"/>
                <w:szCs w:val="24"/>
              </w:rPr>
              <m:t>Yield</m:t>
            </m:r>
            <m:d>
              <m:dPr>
                <m:ctrlPr>
                  <w:rPr>
                    <w:rFonts w:ascii="Cambria Math" w:hAnsi="Cambria Math"/>
                    <w:sz w:val="24"/>
                    <w:szCs w:val="24"/>
                  </w:rPr>
                </m:ctrlPr>
              </m:dPr>
              <m:e>
                <m:r>
                  <w:rPr>
                    <w:rFonts w:ascii="Cambria Math" w:hAnsi="Cambria Math"/>
                    <w:sz w:val="24"/>
                    <w:szCs w:val="24"/>
                  </w:rPr>
                  <m:t>a</m:t>
                </m:r>
              </m:e>
            </m:d>
          </m:e>
          <m:sub>
            <m:r>
              <w:rPr>
                <w:rFonts w:ascii="Cambria Math" w:hAnsi="Cambria Math"/>
                <w:sz w:val="24"/>
                <w:szCs w:val="24"/>
              </w:rPr>
              <m:t>f</m:t>
            </m:r>
            <m:d>
              <m:dPr>
                <m:ctrlPr>
                  <w:rPr>
                    <w:rFonts w:ascii="Cambria Math" w:hAnsi="Cambria Math"/>
                    <w:sz w:val="24"/>
                    <w:szCs w:val="24"/>
                  </w:rPr>
                </m:ctrlPr>
              </m:dPr>
              <m:e>
                <m:r>
                  <w:rPr>
                    <w:rFonts w:ascii="Cambria Math" w:hAnsi="Cambria Math"/>
                    <w:sz w:val="24"/>
                    <w:szCs w:val="24"/>
                  </w:rPr>
                  <m:t>g</m:t>
                </m:r>
              </m:e>
            </m:d>
            <m:r>
              <m:rPr>
                <m:sty m:val="p"/>
              </m:rPr>
              <w:rPr>
                <w:rFonts w:ascii="Cambria Math" w:hAnsi="Cambria Math"/>
                <w:sz w:val="24"/>
                <w:szCs w:val="24"/>
              </w:rPr>
              <m:t>,</m:t>
            </m:r>
            <m:r>
              <w:rPr>
                <w:rFonts w:ascii="Cambria Math" w:hAnsi="Cambria Math"/>
                <w:sz w:val="24"/>
                <w:szCs w:val="24"/>
              </w:rPr>
              <m:t>t</m:t>
            </m:r>
          </m:sub>
        </m:sSub>
        <m:r>
          <m:rPr>
            <m:sty m:val="p"/>
          </m:rPr>
          <w:rPr>
            <w:rFonts w:ascii="Cambria Math" w:hAnsi="Cambria Math"/>
            <w:sz w:val="24"/>
            <w:szCs w:val="24"/>
          </w:rPr>
          <m:t xml:space="preserve"> </m:t>
        </m:r>
      </m:oMath>
      <w:r w:rsidRPr="00B410E9">
        <w:rPr>
          <w:sz w:val="24"/>
          <w:szCs w:val="24"/>
        </w:rPr>
        <w:t xml:space="preserve">and </w:t>
      </w:r>
      <m:oMath>
        <m:sSub>
          <m:sSubPr>
            <m:ctrlPr>
              <w:rPr>
                <w:rFonts w:ascii="Cambria Math" w:hAnsi="Cambria Math"/>
                <w:sz w:val="24"/>
                <w:szCs w:val="24"/>
              </w:rPr>
            </m:ctrlPr>
          </m:sSubPr>
          <m:e>
            <m:r>
              <w:rPr>
                <w:rFonts w:ascii="Cambria Math" w:hAnsi="Cambria Math"/>
                <w:sz w:val="24"/>
                <w:szCs w:val="24"/>
              </w:rPr>
              <m:t>Yield</m:t>
            </m:r>
            <m:d>
              <m:dPr>
                <m:ctrlPr>
                  <w:rPr>
                    <w:rFonts w:ascii="Cambria Math" w:hAnsi="Cambria Math"/>
                    <w:sz w:val="24"/>
                    <w:szCs w:val="24"/>
                  </w:rPr>
                </m:ctrlPr>
              </m:dPr>
              <m:e>
                <m:r>
                  <w:rPr>
                    <w:rFonts w:ascii="Cambria Math" w:hAnsi="Cambria Math"/>
                    <w:sz w:val="24"/>
                    <w:szCs w:val="24"/>
                  </w:rPr>
                  <m:t>na</m:t>
                </m:r>
              </m:e>
            </m:d>
          </m:e>
          <m:sub>
            <m:r>
              <w:rPr>
                <w:rFonts w:ascii="Cambria Math" w:hAnsi="Cambria Math"/>
                <w:sz w:val="24"/>
                <w:szCs w:val="24"/>
              </w:rPr>
              <m:t>f</m:t>
            </m:r>
            <m:d>
              <m:dPr>
                <m:ctrlPr>
                  <w:rPr>
                    <w:rFonts w:ascii="Cambria Math" w:hAnsi="Cambria Math"/>
                    <w:sz w:val="24"/>
                    <w:szCs w:val="24"/>
                  </w:rPr>
                </m:ctrlPr>
              </m:dPr>
              <m:e>
                <m:r>
                  <w:rPr>
                    <w:rFonts w:ascii="Cambria Math" w:hAnsi="Cambria Math"/>
                    <w:sz w:val="24"/>
                    <w:szCs w:val="24"/>
                  </w:rPr>
                  <m:t>g</m:t>
                </m:r>
              </m:e>
            </m:d>
            <m:r>
              <m:rPr>
                <m:sty m:val="p"/>
              </m:rPr>
              <w:rPr>
                <w:rFonts w:ascii="Cambria Math" w:hAnsi="Cambria Math"/>
                <w:sz w:val="24"/>
                <w:szCs w:val="24"/>
              </w:rPr>
              <m:t>,</m:t>
            </m:r>
            <m:r>
              <w:rPr>
                <w:rFonts w:ascii="Cambria Math" w:hAnsi="Cambria Math"/>
                <w:sz w:val="24"/>
                <w:szCs w:val="24"/>
              </w:rPr>
              <m:t>t</m:t>
            </m:r>
          </m:sub>
        </m:sSub>
        <m:r>
          <m:rPr>
            <m:sty m:val="p"/>
          </m:rPr>
          <w:rPr>
            <w:rFonts w:ascii="Cambria Math" w:hAnsi="Cambria Math"/>
            <w:sz w:val="24"/>
            <w:szCs w:val="24"/>
          </w:rPr>
          <m:t xml:space="preserve"> </m:t>
        </m:r>
      </m:oMath>
      <w:r w:rsidRPr="00B410E9">
        <w:rPr>
          <w:sz w:val="24"/>
          <w:szCs w:val="24"/>
        </w:rPr>
        <w:t xml:space="preserve">is the yield of adopters and non-adopters, respectively living in the same grid (g) as the farmer (f) in year t and </w:t>
      </w:r>
      <m:oMath>
        <m:sSub>
          <m:sSubPr>
            <m:ctrlPr>
              <w:rPr>
                <w:rFonts w:ascii="Cambria Math" w:hAnsi="Cambria Math"/>
                <w:sz w:val="24"/>
                <w:szCs w:val="24"/>
              </w:rPr>
            </m:ctrlPr>
          </m:sSubPr>
          <m:e>
            <m:r>
              <w:rPr>
                <w:rFonts w:ascii="Cambria Math" w:hAnsi="Cambria Math"/>
                <w:sz w:val="24"/>
                <w:szCs w:val="24"/>
              </w:rPr>
              <m:t>Yield</m:t>
            </m:r>
            <m:d>
              <m:dPr>
                <m:ctrlPr>
                  <w:rPr>
                    <w:rFonts w:ascii="Cambria Math" w:hAnsi="Cambria Math"/>
                    <w:sz w:val="24"/>
                    <w:szCs w:val="24"/>
                  </w:rPr>
                </m:ctrlPr>
              </m:dPr>
              <m:e>
                <m:r>
                  <w:rPr>
                    <w:rFonts w:ascii="Cambria Math" w:hAnsi="Cambria Math"/>
                    <w:sz w:val="24"/>
                    <w:szCs w:val="24"/>
                  </w:rPr>
                  <m:t>p</m:t>
                </m:r>
              </m:e>
            </m:d>
          </m:e>
          <m:sub>
            <m:r>
              <w:rPr>
                <w:rFonts w:ascii="Cambria Math" w:hAnsi="Cambria Math"/>
                <w:sz w:val="24"/>
                <w:szCs w:val="24"/>
              </w:rPr>
              <m:t>t</m:t>
            </m:r>
          </m:sub>
        </m:sSub>
      </m:oMath>
      <w:r w:rsidRPr="00B410E9">
        <w:rPr>
          <w:sz w:val="24"/>
          <w:szCs w:val="24"/>
        </w:rPr>
        <w:t xml:space="preserve"> is the potential yield of crops.</w:t>
      </w:r>
    </w:p>
    <w:p w14:paraId="4E5650E7" w14:textId="30520FF2" w:rsidR="00B6652A" w:rsidRPr="00A8109E" w:rsidRDefault="00053EE3" w:rsidP="00A8109E">
      <w:pPr>
        <w:tabs>
          <w:tab w:val="left" w:pos="7410"/>
        </w:tabs>
        <w:jc w:val="both"/>
        <w:rPr>
          <w:sz w:val="24"/>
          <w:szCs w:val="24"/>
        </w:rPr>
      </w:pPr>
      <w:r w:rsidRPr="002F3FC9">
        <w:rPr>
          <w:sz w:val="24"/>
          <w:szCs w:val="24"/>
        </w:rPr>
        <w:t xml:space="preserve">Norm was measured with </w:t>
      </w:r>
      <w:r>
        <w:rPr>
          <w:sz w:val="24"/>
          <w:szCs w:val="24"/>
        </w:rPr>
        <w:t xml:space="preserve">the answer to the question </w:t>
      </w:r>
      <w:r w:rsidRPr="002F3FC9">
        <w:rPr>
          <w:sz w:val="24"/>
          <w:szCs w:val="24"/>
        </w:rPr>
        <w:t xml:space="preserve">“What proportion of people in your village have a </w:t>
      </w:r>
      <w:r w:rsidRPr="00756F8F">
        <w:rPr>
          <w:sz w:val="24"/>
          <w:szCs w:val="24"/>
        </w:rPr>
        <w:t>drip?”. This was directly linked in the model to the percent of adopters in the grid cell where the farmer is located. This was estimated at the end of each year for each grid cell by dividing number of adopters by the total number of farmers living in the grid cell.</w:t>
      </w:r>
      <w:r>
        <w:rPr>
          <w:sz w:val="24"/>
          <w:szCs w:val="24"/>
        </w:rPr>
        <w:t xml:space="preserve"> S</w:t>
      </w:r>
      <w:r w:rsidRPr="002F3FC9">
        <w:rPr>
          <w:sz w:val="24"/>
          <w:szCs w:val="24"/>
        </w:rPr>
        <w:t xml:space="preserve">elf-regulation </w:t>
      </w:r>
      <w:r>
        <w:rPr>
          <w:sz w:val="24"/>
          <w:szCs w:val="24"/>
        </w:rPr>
        <w:t xml:space="preserve">was </w:t>
      </w:r>
      <w:r w:rsidRPr="002F3FC9">
        <w:rPr>
          <w:sz w:val="24"/>
          <w:szCs w:val="24"/>
        </w:rPr>
        <w:t xml:space="preserve">measured in </w:t>
      </w:r>
      <w:r>
        <w:rPr>
          <w:sz w:val="24"/>
          <w:szCs w:val="24"/>
        </w:rPr>
        <w:t>the household survey</w:t>
      </w:r>
      <w:r w:rsidR="00B6652A">
        <w:rPr>
          <w:sz w:val="24"/>
          <w:szCs w:val="24"/>
          <w:vertAlign w:val="superscript"/>
        </w:rPr>
        <w:t>19</w:t>
      </w:r>
      <w:r>
        <w:rPr>
          <w:sz w:val="24"/>
          <w:szCs w:val="24"/>
        </w:rPr>
        <w:t xml:space="preserve"> </w:t>
      </w:r>
      <w:r w:rsidRPr="002F3FC9">
        <w:rPr>
          <w:sz w:val="24"/>
          <w:szCs w:val="24"/>
        </w:rPr>
        <w:t xml:space="preserve">with </w:t>
      </w:r>
      <w:r>
        <w:rPr>
          <w:sz w:val="24"/>
          <w:szCs w:val="24"/>
        </w:rPr>
        <w:t>the answer to the question</w:t>
      </w:r>
      <w:r w:rsidRPr="002F3FC9" w:rsidDel="00CD5DEA">
        <w:rPr>
          <w:sz w:val="24"/>
          <w:szCs w:val="24"/>
        </w:rPr>
        <w:t xml:space="preserve"> </w:t>
      </w:r>
      <w:r w:rsidRPr="002F3FC9">
        <w:rPr>
          <w:sz w:val="24"/>
          <w:szCs w:val="24"/>
        </w:rPr>
        <w:t xml:space="preserve">“Do you have a plan to acquire the required personnel and material it takes to drill a BW?”, </w:t>
      </w:r>
      <w:r>
        <w:rPr>
          <w:sz w:val="24"/>
          <w:szCs w:val="24"/>
        </w:rPr>
        <w:t xml:space="preserve">and </w:t>
      </w:r>
      <w:r w:rsidRPr="002F3FC9">
        <w:rPr>
          <w:sz w:val="24"/>
          <w:szCs w:val="24"/>
        </w:rPr>
        <w:t>there was no direct</w:t>
      </w:r>
      <w:r>
        <w:rPr>
          <w:sz w:val="24"/>
          <w:szCs w:val="24"/>
        </w:rPr>
        <w:t xml:space="preserve"> model</w:t>
      </w:r>
      <w:r w:rsidRPr="002F3FC9">
        <w:rPr>
          <w:sz w:val="24"/>
          <w:szCs w:val="24"/>
        </w:rPr>
        <w:t xml:space="preserve"> </w:t>
      </w:r>
      <w:r>
        <w:rPr>
          <w:sz w:val="24"/>
          <w:szCs w:val="24"/>
        </w:rPr>
        <w:t>variable associated with it</w:t>
      </w:r>
      <w:r w:rsidRPr="002F3FC9">
        <w:rPr>
          <w:sz w:val="24"/>
          <w:szCs w:val="24"/>
        </w:rPr>
        <w:t xml:space="preserve">. </w:t>
      </w:r>
      <w:r>
        <w:rPr>
          <w:sz w:val="24"/>
          <w:szCs w:val="24"/>
        </w:rPr>
        <w:t>We assume that action planning reflects intention to adopt which is related to farmers capital</w:t>
      </w:r>
      <w:r w:rsidR="00B6652A">
        <w:rPr>
          <w:sz w:val="24"/>
          <w:szCs w:val="24"/>
          <w:vertAlign w:val="superscript"/>
        </w:rPr>
        <w:t>35,36</w:t>
      </w:r>
      <w:r>
        <w:rPr>
          <w:sz w:val="24"/>
          <w:szCs w:val="24"/>
        </w:rPr>
        <w:t xml:space="preserve"> and thus self-regulation was linked to the farmers accumulated capital. </w:t>
      </w:r>
    </w:p>
    <w:p w14:paraId="25E6A295" w14:textId="139ECE20" w:rsidR="00B86EA7" w:rsidRPr="00053EE3" w:rsidRDefault="00B6652A" w:rsidP="00B6652A">
      <w:pPr>
        <w:spacing w:line="276" w:lineRule="auto"/>
        <w:rPr>
          <w:rFonts w:cstheme="minorHAnsi"/>
          <w:b/>
          <w:bCs/>
          <w:sz w:val="24"/>
          <w:szCs w:val="24"/>
          <w:lang w:val="en-IN"/>
        </w:rPr>
      </w:pPr>
      <w:r>
        <w:rPr>
          <w:rFonts w:cstheme="minorHAnsi"/>
          <w:b/>
          <w:bCs/>
          <w:sz w:val="24"/>
          <w:szCs w:val="24"/>
          <w:lang w:val="en-IN"/>
        </w:rPr>
        <w:t>O</w:t>
      </w:r>
      <w:r w:rsidR="00053EE3" w:rsidRPr="00053EE3">
        <w:rPr>
          <w:rFonts w:cstheme="minorHAnsi"/>
          <w:b/>
          <w:bCs/>
          <w:sz w:val="24"/>
          <w:szCs w:val="24"/>
          <w:lang w:val="en-IN"/>
        </w:rPr>
        <w:t>verall workflow of the model</w:t>
      </w:r>
    </w:p>
    <w:p w14:paraId="0EDE774C" w14:textId="77777777" w:rsidR="00053EE3" w:rsidRDefault="00053EE3" w:rsidP="00053EE3">
      <w:pPr>
        <w:spacing w:line="276" w:lineRule="auto"/>
        <w:jc w:val="center"/>
        <w:rPr>
          <w:rFonts w:cstheme="minorHAnsi"/>
          <w:bCs/>
          <w:sz w:val="24"/>
          <w:szCs w:val="24"/>
          <w:lang w:val="en-IN"/>
        </w:rPr>
      </w:pPr>
      <w:r>
        <w:rPr>
          <w:noProof/>
        </w:rPr>
        <w:lastRenderedPageBreak/>
        <w:drawing>
          <wp:inline distT="0" distB="0" distL="0" distR="0" wp14:anchorId="38624E72" wp14:editId="46BF645E">
            <wp:extent cx="4076700" cy="4149000"/>
            <wp:effectExtent l="0" t="0" r="0" b="4445"/>
            <wp:docPr id="880698557" name="Picture 1" descr="A diagram of a hydrocarbon mod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698557" name="Picture 1" descr="A diagram of a hydrocarbon model&#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78636" cy="4150970"/>
                    </a:xfrm>
                    <a:prstGeom prst="rect">
                      <a:avLst/>
                    </a:prstGeom>
                    <a:noFill/>
                    <a:ln>
                      <a:noFill/>
                    </a:ln>
                  </pic:spPr>
                </pic:pic>
              </a:graphicData>
            </a:graphic>
          </wp:inline>
        </w:drawing>
      </w:r>
    </w:p>
    <w:p w14:paraId="36AA3049" w14:textId="2455C9AE" w:rsidR="008030AE" w:rsidRPr="00AC3349" w:rsidRDefault="00053EE3" w:rsidP="008030AE">
      <w:pPr>
        <w:spacing w:line="276" w:lineRule="auto"/>
        <w:jc w:val="both"/>
        <w:rPr>
          <w:rFonts w:cstheme="minorHAnsi"/>
          <w:bCs/>
          <w:sz w:val="24"/>
          <w:szCs w:val="24"/>
          <w:lang w:val="en-IN"/>
        </w:rPr>
      </w:pPr>
      <w:r w:rsidRPr="004134AE">
        <w:rPr>
          <w:rFonts w:cstheme="minorHAnsi"/>
          <w:bCs/>
          <w:sz w:val="24"/>
          <w:szCs w:val="24"/>
          <w:lang w:val="en-IN"/>
        </w:rPr>
        <w:t xml:space="preserve">Figure </w:t>
      </w:r>
      <w:r>
        <w:rPr>
          <w:rFonts w:cstheme="minorHAnsi"/>
          <w:bCs/>
          <w:sz w:val="24"/>
          <w:szCs w:val="24"/>
          <w:lang w:val="en-IN"/>
        </w:rPr>
        <w:t>A8</w:t>
      </w:r>
      <w:r w:rsidRPr="004134AE">
        <w:rPr>
          <w:rFonts w:cstheme="minorHAnsi"/>
          <w:bCs/>
          <w:sz w:val="24"/>
          <w:szCs w:val="24"/>
          <w:lang w:val="en-IN"/>
        </w:rPr>
        <w:t>: Conceptual workflow of the ABM-AWM model. Dotted lines show the feedback</w:t>
      </w:r>
      <w:r>
        <w:rPr>
          <w:rFonts w:cstheme="minorHAnsi"/>
          <w:bCs/>
          <w:sz w:val="24"/>
          <w:szCs w:val="24"/>
          <w:lang w:val="en-IN"/>
        </w:rPr>
        <w:t>s</w:t>
      </w:r>
      <w:r w:rsidRPr="004134AE">
        <w:rPr>
          <w:rFonts w:cstheme="minorHAnsi"/>
          <w:bCs/>
          <w:sz w:val="24"/>
          <w:szCs w:val="24"/>
          <w:lang w:val="en-IN"/>
        </w:rPr>
        <w:t xml:space="preserve"> between </w:t>
      </w:r>
      <w:r>
        <w:rPr>
          <w:rFonts w:cstheme="minorHAnsi"/>
          <w:bCs/>
          <w:sz w:val="24"/>
          <w:szCs w:val="24"/>
          <w:lang w:val="en-IN"/>
        </w:rPr>
        <w:t xml:space="preserve">the </w:t>
      </w:r>
      <w:r w:rsidRPr="004134AE">
        <w:rPr>
          <w:rFonts w:cstheme="minorHAnsi"/>
          <w:bCs/>
          <w:sz w:val="24"/>
          <w:szCs w:val="24"/>
          <w:lang w:val="en-IN"/>
        </w:rPr>
        <w:t>modules.</w:t>
      </w:r>
    </w:p>
    <w:p w14:paraId="3A0B211C" w14:textId="3202DF25" w:rsidR="008030AE" w:rsidRPr="00B12FA2" w:rsidRDefault="008030AE" w:rsidP="008030AE">
      <w:pPr>
        <w:spacing w:line="276" w:lineRule="auto"/>
        <w:jc w:val="both"/>
        <w:rPr>
          <w:rFonts w:cstheme="minorHAnsi"/>
          <w:sz w:val="24"/>
          <w:szCs w:val="24"/>
        </w:rPr>
      </w:pPr>
      <w:r w:rsidRPr="00B12FA2">
        <w:rPr>
          <w:rFonts w:cstheme="minorHAnsi"/>
          <w:sz w:val="24"/>
          <w:szCs w:val="24"/>
        </w:rPr>
        <w:t>Table A1</w:t>
      </w:r>
      <w:r w:rsidR="00C42A7E" w:rsidRPr="00B12FA2">
        <w:rPr>
          <w:rFonts w:cstheme="minorHAnsi"/>
          <w:sz w:val="24"/>
          <w:szCs w:val="24"/>
        </w:rPr>
        <w:t>1</w:t>
      </w:r>
      <w:r w:rsidRPr="00B12FA2">
        <w:rPr>
          <w:rFonts w:cstheme="minorHAnsi"/>
          <w:sz w:val="24"/>
          <w:szCs w:val="24"/>
        </w:rPr>
        <w:t>: Parameter set for latin hypercube sampling</w:t>
      </w:r>
    </w:p>
    <w:tbl>
      <w:tblPr>
        <w:tblW w:w="10155" w:type="dxa"/>
        <w:tblInd w:w="-1139" w:type="dxa"/>
        <w:tblLook w:val="04A0" w:firstRow="1" w:lastRow="0" w:firstColumn="1" w:lastColumn="0" w:noHBand="0" w:noVBand="1"/>
      </w:tblPr>
      <w:tblGrid>
        <w:gridCol w:w="4253"/>
        <w:gridCol w:w="1906"/>
        <w:gridCol w:w="1998"/>
        <w:gridCol w:w="1998"/>
      </w:tblGrid>
      <w:tr w:rsidR="00BF4D8A" w:rsidRPr="00B12FA2" w14:paraId="108678B6" w14:textId="77777777" w:rsidTr="00B06948">
        <w:trPr>
          <w:trHeight w:val="31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01F8AD" w14:textId="3C66038D" w:rsidR="008030AE" w:rsidRPr="00B12FA2" w:rsidRDefault="008030AE" w:rsidP="00E56731">
            <w:pPr>
              <w:spacing w:after="0" w:line="240" w:lineRule="auto"/>
              <w:jc w:val="center"/>
              <w:rPr>
                <w:rFonts w:eastAsia="Times New Roman" w:cstheme="minorHAnsi"/>
                <w:b/>
                <w:bCs/>
                <w:color w:val="000000"/>
                <w:sz w:val="24"/>
                <w:szCs w:val="24"/>
                <w:lang w:val="en-IN" w:eastAsia="en-IN"/>
              </w:rPr>
            </w:pPr>
            <w:r w:rsidRPr="00B12FA2">
              <w:rPr>
                <w:rFonts w:eastAsia="Times New Roman" w:cstheme="minorHAnsi"/>
                <w:b/>
                <w:bCs/>
                <w:color w:val="000000"/>
                <w:sz w:val="24"/>
                <w:szCs w:val="24"/>
                <w:lang w:val="en-IN" w:eastAsia="en-IN"/>
              </w:rPr>
              <w:t>Parameter</w:t>
            </w:r>
          </w:p>
        </w:tc>
        <w:tc>
          <w:tcPr>
            <w:tcW w:w="1906" w:type="dxa"/>
            <w:tcBorders>
              <w:top w:val="single" w:sz="4" w:space="0" w:color="auto"/>
              <w:left w:val="nil"/>
              <w:bottom w:val="single" w:sz="4" w:space="0" w:color="auto"/>
              <w:right w:val="single" w:sz="4" w:space="0" w:color="auto"/>
            </w:tcBorders>
            <w:shd w:val="clear" w:color="auto" w:fill="auto"/>
            <w:noWrap/>
            <w:vAlign w:val="bottom"/>
            <w:hideMark/>
          </w:tcPr>
          <w:p w14:paraId="5EADE5F4" w14:textId="5029EEA1" w:rsidR="008030AE" w:rsidRPr="00B12FA2" w:rsidRDefault="0080042C" w:rsidP="00E56731">
            <w:pPr>
              <w:spacing w:after="0" w:line="240" w:lineRule="auto"/>
              <w:jc w:val="center"/>
              <w:rPr>
                <w:rFonts w:eastAsia="Times New Roman" w:cstheme="minorHAnsi"/>
                <w:b/>
                <w:bCs/>
                <w:color w:val="000000"/>
                <w:sz w:val="24"/>
                <w:szCs w:val="24"/>
                <w:lang w:val="en-IN" w:eastAsia="en-IN"/>
              </w:rPr>
            </w:pPr>
            <w:r w:rsidRPr="00B12FA2">
              <w:rPr>
                <w:rFonts w:eastAsia="Times New Roman" w:cstheme="minorHAnsi"/>
                <w:b/>
                <w:bCs/>
                <w:color w:val="000000"/>
                <w:sz w:val="24"/>
                <w:szCs w:val="24"/>
                <w:lang w:val="en-IN" w:eastAsia="en-IN"/>
              </w:rPr>
              <w:t>Mean</w:t>
            </w:r>
          </w:p>
        </w:tc>
        <w:tc>
          <w:tcPr>
            <w:tcW w:w="1998" w:type="dxa"/>
            <w:tcBorders>
              <w:top w:val="single" w:sz="4" w:space="0" w:color="auto"/>
              <w:left w:val="nil"/>
              <w:bottom w:val="single" w:sz="4" w:space="0" w:color="auto"/>
              <w:right w:val="single" w:sz="4" w:space="0" w:color="auto"/>
            </w:tcBorders>
            <w:shd w:val="clear" w:color="auto" w:fill="auto"/>
            <w:noWrap/>
            <w:vAlign w:val="bottom"/>
            <w:hideMark/>
          </w:tcPr>
          <w:p w14:paraId="505BAB10" w14:textId="77777777" w:rsidR="008030AE" w:rsidRPr="00B12FA2" w:rsidRDefault="008030AE" w:rsidP="00E56731">
            <w:pPr>
              <w:spacing w:after="0" w:line="240" w:lineRule="auto"/>
              <w:jc w:val="center"/>
              <w:rPr>
                <w:rFonts w:eastAsia="Times New Roman" w:cstheme="minorHAnsi"/>
                <w:b/>
                <w:bCs/>
                <w:color w:val="000000"/>
                <w:sz w:val="24"/>
                <w:szCs w:val="24"/>
                <w:lang w:val="en-IN" w:eastAsia="en-IN"/>
              </w:rPr>
            </w:pPr>
            <w:r w:rsidRPr="00B12FA2">
              <w:rPr>
                <w:rFonts w:eastAsia="Times New Roman" w:cstheme="minorHAnsi"/>
                <w:b/>
                <w:bCs/>
                <w:color w:val="000000"/>
                <w:sz w:val="24"/>
                <w:szCs w:val="24"/>
                <w:lang w:val="en-IN" w:eastAsia="en-IN"/>
              </w:rPr>
              <w:t>Min</w:t>
            </w:r>
          </w:p>
        </w:tc>
        <w:tc>
          <w:tcPr>
            <w:tcW w:w="1998" w:type="dxa"/>
            <w:tcBorders>
              <w:top w:val="single" w:sz="4" w:space="0" w:color="auto"/>
              <w:left w:val="nil"/>
              <w:bottom w:val="single" w:sz="4" w:space="0" w:color="auto"/>
              <w:right w:val="single" w:sz="4" w:space="0" w:color="auto"/>
            </w:tcBorders>
            <w:shd w:val="clear" w:color="auto" w:fill="auto"/>
            <w:noWrap/>
            <w:vAlign w:val="bottom"/>
            <w:hideMark/>
          </w:tcPr>
          <w:p w14:paraId="67BE7474" w14:textId="77777777" w:rsidR="008030AE" w:rsidRPr="00B12FA2" w:rsidRDefault="008030AE" w:rsidP="00E56731">
            <w:pPr>
              <w:spacing w:after="0" w:line="240" w:lineRule="auto"/>
              <w:jc w:val="center"/>
              <w:rPr>
                <w:rFonts w:eastAsia="Times New Roman" w:cstheme="minorHAnsi"/>
                <w:b/>
                <w:bCs/>
                <w:color w:val="000000"/>
                <w:sz w:val="24"/>
                <w:szCs w:val="24"/>
                <w:lang w:val="en-IN" w:eastAsia="en-IN"/>
              </w:rPr>
            </w:pPr>
            <w:r w:rsidRPr="00B12FA2">
              <w:rPr>
                <w:rFonts w:eastAsia="Times New Roman" w:cstheme="minorHAnsi"/>
                <w:b/>
                <w:bCs/>
                <w:color w:val="000000"/>
                <w:sz w:val="24"/>
                <w:szCs w:val="24"/>
                <w:lang w:val="en-IN" w:eastAsia="en-IN"/>
              </w:rPr>
              <w:t>Max</w:t>
            </w:r>
          </w:p>
        </w:tc>
      </w:tr>
      <w:tr w:rsidR="00BF4D8A" w:rsidRPr="00B12FA2" w14:paraId="23AB6381" w14:textId="77777777" w:rsidTr="00B06948">
        <w:trPr>
          <w:trHeight w:val="310"/>
        </w:trPr>
        <w:tc>
          <w:tcPr>
            <w:tcW w:w="4253" w:type="dxa"/>
            <w:tcBorders>
              <w:top w:val="nil"/>
              <w:left w:val="single" w:sz="4" w:space="0" w:color="auto"/>
              <w:bottom w:val="single" w:sz="4" w:space="0" w:color="auto"/>
              <w:right w:val="single" w:sz="4" w:space="0" w:color="auto"/>
            </w:tcBorders>
            <w:shd w:val="clear" w:color="auto" w:fill="auto"/>
            <w:noWrap/>
            <w:vAlign w:val="bottom"/>
            <w:hideMark/>
          </w:tcPr>
          <w:p w14:paraId="11D1872E" w14:textId="041C08A2" w:rsidR="008030AE" w:rsidRPr="00B12FA2" w:rsidRDefault="00A8109E" w:rsidP="00E56731">
            <w:pPr>
              <w:spacing w:after="0" w:line="240" w:lineRule="auto"/>
              <w:jc w:val="center"/>
              <w:rPr>
                <w:rFonts w:eastAsia="Times New Roman" w:cstheme="minorHAnsi"/>
                <w:color w:val="000000"/>
                <w:sz w:val="24"/>
                <w:szCs w:val="24"/>
                <w:lang w:val="en-IN" w:eastAsia="en-IN"/>
              </w:rPr>
            </w:pPr>
            <w:r>
              <w:rPr>
                <w:rFonts w:cstheme="minorHAnsi"/>
                <w:sz w:val="24"/>
                <w:szCs w:val="24"/>
              </w:rPr>
              <w:t>Capillary rise (Cap)</w:t>
            </w:r>
            <w:r w:rsidR="00BF4D8A">
              <w:rPr>
                <w:rFonts w:cstheme="minorHAnsi"/>
                <w:sz w:val="24"/>
                <w:szCs w:val="24"/>
              </w:rPr>
              <w:t xml:space="preserve"> [</w:t>
            </w:r>
            <w:r w:rsidR="00BF4D8A" w:rsidRPr="00470190">
              <w:rPr>
                <w:rFonts w:eastAsia="Times New Roman" w:cstheme="minorHAnsi"/>
                <w:color w:val="000000"/>
                <w:sz w:val="24"/>
                <w:szCs w:val="24"/>
                <w:lang w:val="en-IN" w:eastAsia="en-IN"/>
              </w:rPr>
              <w:t>mm day</w:t>
            </w:r>
            <w:r w:rsidR="00BF4D8A" w:rsidRPr="00BF4D8A">
              <w:rPr>
                <w:rFonts w:eastAsia="Times New Roman" w:cstheme="minorHAnsi"/>
                <w:color w:val="000000"/>
                <w:sz w:val="24"/>
                <w:szCs w:val="24"/>
                <w:vertAlign w:val="superscript"/>
                <w:lang w:val="en-IN" w:eastAsia="en-IN"/>
              </w:rPr>
              <w:t>-1</w:t>
            </w:r>
            <w:r w:rsidR="00BF4D8A">
              <w:rPr>
                <w:rFonts w:eastAsia="Times New Roman" w:cstheme="minorHAnsi"/>
                <w:color w:val="000000"/>
                <w:sz w:val="24"/>
                <w:szCs w:val="24"/>
                <w:lang w:val="en-IN" w:eastAsia="en-IN"/>
              </w:rPr>
              <w:t>]</w:t>
            </w:r>
          </w:p>
        </w:tc>
        <w:tc>
          <w:tcPr>
            <w:tcW w:w="1906" w:type="dxa"/>
            <w:tcBorders>
              <w:top w:val="nil"/>
              <w:left w:val="nil"/>
              <w:bottom w:val="nil"/>
              <w:right w:val="nil"/>
            </w:tcBorders>
            <w:shd w:val="clear" w:color="auto" w:fill="auto"/>
            <w:noWrap/>
            <w:vAlign w:val="bottom"/>
            <w:hideMark/>
          </w:tcPr>
          <w:p w14:paraId="2E3BB7DE" w14:textId="5F24395D"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0.10</w:t>
            </w:r>
          </w:p>
        </w:tc>
        <w:tc>
          <w:tcPr>
            <w:tcW w:w="1998" w:type="dxa"/>
            <w:tcBorders>
              <w:top w:val="nil"/>
              <w:left w:val="nil"/>
              <w:bottom w:val="nil"/>
              <w:right w:val="nil"/>
            </w:tcBorders>
            <w:shd w:val="clear" w:color="auto" w:fill="auto"/>
            <w:noWrap/>
            <w:vAlign w:val="bottom"/>
            <w:hideMark/>
          </w:tcPr>
          <w:p w14:paraId="4409966A" w14:textId="77777777"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w:t>
            </w:r>
          </w:p>
        </w:tc>
        <w:tc>
          <w:tcPr>
            <w:tcW w:w="1998" w:type="dxa"/>
            <w:tcBorders>
              <w:top w:val="nil"/>
              <w:left w:val="nil"/>
              <w:bottom w:val="nil"/>
              <w:right w:val="nil"/>
            </w:tcBorders>
            <w:shd w:val="clear" w:color="auto" w:fill="auto"/>
            <w:noWrap/>
            <w:vAlign w:val="bottom"/>
            <w:hideMark/>
          </w:tcPr>
          <w:p w14:paraId="3EDC4762" w14:textId="0C188E59"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0.31</w:t>
            </w:r>
          </w:p>
        </w:tc>
      </w:tr>
      <w:tr w:rsidR="00BF4D8A" w:rsidRPr="00B12FA2" w14:paraId="24CDE1ED" w14:textId="77777777" w:rsidTr="00B06948">
        <w:trPr>
          <w:trHeight w:val="310"/>
        </w:trPr>
        <w:tc>
          <w:tcPr>
            <w:tcW w:w="4253" w:type="dxa"/>
            <w:tcBorders>
              <w:top w:val="nil"/>
              <w:left w:val="single" w:sz="4" w:space="0" w:color="auto"/>
              <w:bottom w:val="single" w:sz="4" w:space="0" w:color="auto"/>
              <w:right w:val="single" w:sz="4" w:space="0" w:color="auto"/>
            </w:tcBorders>
            <w:shd w:val="clear" w:color="auto" w:fill="auto"/>
            <w:noWrap/>
            <w:vAlign w:val="bottom"/>
            <w:hideMark/>
          </w:tcPr>
          <w:p w14:paraId="01150ABB" w14:textId="77CF8A96" w:rsidR="008030AE" w:rsidRPr="00B06948" w:rsidRDefault="00BF4D8A" w:rsidP="00E56731">
            <w:pPr>
              <w:spacing w:after="0" w:line="240" w:lineRule="auto"/>
              <w:jc w:val="center"/>
              <w:rPr>
                <w:rFonts w:eastAsia="Times New Roman" w:cstheme="minorHAnsi"/>
                <w:color w:val="000000"/>
                <w:sz w:val="24"/>
                <w:szCs w:val="24"/>
                <w:vertAlign w:val="superscript"/>
                <w:lang w:val="en-IN" w:eastAsia="en-IN"/>
              </w:rPr>
            </w:pPr>
            <w:r w:rsidRPr="00470190">
              <w:rPr>
                <w:rFonts w:eastAsia="Times New Roman" w:cstheme="minorHAnsi"/>
                <w:color w:val="000000"/>
                <w:sz w:val="24"/>
                <w:szCs w:val="24"/>
                <w:lang w:val="en-IN" w:eastAsia="en-IN"/>
              </w:rPr>
              <w:t>Top soil</w:t>
            </w:r>
            <w:r>
              <w:rPr>
                <w:rFonts w:eastAsia="Times New Roman" w:cstheme="minorHAnsi"/>
                <w:color w:val="000000"/>
                <w:sz w:val="24"/>
                <w:szCs w:val="24"/>
                <w:lang w:val="en-IN" w:eastAsia="en-IN"/>
              </w:rPr>
              <w:t>:</w:t>
            </w:r>
            <w:r w:rsidRPr="00470190">
              <w:rPr>
                <w:rFonts w:eastAsia="Times New Roman" w:cstheme="minorHAnsi"/>
                <w:color w:val="000000"/>
                <w:sz w:val="24"/>
                <w:szCs w:val="24"/>
                <w:lang w:val="en-IN" w:eastAsia="en-IN"/>
              </w:rPr>
              <w:t xml:space="preserve"> </w:t>
            </w:r>
            <w:r w:rsidRPr="00470190">
              <w:rPr>
                <w:rFonts w:cstheme="minorHAnsi"/>
                <w:color w:val="000000"/>
                <w:sz w:val="24"/>
                <w:szCs w:val="24"/>
              </w:rPr>
              <w:t>Field capacity</w:t>
            </w:r>
            <w:r>
              <w:rPr>
                <w:rFonts w:cstheme="minorHAnsi"/>
                <w:color w:val="000000"/>
                <w:sz w:val="24"/>
                <w:szCs w:val="24"/>
                <w:vertAlign w:val="superscript"/>
              </w:rPr>
              <w:t xml:space="preserve"> </w:t>
            </w:r>
            <w:r>
              <w:rPr>
                <w:rFonts w:cstheme="minorHAnsi"/>
                <w:color w:val="000000"/>
                <w:sz w:val="24"/>
                <w:szCs w:val="24"/>
              </w:rPr>
              <w:t>[</w:t>
            </w:r>
            <w:r w:rsidRPr="00470190">
              <w:rPr>
                <w:rFonts w:cstheme="minorHAnsi"/>
                <w:color w:val="000000"/>
                <w:sz w:val="24"/>
                <w:szCs w:val="24"/>
              </w:rPr>
              <w:t>m</w:t>
            </w:r>
            <w:r w:rsidRPr="00470190">
              <w:rPr>
                <w:rFonts w:cstheme="minorHAnsi"/>
                <w:color w:val="000000"/>
                <w:sz w:val="24"/>
                <w:szCs w:val="24"/>
                <w:vertAlign w:val="superscript"/>
              </w:rPr>
              <w:t xml:space="preserve">3 </w:t>
            </w:r>
            <w:r w:rsidRPr="00470190">
              <w:rPr>
                <w:rFonts w:cstheme="minorHAnsi"/>
                <w:color w:val="000000"/>
                <w:sz w:val="24"/>
                <w:szCs w:val="24"/>
              </w:rPr>
              <w:t>m</w:t>
            </w:r>
            <w:r w:rsidRPr="00470190">
              <w:rPr>
                <w:rFonts w:cstheme="minorHAnsi"/>
                <w:color w:val="000000"/>
                <w:sz w:val="24"/>
                <w:szCs w:val="24"/>
                <w:vertAlign w:val="superscript"/>
              </w:rPr>
              <w:t>-3</w:t>
            </w:r>
            <w:r>
              <w:rPr>
                <w:rFonts w:cstheme="minorHAnsi"/>
                <w:color w:val="000000"/>
                <w:sz w:val="24"/>
                <w:szCs w:val="24"/>
              </w:rPr>
              <w:t>]</w:t>
            </w:r>
            <w:r w:rsidR="00B06948">
              <w:rPr>
                <w:rFonts w:cstheme="minorHAnsi"/>
                <w:color w:val="000000"/>
                <w:sz w:val="24"/>
                <w:szCs w:val="24"/>
                <w:vertAlign w:val="superscript"/>
              </w:rPr>
              <w:t>a</w:t>
            </w:r>
          </w:p>
        </w:tc>
        <w:tc>
          <w:tcPr>
            <w:tcW w:w="1906" w:type="dxa"/>
            <w:tcBorders>
              <w:top w:val="nil"/>
              <w:left w:val="nil"/>
              <w:bottom w:val="nil"/>
              <w:right w:val="nil"/>
            </w:tcBorders>
            <w:shd w:val="clear" w:color="auto" w:fill="auto"/>
            <w:noWrap/>
            <w:vAlign w:val="bottom"/>
            <w:hideMark/>
          </w:tcPr>
          <w:p w14:paraId="1F496A9F" w14:textId="766B703C"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0.7</w:t>
            </w:r>
            <w:r w:rsidR="00BF4D8A">
              <w:rPr>
                <w:rFonts w:eastAsia="Times New Roman" w:cstheme="minorHAnsi"/>
                <w:color w:val="000000"/>
                <w:sz w:val="24"/>
                <w:szCs w:val="24"/>
                <w:lang w:val="en-IN" w:eastAsia="en-IN"/>
              </w:rPr>
              <w:t>9</w:t>
            </w:r>
          </w:p>
        </w:tc>
        <w:tc>
          <w:tcPr>
            <w:tcW w:w="1998" w:type="dxa"/>
            <w:tcBorders>
              <w:top w:val="nil"/>
              <w:left w:val="nil"/>
              <w:bottom w:val="nil"/>
              <w:right w:val="nil"/>
            </w:tcBorders>
            <w:shd w:val="clear" w:color="auto" w:fill="auto"/>
            <w:noWrap/>
            <w:vAlign w:val="bottom"/>
            <w:hideMark/>
          </w:tcPr>
          <w:p w14:paraId="5E8C2290" w14:textId="1CA8B0EC"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0.49</w:t>
            </w:r>
          </w:p>
        </w:tc>
        <w:tc>
          <w:tcPr>
            <w:tcW w:w="1998" w:type="dxa"/>
            <w:tcBorders>
              <w:top w:val="nil"/>
              <w:left w:val="nil"/>
              <w:bottom w:val="nil"/>
              <w:right w:val="nil"/>
            </w:tcBorders>
            <w:shd w:val="clear" w:color="auto" w:fill="auto"/>
            <w:noWrap/>
            <w:vAlign w:val="bottom"/>
            <w:hideMark/>
          </w:tcPr>
          <w:p w14:paraId="4116DA9F" w14:textId="6F7281F3"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0.90</w:t>
            </w:r>
          </w:p>
        </w:tc>
      </w:tr>
      <w:tr w:rsidR="00BF4D8A" w:rsidRPr="00B12FA2" w14:paraId="793728AC" w14:textId="77777777" w:rsidTr="00B06948">
        <w:trPr>
          <w:trHeight w:val="310"/>
        </w:trPr>
        <w:tc>
          <w:tcPr>
            <w:tcW w:w="4253" w:type="dxa"/>
            <w:tcBorders>
              <w:top w:val="nil"/>
              <w:left w:val="single" w:sz="4" w:space="0" w:color="auto"/>
              <w:bottom w:val="single" w:sz="4" w:space="0" w:color="auto"/>
              <w:right w:val="single" w:sz="4" w:space="0" w:color="auto"/>
            </w:tcBorders>
            <w:shd w:val="clear" w:color="auto" w:fill="auto"/>
            <w:noWrap/>
            <w:vAlign w:val="bottom"/>
            <w:hideMark/>
          </w:tcPr>
          <w:p w14:paraId="0961049D" w14:textId="70049D24" w:rsidR="008030AE" w:rsidRPr="00B06948" w:rsidRDefault="00BF4D8A" w:rsidP="00E56731">
            <w:pPr>
              <w:spacing w:after="0" w:line="240" w:lineRule="auto"/>
              <w:jc w:val="center"/>
              <w:rPr>
                <w:rFonts w:eastAsia="Times New Roman" w:cstheme="minorHAnsi"/>
                <w:color w:val="000000"/>
                <w:sz w:val="24"/>
                <w:szCs w:val="24"/>
                <w:vertAlign w:val="superscript"/>
                <w:lang w:val="en-IN" w:eastAsia="en-IN"/>
              </w:rPr>
            </w:pPr>
            <w:r w:rsidRPr="00470190">
              <w:rPr>
                <w:rFonts w:eastAsia="Times New Roman" w:cstheme="minorHAnsi"/>
                <w:color w:val="000000"/>
                <w:sz w:val="24"/>
                <w:szCs w:val="24"/>
                <w:lang w:val="en-IN" w:eastAsia="en-IN"/>
              </w:rPr>
              <w:t>Top soil</w:t>
            </w:r>
            <w:r>
              <w:rPr>
                <w:rFonts w:eastAsia="Times New Roman" w:cstheme="minorHAnsi"/>
                <w:color w:val="000000"/>
                <w:sz w:val="24"/>
                <w:szCs w:val="24"/>
                <w:lang w:val="en-IN" w:eastAsia="en-IN"/>
              </w:rPr>
              <w:t>:</w:t>
            </w:r>
            <w:r w:rsidRPr="00470190">
              <w:rPr>
                <w:rFonts w:eastAsia="Times New Roman" w:cstheme="minorHAnsi"/>
                <w:color w:val="000000"/>
                <w:sz w:val="24"/>
                <w:szCs w:val="24"/>
                <w:lang w:val="en-IN" w:eastAsia="en-IN"/>
              </w:rPr>
              <w:t xml:space="preserve"> </w:t>
            </w:r>
            <w:r w:rsidRPr="00470190">
              <w:rPr>
                <w:rFonts w:cstheme="minorHAnsi"/>
                <w:color w:val="000000"/>
                <w:sz w:val="24"/>
                <w:szCs w:val="24"/>
              </w:rPr>
              <w:t>Saturation capacity</w:t>
            </w:r>
            <w:r>
              <w:rPr>
                <w:rFonts w:cstheme="minorHAnsi"/>
                <w:color w:val="000000"/>
                <w:sz w:val="24"/>
                <w:szCs w:val="24"/>
                <w:vertAlign w:val="superscript"/>
              </w:rPr>
              <w:t xml:space="preserve"> </w:t>
            </w:r>
            <w:r>
              <w:rPr>
                <w:rFonts w:cstheme="minorHAnsi"/>
                <w:color w:val="000000"/>
                <w:sz w:val="24"/>
                <w:szCs w:val="24"/>
              </w:rPr>
              <w:t>[</w:t>
            </w:r>
            <w:r w:rsidR="00B06948" w:rsidRPr="00470190">
              <w:rPr>
                <w:rFonts w:cstheme="minorHAnsi"/>
                <w:color w:val="000000"/>
                <w:sz w:val="24"/>
                <w:szCs w:val="24"/>
              </w:rPr>
              <w:t>m</w:t>
            </w:r>
            <w:r w:rsidR="00B06948" w:rsidRPr="00470190">
              <w:rPr>
                <w:rFonts w:cstheme="minorHAnsi"/>
                <w:color w:val="000000"/>
                <w:sz w:val="24"/>
                <w:szCs w:val="24"/>
                <w:vertAlign w:val="superscript"/>
              </w:rPr>
              <w:t xml:space="preserve">3 </w:t>
            </w:r>
            <w:r w:rsidR="00B06948" w:rsidRPr="00470190">
              <w:rPr>
                <w:rFonts w:cstheme="minorHAnsi"/>
                <w:color w:val="000000"/>
                <w:sz w:val="24"/>
                <w:szCs w:val="24"/>
              </w:rPr>
              <w:t>m</w:t>
            </w:r>
            <w:r w:rsidR="00B06948" w:rsidRPr="00470190">
              <w:rPr>
                <w:rFonts w:cstheme="minorHAnsi"/>
                <w:color w:val="000000"/>
                <w:sz w:val="24"/>
                <w:szCs w:val="24"/>
                <w:vertAlign w:val="superscript"/>
              </w:rPr>
              <w:t>-3</w:t>
            </w:r>
            <w:r>
              <w:rPr>
                <w:rFonts w:cstheme="minorHAnsi"/>
                <w:color w:val="000000"/>
                <w:sz w:val="24"/>
                <w:szCs w:val="24"/>
              </w:rPr>
              <w:t>]</w:t>
            </w:r>
            <w:r w:rsidR="00B06948">
              <w:rPr>
                <w:rFonts w:cstheme="minorHAnsi"/>
                <w:color w:val="000000"/>
                <w:sz w:val="24"/>
                <w:szCs w:val="24"/>
                <w:vertAlign w:val="superscript"/>
              </w:rPr>
              <w:t>a</w:t>
            </w:r>
          </w:p>
        </w:tc>
        <w:tc>
          <w:tcPr>
            <w:tcW w:w="1906" w:type="dxa"/>
            <w:tcBorders>
              <w:top w:val="nil"/>
              <w:left w:val="nil"/>
              <w:bottom w:val="nil"/>
              <w:right w:val="nil"/>
            </w:tcBorders>
            <w:shd w:val="clear" w:color="auto" w:fill="auto"/>
            <w:noWrap/>
            <w:vAlign w:val="bottom"/>
            <w:hideMark/>
          </w:tcPr>
          <w:p w14:paraId="69FAA165" w14:textId="117E4B1D"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0.8</w:t>
            </w:r>
            <w:r w:rsidR="00BF4D8A">
              <w:rPr>
                <w:rFonts w:eastAsia="Times New Roman" w:cstheme="minorHAnsi"/>
                <w:color w:val="000000"/>
                <w:sz w:val="24"/>
                <w:szCs w:val="24"/>
                <w:lang w:val="en-IN" w:eastAsia="en-IN"/>
              </w:rPr>
              <w:t>8</w:t>
            </w:r>
          </w:p>
        </w:tc>
        <w:tc>
          <w:tcPr>
            <w:tcW w:w="1998" w:type="dxa"/>
            <w:tcBorders>
              <w:top w:val="nil"/>
              <w:left w:val="nil"/>
              <w:bottom w:val="nil"/>
              <w:right w:val="nil"/>
            </w:tcBorders>
            <w:shd w:val="clear" w:color="auto" w:fill="auto"/>
            <w:noWrap/>
            <w:vAlign w:val="bottom"/>
            <w:hideMark/>
          </w:tcPr>
          <w:p w14:paraId="4F0E9FE5" w14:textId="35144997"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0.70</w:t>
            </w:r>
          </w:p>
        </w:tc>
        <w:tc>
          <w:tcPr>
            <w:tcW w:w="1998" w:type="dxa"/>
            <w:tcBorders>
              <w:top w:val="nil"/>
              <w:left w:val="nil"/>
              <w:bottom w:val="nil"/>
              <w:right w:val="nil"/>
            </w:tcBorders>
            <w:shd w:val="clear" w:color="auto" w:fill="auto"/>
            <w:noWrap/>
            <w:vAlign w:val="bottom"/>
            <w:hideMark/>
          </w:tcPr>
          <w:p w14:paraId="7F18E5DC" w14:textId="22E18C26"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0.91</w:t>
            </w:r>
          </w:p>
        </w:tc>
      </w:tr>
      <w:tr w:rsidR="00BF4D8A" w:rsidRPr="00B12FA2" w14:paraId="02E81DC4" w14:textId="77777777" w:rsidTr="00B06948">
        <w:trPr>
          <w:trHeight w:val="310"/>
        </w:trPr>
        <w:tc>
          <w:tcPr>
            <w:tcW w:w="4253" w:type="dxa"/>
            <w:tcBorders>
              <w:top w:val="nil"/>
              <w:left w:val="single" w:sz="4" w:space="0" w:color="auto"/>
              <w:bottom w:val="single" w:sz="4" w:space="0" w:color="auto"/>
              <w:right w:val="single" w:sz="4" w:space="0" w:color="auto"/>
            </w:tcBorders>
            <w:shd w:val="clear" w:color="auto" w:fill="auto"/>
            <w:noWrap/>
            <w:vAlign w:val="bottom"/>
            <w:hideMark/>
          </w:tcPr>
          <w:p w14:paraId="54204326" w14:textId="7C0D69A2" w:rsidR="00BF4D8A" w:rsidRPr="00B06948" w:rsidRDefault="00BF4D8A" w:rsidP="00BF4D8A">
            <w:pPr>
              <w:spacing w:after="0" w:line="240" w:lineRule="auto"/>
              <w:jc w:val="center"/>
              <w:rPr>
                <w:rFonts w:eastAsia="Times New Roman" w:cstheme="minorHAnsi"/>
                <w:color w:val="000000"/>
                <w:sz w:val="24"/>
                <w:szCs w:val="24"/>
                <w:vertAlign w:val="superscript"/>
                <w:lang w:val="en-IN" w:eastAsia="en-IN"/>
              </w:rPr>
            </w:pPr>
            <w:r>
              <w:rPr>
                <w:rFonts w:eastAsia="Times New Roman" w:cstheme="minorHAnsi"/>
                <w:color w:val="000000"/>
                <w:sz w:val="24"/>
                <w:szCs w:val="24"/>
                <w:lang w:val="en-IN" w:eastAsia="en-IN"/>
              </w:rPr>
              <w:t>Bottom soil:</w:t>
            </w:r>
            <w:r w:rsidRPr="00470190">
              <w:rPr>
                <w:rFonts w:eastAsia="Times New Roman" w:cstheme="minorHAnsi"/>
                <w:color w:val="000000"/>
                <w:sz w:val="24"/>
                <w:szCs w:val="24"/>
                <w:lang w:val="en-IN" w:eastAsia="en-IN"/>
              </w:rPr>
              <w:t xml:space="preserve"> </w:t>
            </w:r>
            <w:r w:rsidRPr="00470190">
              <w:rPr>
                <w:rFonts w:cstheme="minorHAnsi"/>
                <w:color w:val="000000"/>
                <w:sz w:val="24"/>
                <w:szCs w:val="24"/>
              </w:rPr>
              <w:t>Field capacity</w:t>
            </w:r>
            <w:r>
              <w:rPr>
                <w:rFonts w:cstheme="minorHAnsi"/>
                <w:color w:val="000000"/>
                <w:sz w:val="24"/>
                <w:szCs w:val="24"/>
                <w:vertAlign w:val="superscript"/>
              </w:rPr>
              <w:t xml:space="preserve"> </w:t>
            </w:r>
            <w:r>
              <w:rPr>
                <w:rFonts w:cstheme="minorHAnsi"/>
                <w:color w:val="000000"/>
                <w:sz w:val="24"/>
                <w:szCs w:val="24"/>
              </w:rPr>
              <w:t>[</w:t>
            </w:r>
            <w:r w:rsidRPr="00470190">
              <w:rPr>
                <w:rFonts w:cstheme="minorHAnsi"/>
                <w:color w:val="000000"/>
                <w:sz w:val="24"/>
                <w:szCs w:val="24"/>
              </w:rPr>
              <w:t>m</w:t>
            </w:r>
            <w:r w:rsidRPr="00470190">
              <w:rPr>
                <w:rFonts w:cstheme="minorHAnsi"/>
                <w:color w:val="000000"/>
                <w:sz w:val="24"/>
                <w:szCs w:val="24"/>
                <w:vertAlign w:val="superscript"/>
              </w:rPr>
              <w:t xml:space="preserve">3 </w:t>
            </w:r>
            <w:r w:rsidRPr="00470190">
              <w:rPr>
                <w:rFonts w:cstheme="minorHAnsi"/>
                <w:color w:val="000000"/>
                <w:sz w:val="24"/>
                <w:szCs w:val="24"/>
              </w:rPr>
              <w:t>m</w:t>
            </w:r>
            <w:r w:rsidRPr="00470190">
              <w:rPr>
                <w:rFonts w:cstheme="minorHAnsi"/>
                <w:color w:val="000000"/>
                <w:sz w:val="24"/>
                <w:szCs w:val="24"/>
                <w:vertAlign w:val="superscript"/>
              </w:rPr>
              <w:t>-3</w:t>
            </w:r>
            <w:r>
              <w:rPr>
                <w:rFonts w:cstheme="minorHAnsi"/>
                <w:color w:val="000000"/>
                <w:sz w:val="24"/>
                <w:szCs w:val="24"/>
              </w:rPr>
              <w:t>]</w:t>
            </w:r>
            <w:r w:rsidR="00B06948">
              <w:rPr>
                <w:rFonts w:cstheme="minorHAnsi"/>
                <w:color w:val="000000"/>
                <w:sz w:val="24"/>
                <w:szCs w:val="24"/>
                <w:vertAlign w:val="superscript"/>
              </w:rPr>
              <w:t>a</w:t>
            </w:r>
          </w:p>
        </w:tc>
        <w:tc>
          <w:tcPr>
            <w:tcW w:w="1906" w:type="dxa"/>
            <w:tcBorders>
              <w:top w:val="nil"/>
              <w:left w:val="nil"/>
              <w:bottom w:val="nil"/>
              <w:right w:val="nil"/>
            </w:tcBorders>
            <w:shd w:val="clear" w:color="auto" w:fill="auto"/>
            <w:noWrap/>
            <w:vAlign w:val="bottom"/>
            <w:hideMark/>
          </w:tcPr>
          <w:p w14:paraId="74BCDB99" w14:textId="1E25716E" w:rsidR="00BF4D8A" w:rsidRPr="00B12FA2" w:rsidRDefault="00BF4D8A" w:rsidP="00BF4D8A">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0.87</w:t>
            </w:r>
          </w:p>
        </w:tc>
        <w:tc>
          <w:tcPr>
            <w:tcW w:w="1998" w:type="dxa"/>
            <w:tcBorders>
              <w:top w:val="nil"/>
              <w:left w:val="nil"/>
              <w:bottom w:val="nil"/>
              <w:right w:val="nil"/>
            </w:tcBorders>
            <w:shd w:val="clear" w:color="auto" w:fill="auto"/>
            <w:noWrap/>
            <w:vAlign w:val="bottom"/>
            <w:hideMark/>
          </w:tcPr>
          <w:p w14:paraId="0C4171C6" w14:textId="25B89A67" w:rsidR="00BF4D8A" w:rsidRPr="00B12FA2" w:rsidRDefault="00BF4D8A" w:rsidP="00BF4D8A">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0.7</w:t>
            </w:r>
            <w:r>
              <w:rPr>
                <w:rFonts w:eastAsia="Times New Roman" w:cstheme="minorHAnsi"/>
                <w:color w:val="000000"/>
                <w:sz w:val="24"/>
                <w:szCs w:val="24"/>
                <w:lang w:val="en-IN" w:eastAsia="en-IN"/>
              </w:rPr>
              <w:t>6</w:t>
            </w:r>
          </w:p>
        </w:tc>
        <w:tc>
          <w:tcPr>
            <w:tcW w:w="1998" w:type="dxa"/>
            <w:tcBorders>
              <w:top w:val="nil"/>
              <w:left w:val="nil"/>
              <w:bottom w:val="nil"/>
              <w:right w:val="nil"/>
            </w:tcBorders>
            <w:shd w:val="clear" w:color="auto" w:fill="auto"/>
            <w:noWrap/>
            <w:vAlign w:val="bottom"/>
            <w:hideMark/>
          </w:tcPr>
          <w:p w14:paraId="45B66FB4" w14:textId="22C15E6A" w:rsidR="00BF4D8A" w:rsidRPr="00B12FA2" w:rsidRDefault="00BF4D8A" w:rsidP="00BF4D8A">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0.99</w:t>
            </w:r>
          </w:p>
        </w:tc>
      </w:tr>
      <w:tr w:rsidR="00BF4D8A" w:rsidRPr="00B12FA2" w14:paraId="4AC238A2" w14:textId="77777777" w:rsidTr="00B06948">
        <w:trPr>
          <w:trHeight w:val="310"/>
        </w:trPr>
        <w:tc>
          <w:tcPr>
            <w:tcW w:w="4253" w:type="dxa"/>
            <w:tcBorders>
              <w:top w:val="nil"/>
              <w:left w:val="single" w:sz="4" w:space="0" w:color="auto"/>
              <w:bottom w:val="single" w:sz="4" w:space="0" w:color="auto"/>
              <w:right w:val="single" w:sz="4" w:space="0" w:color="auto"/>
            </w:tcBorders>
            <w:shd w:val="clear" w:color="auto" w:fill="auto"/>
            <w:noWrap/>
            <w:vAlign w:val="bottom"/>
            <w:hideMark/>
          </w:tcPr>
          <w:p w14:paraId="1DCAA5B9" w14:textId="299A59EC" w:rsidR="00BF4D8A" w:rsidRPr="00B06948" w:rsidRDefault="00BF4D8A" w:rsidP="00BF4D8A">
            <w:pPr>
              <w:spacing w:after="0" w:line="240" w:lineRule="auto"/>
              <w:jc w:val="center"/>
              <w:rPr>
                <w:rFonts w:eastAsia="Times New Roman" w:cstheme="minorHAnsi"/>
                <w:color w:val="000000"/>
                <w:sz w:val="24"/>
                <w:szCs w:val="24"/>
                <w:vertAlign w:val="superscript"/>
                <w:lang w:val="en-IN" w:eastAsia="en-IN"/>
              </w:rPr>
            </w:pPr>
            <w:r>
              <w:rPr>
                <w:rFonts w:eastAsia="Times New Roman" w:cstheme="minorHAnsi"/>
                <w:color w:val="000000"/>
                <w:sz w:val="24"/>
                <w:szCs w:val="24"/>
                <w:lang w:val="en-IN" w:eastAsia="en-IN"/>
              </w:rPr>
              <w:t>Bottom soil:</w:t>
            </w:r>
            <w:r w:rsidRPr="00470190">
              <w:rPr>
                <w:rFonts w:eastAsia="Times New Roman" w:cstheme="minorHAnsi"/>
                <w:color w:val="000000"/>
                <w:sz w:val="24"/>
                <w:szCs w:val="24"/>
                <w:lang w:val="en-IN" w:eastAsia="en-IN"/>
              </w:rPr>
              <w:t xml:space="preserve"> </w:t>
            </w:r>
            <w:r w:rsidRPr="00470190">
              <w:rPr>
                <w:rFonts w:cstheme="minorHAnsi"/>
                <w:color w:val="000000"/>
                <w:sz w:val="24"/>
                <w:szCs w:val="24"/>
              </w:rPr>
              <w:t>Saturation capacity</w:t>
            </w:r>
            <w:r>
              <w:rPr>
                <w:rFonts w:cstheme="minorHAnsi"/>
                <w:color w:val="000000"/>
                <w:sz w:val="24"/>
                <w:szCs w:val="24"/>
              </w:rPr>
              <w:t xml:space="preserve"> [</w:t>
            </w:r>
            <w:r w:rsidR="00B06948" w:rsidRPr="00470190">
              <w:rPr>
                <w:rFonts w:cstheme="minorHAnsi"/>
                <w:color w:val="000000"/>
                <w:sz w:val="24"/>
                <w:szCs w:val="24"/>
              </w:rPr>
              <w:t>m</w:t>
            </w:r>
            <w:r w:rsidR="00B06948" w:rsidRPr="00470190">
              <w:rPr>
                <w:rFonts w:cstheme="minorHAnsi"/>
                <w:color w:val="000000"/>
                <w:sz w:val="24"/>
                <w:szCs w:val="24"/>
                <w:vertAlign w:val="superscript"/>
              </w:rPr>
              <w:t xml:space="preserve">3 </w:t>
            </w:r>
            <w:r w:rsidR="00B06948" w:rsidRPr="00470190">
              <w:rPr>
                <w:rFonts w:cstheme="minorHAnsi"/>
                <w:color w:val="000000"/>
                <w:sz w:val="24"/>
                <w:szCs w:val="24"/>
              </w:rPr>
              <w:t>m</w:t>
            </w:r>
            <w:r w:rsidR="00B06948" w:rsidRPr="00470190">
              <w:rPr>
                <w:rFonts w:cstheme="minorHAnsi"/>
                <w:color w:val="000000"/>
                <w:sz w:val="24"/>
                <w:szCs w:val="24"/>
                <w:vertAlign w:val="superscript"/>
              </w:rPr>
              <w:t>-3</w:t>
            </w:r>
            <w:r>
              <w:rPr>
                <w:rFonts w:cstheme="minorHAnsi"/>
                <w:color w:val="000000"/>
                <w:sz w:val="24"/>
                <w:szCs w:val="24"/>
              </w:rPr>
              <w:t>]</w:t>
            </w:r>
            <w:r w:rsidR="00B06948">
              <w:rPr>
                <w:rFonts w:cstheme="minorHAnsi"/>
                <w:color w:val="000000"/>
                <w:sz w:val="24"/>
                <w:szCs w:val="24"/>
                <w:vertAlign w:val="superscript"/>
              </w:rPr>
              <w:t>a</w:t>
            </w:r>
          </w:p>
        </w:tc>
        <w:tc>
          <w:tcPr>
            <w:tcW w:w="1906" w:type="dxa"/>
            <w:tcBorders>
              <w:top w:val="nil"/>
              <w:left w:val="nil"/>
              <w:bottom w:val="nil"/>
              <w:right w:val="nil"/>
            </w:tcBorders>
            <w:shd w:val="clear" w:color="auto" w:fill="auto"/>
            <w:noWrap/>
            <w:vAlign w:val="bottom"/>
            <w:hideMark/>
          </w:tcPr>
          <w:p w14:paraId="0244628F" w14:textId="59C2E021" w:rsidR="00BF4D8A" w:rsidRPr="00B12FA2" w:rsidRDefault="00BF4D8A" w:rsidP="00BF4D8A">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0.7</w:t>
            </w:r>
            <w:r>
              <w:rPr>
                <w:rFonts w:eastAsia="Times New Roman" w:cstheme="minorHAnsi"/>
                <w:color w:val="000000"/>
                <w:sz w:val="24"/>
                <w:szCs w:val="24"/>
                <w:lang w:val="en-IN" w:eastAsia="en-IN"/>
              </w:rPr>
              <w:t>0</w:t>
            </w:r>
          </w:p>
        </w:tc>
        <w:tc>
          <w:tcPr>
            <w:tcW w:w="1998" w:type="dxa"/>
            <w:tcBorders>
              <w:top w:val="nil"/>
              <w:left w:val="nil"/>
              <w:bottom w:val="nil"/>
              <w:right w:val="nil"/>
            </w:tcBorders>
            <w:shd w:val="clear" w:color="auto" w:fill="auto"/>
            <w:noWrap/>
            <w:vAlign w:val="bottom"/>
            <w:hideMark/>
          </w:tcPr>
          <w:p w14:paraId="1485C2D9" w14:textId="0BB29FAE" w:rsidR="00BF4D8A" w:rsidRPr="00B12FA2" w:rsidRDefault="00BF4D8A" w:rsidP="00BF4D8A">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0.57</w:t>
            </w:r>
          </w:p>
        </w:tc>
        <w:tc>
          <w:tcPr>
            <w:tcW w:w="1998" w:type="dxa"/>
            <w:tcBorders>
              <w:top w:val="nil"/>
              <w:left w:val="nil"/>
              <w:bottom w:val="nil"/>
              <w:right w:val="nil"/>
            </w:tcBorders>
            <w:shd w:val="clear" w:color="auto" w:fill="auto"/>
            <w:noWrap/>
            <w:vAlign w:val="bottom"/>
            <w:hideMark/>
          </w:tcPr>
          <w:p w14:paraId="6A90A977" w14:textId="53896A61" w:rsidR="00BF4D8A" w:rsidRPr="00B12FA2" w:rsidRDefault="00BF4D8A" w:rsidP="00BF4D8A">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0.82</w:t>
            </w:r>
          </w:p>
        </w:tc>
      </w:tr>
      <w:tr w:rsidR="00A8109E" w:rsidRPr="00B12FA2" w14:paraId="082BF462" w14:textId="77777777" w:rsidTr="00B06948">
        <w:trPr>
          <w:trHeight w:val="310"/>
        </w:trPr>
        <w:tc>
          <w:tcPr>
            <w:tcW w:w="4253" w:type="dxa"/>
            <w:tcBorders>
              <w:top w:val="nil"/>
              <w:left w:val="single" w:sz="4" w:space="0" w:color="auto"/>
              <w:bottom w:val="single" w:sz="4" w:space="0" w:color="auto"/>
              <w:right w:val="single" w:sz="4" w:space="0" w:color="auto"/>
            </w:tcBorders>
            <w:shd w:val="clear" w:color="auto" w:fill="auto"/>
            <w:noWrap/>
            <w:vAlign w:val="bottom"/>
          </w:tcPr>
          <w:p w14:paraId="3FC9EF6D" w14:textId="06ABDB3C" w:rsidR="00A8109E" w:rsidRPr="00B12FA2" w:rsidRDefault="00A8109E" w:rsidP="00A8109E">
            <w:pPr>
              <w:spacing w:after="0" w:line="240" w:lineRule="auto"/>
              <w:jc w:val="center"/>
              <w:rPr>
                <w:rFonts w:eastAsia="Times New Roman" w:cstheme="minorHAnsi"/>
                <w:color w:val="000000"/>
                <w:sz w:val="24"/>
                <w:szCs w:val="24"/>
                <w:lang w:val="en-IN" w:eastAsia="en-IN"/>
              </w:rPr>
            </w:pPr>
            <w:r>
              <w:rPr>
                <w:rFonts w:eastAsia="Times New Roman" w:cstheme="minorHAnsi"/>
                <w:color w:val="000000"/>
                <w:sz w:val="24"/>
                <w:szCs w:val="24"/>
                <w:lang w:val="en-IN" w:eastAsia="en-IN"/>
              </w:rPr>
              <w:t>(</w:t>
            </w:r>
            <w:r w:rsidRPr="00B12FA2">
              <w:rPr>
                <w:rFonts w:eastAsia="Times New Roman" w:cstheme="minorHAnsi"/>
                <w:color w:val="000000"/>
                <w:sz w:val="24"/>
                <w:szCs w:val="24"/>
                <w:lang w:val="en-IN" w:eastAsia="en-IN"/>
              </w:rPr>
              <w:t>Intercept</w:t>
            </w:r>
            <w:r>
              <w:rPr>
                <w:rFonts w:eastAsia="Times New Roman" w:cstheme="minorHAnsi"/>
                <w:color w:val="000000"/>
                <w:sz w:val="24"/>
                <w:szCs w:val="24"/>
                <w:lang w:val="en-IN" w:eastAsia="en-IN"/>
              </w:rPr>
              <w:t>)</w:t>
            </w:r>
            <w:r>
              <w:rPr>
                <w:rFonts w:cstheme="minorHAnsi"/>
                <w:sz w:val="24"/>
                <w:szCs w:val="24"/>
                <w:vertAlign w:val="subscript"/>
                <w:lang w:val="en-IN"/>
              </w:rPr>
              <w:t>drip</w:t>
            </w:r>
          </w:p>
        </w:tc>
        <w:tc>
          <w:tcPr>
            <w:tcW w:w="1906" w:type="dxa"/>
            <w:tcBorders>
              <w:top w:val="nil"/>
              <w:left w:val="nil"/>
              <w:bottom w:val="nil"/>
              <w:right w:val="nil"/>
            </w:tcBorders>
            <w:shd w:val="clear" w:color="auto" w:fill="auto"/>
            <w:noWrap/>
            <w:vAlign w:val="bottom"/>
          </w:tcPr>
          <w:p w14:paraId="40F30D00" w14:textId="0A06369C"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-3.046</w:t>
            </w:r>
          </w:p>
        </w:tc>
        <w:tc>
          <w:tcPr>
            <w:tcW w:w="1998" w:type="dxa"/>
            <w:tcBorders>
              <w:top w:val="nil"/>
              <w:left w:val="nil"/>
              <w:bottom w:val="nil"/>
              <w:right w:val="nil"/>
            </w:tcBorders>
            <w:shd w:val="clear" w:color="auto" w:fill="auto"/>
            <w:noWrap/>
            <w:vAlign w:val="center"/>
          </w:tcPr>
          <w:p w14:paraId="4746A220" w14:textId="2B69BFC9"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-3.149</w:t>
            </w:r>
          </w:p>
        </w:tc>
        <w:tc>
          <w:tcPr>
            <w:tcW w:w="1998" w:type="dxa"/>
            <w:tcBorders>
              <w:top w:val="nil"/>
              <w:left w:val="nil"/>
              <w:bottom w:val="nil"/>
              <w:right w:val="nil"/>
            </w:tcBorders>
            <w:shd w:val="clear" w:color="auto" w:fill="auto"/>
            <w:noWrap/>
            <w:vAlign w:val="center"/>
          </w:tcPr>
          <w:p w14:paraId="7BC67964" w14:textId="12EF55F1"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-2.943</w:t>
            </w:r>
          </w:p>
        </w:tc>
      </w:tr>
      <w:tr w:rsidR="00BF4D8A" w:rsidRPr="00B12FA2" w14:paraId="52F14C03" w14:textId="77777777" w:rsidTr="00B06948">
        <w:trPr>
          <w:trHeight w:val="310"/>
        </w:trPr>
        <w:tc>
          <w:tcPr>
            <w:tcW w:w="4253" w:type="dxa"/>
            <w:tcBorders>
              <w:top w:val="nil"/>
              <w:left w:val="single" w:sz="4" w:space="0" w:color="auto"/>
              <w:bottom w:val="single" w:sz="4" w:space="0" w:color="auto"/>
              <w:right w:val="single" w:sz="4" w:space="0" w:color="auto"/>
            </w:tcBorders>
            <w:shd w:val="clear" w:color="auto" w:fill="auto"/>
            <w:hideMark/>
          </w:tcPr>
          <w:p w14:paraId="1803891A" w14:textId="77456621" w:rsidR="00A8109E" w:rsidRPr="00A8109E" w:rsidRDefault="00A8109E" w:rsidP="00A8109E">
            <w:pPr>
              <w:spacing w:after="0" w:line="240" w:lineRule="auto"/>
              <w:jc w:val="center"/>
              <w:rPr>
                <w:rFonts w:eastAsia="Times New Roman" w:cstheme="minorHAnsi"/>
                <w:color w:val="000000"/>
                <w:sz w:val="24"/>
                <w:szCs w:val="24"/>
                <w:vertAlign w:val="subscript"/>
                <w:lang w:val="en-IN" w:eastAsia="en-IN"/>
              </w:rPr>
            </w:pPr>
            <w:r>
              <w:rPr>
                <w:rFonts w:cstheme="minorHAnsi"/>
                <w:sz w:val="24"/>
                <w:szCs w:val="24"/>
                <w:lang w:val="en-IN"/>
              </w:rPr>
              <w:t>R</w:t>
            </w:r>
            <w:r w:rsidRPr="00B12FA2">
              <w:rPr>
                <w:rFonts w:cstheme="minorHAnsi"/>
                <w:sz w:val="24"/>
                <w:szCs w:val="24"/>
                <w:lang w:val="en-IN"/>
              </w:rPr>
              <w:t>isk</w:t>
            </w:r>
            <w:r>
              <w:rPr>
                <w:rFonts w:cstheme="minorHAnsi"/>
                <w:sz w:val="24"/>
                <w:szCs w:val="24"/>
                <w:lang w:val="en-IN"/>
              </w:rPr>
              <w:t xml:space="preserve"> (perceived)</w:t>
            </w:r>
            <w:r>
              <w:rPr>
                <w:rFonts w:cstheme="minorHAnsi"/>
                <w:sz w:val="24"/>
                <w:szCs w:val="24"/>
                <w:vertAlign w:val="subscript"/>
                <w:lang w:val="en-IN"/>
              </w:rPr>
              <w:t>drip</w:t>
            </w:r>
          </w:p>
        </w:tc>
        <w:tc>
          <w:tcPr>
            <w:tcW w:w="1906" w:type="dxa"/>
            <w:tcBorders>
              <w:top w:val="single" w:sz="4" w:space="0" w:color="auto"/>
              <w:left w:val="nil"/>
              <w:bottom w:val="single" w:sz="4" w:space="0" w:color="auto"/>
              <w:right w:val="single" w:sz="4" w:space="0" w:color="auto"/>
            </w:tcBorders>
            <w:shd w:val="clear" w:color="auto" w:fill="auto"/>
            <w:vAlign w:val="center"/>
            <w:hideMark/>
          </w:tcPr>
          <w:p w14:paraId="5AAF73A6"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-0.621</w:t>
            </w:r>
          </w:p>
        </w:tc>
        <w:tc>
          <w:tcPr>
            <w:tcW w:w="1998" w:type="dxa"/>
            <w:tcBorders>
              <w:top w:val="single" w:sz="4" w:space="0" w:color="auto"/>
              <w:left w:val="nil"/>
              <w:bottom w:val="single" w:sz="4" w:space="0" w:color="auto"/>
              <w:right w:val="single" w:sz="4" w:space="0" w:color="auto"/>
            </w:tcBorders>
            <w:shd w:val="clear" w:color="auto" w:fill="auto"/>
            <w:vAlign w:val="center"/>
            <w:hideMark/>
          </w:tcPr>
          <w:p w14:paraId="17F492E8"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-0.644</w:t>
            </w:r>
          </w:p>
        </w:tc>
        <w:tc>
          <w:tcPr>
            <w:tcW w:w="1998" w:type="dxa"/>
            <w:tcBorders>
              <w:top w:val="single" w:sz="4" w:space="0" w:color="auto"/>
              <w:left w:val="nil"/>
              <w:bottom w:val="single" w:sz="4" w:space="0" w:color="auto"/>
              <w:right w:val="single" w:sz="4" w:space="0" w:color="auto"/>
            </w:tcBorders>
            <w:shd w:val="clear" w:color="auto" w:fill="auto"/>
            <w:vAlign w:val="center"/>
            <w:hideMark/>
          </w:tcPr>
          <w:p w14:paraId="1CB47B77"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-0.598</w:t>
            </w:r>
          </w:p>
        </w:tc>
      </w:tr>
      <w:tr w:rsidR="00BF4D8A" w:rsidRPr="00B12FA2" w14:paraId="41DC4737" w14:textId="77777777" w:rsidTr="00B06948">
        <w:trPr>
          <w:trHeight w:val="310"/>
        </w:trPr>
        <w:tc>
          <w:tcPr>
            <w:tcW w:w="4253" w:type="dxa"/>
            <w:tcBorders>
              <w:top w:val="nil"/>
              <w:left w:val="single" w:sz="4" w:space="0" w:color="auto"/>
              <w:bottom w:val="single" w:sz="4" w:space="0" w:color="auto"/>
              <w:right w:val="single" w:sz="4" w:space="0" w:color="auto"/>
            </w:tcBorders>
            <w:shd w:val="clear" w:color="auto" w:fill="auto"/>
            <w:hideMark/>
          </w:tcPr>
          <w:p w14:paraId="0DFDE962" w14:textId="6765583B" w:rsidR="00A8109E" w:rsidRPr="00B12FA2" w:rsidRDefault="00A8109E" w:rsidP="00A8109E">
            <w:pPr>
              <w:spacing w:after="0" w:line="240" w:lineRule="auto"/>
              <w:jc w:val="center"/>
              <w:rPr>
                <w:rFonts w:eastAsia="Times New Roman" w:cstheme="minorHAnsi"/>
                <w:color w:val="000000"/>
                <w:sz w:val="24"/>
                <w:szCs w:val="24"/>
                <w:lang w:val="en-IN" w:eastAsia="en-IN"/>
              </w:rPr>
            </w:pPr>
            <w:r>
              <w:rPr>
                <w:rFonts w:cstheme="minorHAnsi"/>
                <w:sz w:val="24"/>
                <w:szCs w:val="24"/>
                <w:lang w:val="en-IN"/>
              </w:rPr>
              <w:t>R</w:t>
            </w:r>
            <w:r w:rsidRPr="00B12FA2">
              <w:rPr>
                <w:rFonts w:cstheme="minorHAnsi"/>
                <w:sz w:val="24"/>
                <w:szCs w:val="24"/>
                <w:lang w:val="en-IN"/>
              </w:rPr>
              <w:t>isk</w:t>
            </w:r>
            <w:r>
              <w:rPr>
                <w:rFonts w:cstheme="minorHAnsi"/>
                <w:sz w:val="24"/>
                <w:szCs w:val="24"/>
                <w:lang w:val="en-IN"/>
              </w:rPr>
              <w:t xml:space="preserve"> (severity)</w:t>
            </w:r>
            <w:r>
              <w:rPr>
                <w:rFonts w:cstheme="minorHAnsi"/>
                <w:sz w:val="24"/>
                <w:szCs w:val="24"/>
                <w:vertAlign w:val="subscript"/>
                <w:lang w:val="en-IN"/>
              </w:rPr>
              <w:t xml:space="preserve"> drip</w:t>
            </w:r>
          </w:p>
        </w:tc>
        <w:tc>
          <w:tcPr>
            <w:tcW w:w="1906" w:type="dxa"/>
            <w:tcBorders>
              <w:top w:val="nil"/>
              <w:left w:val="nil"/>
              <w:bottom w:val="single" w:sz="4" w:space="0" w:color="auto"/>
              <w:right w:val="single" w:sz="4" w:space="0" w:color="auto"/>
            </w:tcBorders>
            <w:shd w:val="clear" w:color="auto" w:fill="auto"/>
            <w:vAlign w:val="center"/>
            <w:hideMark/>
          </w:tcPr>
          <w:p w14:paraId="60EF035B"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-0.42</w:t>
            </w:r>
          </w:p>
        </w:tc>
        <w:tc>
          <w:tcPr>
            <w:tcW w:w="1998" w:type="dxa"/>
            <w:tcBorders>
              <w:top w:val="nil"/>
              <w:left w:val="nil"/>
              <w:bottom w:val="single" w:sz="4" w:space="0" w:color="auto"/>
              <w:right w:val="single" w:sz="4" w:space="0" w:color="auto"/>
            </w:tcBorders>
            <w:shd w:val="clear" w:color="auto" w:fill="auto"/>
            <w:vAlign w:val="center"/>
            <w:hideMark/>
          </w:tcPr>
          <w:p w14:paraId="4C60A116"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-0.446</w:t>
            </w:r>
          </w:p>
        </w:tc>
        <w:tc>
          <w:tcPr>
            <w:tcW w:w="1998" w:type="dxa"/>
            <w:tcBorders>
              <w:top w:val="nil"/>
              <w:left w:val="nil"/>
              <w:bottom w:val="single" w:sz="4" w:space="0" w:color="auto"/>
              <w:right w:val="single" w:sz="4" w:space="0" w:color="auto"/>
            </w:tcBorders>
            <w:shd w:val="clear" w:color="auto" w:fill="auto"/>
            <w:vAlign w:val="center"/>
            <w:hideMark/>
          </w:tcPr>
          <w:p w14:paraId="32109977"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-0.394</w:t>
            </w:r>
          </w:p>
        </w:tc>
      </w:tr>
      <w:tr w:rsidR="00BF4D8A" w:rsidRPr="00B12FA2" w14:paraId="4F472BBD" w14:textId="77777777" w:rsidTr="00B06948">
        <w:trPr>
          <w:trHeight w:val="310"/>
        </w:trPr>
        <w:tc>
          <w:tcPr>
            <w:tcW w:w="4253" w:type="dxa"/>
            <w:tcBorders>
              <w:top w:val="nil"/>
              <w:left w:val="single" w:sz="4" w:space="0" w:color="auto"/>
              <w:bottom w:val="single" w:sz="4" w:space="0" w:color="auto"/>
              <w:right w:val="single" w:sz="4" w:space="0" w:color="auto"/>
            </w:tcBorders>
            <w:shd w:val="clear" w:color="auto" w:fill="auto"/>
            <w:hideMark/>
          </w:tcPr>
          <w:p w14:paraId="3AA4F2C8" w14:textId="556955D7" w:rsidR="00A8109E" w:rsidRPr="00B12FA2" w:rsidRDefault="00A8109E" w:rsidP="00A8109E">
            <w:pPr>
              <w:spacing w:after="0" w:line="240" w:lineRule="auto"/>
              <w:jc w:val="center"/>
              <w:rPr>
                <w:rFonts w:eastAsia="Times New Roman" w:cstheme="minorHAnsi"/>
                <w:color w:val="000000"/>
                <w:sz w:val="24"/>
                <w:szCs w:val="24"/>
                <w:lang w:val="en-IN" w:eastAsia="en-IN"/>
              </w:rPr>
            </w:pPr>
            <w:r>
              <w:rPr>
                <w:rFonts w:cstheme="minorHAnsi"/>
                <w:sz w:val="24"/>
                <w:szCs w:val="24"/>
                <w:lang w:val="en-IN"/>
              </w:rPr>
              <w:t>Ability</w:t>
            </w:r>
            <w:r>
              <w:rPr>
                <w:rFonts w:cstheme="minorHAnsi"/>
                <w:sz w:val="24"/>
                <w:szCs w:val="24"/>
                <w:vertAlign w:val="subscript"/>
                <w:lang w:val="en-IN"/>
              </w:rPr>
              <w:t xml:space="preserve"> drip</w:t>
            </w:r>
          </w:p>
        </w:tc>
        <w:tc>
          <w:tcPr>
            <w:tcW w:w="1906" w:type="dxa"/>
            <w:tcBorders>
              <w:top w:val="nil"/>
              <w:left w:val="nil"/>
              <w:bottom w:val="single" w:sz="4" w:space="0" w:color="auto"/>
              <w:right w:val="single" w:sz="4" w:space="0" w:color="auto"/>
            </w:tcBorders>
            <w:shd w:val="clear" w:color="auto" w:fill="auto"/>
            <w:vAlign w:val="center"/>
            <w:hideMark/>
          </w:tcPr>
          <w:p w14:paraId="6502A86A"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0.865</w:t>
            </w:r>
          </w:p>
        </w:tc>
        <w:tc>
          <w:tcPr>
            <w:tcW w:w="1998" w:type="dxa"/>
            <w:tcBorders>
              <w:top w:val="nil"/>
              <w:left w:val="nil"/>
              <w:bottom w:val="single" w:sz="4" w:space="0" w:color="auto"/>
              <w:right w:val="single" w:sz="4" w:space="0" w:color="auto"/>
            </w:tcBorders>
            <w:shd w:val="clear" w:color="auto" w:fill="auto"/>
            <w:vAlign w:val="center"/>
            <w:hideMark/>
          </w:tcPr>
          <w:p w14:paraId="3203C878"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0.838</w:t>
            </w:r>
          </w:p>
        </w:tc>
        <w:tc>
          <w:tcPr>
            <w:tcW w:w="1998" w:type="dxa"/>
            <w:tcBorders>
              <w:top w:val="nil"/>
              <w:left w:val="nil"/>
              <w:bottom w:val="single" w:sz="4" w:space="0" w:color="auto"/>
              <w:right w:val="single" w:sz="4" w:space="0" w:color="auto"/>
            </w:tcBorders>
            <w:shd w:val="clear" w:color="auto" w:fill="auto"/>
            <w:vAlign w:val="center"/>
            <w:hideMark/>
          </w:tcPr>
          <w:p w14:paraId="562E74E4"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0.893</w:t>
            </w:r>
          </w:p>
        </w:tc>
      </w:tr>
      <w:tr w:rsidR="00BF4D8A" w:rsidRPr="00B12FA2" w14:paraId="08449A22" w14:textId="77777777" w:rsidTr="00B06948">
        <w:trPr>
          <w:trHeight w:val="410"/>
        </w:trPr>
        <w:tc>
          <w:tcPr>
            <w:tcW w:w="4253" w:type="dxa"/>
            <w:tcBorders>
              <w:top w:val="nil"/>
              <w:left w:val="single" w:sz="4" w:space="0" w:color="auto"/>
              <w:bottom w:val="single" w:sz="4" w:space="0" w:color="auto"/>
              <w:right w:val="single" w:sz="4" w:space="0" w:color="auto"/>
            </w:tcBorders>
            <w:shd w:val="clear" w:color="auto" w:fill="auto"/>
            <w:hideMark/>
          </w:tcPr>
          <w:p w14:paraId="7865D47D" w14:textId="68B0896A" w:rsidR="00A8109E" w:rsidRPr="00B12FA2" w:rsidRDefault="00A8109E" w:rsidP="00A8109E">
            <w:pPr>
              <w:spacing w:after="0" w:line="240" w:lineRule="auto"/>
              <w:jc w:val="center"/>
              <w:rPr>
                <w:rFonts w:eastAsia="Times New Roman" w:cstheme="minorHAnsi"/>
                <w:color w:val="000000"/>
                <w:sz w:val="24"/>
                <w:szCs w:val="24"/>
                <w:lang w:val="en-IN" w:eastAsia="en-IN"/>
              </w:rPr>
            </w:pPr>
            <w:r>
              <w:rPr>
                <w:rFonts w:cstheme="minorHAnsi"/>
                <w:sz w:val="24"/>
                <w:szCs w:val="24"/>
                <w:lang w:val="en-IN"/>
              </w:rPr>
              <w:t>Attitude</w:t>
            </w:r>
            <w:r>
              <w:rPr>
                <w:rFonts w:cstheme="minorHAnsi"/>
                <w:sz w:val="24"/>
                <w:szCs w:val="24"/>
                <w:vertAlign w:val="subscript"/>
                <w:lang w:val="en-IN"/>
              </w:rPr>
              <w:t xml:space="preserve"> drip</w:t>
            </w:r>
          </w:p>
        </w:tc>
        <w:tc>
          <w:tcPr>
            <w:tcW w:w="1906" w:type="dxa"/>
            <w:tcBorders>
              <w:top w:val="nil"/>
              <w:left w:val="nil"/>
              <w:bottom w:val="single" w:sz="4" w:space="0" w:color="auto"/>
              <w:right w:val="single" w:sz="4" w:space="0" w:color="auto"/>
            </w:tcBorders>
            <w:shd w:val="clear" w:color="auto" w:fill="auto"/>
            <w:vAlign w:val="center"/>
            <w:hideMark/>
          </w:tcPr>
          <w:p w14:paraId="7595AFA6"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0.562</w:t>
            </w:r>
          </w:p>
        </w:tc>
        <w:tc>
          <w:tcPr>
            <w:tcW w:w="1998" w:type="dxa"/>
            <w:tcBorders>
              <w:top w:val="nil"/>
              <w:left w:val="nil"/>
              <w:bottom w:val="single" w:sz="4" w:space="0" w:color="auto"/>
              <w:right w:val="single" w:sz="4" w:space="0" w:color="auto"/>
            </w:tcBorders>
            <w:shd w:val="clear" w:color="auto" w:fill="auto"/>
            <w:vAlign w:val="center"/>
            <w:hideMark/>
          </w:tcPr>
          <w:p w14:paraId="0A807768"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0.528</w:t>
            </w:r>
          </w:p>
        </w:tc>
        <w:tc>
          <w:tcPr>
            <w:tcW w:w="1998" w:type="dxa"/>
            <w:tcBorders>
              <w:top w:val="nil"/>
              <w:left w:val="nil"/>
              <w:bottom w:val="single" w:sz="4" w:space="0" w:color="auto"/>
              <w:right w:val="single" w:sz="4" w:space="0" w:color="auto"/>
            </w:tcBorders>
            <w:shd w:val="clear" w:color="auto" w:fill="auto"/>
            <w:vAlign w:val="center"/>
            <w:hideMark/>
          </w:tcPr>
          <w:p w14:paraId="7D718D3F"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0.596</w:t>
            </w:r>
          </w:p>
        </w:tc>
      </w:tr>
      <w:tr w:rsidR="00BF4D8A" w:rsidRPr="00B12FA2" w14:paraId="34A453F7" w14:textId="77777777" w:rsidTr="00B06948">
        <w:trPr>
          <w:trHeight w:val="390"/>
        </w:trPr>
        <w:tc>
          <w:tcPr>
            <w:tcW w:w="4253" w:type="dxa"/>
            <w:tcBorders>
              <w:top w:val="nil"/>
              <w:left w:val="single" w:sz="4" w:space="0" w:color="auto"/>
              <w:bottom w:val="single" w:sz="4" w:space="0" w:color="auto"/>
              <w:right w:val="single" w:sz="4" w:space="0" w:color="auto"/>
            </w:tcBorders>
            <w:shd w:val="clear" w:color="auto" w:fill="auto"/>
            <w:hideMark/>
          </w:tcPr>
          <w:p w14:paraId="4AD9C1B9" w14:textId="78133AEA" w:rsidR="00A8109E" w:rsidRPr="00B12FA2" w:rsidRDefault="00A8109E" w:rsidP="00A8109E">
            <w:pPr>
              <w:spacing w:after="0" w:line="240" w:lineRule="auto"/>
              <w:jc w:val="center"/>
              <w:rPr>
                <w:rFonts w:eastAsia="Times New Roman" w:cstheme="minorHAnsi"/>
                <w:color w:val="000000"/>
                <w:sz w:val="24"/>
                <w:szCs w:val="24"/>
                <w:lang w:val="en-IN" w:eastAsia="en-IN"/>
              </w:rPr>
            </w:pPr>
            <w:r>
              <w:rPr>
                <w:rFonts w:cstheme="minorHAnsi"/>
                <w:sz w:val="24"/>
                <w:szCs w:val="24"/>
                <w:lang w:val="en-IN"/>
              </w:rPr>
              <w:t>Norm</w:t>
            </w:r>
            <w:r>
              <w:rPr>
                <w:rFonts w:cstheme="minorHAnsi"/>
                <w:sz w:val="24"/>
                <w:szCs w:val="24"/>
                <w:vertAlign w:val="subscript"/>
                <w:lang w:val="en-IN"/>
              </w:rPr>
              <w:t xml:space="preserve"> drip</w:t>
            </w:r>
          </w:p>
        </w:tc>
        <w:tc>
          <w:tcPr>
            <w:tcW w:w="1906" w:type="dxa"/>
            <w:tcBorders>
              <w:top w:val="nil"/>
              <w:left w:val="nil"/>
              <w:bottom w:val="single" w:sz="4" w:space="0" w:color="auto"/>
              <w:right w:val="single" w:sz="4" w:space="0" w:color="auto"/>
            </w:tcBorders>
            <w:shd w:val="clear" w:color="auto" w:fill="auto"/>
            <w:vAlign w:val="center"/>
            <w:hideMark/>
          </w:tcPr>
          <w:p w14:paraId="1EE9B8F7"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0.462</w:t>
            </w:r>
          </w:p>
        </w:tc>
        <w:tc>
          <w:tcPr>
            <w:tcW w:w="1998" w:type="dxa"/>
            <w:tcBorders>
              <w:top w:val="nil"/>
              <w:left w:val="nil"/>
              <w:bottom w:val="single" w:sz="4" w:space="0" w:color="auto"/>
              <w:right w:val="single" w:sz="4" w:space="0" w:color="auto"/>
            </w:tcBorders>
            <w:shd w:val="clear" w:color="auto" w:fill="auto"/>
            <w:vAlign w:val="center"/>
            <w:hideMark/>
          </w:tcPr>
          <w:p w14:paraId="07699EA5"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0.443</w:t>
            </w:r>
          </w:p>
        </w:tc>
        <w:tc>
          <w:tcPr>
            <w:tcW w:w="1998" w:type="dxa"/>
            <w:tcBorders>
              <w:top w:val="nil"/>
              <w:left w:val="nil"/>
              <w:bottom w:val="single" w:sz="4" w:space="0" w:color="auto"/>
              <w:right w:val="single" w:sz="4" w:space="0" w:color="auto"/>
            </w:tcBorders>
            <w:shd w:val="clear" w:color="auto" w:fill="auto"/>
            <w:vAlign w:val="center"/>
            <w:hideMark/>
          </w:tcPr>
          <w:p w14:paraId="79F7DB48"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0.481</w:t>
            </w:r>
          </w:p>
        </w:tc>
      </w:tr>
      <w:tr w:rsidR="00A8109E" w:rsidRPr="00B12FA2" w14:paraId="0D8B2528" w14:textId="77777777" w:rsidTr="00B06948">
        <w:trPr>
          <w:trHeight w:val="310"/>
        </w:trPr>
        <w:tc>
          <w:tcPr>
            <w:tcW w:w="4253" w:type="dxa"/>
            <w:tcBorders>
              <w:top w:val="nil"/>
              <w:left w:val="single" w:sz="4" w:space="0" w:color="auto"/>
              <w:bottom w:val="single" w:sz="4" w:space="0" w:color="auto"/>
              <w:right w:val="single" w:sz="4" w:space="0" w:color="auto"/>
            </w:tcBorders>
            <w:shd w:val="clear" w:color="auto" w:fill="auto"/>
            <w:noWrap/>
            <w:vAlign w:val="bottom"/>
          </w:tcPr>
          <w:p w14:paraId="1F35F97C" w14:textId="7F780D49" w:rsidR="00A8109E" w:rsidRPr="00A8109E" w:rsidRDefault="00A8109E" w:rsidP="00A8109E">
            <w:pPr>
              <w:spacing w:after="0" w:line="240" w:lineRule="auto"/>
              <w:jc w:val="center"/>
              <w:rPr>
                <w:rFonts w:eastAsia="Times New Roman" w:cstheme="minorHAnsi"/>
                <w:b/>
                <w:bCs/>
                <w:color w:val="000000"/>
                <w:sz w:val="24"/>
                <w:szCs w:val="24"/>
                <w:lang w:val="en-IN" w:eastAsia="en-IN"/>
              </w:rPr>
            </w:pPr>
            <w:r>
              <w:rPr>
                <w:rFonts w:eastAsia="Times New Roman" w:cstheme="minorHAnsi"/>
                <w:color w:val="000000"/>
                <w:sz w:val="24"/>
                <w:szCs w:val="24"/>
                <w:lang w:val="en-IN" w:eastAsia="en-IN"/>
              </w:rPr>
              <w:t>Adoption_prob_</w:t>
            </w:r>
            <w:r w:rsidRPr="00B12FA2">
              <w:rPr>
                <w:rFonts w:eastAsia="Times New Roman" w:cstheme="minorHAnsi"/>
                <w:color w:val="000000"/>
                <w:sz w:val="24"/>
                <w:szCs w:val="24"/>
                <w:lang w:val="en-IN" w:eastAsia="en-IN"/>
              </w:rPr>
              <w:t>threshold</w:t>
            </w:r>
            <w:r w:rsidRPr="00A8109E">
              <w:rPr>
                <w:rFonts w:eastAsia="Times New Roman" w:cstheme="minorHAnsi"/>
                <w:color w:val="000000"/>
                <w:sz w:val="24"/>
                <w:szCs w:val="24"/>
                <w:vertAlign w:val="subscript"/>
                <w:lang w:val="en-IN" w:eastAsia="en-IN"/>
              </w:rPr>
              <w:t>drip</w:t>
            </w:r>
          </w:p>
        </w:tc>
        <w:tc>
          <w:tcPr>
            <w:tcW w:w="1906" w:type="dxa"/>
            <w:tcBorders>
              <w:top w:val="nil"/>
              <w:left w:val="nil"/>
              <w:bottom w:val="single" w:sz="4" w:space="0" w:color="auto"/>
              <w:right w:val="single" w:sz="4" w:space="0" w:color="auto"/>
            </w:tcBorders>
            <w:shd w:val="clear" w:color="auto" w:fill="auto"/>
            <w:noWrap/>
            <w:vAlign w:val="center"/>
          </w:tcPr>
          <w:p w14:paraId="74B0B9D9" w14:textId="3BA29C63"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0.375</w:t>
            </w:r>
          </w:p>
        </w:tc>
        <w:tc>
          <w:tcPr>
            <w:tcW w:w="1998" w:type="dxa"/>
            <w:tcBorders>
              <w:top w:val="nil"/>
              <w:left w:val="nil"/>
              <w:bottom w:val="single" w:sz="4" w:space="0" w:color="auto"/>
              <w:right w:val="single" w:sz="4" w:space="0" w:color="auto"/>
            </w:tcBorders>
            <w:shd w:val="clear" w:color="auto" w:fill="auto"/>
            <w:vAlign w:val="bottom"/>
          </w:tcPr>
          <w:p w14:paraId="3AD6B5B0" w14:textId="685646F9"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0.35</w:t>
            </w:r>
          </w:p>
        </w:tc>
        <w:tc>
          <w:tcPr>
            <w:tcW w:w="1998" w:type="dxa"/>
            <w:tcBorders>
              <w:top w:val="nil"/>
              <w:left w:val="nil"/>
              <w:bottom w:val="single" w:sz="4" w:space="0" w:color="auto"/>
              <w:right w:val="single" w:sz="4" w:space="0" w:color="auto"/>
            </w:tcBorders>
            <w:shd w:val="clear" w:color="auto" w:fill="auto"/>
            <w:vAlign w:val="bottom"/>
          </w:tcPr>
          <w:p w14:paraId="5A050484" w14:textId="50EDA376"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w:t>
            </w:r>
          </w:p>
        </w:tc>
      </w:tr>
      <w:tr w:rsidR="00A8109E" w:rsidRPr="00B12FA2" w14:paraId="5FFDC9C2" w14:textId="77777777" w:rsidTr="00B06948">
        <w:trPr>
          <w:trHeight w:val="310"/>
        </w:trPr>
        <w:tc>
          <w:tcPr>
            <w:tcW w:w="4253" w:type="dxa"/>
            <w:tcBorders>
              <w:top w:val="nil"/>
              <w:left w:val="single" w:sz="4" w:space="0" w:color="auto"/>
              <w:bottom w:val="single" w:sz="4" w:space="0" w:color="auto"/>
              <w:right w:val="single" w:sz="4" w:space="0" w:color="auto"/>
            </w:tcBorders>
            <w:shd w:val="clear" w:color="auto" w:fill="auto"/>
            <w:noWrap/>
            <w:vAlign w:val="bottom"/>
          </w:tcPr>
          <w:p w14:paraId="2E1D23E8" w14:textId="30B6F64F" w:rsidR="00A8109E" w:rsidRPr="00B12FA2" w:rsidRDefault="00A8109E" w:rsidP="00A8109E">
            <w:pPr>
              <w:spacing w:after="0" w:line="240" w:lineRule="auto"/>
              <w:jc w:val="center"/>
              <w:rPr>
                <w:rFonts w:eastAsia="Times New Roman" w:cstheme="minorHAnsi"/>
                <w:color w:val="000000"/>
                <w:sz w:val="24"/>
                <w:szCs w:val="24"/>
                <w:lang w:val="en-IN" w:eastAsia="en-IN"/>
              </w:rPr>
            </w:pPr>
            <w:r>
              <w:rPr>
                <w:rFonts w:eastAsia="Times New Roman" w:cstheme="minorHAnsi"/>
                <w:color w:val="000000"/>
                <w:sz w:val="24"/>
                <w:szCs w:val="24"/>
                <w:lang w:val="en-IN" w:eastAsia="en-IN"/>
              </w:rPr>
              <w:t>(</w:t>
            </w:r>
            <w:r w:rsidRPr="00B12FA2">
              <w:rPr>
                <w:rFonts w:eastAsia="Times New Roman" w:cstheme="minorHAnsi"/>
                <w:color w:val="000000"/>
                <w:sz w:val="24"/>
                <w:szCs w:val="24"/>
                <w:lang w:val="en-IN" w:eastAsia="en-IN"/>
              </w:rPr>
              <w:t>Intercept</w:t>
            </w:r>
            <w:r>
              <w:rPr>
                <w:rFonts w:eastAsia="Times New Roman" w:cstheme="minorHAnsi"/>
                <w:color w:val="000000"/>
                <w:sz w:val="24"/>
                <w:szCs w:val="24"/>
                <w:lang w:val="en-IN" w:eastAsia="en-IN"/>
              </w:rPr>
              <w:t>)</w:t>
            </w:r>
            <w:r w:rsidRPr="00A8109E">
              <w:rPr>
                <w:rFonts w:eastAsia="Times New Roman" w:cstheme="minorHAnsi"/>
                <w:color w:val="000000"/>
                <w:sz w:val="24"/>
                <w:szCs w:val="24"/>
                <w:vertAlign w:val="subscript"/>
                <w:lang w:val="en-IN" w:eastAsia="en-IN"/>
              </w:rPr>
              <w:t>BW</w:t>
            </w:r>
          </w:p>
        </w:tc>
        <w:tc>
          <w:tcPr>
            <w:tcW w:w="1906" w:type="dxa"/>
            <w:tcBorders>
              <w:top w:val="nil"/>
              <w:left w:val="nil"/>
              <w:bottom w:val="single" w:sz="4" w:space="0" w:color="auto"/>
              <w:right w:val="single" w:sz="4" w:space="0" w:color="auto"/>
            </w:tcBorders>
            <w:shd w:val="clear" w:color="auto" w:fill="auto"/>
            <w:vAlign w:val="bottom"/>
          </w:tcPr>
          <w:p w14:paraId="2EF753D9" w14:textId="6D6B7F20"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-2.3</w:t>
            </w:r>
            <w:r w:rsidR="00CA3B18">
              <w:rPr>
                <w:rFonts w:eastAsia="Times New Roman" w:cstheme="minorHAnsi"/>
                <w:color w:val="000000"/>
                <w:sz w:val="24"/>
                <w:szCs w:val="24"/>
                <w:lang w:val="en-IN" w:eastAsia="en-IN"/>
              </w:rPr>
              <w:t>0</w:t>
            </w:r>
          </w:p>
        </w:tc>
        <w:tc>
          <w:tcPr>
            <w:tcW w:w="1998" w:type="dxa"/>
            <w:tcBorders>
              <w:top w:val="nil"/>
              <w:left w:val="nil"/>
              <w:bottom w:val="single" w:sz="4" w:space="0" w:color="auto"/>
              <w:right w:val="single" w:sz="4" w:space="0" w:color="auto"/>
            </w:tcBorders>
            <w:shd w:val="clear" w:color="auto" w:fill="auto"/>
            <w:noWrap/>
            <w:vAlign w:val="bottom"/>
          </w:tcPr>
          <w:p w14:paraId="61587A21" w14:textId="75C46C3F"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-2.34</w:t>
            </w:r>
          </w:p>
        </w:tc>
        <w:tc>
          <w:tcPr>
            <w:tcW w:w="1998" w:type="dxa"/>
            <w:tcBorders>
              <w:top w:val="nil"/>
              <w:left w:val="nil"/>
              <w:bottom w:val="single" w:sz="4" w:space="0" w:color="auto"/>
              <w:right w:val="single" w:sz="4" w:space="0" w:color="auto"/>
            </w:tcBorders>
            <w:shd w:val="clear" w:color="auto" w:fill="auto"/>
            <w:noWrap/>
            <w:vAlign w:val="bottom"/>
          </w:tcPr>
          <w:p w14:paraId="1A523D13" w14:textId="0B79B556"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-2.261</w:t>
            </w:r>
          </w:p>
        </w:tc>
      </w:tr>
      <w:tr w:rsidR="00A8109E" w:rsidRPr="00B12FA2" w14:paraId="6205326E" w14:textId="77777777" w:rsidTr="00B06948">
        <w:trPr>
          <w:trHeight w:val="310"/>
        </w:trPr>
        <w:tc>
          <w:tcPr>
            <w:tcW w:w="4253" w:type="dxa"/>
            <w:tcBorders>
              <w:top w:val="nil"/>
              <w:left w:val="single" w:sz="4" w:space="0" w:color="auto"/>
              <w:bottom w:val="single" w:sz="4" w:space="0" w:color="auto"/>
              <w:right w:val="single" w:sz="4" w:space="0" w:color="auto"/>
            </w:tcBorders>
            <w:shd w:val="clear" w:color="auto" w:fill="auto"/>
            <w:noWrap/>
            <w:vAlign w:val="bottom"/>
          </w:tcPr>
          <w:p w14:paraId="2631F8BC" w14:textId="29569A53" w:rsidR="00A8109E" w:rsidRPr="00A8109E" w:rsidRDefault="00A8109E" w:rsidP="00A8109E">
            <w:pPr>
              <w:spacing w:after="0" w:line="240" w:lineRule="auto"/>
              <w:jc w:val="center"/>
              <w:rPr>
                <w:rFonts w:eastAsia="Times New Roman" w:cstheme="minorHAnsi"/>
                <w:b/>
                <w:bCs/>
                <w:color w:val="000000"/>
                <w:sz w:val="24"/>
                <w:szCs w:val="24"/>
                <w:lang w:val="en-IN" w:eastAsia="en-IN"/>
              </w:rPr>
            </w:pPr>
            <w:r>
              <w:rPr>
                <w:rFonts w:eastAsia="Times New Roman" w:cstheme="minorHAnsi"/>
                <w:color w:val="000000"/>
                <w:sz w:val="24"/>
                <w:szCs w:val="24"/>
                <w:lang w:val="en-IN" w:eastAsia="en-IN"/>
              </w:rPr>
              <w:t>Self_regulation</w:t>
            </w:r>
            <w:r w:rsidRPr="00A8109E">
              <w:rPr>
                <w:rFonts w:eastAsia="Times New Roman" w:cstheme="minorHAnsi"/>
                <w:color w:val="000000"/>
                <w:sz w:val="24"/>
                <w:szCs w:val="24"/>
                <w:vertAlign w:val="subscript"/>
                <w:lang w:val="en-IN" w:eastAsia="en-IN"/>
              </w:rPr>
              <w:t>bw</w:t>
            </w:r>
          </w:p>
        </w:tc>
        <w:tc>
          <w:tcPr>
            <w:tcW w:w="1906" w:type="dxa"/>
            <w:tcBorders>
              <w:top w:val="nil"/>
              <w:left w:val="nil"/>
              <w:bottom w:val="single" w:sz="4" w:space="0" w:color="auto"/>
              <w:right w:val="single" w:sz="4" w:space="0" w:color="auto"/>
            </w:tcBorders>
            <w:shd w:val="clear" w:color="auto" w:fill="auto"/>
            <w:vAlign w:val="bottom"/>
          </w:tcPr>
          <w:p w14:paraId="6620154B" w14:textId="4FF8D042"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0.386</w:t>
            </w:r>
          </w:p>
        </w:tc>
        <w:tc>
          <w:tcPr>
            <w:tcW w:w="1998" w:type="dxa"/>
            <w:tcBorders>
              <w:top w:val="nil"/>
              <w:left w:val="nil"/>
              <w:bottom w:val="single" w:sz="4" w:space="0" w:color="auto"/>
              <w:right w:val="single" w:sz="4" w:space="0" w:color="auto"/>
            </w:tcBorders>
            <w:shd w:val="clear" w:color="auto" w:fill="auto"/>
            <w:noWrap/>
            <w:vAlign w:val="bottom"/>
          </w:tcPr>
          <w:p w14:paraId="77DDC5A5" w14:textId="7E680DC4"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0.372</w:t>
            </w:r>
          </w:p>
        </w:tc>
        <w:tc>
          <w:tcPr>
            <w:tcW w:w="1998" w:type="dxa"/>
            <w:tcBorders>
              <w:top w:val="nil"/>
              <w:left w:val="nil"/>
              <w:bottom w:val="single" w:sz="4" w:space="0" w:color="auto"/>
              <w:right w:val="single" w:sz="4" w:space="0" w:color="auto"/>
            </w:tcBorders>
            <w:shd w:val="clear" w:color="auto" w:fill="auto"/>
            <w:noWrap/>
            <w:vAlign w:val="bottom"/>
          </w:tcPr>
          <w:p w14:paraId="11F43E42" w14:textId="78E50884"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0.401</w:t>
            </w:r>
          </w:p>
        </w:tc>
      </w:tr>
      <w:tr w:rsidR="00A8109E" w:rsidRPr="00B12FA2" w14:paraId="74B3E0F5" w14:textId="77777777" w:rsidTr="00B06948">
        <w:trPr>
          <w:trHeight w:val="310"/>
        </w:trPr>
        <w:tc>
          <w:tcPr>
            <w:tcW w:w="4253" w:type="dxa"/>
            <w:tcBorders>
              <w:top w:val="nil"/>
              <w:left w:val="single" w:sz="4" w:space="0" w:color="auto"/>
              <w:bottom w:val="single" w:sz="4" w:space="0" w:color="auto"/>
              <w:right w:val="single" w:sz="4" w:space="0" w:color="auto"/>
            </w:tcBorders>
            <w:shd w:val="clear" w:color="000000" w:fill="FFFFFF"/>
            <w:hideMark/>
          </w:tcPr>
          <w:p w14:paraId="7C6C9899" w14:textId="54C8F8CC" w:rsidR="00A8109E" w:rsidRPr="00B12FA2" w:rsidRDefault="00A8109E" w:rsidP="00A8109E">
            <w:pPr>
              <w:spacing w:after="0" w:line="240" w:lineRule="auto"/>
              <w:jc w:val="center"/>
              <w:rPr>
                <w:rFonts w:eastAsia="Times New Roman" w:cstheme="minorHAnsi"/>
                <w:color w:val="000000"/>
                <w:sz w:val="24"/>
                <w:szCs w:val="24"/>
                <w:lang w:val="en-IN" w:eastAsia="en-IN"/>
              </w:rPr>
            </w:pPr>
            <w:r>
              <w:rPr>
                <w:rFonts w:cstheme="minorHAnsi"/>
                <w:sz w:val="24"/>
                <w:szCs w:val="24"/>
                <w:lang w:val="en-IN"/>
              </w:rPr>
              <w:t>Attitude</w:t>
            </w:r>
            <w:r>
              <w:rPr>
                <w:rFonts w:cstheme="minorHAnsi"/>
                <w:sz w:val="24"/>
                <w:szCs w:val="24"/>
                <w:vertAlign w:val="subscript"/>
                <w:lang w:val="en-IN"/>
              </w:rPr>
              <w:t xml:space="preserve"> BW</w:t>
            </w:r>
          </w:p>
        </w:tc>
        <w:tc>
          <w:tcPr>
            <w:tcW w:w="1906" w:type="dxa"/>
            <w:tcBorders>
              <w:top w:val="nil"/>
              <w:left w:val="nil"/>
              <w:bottom w:val="single" w:sz="4" w:space="0" w:color="auto"/>
              <w:right w:val="single" w:sz="4" w:space="0" w:color="auto"/>
            </w:tcBorders>
            <w:shd w:val="clear" w:color="000000" w:fill="FFFFFF"/>
            <w:vAlign w:val="bottom"/>
            <w:hideMark/>
          </w:tcPr>
          <w:p w14:paraId="6D272256"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0.455</w:t>
            </w:r>
          </w:p>
        </w:tc>
        <w:tc>
          <w:tcPr>
            <w:tcW w:w="1998" w:type="dxa"/>
            <w:tcBorders>
              <w:top w:val="nil"/>
              <w:left w:val="nil"/>
              <w:bottom w:val="single" w:sz="4" w:space="0" w:color="auto"/>
              <w:right w:val="single" w:sz="4" w:space="0" w:color="auto"/>
            </w:tcBorders>
            <w:shd w:val="clear" w:color="000000" w:fill="FFFFFF"/>
            <w:vAlign w:val="bottom"/>
            <w:hideMark/>
          </w:tcPr>
          <w:p w14:paraId="115D27B8"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0.435</w:t>
            </w:r>
          </w:p>
        </w:tc>
        <w:tc>
          <w:tcPr>
            <w:tcW w:w="1998" w:type="dxa"/>
            <w:tcBorders>
              <w:top w:val="nil"/>
              <w:left w:val="nil"/>
              <w:bottom w:val="single" w:sz="4" w:space="0" w:color="auto"/>
              <w:right w:val="single" w:sz="4" w:space="0" w:color="auto"/>
            </w:tcBorders>
            <w:shd w:val="clear" w:color="000000" w:fill="FFFFFF"/>
            <w:vAlign w:val="bottom"/>
            <w:hideMark/>
          </w:tcPr>
          <w:p w14:paraId="3DC975AA"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0.476</w:t>
            </w:r>
          </w:p>
        </w:tc>
      </w:tr>
      <w:tr w:rsidR="00A8109E" w:rsidRPr="00B12FA2" w14:paraId="7E2B9269" w14:textId="77777777" w:rsidTr="00B06948">
        <w:trPr>
          <w:trHeight w:val="310"/>
        </w:trPr>
        <w:tc>
          <w:tcPr>
            <w:tcW w:w="4253" w:type="dxa"/>
            <w:tcBorders>
              <w:top w:val="nil"/>
              <w:left w:val="single" w:sz="4" w:space="0" w:color="auto"/>
              <w:bottom w:val="single" w:sz="4" w:space="0" w:color="auto"/>
              <w:right w:val="single" w:sz="4" w:space="0" w:color="auto"/>
            </w:tcBorders>
            <w:shd w:val="clear" w:color="000000" w:fill="FFFFFF"/>
            <w:hideMark/>
          </w:tcPr>
          <w:p w14:paraId="33CA0DEB" w14:textId="11C55BA7" w:rsidR="00A8109E" w:rsidRPr="00B12FA2" w:rsidRDefault="00A8109E" w:rsidP="00A8109E">
            <w:pPr>
              <w:spacing w:after="0" w:line="240" w:lineRule="auto"/>
              <w:jc w:val="center"/>
              <w:rPr>
                <w:rFonts w:eastAsia="Times New Roman" w:cstheme="minorHAnsi"/>
                <w:color w:val="000000"/>
                <w:sz w:val="24"/>
                <w:szCs w:val="24"/>
                <w:lang w:val="en-IN" w:eastAsia="en-IN"/>
              </w:rPr>
            </w:pPr>
            <w:r>
              <w:rPr>
                <w:rFonts w:cstheme="minorHAnsi"/>
                <w:sz w:val="24"/>
                <w:szCs w:val="24"/>
                <w:lang w:val="en-IN"/>
              </w:rPr>
              <w:t>Norm</w:t>
            </w:r>
            <w:r>
              <w:rPr>
                <w:rFonts w:cstheme="minorHAnsi"/>
                <w:sz w:val="24"/>
                <w:szCs w:val="24"/>
                <w:vertAlign w:val="subscript"/>
                <w:lang w:val="en-IN"/>
              </w:rPr>
              <w:t xml:space="preserve"> BW</w:t>
            </w:r>
          </w:p>
        </w:tc>
        <w:tc>
          <w:tcPr>
            <w:tcW w:w="1906" w:type="dxa"/>
            <w:tcBorders>
              <w:top w:val="nil"/>
              <w:left w:val="nil"/>
              <w:bottom w:val="single" w:sz="4" w:space="0" w:color="auto"/>
              <w:right w:val="single" w:sz="4" w:space="0" w:color="auto"/>
            </w:tcBorders>
            <w:shd w:val="clear" w:color="000000" w:fill="FFFFFF"/>
            <w:vAlign w:val="bottom"/>
            <w:hideMark/>
          </w:tcPr>
          <w:p w14:paraId="6984AE09"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0.449</w:t>
            </w:r>
          </w:p>
        </w:tc>
        <w:tc>
          <w:tcPr>
            <w:tcW w:w="1998" w:type="dxa"/>
            <w:tcBorders>
              <w:top w:val="nil"/>
              <w:left w:val="nil"/>
              <w:bottom w:val="single" w:sz="4" w:space="0" w:color="auto"/>
              <w:right w:val="single" w:sz="4" w:space="0" w:color="auto"/>
            </w:tcBorders>
            <w:shd w:val="clear" w:color="000000" w:fill="FFFFFF"/>
            <w:vAlign w:val="bottom"/>
            <w:hideMark/>
          </w:tcPr>
          <w:p w14:paraId="22157BEB"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0.431</w:t>
            </w:r>
          </w:p>
        </w:tc>
        <w:tc>
          <w:tcPr>
            <w:tcW w:w="1998" w:type="dxa"/>
            <w:tcBorders>
              <w:top w:val="nil"/>
              <w:left w:val="nil"/>
              <w:bottom w:val="single" w:sz="4" w:space="0" w:color="auto"/>
              <w:right w:val="single" w:sz="4" w:space="0" w:color="auto"/>
            </w:tcBorders>
            <w:shd w:val="clear" w:color="000000" w:fill="FFFFFF"/>
            <w:vAlign w:val="bottom"/>
            <w:hideMark/>
          </w:tcPr>
          <w:p w14:paraId="2D3FA862" w14:textId="7777777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0.469</w:t>
            </w:r>
          </w:p>
        </w:tc>
      </w:tr>
      <w:tr w:rsidR="00A8109E" w:rsidRPr="00B12FA2" w14:paraId="66CC4C9A" w14:textId="77777777" w:rsidTr="00B06948">
        <w:trPr>
          <w:trHeight w:val="310"/>
        </w:trPr>
        <w:tc>
          <w:tcPr>
            <w:tcW w:w="4253" w:type="dxa"/>
            <w:tcBorders>
              <w:top w:val="nil"/>
              <w:left w:val="single" w:sz="4" w:space="0" w:color="auto"/>
              <w:bottom w:val="single" w:sz="4" w:space="0" w:color="auto"/>
              <w:right w:val="single" w:sz="4" w:space="0" w:color="auto"/>
            </w:tcBorders>
            <w:shd w:val="clear" w:color="000000" w:fill="FFFFFF"/>
            <w:vAlign w:val="bottom"/>
            <w:hideMark/>
          </w:tcPr>
          <w:p w14:paraId="689CCC0A" w14:textId="4E236195" w:rsidR="008030AE" w:rsidRPr="00A8109E" w:rsidRDefault="00A8109E" w:rsidP="00E56731">
            <w:pPr>
              <w:spacing w:after="0" w:line="240" w:lineRule="auto"/>
              <w:jc w:val="center"/>
              <w:rPr>
                <w:rFonts w:eastAsia="Times New Roman" w:cstheme="minorHAnsi"/>
                <w:color w:val="000000"/>
                <w:sz w:val="24"/>
                <w:szCs w:val="24"/>
                <w:vertAlign w:val="subscript"/>
                <w:lang w:val="en-IN" w:eastAsia="en-IN"/>
              </w:rPr>
            </w:pPr>
            <w:r>
              <w:rPr>
                <w:rFonts w:eastAsia="Times New Roman" w:cstheme="minorHAnsi"/>
                <w:color w:val="000000"/>
                <w:sz w:val="24"/>
                <w:szCs w:val="24"/>
                <w:lang w:val="en-IN" w:eastAsia="en-IN"/>
              </w:rPr>
              <w:lastRenderedPageBreak/>
              <w:t>Proximity to water</w:t>
            </w:r>
            <w:r>
              <w:rPr>
                <w:rFonts w:eastAsia="Times New Roman" w:cstheme="minorHAnsi"/>
                <w:color w:val="000000"/>
                <w:sz w:val="24"/>
                <w:szCs w:val="24"/>
                <w:vertAlign w:val="subscript"/>
                <w:lang w:val="en-IN" w:eastAsia="en-IN"/>
              </w:rPr>
              <w:t>BW</w:t>
            </w:r>
          </w:p>
        </w:tc>
        <w:tc>
          <w:tcPr>
            <w:tcW w:w="1906" w:type="dxa"/>
            <w:tcBorders>
              <w:top w:val="nil"/>
              <w:left w:val="nil"/>
              <w:bottom w:val="single" w:sz="4" w:space="0" w:color="auto"/>
              <w:right w:val="single" w:sz="4" w:space="0" w:color="auto"/>
            </w:tcBorders>
            <w:shd w:val="clear" w:color="000000" w:fill="FFFFFF"/>
            <w:vAlign w:val="bottom"/>
            <w:hideMark/>
          </w:tcPr>
          <w:p w14:paraId="624C8C40" w14:textId="77777777"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0.748</w:t>
            </w:r>
          </w:p>
        </w:tc>
        <w:tc>
          <w:tcPr>
            <w:tcW w:w="1998" w:type="dxa"/>
            <w:tcBorders>
              <w:top w:val="nil"/>
              <w:left w:val="nil"/>
              <w:bottom w:val="single" w:sz="4" w:space="0" w:color="auto"/>
              <w:right w:val="single" w:sz="4" w:space="0" w:color="auto"/>
            </w:tcBorders>
            <w:shd w:val="clear" w:color="000000" w:fill="FFFFFF"/>
            <w:vAlign w:val="bottom"/>
            <w:hideMark/>
          </w:tcPr>
          <w:p w14:paraId="2DAD4D51" w14:textId="77777777"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0.711</w:t>
            </w:r>
          </w:p>
        </w:tc>
        <w:tc>
          <w:tcPr>
            <w:tcW w:w="1998" w:type="dxa"/>
            <w:tcBorders>
              <w:top w:val="nil"/>
              <w:left w:val="nil"/>
              <w:bottom w:val="single" w:sz="4" w:space="0" w:color="auto"/>
              <w:right w:val="single" w:sz="4" w:space="0" w:color="auto"/>
            </w:tcBorders>
            <w:shd w:val="clear" w:color="000000" w:fill="FFFFFF"/>
            <w:vAlign w:val="bottom"/>
            <w:hideMark/>
          </w:tcPr>
          <w:p w14:paraId="6C7BDCA3" w14:textId="77777777"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0.785</w:t>
            </w:r>
          </w:p>
        </w:tc>
      </w:tr>
      <w:tr w:rsidR="00A8109E" w:rsidRPr="00B12FA2" w14:paraId="2FA0A010" w14:textId="77777777" w:rsidTr="00B06948">
        <w:trPr>
          <w:trHeight w:val="310"/>
        </w:trPr>
        <w:tc>
          <w:tcPr>
            <w:tcW w:w="4253" w:type="dxa"/>
            <w:tcBorders>
              <w:top w:val="nil"/>
              <w:left w:val="single" w:sz="4" w:space="0" w:color="auto"/>
              <w:bottom w:val="single" w:sz="4" w:space="0" w:color="auto"/>
              <w:right w:val="single" w:sz="4" w:space="0" w:color="auto"/>
            </w:tcBorders>
            <w:shd w:val="clear" w:color="000000" w:fill="FFFFFF"/>
            <w:vAlign w:val="bottom"/>
            <w:hideMark/>
          </w:tcPr>
          <w:p w14:paraId="46A3A5A8" w14:textId="7CBB7E88" w:rsidR="008030AE" w:rsidRPr="00A8109E" w:rsidRDefault="00A8109E" w:rsidP="00E56731">
            <w:pPr>
              <w:spacing w:after="0" w:line="240" w:lineRule="auto"/>
              <w:jc w:val="center"/>
              <w:rPr>
                <w:rFonts w:eastAsia="Times New Roman" w:cstheme="minorHAnsi"/>
                <w:color w:val="000000"/>
                <w:sz w:val="24"/>
                <w:szCs w:val="24"/>
                <w:vertAlign w:val="subscript"/>
                <w:lang w:val="en-IN" w:eastAsia="en-IN"/>
              </w:rPr>
            </w:pPr>
            <w:r>
              <w:rPr>
                <w:rFonts w:eastAsia="Times New Roman" w:cstheme="minorHAnsi"/>
                <w:color w:val="000000"/>
                <w:sz w:val="24"/>
                <w:szCs w:val="24"/>
                <w:lang w:val="en-IN" w:eastAsia="en-IN"/>
              </w:rPr>
              <w:t>Farmer area</w:t>
            </w:r>
            <w:r>
              <w:rPr>
                <w:rFonts w:eastAsia="Times New Roman" w:cstheme="minorHAnsi"/>
                <w:color w:val="000000"/>
                <w:sz w:val="24"/>
                <w:szCs w:val="24"/>
                <w:vertAlign w:val="subscript"/>
                <w:lang w:val="en-IN" w:eastAsia="en-IN"/>
              </w:rPr>
              <w:t>BW</w:t>
            </w:r>
          </w:p>
        </w:tc>
        <w:tc>
          <w:tcPr>
            <w:tcW w:w="1906" w:type="dxa"/>
            <w:tcBorders>
              <w:top w:val="nil"/>
              <w:left w:val="nil"/>
              <w:bottom w:val="single" w:sz="4" w:space="0" w:color="auto"/>
              <w:right w:val="single" w:sz="4" w:space="0" w:color="auto"/>
            </w:tcBorders>
            <w:shd w:val="clear" w:color="000000" w:fill="FFFFFF"/>
            <w:vAlign w:val="bottom"/>
            <w:hideMark/>
          </w:tcPr>
          <w:p w14:paraId="0F170596" w14:textId="77777777"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0.011</w:t>
            </w:r>
          </w:p>
        </w:tc>
        <w:tc>
          <w:tcPr>
            <w:tcW w:w="1998" w:type="dxa"/>
            <w:tcBorders>
              <w:top w:val="nil"/>
              <w:left w:val="nil"/>
              <w:bottom w:val="single" w:sz="4" w:space="0" w:color="auto"/>
              <w:right w:val="single" w:sz="4" w:space="0" w:color="auto"/>
            </w:tcBorders>
            <w:shd w:val="clear" w:color="000000" w:fill="FFFFFF"/>
            <w:vAlign w:val="bottom"/>
            <w:hideMark/>
          </w:tcPr>
          <w:p w14:paraId="013E0005" w14:textId="77777777"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0.01</w:t>
            </w:r>
          </w:p>
        </w:tc>
        <w:tc>
          <w:tcPr>
            <w:tcW w:w="1998" w:type="dxa"/>
            <w:tcBorders>
              <w:top w:val="nil"/>
              <w:left w:val="nil"/>
              <w:bottom w:val="single" w:sz="4" w:space="0" w:color="auto"/>
              <w:right w:val="single" w:sz="4" w:space="0" w:color="auto"/>
            </w:tcBorders>
            <w:shd w:val="clear" w:color="000000" w:fill="FFFFFF"/>
            <w:vAlign w:val="bottom"/>
            <w:hideMark/>
          </w:tcPr>
          <w:p w14:paraId="42937FF5" w14:textId="77777777" w:rsidR="008030AE" w:rsidRPr="00B12FA2" w:rsidRDefault="008030AE" w:rsidP="00E56731">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0.013</w:t>
            </w:r>
          </w:p>
        </w:tc>
      </w:tr>
      <w:tr w:rsidR="00A8109E" w:rsidRPr="00B12FA2" w14:paraId="5AB0CC21" w14:textId="77777777" w:rsidTr="00B06948">
        <w:trPr>
          <w:trHeight w:val="310"/>
        </w:trPr>
        <w:tc>
          <w:tcPr>
            <w:tcW w:w="4253" w:type="dxa"/>
            <w:tcBorders>
              <w:top w:val="nil"/>
              <w:left w:val="single" w:sz="4" w:space="0" w:color="auto"/>
              <w:bottom w:val="single" w:sz="4" w:space="0" w:color="auto"/>
              <w:right w:val="single" w:sz="4" w:space="0" w:color="auto"/>
            </w:tcBorders>
            <w:shd w:val="clear" w:color="000000" w:fill="FFFFFF"/>
            <w:vAlign w:val="bottom"/>
          </w:tcPr>
          <w:p w14:paraId="402964BF" w14:textId="14DE986E" w:rsidR="00A8109E" w:rsidRPr="00B12FA2" w:rsidRDefault="00A8109E" w:rsidP="00A8109E">
            <w:pPr>
              <w:spacing w:after="0" w:line="240" w:lineRule="auto"/>
              <w:jc w:val="center"/>
              <w:rPr>
                <w:rFonts w:eastAsia="Times New Roman" w:cstheme="minorHAnsi"/>
                <w:color w:val="000000"/>
                <w:sz w:val="24"/>
                <w:szCs w:val="24"/>
                <w:lang w:val="en-IN" w:eastAsia="en-IN"/>
              </w:rPr>
            </w:pPr>
            <w:r>
              <w:rPr>
                <w:rFonts w:eastAsia="Times New Roman" w:cstheme="minorHAnsi"/>
                <w:color w:val="000000"/>
                <w:sz w:val="24"/>
                <w:szCs w:val="24"/>
                <w:lang w:val="en-IN" w:eastAsia="en-IN"/>
              </w:rPr>
              <w:t>Livestock ownership</w:t>
            </w:r>
            <w:r>
              <w:rPr>
                <w:rFonts w:eastAsia="Times New Roman" w:cstheme="minorHAnsi"/>
                <w:color w:val="000000"/>
                <w:sz w:val="24"/>
                <w:szCs w:val="24"/>
                <w:vertAlign w:val="subscript"/>
                <w:lang w:val="en-IN" w:eastAsia="en-IN"/>
              </w:rPr>
              <w:t>BW</w:t>
            </w:r>
          </w:p>
        </w:tc>
        <w:tc>
          <w:tcPr>
            <w:tcW w:w="1906" w:type="dxa"/>
            <w:tcBorders>
              <w:top w:val="nil"/>
              <w:left w:val="nil"/>
              <w:bottom w:val="single" w:sz="4" w:space="0" w:color="auto"/>
              <w:right w:val="single" w:sz="4" w:space="0" w:color="auto"/>
            </w:tcBorders>
            <w:shd w:val="clear" w:color="000000" w:fill="FFFFFF"/>
            <w:vAlign w:val="bottom"/>
          </w:tcPr>
          <w:p w14:paraId="0F0AD28D" w14:textId="56021CE7"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0.07</w:t>
            </w:r>
            <w:r w:rsidR="00CA3B18">
              <w:rPr>
                <w:rFonts w:eastAsia="Times New Roman" w:cstheme="minorHAnsi"/>
                <w:color w:val="000000"/>
                <w:sz w:val="24"/>
                <w:szCs w:val="24"/>
                <w:lang w:val="en-IN" w:eastAsia="en-IN"/>
              </w:rPr>
              <w:t>7</w:t>
            </w:r>
          </w:p>
        </w:tc>
        <w:tc>
          <w:tcPr>
            <w:tcW w:w="1998" w:type="dxa"/>
            <w:tcBorders>
              <w:top w:val="nil"/>
              <w:left w:val="nil"/>
              <w:bottom w:val="single" w:sz="4" w:space="0" w:color="auto"/>
              <w:right w:val="single" w:sz="4" w:space="0" w:color="auto"/>
            </w:tcBorders>
            <w:shd w:val="clear" w:color="000000" w:fill="FFFFFF"/>
            <w:vAlign w:val="bottom"/>
          </w:tcPr>
          <w:p w14:paraId="2D3C1290" w14:textId="6C3BB383"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0.072</w:t>
            </w:r>
          </w:p>
        </w:tc>
        <w:tc>
          <w:tcPr>
            <w:tcW w:w="1998" w:type="dxa"/>
            <w:tcBorders>
              <w:top w:val="nil"/>
              <w:left w:val="nil"/>
              <w:bottom w:val="single" w:sz="4" w:space="0" w:color="auto"/>
              <w:right w:val="single" w:sz="4" w:space="0" w:color="auto"/>
            </w:tcBorders>
            <w:shd w:val="clear" w:color="000000" w:fill="FFFFFF"/>
            <w:vAlign w:val="bottom"/>
          </w:tcPr>
          <w:p w14:paraId="74A0DFA6" w14:textId="496288B9"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0.081</w:t>
            </w:r>
          </w:p>
        </w:tc>
      </w:tr>
      <w:tr w:rsidR="00A8109E" w:rsidRPr="00B12FA2" w14:paraId="288D58EB" w14:textId="77777777" w:rsidTr="00B06948">
        <w:trPr>
          <w:trHeight w:val="310"/>
        </w:trPr>
        <w:tc>
          <w:tcPr>
            <w:tcW w:w="4253" w:type="dxa"/>
            <w:tcBorders>
              <w:top w:val="nil"/>
              <w:left w:val="single" w:sz="4" w:space="0" w:color="auto"/>
              <w:bottom w:val="single" w:sz="4" w:space="0" w:color="auto"/>
              <w:right w:val="single" w:sz="4" w:space="0" w:color="auto"/>
            </w:tcBorders>
            <w:shd w:val="clear" w:color="000000" w:fill="FFFFFF"/>
            <w:vAlign w:val="bottom"/>
          </w:tcPr>
          <w:p w14:paraId="4B93EC53" w14:textId="20109A3A" w:rsidR="00A8109E" w:rsidRPr="00A8109E" w:rsidRDefault="00A8109E" w:rsidP="00A8109E">
            <w:pPr>
              <w:spacing w:after="0" w:line="240" w:lineRule="auto"/>
              <w:jc w:val="center"/>
              <w:rPr>
                <w:rFonts w:eastAsia="Times New Roman" w:cstheme="minorHAnsi"/>
                <w:color w:val="000000"/>
                <w:sz w:val="24"/>
                <w:szCs w:val="24"/>
                <w:vertAlign w:val="subscript"/>
                <w:lang w:val="en-IN" w:eastAsia="en-IN"/>
              </w:rPr>
            </w:pPr>
            <w:r>
              <w:rPr>
                <w:rFonts w:eastAsia="Times New Roman" w:cstheme="minorHAnsi"/>
                <w:color w:val="000000"/>
                <w:sz w:val="24"/>
                <w:szCs w:val="24"/>
                <w:lang w:val="en-IN" w:eastAsia="en-IN"/>
              </w:rPr>
              <w:t>Adoption_prob_</w:t>
            </w:r>
            <w:r w:rsidRPr="00B12FA2">
              <w:rPr>
                <w:rFonts w:eastAsia="Times New Roman" w:cstheme="minorHAnsi"/>
                <w:color w:val="000000"/>
                <w:sz w:val="24"/>
                <w:szCs w:val="24"/>
                <w:lang w:val="en-IN" w:eastAsia="en-IN"/>
              </w:rPr>
              <w:t>threshold</w:t>
            </w:r>
            <w:r w:rsidRPr="00A8109E">
              <w:rPr>
                <w:rFonts w:eastAsia="Times New Roman" w:cstheme="minorHAnsi"/>
                <w:color w:val="000000"/>
                <w:sz w:val="24"/>
                <w:szCs w:val="24"/>
                <w:vertAlign w:val="superscript"/>
                <w:lang w:val="en-IN" w:eastAsia="en-IN"/>
              </w:rPr>
              <w:t>BW</w:t>
            </w:r>
          </w:p>
        </w:tc>
        <w:tc>
          <w:tcPr>
            <w:tcW w:w="1906" w:type="dxa"/>
            <w:tcBorders>
              <w:top w:val="nil"/>
              <w:left w:val="nil"/>
              <w:bottom w:val="single" w:sz="4" w:space="0" w:color="auto"/>
              <w:right w:val="single" w:sz="4" w:space="0" w:color="auto"/>
            </w:tcBorders>
            <w:shd w:val="clear" w:color="000000" w:fill="FFFFFF"/>
            <w:vAlign w:val="center"/>
          </w:tcPr>
          <w:p w14:paraId="04DDF9EF" w14:textId="37F96C6D"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0.32</w:t>
            </w:r>
          </w:p>
        </w:tc>
        <w:tc>
          <w:tcPr>
            <w:tcW w:w="1998" w:type="dxa"/>
            <w:tcBorders>
              <w:top w:val="nil"/>
              <w:left w:val="nil"/>
              <w:bottom w:val="single" w:sz="4" w:space="0" w:color="auto"/>
              <w:right w:val="single" w:sz="4" w:space="0" w:color="auto"/>
            </w:tcBorders>
            <w:shd w:val="clear" w:color="000000" w:fill="FFFFFF"/>
            <w:vAlign w:val="bottom"/>
          </w:tcPr>
          <w:p w14:paraId="52C9E7C4" w14:textId="76C164C4"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0.3</w:t>
            </w:r>
          </w:p>
        </w:tc>
        <w:tc>
          <w:tcPr>
            <w:tcW w:w="1998" w:type="dxa"/>
            <w:tcBorders>
              <w:top w:val="nil"/>
              <w:left w:val="nil"/>
              <w:bottom w:val="single" w:sz="4" w:space="0" w:color="auto"/>
              <w:right w:val="single" w:sz="4" w:space="0" w:color="auto"/>
            </w:tcBorders>
            <w:shd w:val="clear" w:color="000000" w:fill="FFFFFF"/>
            <w:vAlign w:val="bottom"/>
          </w:tcPr>
          <w:p w14:paraId="26CD2EE9" w14:textId="7443A4DE"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0.35</w:t>
            </w:r>
          </w:p>
        </w:tc>
      </w:tr>
      <w:tr w:rsidR="00A8109E" w:rsidRPr="00B12FA2" w14:paraId="579C53B7" w14:textId="77777777" w:rsidTr="00B06948">
        <w:trPr>
          <w:trHeight w:val="320"/>
        </w:trPr>
        <w:tc>
          <w:tcPr>
            <w:tcW w:w="4253" w:type="dxa"/>
            <w:tcBorders>
              <w:top w:val="nil"/>
              <w:left w:val="single" w:sz="4" w:space="0" w:color="auto"/>
              <w:bottom w:val="single" w:sz="4" w:space="0" w:color="auto"/>
              <w:right w:val="single" w:sz="4" w:space="0" w:color="auto"/>
            </w:tcBorders>
            <w:shd w:val="clear" w:color="000000" w:fill="FFFFFF"/>
            <w:vAlign w:val="bottom"/>
          </w:tcPr>
          <w:p w14:paraId="5198F2A8" w14:textId="58A6C09A" w:rsidR="00A8109E" w:rsidRPr="00B12FA2" w:rsidRDefault="00A8109E" w:rsidP="00A8109E">
            <w:pPr>
              <w:spacing w:after="0" w:line="240" w:lineRule="auto"/>
              <w:jc w:val="center"/>
              <w:rPr>
                <w:rFonts w:eastAsia="Times New Roman" w:cstheme="minorHAnsi"/>
                <w:color w:val="000000"/>
                <w:sz w:val="24"/>
                <w:szCs w:val="24"/>
                <w:lang w:val="en-IN" w:eastAsia="en-IN"/>
              </w:rPr>
            </w:pPr>
            <w:r>
              <w:rPr>
                <w:rFonts w:eastAsia="Times New Roman" w:cstheme="minorHAnsi"/>
                <w:color w:val="000000"/>
                <w:sz w:val="24"/>
                <w:szCs w:val="24"/>
                <w:lang w:val="en-IN" w:eastAsia="en-IN"/>
              </w:rPr>
              <w:t>Cotton slope</w:t>
            </w:r>
          </w:p>
        </w:tc>
        <w:tc>
          <w:tcPr>
            <w:tcW w:w="1906" w:type="dxa"/>
            <w:tcBorders>
              <w:top w:val="nil"/>
              <w:left w:val="nil"/>
              <w:bottom w:val="single" w:sz="4" w:space="0" w:color="auto"/>
              <w:right w:val="single" w:sz="4" w:space="0" w:color="auto"/>
            </w:tcBorders>
            <w:shd w:val="clear" w:color="000000" w:fill="FFFFFF"/>
            <w:vAlign w:val="center"/>
          </w:tcPr>
          <w:p w14:paraId="73A1F537" w14:textId="2A1BA781"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0.017</w:t>
            </w:r>
          </w:p>
        </w:tc>
        <w:tc>
          <w:tcPr>
            <w:tcW w:w="1998" w:type="dxa"/>
            <w:tcBorders>
              <w:top w:val="nil"/>
              <w:left w:val="nil"/>
              <w:bottom w:val="single" w:sz="4" w:space="0" w:color="auto"/>
              <w:right w:val="single" w:sz="4" w:space="0" w:color="auto"/>
            </w:tcBorders>
            <w:shd w:val="clear" w:color="000000" w:fill="FFFFFF"/>
            <w:vAlign w:val="center"/>
          </w:tcPr>
          <w:p w14:paraId="2749252F" w14:textId="01F5D4B0"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0.016</w:t>
            </w:r>
          </w:p>
        </w:tc>
        <w:tc>
          <w:tcPr>
            <w:tcW w:w="1998" w:type="dxa"/>
            <w:tcBorders>
              <w:top w:val="nil"/>
              <w:left w:val="nil"/>
              <w:bottom w:val="single" w:sz="4" w:space="0" w:color="auto"/>
              <w:right w:val="single" w:sz="4" w:space="0" w:color="auto"/>
            </w:tcBorders>
            <w:shd w:val="clear" w:color="000000" w:fill="FFFFFF"/>
            <w:vAlign w:val="center"/>
          </w:tcPr>
          <w:p w14:paraId="3C244C9F" w14:textId="4EED08BA" w:rsidR="00A8109E" w:rsidRPr="00B12FA2" w:rsidRDefault="00A8109E" w:rsidP="00A8109E">
            <w:pPr>
              <w:spacing w:after="0" w:line="240" w:lineRule="auto"/>
              <w:jc w:val="center"/>
              <w:rPr>
                <w:rFonts w:eastAsia="Times New Roman" w:cstheme="minorHAnsi"/>
                <w:color w:val="000000"/>
                <w:sz w:val="24"/>
                <w:szCs w:val="24"/>
                <w:lang w:val="en-IN" w:eastAsia="en-IN"/>
              </w:rPr>
            </w:pPr>
            <w:r w:rsidRPr="00B12FA2">
              <w:rPr>
                <w:rFonts w:eastAsia="Times New Roman" w:cstheme="minorHAnsi"/>
                <w:color w:val="000000"/>
                <w:sz w:val="24"/>
                <w:szCs w:val="24"/>
                <w:lang w:val="en-IN" w:eastAsia="en-IN"/>
              </w:rPr>
              <w:t>0.018</w:t>
            </w:r>
          </w:p>
        </w:tc>
      </w:tr>
      <w:tr w:rsidR="00BF4D8A" w:rsidRPr="00B12FA2" w14:paraId="0DB278F3" w14:textId="77777777" w:rsidTr="00B06948">
        <w:trPr>
          <w:trHeight w:val="320"/>
        </w:trPr>
        <w:tc>
          <w:tcPr>
            <w:tcW w:w="4253" w:type="dxa"/>
            <w:tcBorders>
              <w:top w:val="nil"/>
              <w:left w:val="single" w:sz="4" w:space="0" w:color="auto"/>
              <w:bottom w:val="nil"/>
              <w:right w:val="single" w:sz="4" w:space="0" w:color="auto"/>
            </w:tcBorders>
            <w:shd w:val="clear" w:color="000000" w:fill="FFFFFF"/>
            <w:vAlign w:val="bottom"/>
          </w:tcPr>
          <w:p w14:paraId="23447929" w14:textId="17FB1FDE" w:rsidR="008030AE" w:rsidRPr="00B12FA2" w:rsidRDefault="008030AE" w:rsidP="00E56731">
            <w:pPr>
              <w:spacing w:after="0" w:line="240" w:lineRule="auto"/>
              <w:jc w:val="center"/>
              <w:rPr>
                <w:rFonts w:eastAsia="Times New Roman" w:cstheme="minorHAnsi"/>
                <w:color w:val="000000"/>
                <w:sz w:val="24"/>
                <w:szCs w:val="24"/>
                <w:lang w:val="en-IN" w:eastAsia="en-IN"/>
              </w:rPr>
            </w:pPr>
          </w:p>
        </w:tc>
        <w:tc>
          <w:tcPr>
            <w:tcW w:w="1906" w:type="dxa"/>
            <w:tcBorders>
              <w:top w:val="single" w:sz="8" w:space="0" w:color="auto"/>
              <w:left w:val="nil"/>
              <w:bottom w:val="single" w:sz="8" w:space="0" w:color="auto"/>
              <w:right w:val="single" w:sz="8" w:space="0" w:color="auto"/>
            </w:tcBorders>
            <w:shd w:val="clear" w:color="auto" w:fill="auto"/>
            <w:vAlign w:val="center"/>
          </w:tcPr>
          <w:p w14:paraId="14E8E008" w14:textId="4C69F57A" w:rsidR="008030AE" w:rsidRPr="00B12FA2" w:rsidRDefault="008030AE" w:rsidP="00E56731">
            <w:pPr>
              <w:spacing w:after="0" w:line="240" w:lineRule="auto"/>
              <w:jc w:val="center"/>
              <w:rPr>
                <w:rFonts w:eastAsia="Times New Roman" w:cstheme="minorHAnsi"/>
                <w:color w:val="000000"/>
                <w:sz w:val="24"/>
                <w:szCs w:val="24"/>
                <w:lang w:val="en-IN" w:eastAsia="en-IN"/>
              </w:rPr>
            </w:pPr>
          </w:p>
        </w:tc>
        <w:tc>
          <w:tcPr>
            <w:tcW w:w="1998" w:type="dxa"/>
            <w:tcBorders>
              <w:top w:val="single" w:sz="8" w:space="0" w:color="auto"/>
              <w:left w:val="nil"/>
              <w:bottom w:val="single" w:sz="8" w:space="0" w:color="auto"/>
              <w:right w:val="single" w:sz="8" w:space="0" w:color="auto"/>
            </w:tcBorders>
            <w:shd w:val="clear" w:color="auto" w:fill="auto"/>
            <w:vAlign w:val="center"/>
          </w:tcPr>
          <w:p w14:paraId="44E746FB" w14:textId="2FE056AD" w:rsidR="008030AE" w:rsidRPr="00B12FA2" w:rsidRDefault="008030AE" w:rsidP="00E56731">
            <w:pPr>
              <w:spacing w:after="0" w:line="240" w:lineRule="auto"/>
              <w:jc w:val="center"/>
              <w:rPr>
                <w:rFonts w:eastAsia="Times New Roman" w:cstheme="minorHAnsi"/>
                <w:color w:val="000000"/>
                <w:sz w:val="24"/>
                <w:szCs w:val="24"/>
                <w:lang w:val="en-IN" w:eastAsia="en-IN"/>
              </w:rPr>
            </w:pPr>
          </w:p>
        </w:tc>
        <w:tc>
          <w:tcPr>
            <w:tcW w:w="1998" w:type="dxa"/>
            <w:tcBorders>
              <w:top w:val="single" w:sz="8" w:space="0" w:color="auto"/>
              <w:left w:val="nil"/>
              <w:bottom w:val="single" w:sz="8" w:space="0" w:color="auto"/>
              <w:right w:val="single" w:sz="8" w:space="0" w:color="auto"/>
            </w:tcBorders>
            <w:shd w:val="clear" w:color="auto" w:fill="auto"/>
            <w:vAlign w:val="center"/>
          </w:tcPr>
          <w:p w14:paraId="779AEE3C" w14:textId="31DABF0E" w:rsidR="008030AE" w:rsidRPr="00B12FA2" w:rsidRDefault="008030AE" w:rsidP="00E56731">
            <w:pPr>
              <w:spacing w:after="0" w:line="240" w:lineRule="auto"/>
              <w:jc w:val="center"/>
              <w:rPr>
                <w:rFonts w:eastAsia="Times New Roman" w:cstheme="minorHAnsi"/>
                <w:color w:val="000000"/>
                <w:sz w:val="24"/>
                <w:szCs w:val="24"/>
                <w:lang w:val="en-IN" w:eastAsia="en-IN"/>
              </w:rPr>
            </w:pPr>
          </w:p>
        </w:tc>
      </w:tr>
    </w:tbl>
    <w:bookmarkEnd w:id="0"/>
    <w:p w14:paraId="45DC8BF7" w14:textId="09DBAF5F" w:rsidR="00397B11" w:rsidRPr="00AC3349" w:rsidRDefault="00B06948" w:rsidP="00D955F1">
      <w:pPr>
        <w:spacing w:line="276" w:lineRule="auto"/>
        <w:jc w:val="both"/>
        <w:rPr>
          <w:rFonts w:cstheme="minorHAnsi"/>
          <w:sz w:val="20"/>
          <w:szCs w:val="20"/>
        </w:rPr>
      </w:pPr>
      <w:r w:rsidRPr="00AC3349">
        <w:rPr>
          <w:rFonts w:cstheme="minorHAnsi"/>
          <w:sz w:val="20"/>
          <w:szCs w:val="20"/>
          <w:vertAlign w:val="superscript"/>
        </w:rPr>
        <w:t xml:space="preserve">a </w:t>
      </w:r>
      <w:r w:rsidRPr="00AC3349">
        <w:rPr>
          <w:rFonts w:cstheme="minorHAnsi"/>
          <w:sz w:val="20"/>
          <w:szCs w:val="20"/>
        </w:rPr>
        <w:t>Soil water characteristics were adjusted during calibration by multiplying them with a scaling parameter</w:t>
      </w:r>
    </w:p>
    <w:p w14:paraId="0E1EA814" w14:textId="77777777" w:rsidR="00AC3349" w:rsidRDefault="00AC3349">
      <w:pPr>
        <w:rPr>
          <w:rFonts w:cstheme="minorHAnsi"/>
          <w:b/>
          <w:bCs/>
          <w:sz w:val="28"/>
          <w:szCs w:val="28"/>
        </w:rPr>
      </w:pPr>
      <w:r>
        <w:rPr>
          <w:rFonts w:cstheme="minorHAnsi"/>
          <w:b/>
          <w:bCs/>
          <w:sz w:val="28"/>
          <w:szCs w:val="28"/>
        </w:rPr>
        <w:br w:type="page"/>
      </w:r>
    </w:p>
    <w:p w14:paraId="41F3AD8E" w14:textId="0A26D0A3" w:rsidR="00706918" w:rsidRPr="00D955F1" w:rsidRDefault="00D955F1">
      <w:pPr>
        <w:rPr>
          <w:rFonts w:cstheme="minorHAnsi"/>
          <w:b/>
          <w:bCs/>
          <w:sz w:val="28"/>
          <w:szCs w:val="28"/>
        </w:rPr>
      </w:pPr>
      <w:r w:rsidRPr="00D955F1">
        <w:rPr>
          <w:rFonts w:cstheme="minorHAnsi"/>
          <w:b/>
          <w:bCs/>
          <w:sz w:val="28"/>
          <w:szCs w:val="28"/>
        </w:rPr>
        <w:lastRenderedPageBreak/>
        <w:t>References</w:t>
      </w:r>
    </w:p>
    <w:p w14:paraId="69CA03CA"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Hewlett, J.: Soil moisture as a source of base flow from steep mountain watershed, Tech. rep., US forest Service, Southeastern Forest Experiment Station, Asheville, North Carolina, 1961.</w:t>
      </w:r>
    </w:p>
    <w:p w14:paraId="06004104"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 xml:space="preserve">Terink, W., Lutz, A.F., Simons, G.W.H., Immerzeel, W.W., Droogers, P., 2015. SPHY v2.0: Spatial Processes in HYdrology. Geosci. Model Dev. 8, 2009–2034. </w:t>
      </w:r>
      <w:hyperlink r:id="rId20" w:history="1">
        <w:r w:rsidRPr="00A9463A">
          <w:rPr>
            <w:rStyle w:val="Hyperlink"/>
            <w:rFonts w:cstheme="minorHAnsi"/>
          </w:rPr>
          <w:t>https://doi.org/10.5194/gmd-8-2009-2015</w:t>
        </w:r>
      </w:hyperlink>
    </w:p>
    <w:p w14:paraId="52CAE7C1"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Jarvis, A., H.I. Reuter, A. Nelson, E. Guevara. 2008. Hole-filled SRTM for the globe Version 4, available from the CGIAR-CSI SRTM 90m Database: https://srtm.csi.cgiar.org.</w:t>
      </w:r>
    </w:p>
    <w:p w14:paraId="4D29C4E2" w14:textId="77777777" w:rsidR="00D955F1" w:rsidRPr="00A9463A" w:rsidRDefault="00D955F1" w:rsidP="00D955F1">
      <w:pPr>
        <w:pStyle w:val="ListParagraph"/>
        <w:numPr>
          <w:ilvl w:val="0"/>
          <w:numId w:val="4"/>
        </w:numPr>
        <w:rPr>
          <w:rFonts w:cstheme="minorHAnsi"/>
        </w:rPr>
      </w:pPr>
      <w:r w:rsidRPr="00A9463A">
        <w:rPr>
          <w:rFonts w:cstheme="minorHAnsi"/>
        </w:rPr>
        <w:t>SWRD, 2021</w:t>
      </w:r>
    </w:p>
    <w:p w14:paraId="5672EFE9"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Pai, D.S., Latha, Sridhar, Rajeevan, M., Sreejith, O.P., Satbhai, N.S., Mukhopadhyay, B., 2014. Development of a new high spatial resolution (0.25◦ X 0.25◦) Long period (1901-2010) daily gridded rainfall data set over India and its comparison with existing data sets over the region. MAUSAM 65, 1–18, 1(January 2014).</w:t>
      </w:r>
    </w:p>
    <w:p w14:paraId="126AA75F"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ISRIC 2023. ISRIC Soil Data Hub. Available at: https://www.isric.org/explore/isric-soil-data-hub; https://gee-community-catalog.org/projects/isric/</w:t>
      </w:r>
    </w:p>
    <w:p w14:paraId="20A3A64E"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Saxton, K.E., Rawls, W.J., 2006. Soil Water Characteristic Estimates by Texture and Organic Matter for Hydrologic Solutions. Soil Science Soc of Amer J 70, 1569–1578. https://doi.org/10.2136/sssaj2005.0117</w:t>
      </w:r>
    </w:p>
    <w:p w14:paraId="412FBA0E"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Alam, M.F., Pavelic, P., Villholth, K.G., Sikka, A., Pande, S., 2022. Impact of high-density managed aquifer recharge implementation on groundwater storage, food production and resilience: A case from Gujarat, India. Journal of Hydrology: Regional Studies 44, 101224. https://doi.org/10.1016/j.ejrh.2022.101224</w:t>
      </w:r>
    </w:p>
    <w:p w14:paraId="5F017C02"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Mohapatra, B., 2013. District Groundwater Brochure, Rajkot district, Gujarat. Central Ground Water Board West Central Region, Ministry of Water Resources. Government of India,, Ahmedabad</w:t>
      </w:r>
    </w:p>
    <w:p w14:paraId="56FF3928"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Kulkarni, H., Deolankar, S.B., Lalwani, A., Joseph, B., Pawar, S., 2000. Hydrogeological framework of the Deccan basalt groundwater systems, west-central India. Hydrogeology Journal 8, 368–378. https://doi.org/10.1007/s100400000079</w:t>
      </w:r>
    </w:p>
    <w:p w14:paraId="1840AAF8"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MoWR, RD &amp; GR, 2017. Report of the Ground Water Resource Estimation Committee (GEC-2015) Ministry of Water Resources, River Development &amp; Ganga Rejuvenation (MoWR, RD &amp; GR), Government of India (GoI). New Delhi, India, 2017.</w:t>
      </w:r>
    </w:p>
    <w:p w14:paraId="03EBB41B"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Bouwer, H., 2002. Artificial recharge of groundwater: hydrogeology and engineering. Hydrogeology Journal 10, 121–142. https://doi.org/10.1007/s10040-001-0182-4</w:t>
      </w:r>
    </w:p>
    <w:p w14:paraId="04691248"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 xml:space="preserve">Mozzi, G., Pavelic, P., Alam, M.F., Stefan, C., Villholth, K.G., 2021. Hydrologic Assessment of Check Dam Performances in Semi-Arid Areas: A Case Study From Gujarat, India. Front. Water 3. </w:t>
      </w:r>
      <w:hyperlink r:id="rId21" w:history="1">
        <w:r w:rsidRPr="00A9463A">
          <w:rPr>
            <w:rStyle w:val="Hyperlink"/>
            <w:rFonts w:cstheme="minorHAnsi"/>
          </w:rPr>
          <w:t>https://doi.org/10.3389/frwa.2021.628955</w:t>
        </w:r>
      </w:hyperlink>
    </w:p>
    <w:p w14:paraId="4DEEF68C"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Patel, M. S. (2007). Impact of check dams on ground water regime and existing irrigation project of Rajkot district, Saurashtra region of Gujarat state. Doctoral thesis. Civil Engineering Department, Faculty of Technology and Engineering, M.S. University of Baroda, Vadodara. Retrieved from https://shodhganga.inflibnet.ac.in/ handle/10603/59887.</w:t>
      </w:r>
    </w:p>
    <w:p w14:paraId="63754102"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 xml:space="preserve"> Alam, M.F., Pavelic, P., Villholth, K.G., Sikka, A., Pande, S., 2022. Impact of high-density managed aquifer recharge implementation on groundwater storage, food production and </w:t>
      </w:r>
      <w:r w:rsidRPr="00A9463A">
        <w:rPr>
          <w:rFonts w:cstheme="minorHAnsi"/>
        </w:rPr>
        <w:lastRenderedPageBreak/>
        <w:t>resilience: A case from Gujarat, India. Journal of Hydrology: Regional Studies 44, 101224. https://doi.org/10.1016/j.ejrh.2022.101224</w:t>
      </w:r>
    </w:p>
    <w:p w14:paraId="244BD600"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Kamboj, S., Mul, M., van der Zaag, P., Verma, S., 2011. Small Reservoir Big Impact: Impact of Rainwater Harvesting Structures on River Flow Regime.</w:t>
      </w:r>
    </w:p>
    <w:p w14:paraId="0C5D8389"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Allen, R.G., Pereira, L.S., Raes, D., Smith, M., 1998. Crop Evapotranspiration — Guidelines for Computing Crop Water Requirements. FAO Irrigation and Drainage. Food and Agriculture Organization, Rome.</w:t>
      </w:r>
    </w:p>
    <w:p w14:paraId="7A8BE7D2"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Feddes, R., Kowalik, P., and Zaradny, H.: Simulation of field water use and crop yield. Simulation Monographs, Pudoc, Wageningen University, 1978.</w:t>
      </w:r>
    </w:p>
    <w:p w14:paraId="64496750"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Alam, M.F., McClain, M.E., Sikka, A., Daniel, D., Pande, S., 2022. Benefits, equity, and sustainability of community rainwater harvesting structures: An assessment based on farm scale social survey. Frontiers in Environmental Science 10.</w:t>
      </w:r>
    </w:p>
    <w:p w14:paraId="6F0D43FF"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Steduto, P., Hsiao, T.C., Fereres, E., Raes, D., 2012. Crop Yield Response to Water. Food and Agriculture Organization of the United Nations, Rome, Italy.</w:t>
      </w:r>
    </w:p>
    <w:p w14:paraId="6AF688F7"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Kar, G., Singh, R., Kumar, A., Sikka, A.K., 2014. Farm level water footprints of crop production: concept and accounting. Research Bulletin No. 67. Dir. Water Manag., Indian Counc. Agric. Res. Bhubaneswar.</w:t>
      </w:r>
    </w:p>
    <w:p w14:paraId="0EF16B56"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Buchhorn, M., Smets, B., Bertels, L., Roo, B. D., Lesiv, M., Tsendbazar, N.-E., Herold, M., &amp; Fritz, S. (2020). Copernicus Global Land Service: Land Cover 100m: collection 3: epoch 2015: Globe (Version V3.0.1) [Data set]. Zenodo.</w:t>
      </w:r>
    </w:p>
    <w:p w14:paraId="5EAF829B"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 xml:space="preserve">ICRISAT, 2021. Village dynamics in South Asia (Meso dataset). Available at: </w:t>
      </w:r>
      <w:r w:rsidRPr="00A9463A">
        <w:rPr>
          <w:rFonts w:eastAsia="MS Gothic" w:cstheme="minorHAnsi"/>
        </w:rPr>
        <w:t>〈</w:t>
      </w:r>
      <w:r w:rsidRPr="00A9463A">
        <w:rPr>
          <w:rFonts w:cstheme="minorHAnsi"/>
        </w:rPr>
        <w:t>http://vdsa.icrisat.ac.in/vdsa-database.aspx</w:t>
      </w:r>
      <w:r w:rsidRPr="00A9463A">
        <w:rPr>
          <w:rFonts w:eastAsia="MS Gothic" w:cstheme="minorHAnsi"/>
        </w:rPr>
        <w:t>〉</w:t>
      </w:r>
      <w:r w:rsidRPr="00A9463A">
        <w:rPr>
          <w:rFonts w:cstheme="minorHAnsi"/>
        </w:rPr>
        <w:t xml:space="preserve"> (accessed on 12-Jan-2022).</w:t>
      </w:r>
    </w:p>
    <w:p w14:paraId="0E324F46"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 xml:space="preserve">DoA, 2021. Area, production and yield. directorate of agriculture (DoA), Gujarat State, Gandhinagar. Agric., Farmers Welf. Co. -Oper. Dep. (Available at) </w:t>
      </w:r>
      <w:r w:rsidRPr="00A9463A">
        <w:rPr>
          <w:rFonts w:eastAsia="MS Gothic" w:cstheme="minorHAnsi"/>
        </w:rPr>
        <w:t>〈</w:t>
      </w:r>
      <w:r w:rsidRPr="00A9463A">
        <w:rPr>
          <w:rFonts w:cstheme="minorHAnsi"/>
        </w:rPr>
        <w:t>https://dag. gujarat.gov.in/estimate.htm</w:t>
      </w:r>
      <w:r w:rsidRPr="00A9463A">
        <w:rPr>
          <w:rFonts w:eastAsia="MS Gothic" w:cstheme="minorHAnsi"/>
        </w:rPr>
        <w:t>〉</w:t>
      </w:r>
      <w:r w:rsidRPr="00A9463A">
        <w:rPr>
          <w:rFonts w:cstheme="minorHAnsi"/>
        </w:rPr>
        <w:t>.</w:t>
      </w:r>
    </w:p>
    <w:p w14:paraId="3B17F78A"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 xml:space="preserve">Rogers, D.H., Lamm, F.R., Alam, M., Trooien, T.P., Clark, G.A., Barnes, P.L., and Mankin, K. (1997).EFFICIENCIES AND WATER LOSSES OF IRRIGATION SYSTEMS.Kansas State University, Research and Extension Engineer, Available at: </w:t>
      </w:r>
      <w:hyperlink r:id="rId22" w:history="1">
        <w:r w:rsidRPr="00A9463A">
          <w:rPr>
            <w:rStyle w:val="Hyperlink"/>
            <w:rFonts w:cstheme="minorHAnsi"/>
          </w:rPr>
          <w:t>https://s3.wp.wsu.edu/uploads/sites/2166/2018/01/Efficiencies-and-Water-Losses-of-Irrigation-Systems.pdf</w:t>
        </w:r>
      </w:hyperlink>
    </w:p>
    <w:p w14:paraId="21802B12"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Howell, T. A. (2003). Irrigation Efficiency. Encyclopedia of Water Science, 467–472. doi:10.1081/E-EWS 120010252</w:t>
      </w:r>
    </w:p>
    <w:p w14:paraId="4D012562"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MoA&amp;FW, 2021. Statement Showing Minimum Support Prices - Fixed by Government (Rs.quintal). Available at: https://farmer.gov.in/mspstatements.aspx (accessed on 22 Nov, 2023)</w:t>
      </w:r>
    </w:p>
    <w:p w14:paraId="40040442"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DoES, 2015. COST OF CULTIVATION/PRODUCTION &amp; RELATED DATA. Directorate of Economics and Statistics, Department of Agriculture, Cooperation and Farmers Welfare, Ministry of Agriculture and Farmers Welfare. Available at: https://eands.dacnet.nic.in/Cost_of_Cultivation.htm (accessed on 22 Nov, 2023)</w:t>
      </w:r>
    </w:p>
    <w:p w14:paraId="752421C7" w14:textId="77777777" w:rsidR="00D955F1" w:rsidRPr="00A9463A" w:rsidRDefault="00D955F1" w:rsidP="00D955F1">
      <w:pPr>
        <w:pStyle w:val="ListParagraph"/>
        <w:numPr>
          <w:ilvl w:val="0"/>
          <w:numId w:val="4"/>
        </w:numPr>
        <w:rPr>
          <w:rFonts w:cstheme="minorHAnsi"/>
        </w:rPr>
      </w:pPr>
      <w:r w:rsidRPr="00A9463A">
        <w:rPr>
          <w:rFonts w:cstheme="minorHAnsi"/>
        </w:rPr>
        <w:t xml:space="preserve">Mosler, H.-J., 2012. A systematic approach to behavior change interventions for the water and sanitation sector in developing countries: a conceptual model, a review, and a guideline. International Journal of Environmental Health Research 22, 431–449. </w:t>
      </w:r>
      <w:hyperlink r:id="rId23" w:history="1">
        <w:r w:rsidRPr="00A9463A">
          <w:rPr>
            <w:rStyle w:val="Hyperlink"/>
            <w:rFonts w:cstheme="minorHAnsi"/>
          </w:rPr>
          <w:t>https://doi.org/10.1080/09603123.2011.650156</w:t>
        </w:r>
      </w:hyperlink>
    </w:p>
    <w:p w14:paraId="0630CC47" w14:textId="384D986D" w:rsidR="00D955F1" w:rsidRPr="00A9463A" w:rsidRDefault="00A9463A" w:rsidP="00A9463A">
      <w:pPr>
        <w:pStyle w:val="ListParagraph"/>
        <w:numPr>
          <w:ilvl w:val="0"/>
          <w:numId w:val="4"/>
        </w:numPr>
        <w:rPr>
          <w:rFonts w:cstheme="minorHAnsi"/>
        </w:rPr>
      </w:pPr>
      <w:r w:rsidRPr="00A9463A">
        <w:rPr>
          <w:rFonts w:cstheme="minorHAnsi"/>
        </w:rPr>
        <w:lastRenderedPageBreak/>
        <w:t>DoAC&amp;FW., 2019. Agriculture Census 2015-16. Agriculture census division, Department of Agriculture, Co-operation &amp; Farmers Welfare, Ministry of Agriculture &amp; Farmers Welfare, Government of India.</w:t>
      </w:r>
    </w:p>
    <w:p w14:paraId="1919725F" w14:textId="77777777" w:rsidR="00D955F1" w:rsidRPr="00A9463A" w:rsidRDefault="00D955F1" w:rsidP="00D955F1">
      <w:pPr>
        <w:pStyle w:val="ListParagraph"/>
        <w:numPr>
          <w:ilvl w:val="0"/>
          <w:numId w:val="4"/>
        </w:numPr>
        <w:spacing w:line="276" w:lineRule="auto"/>
        <w:rPr>
          <w:rStyle w:val="Hyperlink"/>
          <w:rFonts w:cstheme="minorHAnsi"/>
          <w:color w:val="auto"/>
          <w:u w:val="none"/>
        </w:rPr>
      </w:pPr>
      <w:r w:rsidRPr="00A9463A">
        <w:rPr>
          <w:rFonts w:cstheme="minorHAnsi"/>
        </w:rPr>
        <w:t xml:space="preserve">Wens, M., Johnson, J.M., Zagaria, C., Veldkamp, T.I.E., 2019. Integrating human behavior dynamics into drought risk assessment—A sociohydrologic, agent‐based approach. WIREs Water e1345. </w:t>
      </w:r>
      <w:hyperlink r:id="rId24" w:history="1">
        <w:r w:rsidRPr="00A9463A">
          <w:rPr>
            <w:rStyle w:val="Hyperlink"/>
            <w:rFonts w:cstheme="minorHAnsi"/>
          </w:rPr>
          <w:t>https://doi.org/10.1002/wat2.1345</w:t>
        </w:r>
      </w:hyperlink>
    </w:p>
    <w:p w14:paraId="0045714B"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lang w:val="nl-NL"/>
        </w:rPr>
        <w:t xml:space="preserve">Di Baldassarre, G. et al., 2013. </w:t>
      </w:r>
      <w:r w:rsidRPr="00A9463A">
        <w:rPr>
          <w:rFonts w:cstheme="minorHAnsi"/>
        </w:rPr>
        <w:t>Socio-hydrology: conceptualising human-flood interactions. 636 Hydrology and Earth System Sciences, 8, Volume 17, pp. 3295-3303</w:t>
      </w:r>
    </w:p>
    <w:p w14:paraId="0318085E" w14:textId="77777777" w:rsidR="00D955F1" w:rsidRPr="00A9463A" w:rsidRDefault="00D955F1" w:rsidP="00D955F1">
      <w:pPr>
        <w:pStyle w:val="ListParagraph"/>
        <w:numPr>
          <w:ilvl w:val="0"/>
          <w:numId w:val="4"/>
        </w:numPr>
        <w:rPr>
          <w:rFonts w:cstheme="minorHAnsi"/>
        </w:rPr>
      </w:pPr>
      <w:r w:rsidRPr="00A9463A">
        <w:rPr>
          <w:rFonts w:cstheme="minorHAnsi"/>
        </w:rPr>
        <w:t xml:space="preserve">Gautam, S., Schreinemachers, P., Uddin, Md.N., Srinivasan, R., 2017. Impact of training vegetable farmers in Bangladesh in integrated pest management (IPM). Crop Protection 102, 161–169. </w:t>
      </w:r>
      <w:hyperlink r:id="rId25" w:history="1">
        <w:r w:rsidRPr="00A9463A">
          <w:rPr>
            <w:rStyle w:val="Hyperlink"/>
            <w:rFonts w:cstheme="minorHAnsi"/>
          </w:rPr>
          <w:t>https://doi.org/10.1016/j.cropro.2017.08.022</w:t>
        </w:r>
      </w:hyperlink>
    </w:p>
    <w:p w14:paraId="4C05A184" w14:textId="77777777" w:rsidR="00D955F1" w:rsidRPr="00A9463A" w:rsidRDefault="00D955F1" w:rsidP="00D955F1">
      <w:pPr>
        <w:pStyle w:val="ListParagraph"/>
        <w:numPr>
          <w:ilvl w:val="0"/>
          <w:numId w:val="4"/>
        </w:numPr>
        <w:rPr>
          <w:rFonts w:cstheme="minorHAnsi"/>
        </w:rPr>
      </w:pPr>
      <w:r w:rsidRPr="00A9463A">
        <w:rPr>
          <w:rFonts w:cstheme="minorHAnsi"/>
        </w:rPr>
        <w:t xml:space="preserve">Nakano, Y., Tanaka, Y., Otsuka, K., 2018. Impact of training on the intensification of rice farming: evidence from rainfed areas in Tanzania. Agricultural Economics 49, 193–202. </w:t>
      </w:r>
      <w:hyperlink r:id="rId26" w:history="1">
        <w:r w:rsidRPr="00A9463A">
          <w:rPr>
            <w:rStyle w:val="Hyperlink"/>
            <w:rFonts w:cstheme="minorHAnsi"/>
          </w:rPr>
          <w:t>https://doi.org/10.1111/agec.12408</w:t>
        </w:r>
      </w:hyperlink>
    </w:p>
    <w:p w14:paraId="0F1222FB" w14:textId="77777777" w:rsidR="00D955F1" w:rsidRPr="00A9463A" w:rsidRDefault="00D955F1" w:rsidP="00D955F1">
      <w:pPr>
        <w:pStyle w:val="ListParagraph"/>
        <w:numPr>
          <w:ilvl w:val="0"/>
          <w:numId w:val="4"/>
        </w:numPr>
        <w:rPr>
          <w:rFonts w:cstheme="minorHAnsi"/>
          <w:lang w:val="en-IN"/>
        </w:rPr>
      </w:pPr>
      <w:r w:rsidRPr="00A9463A">
        <w:rPr>
          <w:rFonts w:cstheme="minorHAnsi"/>
        </w:rPr>
        <w:t xml:space="preserve">Wens, M., Veldkamp, T.I.E., Mwangi, M., Johnson, J.M., Lasage, R., Haer, T., Aerts, J.C.J.H., 2020. Simulating Small-Scale Agricultural Adaptation Decisions in Response to Drought Risk: An Empirical Agent-Based Model for Semi-Arid Kenya. Front. Water 2. </w:t>
      </w:r>
      <w:hyperlink r:id="rId27" w:history="1">
        <w:r w:rsidRPr="00A9463A">
          <w:rPr>
            <w:rStyle w:val="Hyperlink"/>
            <w:rFonts w:cstheme="minorHAnsi"/>
          </w:rPr>
          <w:t>https://doi.org/10.3389/frwa.2020.00015</w:t>
        </w:r>
      </w:hyperlink>
    </w:p>
    <w:p w14:paraId="45D4A929" w14:textId="77777777" w:rsidR="00D955F1" w:rsidRPr="00A9463A" w:rsidRDefault="00D955F1" w:rsidP="00D955F1">
      <w:pPr>
        <w:pStyle w:val="ListParagraph"/>
        <w:numPr>
          <w:ilvl w:val="0"/>
          <w:numId w:val="4"/>
        </w:numPr>
        <w:spacing w:line="276" w:lineRule="auto"/>
        <w:rPr>
          <w:rFonts w:cstheme="minorHAnsi"/>
        </w:rPr>
      </w:pPr>
      <w:r w:rsidRPr="00A9463A">
        <w:rPr>
          <w:rFonts w:cstheme="minorHAnsi"/>
        </w:rPr>
        <w:t xml:space="preserve">Nguyen, N., Drakou, E.G., 2021. Farmers intention to adopt sustainable agriculture hinges on climate awareness: The case of Vietnamese coffee. Journal of Cleaner Production 303, 126828. </w:t>
      </w:r>
      <w:hyperlink r:id="rId28" w:history="1">
        <w:r w:rsidRPr="00A9463A">
          <w:rPr>
            <w:rStyle w:val="Hyperlink"/>
            <w:rFonts w:cstheme="minorHAnsi"/>
          </w:rPr>
          <w:t>https://doi</w:t>
        </w:r>
      </w:hyperlink>
      <w:r w:rsidRPr="00A9463A">
        <w:rPr>
          <w:rFonts w:cstheme="minorHAnsi"/>
        </w:rPr>
        <w:t>.org/10.1016/j.jclepro.2021.126828</w:t>
      </w:r>
    </w:p>
    <w:p w14:paraId="1E1A90FD" w14:textId="77777777" w:rsidR="00D955F1" w:rsidRPr="00B12FA2" w:rsidRDefault="00D955F1">
      <w:pPr>
        <w:rPr>
          <w:rFonts w:cstheme="minorHAnsi"/>
          <w:sz w:val="24"/>
          <w:szCs w:val="24"/>
        </w:rPr>
      </w:pPr>
    </w:p>
    <w:p w14:paraId="471394B0" w14:textId="77777777" w:rsidR="00706918" w:rsidRPr="00B12FA2" w:rsidRDefault="00706918">
      <w:pPr>
        <w:rPr>
          <w:rFonts w:cstheme="minorHAnsi"/>
          <w:sz w:val="24"/>
          <w:szCs w:val="24"/>
        </w:rPr>
      </w:pPr>
    </w:p>
    <w:p w14:paraId="7824DCBD" w14:textId="77777777" w:rsidR="00706918" w:rsidRPr="00B12FA2" w:rsidRDefault="00706918">
      <w:pPr>
        <w:rPr>
          <w:rFonts w:cstheme="minorHAnsi"/>
          <w:sz w:val="24"/>
          <w:szCs w:val="24"/>
        </w:rPr>
      </w:pPr>
    </w:p>
    <w:p w14:paraId="4B436FD3" w14:textId="77777777" w:rsidR="00706918" w:rsidRPr="00B12FA2" w:rsidRDefault="00706918">
      <w:pPr>
        <w:rPr>
          <w:rFonts w:cstheme="minorHAnsi"/>
          <w:sz w:val="24"/>
          <w:szCs w:val="24"/>
        </w:rPr>
      </w:pPr>
    </w:p>
    <w:p w14:paraId="4610918A" w14:textId="77777777" w:rsidR="00706918" w:rsidRPr="00B12FA2" w:rsidRDefault="00706918">
      <w:pPr>
        <w:rPr>
          <w:rFonts w:cstheme="minorHAnsi"/>
          <w:sz w:val="24"/>
          <w:szCs w:val="24"/>
        </w:rPr>
      </w:pPr>
    </w:p>
    <w:p w14:paraId="6E81BC6F" w14:textId="77777777" w:rsidR="008030AE" w:rsidRPr="00B12FA2" w:rsidRDefault="008030AE">
      <w:pPr>
        <w:rPr>
          <w:rFonts w:cstheme="minorHAnsi"/>
          <w:sz w:val="24"/>
          <w:szCs w:val="24"/>
        </w:rPr>
      </w:pPr>
    </w:p>
    <w:p w14:paraId="28D3573A" w14:textId="77777777" w:rsidR="008030AE" w:rsidRPr="00B12FA2" w:rsidRDefault="008030AE">
      <w:pPr>
        <w:rPr>
          <w:rFonts w:cstheme="minorHAnsi"/>
          <w:sz w:val="24"/>
          <w:szCs w:val="24"/>
        </w:rPr>
      </w:pPr>
    </w:p>
    <w:p w14:paraId="1DBB5D19" w14:textId="77777777" w:rsidR="008030AE" w:rsidRPr="00B12FA2" w:rsidRDefault="008030AE">
      <w:pPr>
        <w:rPr>
          <w:rFonts w:cstheme="minorHAnsi"/>
          <w:sz w:val="24"/>
          <w:szCs w:val="24"/>
        </w:rPr>
      </w:pPr>
    </w:p>
    <w:p w14:paraId="6F487491" w14:textId="77777777" w:rsidR="008030AE" w:rsidRPr="00B12FA2" w:rsidRDefault="008030AE">
      <w:pPr>
        <w:rPr>
          <w:rFonts w:cstheme="minorHAnsi"/>
          <w:sz w:val="24"/>
          <w:szCs w:val="24"/>
        </w:rPr>
      </w:pPr>
    </w:p>
    <w:p w14:paraId="4DFB79FD" w14:textId="78E4777A" w:rsidR="000436C1" w:rsidRPr="00B12FA2" w:rsidRDefault="000436C1">
      <w:pPr>
        <w:rPr>
          <w:rFonts w:cstheme="minorHAnsi"/>
          <w:sz w:val="24"/>
          <w:szCs w:val="24"/>
        </w:rPr>
      </w:pPr>
      <w:bookmarkStart w:id="5" w:name="_Hlk159508280"/>
      <w:bookmarkEnd w:id="1"/>
      <w:bookmarkEnd w:id="5"/>
    </w:p>
    <w:sectPr w:rsidR="000436C1" w:rsidRPr="00B12FA2" w:rsidSect="00C7297F">
      <w:foot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AA5B4C" w14:textId="77777777" w:rsidR="00C7297F" w:rsidRDefault="00C7297F">
      <w:pPr>
        <w:spacing w:after="0" w:line="240" w:lineRule="auto"/>
      </w:pPr>
      <w:r>
        <w:separator/>
      </w:r>
    </w:p>
  </w:endnote>
  <w:endnote w:type="continuationSeparator" w:id="0">
    <w:p w14:paraId="5BDCCCA0" w14:textId="77777777" w:rsidR="00C7297F" w:rsidRDefault="00C729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80160622"/>
      <w:docPartObj>
        <w:docPartGallery w:val="Page Numbers (Bottom of Page)"/>
        <w:docPartUnique/>
      </w:docPartObj>
    </w:sdtPr>
    <w:sdtEndPr>
      <w:rPr>
        <w:noProof/>
      </w:rPr>
    </w:sdtEndPr>
    <w:sdtContent>
      <w:p w14:paraId="0B7A945F" w14:textId="77777777" w:rsidR="004E68F0" w:rsidRDefault="004E68F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89AADB1" w14:textId="77777777" w:rsidR="004E68F0" w:rsidRDefault="004E68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18753749"/>
      <w:docPartObj>
        <w:docPartGallery w:val="Page Numbers (Bottom of Page)"/>
        <w:docPartUnique/>
      </w:docPartObj>
    </w:sdtPr>
    <w:sdtEndPr>
      <w:rPr>
        <w:noProof/>
      </w:rPr>
    </w:sdtEndPr>
    <w:sdtContent>
      <w:p w14:paraId="12D6AD37" w14:textId="77777777" w:rsidR="001F122F"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0BFCD87" w14:textId="77777777" w:rsidR="001F122F" w:rsidRDefault="001F12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93C1FD" w14:textId="77777777" w:rsidR="00C7297F" w:rsidRDefault="00C7297F">
      <w:pPr>
        <w:spacing w:after="0" w:line="240" w:lineRule="auto"/>
      </w:pPr>
      <w:r>
        <w:separator/>
      </w:r>
    </w:p>
  </w:footnote>
  <w:footnote w:type="continuationSeparator" w:id="0">
    <w:p w14:paraId="51D27A02" w14:textId="77777777" w:rsidR="00C7297F" w:rsidRDefault="00C729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751A07"/>
    <w:multiLevelType w:val="multilevel"/>
    <w:tmpl w:val="D812E996"/>
    <w:lvl w:ilvl="0">
      <w:start w:val="1"/>
      <w:numFmt w:val="decimal"/>
      <w:lvlText w:val="%1."/>
      <w:lvlJc w:val="left"/>
      <w:pPr>
        <w:ind w:left="720" w:hanging="360"/>
      </w:pPr>
      <w:rPr>
        <w:rFonts w:hint="default"/>
        <w:b/>
        <w:bCs w:val="0"/>
      </w:rPr>
    </w:lvl>
    <w:lvl w:ilvl="1">
      <w:start w:val="1"/>
      <w:numFmt w:val="decimal"/>
      <w:isLgl/>
      <w:lvlText w:val="%1.%2"/>
      <w:lvlJc w:val="left"/>
      <w:pPr>
        <w:ind w:left="720"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3A516648"/>
    <w:multiLevelType w:val="multilevel"/>
    <w:tmpl w:val="3E2EEE1C"/>
    <w:lvl w:ilvl="0">
      <w:start w:val="2"/>
      <w:numFmt w:val="decimal"/>
      <w:lvlText w:val="%1"/>
      <w:lvlJc w:val="left"/>
      <w:pPr>
        <w:ind w:left="480" w:hanging="480"/>
      </w:pPr>
      <w:rPr>
        <w:rFonts w:hint="default"/>
      </w:rPr>
    </w:lvl>
    <w:lvl w:ilvl="1">
      <w:start w:val="3"/>
      <w:numFmt w:val="decimal"/>
      <w:lvlText w:val="%1.%2"/>
      <w:lvlJc w:val="left"/>
      <w:pPr>
        <w:ind w:left="660" w:hanging="48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 w15:restartNumberingAfterBreak="0">
    <w:nsid w:val="74D67FCB"/>
    <w:multiLevelType w:val="hybridMultilevel"/>
    <w:tmpl w:val="7D62779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7CA062BE"/>
    <w:multiLevelType w:val="multilevel"/>
    <w:tmpl w:val="AD3A26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304244764">
    <w:abstractNumId w:val="0"/>
  </w:num>
  <w:num w:numId="2" w16cid:durableId="388069618">
    <w:abstractNumId w:val="1"/>
  </w:num>
  <w:num w:numId="3" w16cid:durableId="926353268">
    <w:abstractNumId w:val="3"/>
  </w:num>
  <w:num w:numId="4" w16cid:durableId="12980325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IxMTYHAgNjSwMjMyUdpeDU4uLM/DyQAkPjWgAhQ6ImLQAAAA=="/>
  </w:docVars>
  <w:rsids>
    <w:rsidRoot w:val="00961056"/>
    <w:rsid w:val="000436C1"/>
    <w:rsid w:val="00053EE3"/>
    <w:rsid w:val="00057C78"/>
    <w:rsid w:val="000B40A3"/>
    <w:rsid w:val="000D0E57"/>
    <w:rsid w:val="00104C44"/>
    <w:rsid w:val="0018195A"/>
    <w:rsid w:val="001963DF"/>
    <w:rsid w:val="001C4B56"/>
    <w:rsid w:val="001D428D"/>
    <w:rsid w:val="001F122F"/>
    <w:rsid w:val="00223E13"/>
    <w:rsid w:val="0023417B"/>
    <w:rsid w:val="00235E23"/>
    <w:rsid w:val="0024113E"/>
    <w:rsid w:val="002525E6"/>
    <w:rsid w:val="0026652D"/>
    <w:rsid w:val="002A1E57"/>
    <w:rsid w:val="00334A15"/>
    <w:rsid w:val="00362EFA"/>
    <w:rsid w:val="00397B11"/>
    <w:rsid w:val="003C3672"/>
    <w:rsid w:val="00470075"/>
    <w:rsid w:val="004E68F0"/>
    <w:rsid w:val="00521CCF"/>
    <w:rsid w:val="00544B98"/>
    <w:rsid w:val="00545F2C"/>
    <w:rsid w:val="00577959"/>
    <w:rsid w:val="00615021"/>
    <w:rsid w:val="00666A33"/>
    <w:rsid w:val="00686F00"/>
    <w:rsid w:val="006D19E5"/>
    <w:rsid w:val="006E0420"/>
    <w:rsid w:val="0070052F"/>
    <w:rsid w:val="00705BA9"/>
    <w:rsid w:val="00706918"/>
    <w:rsid w:val="00777C24"/>
    <w:rsid w:val="00791C2C"/>
    <w:rsid w:val="007D4935"/>
    <w:rsid w:val="0080042C"/>
    <w:rsid w:val="008030AE"/>
    <w:rsid w:val="008245D2"/>
    <w:rsid w:val="008A3AF0"/>
    <w:rsid w:val="008B4BFF"/>
    <w:rsid w:val="008E55BD"/>
    <w:rsid w:val="008F0A3C"/>
    <w:rsid w:val="00953A95"/>
    <w:rsid w:val="00961056"/>
    <w:rsid w:val="009C53EF"/>
    <w:rsid w:val="00A8109E"/>
    <w:rsid w:val="00A9463A"/>
    <w:rsid w:val="00A95883"/>
    <w:rsid w:val="00AC3349"/>
    <w:rsid w:val="00AD5E87"/>
    <w:rsid w:val="00B06948"/>
    <w:rsid w:val="00B12FA2"/>
    <w:rsid w:val="00B6652A"/>
    <w:rsid w:val="00B75117"/>
    <w:rsid w:val="00B86EA7"/>
    <w:rsid w:val="00B9793B"/>
    <w:rsid w:val="00BE2EF9"/>
    <w:rsid w:val="00BF0495"/>
    <w:rsid w:val="00BF4D8A"/>
    <w:rsid w:val="00C35284"/>
    <w:rsid w:val="00C42A7E"/>
    <w:rsid w:val="00C55FB3"/>
    <w:rsid w:val="00C7297F"/>
    <w:rsid w:val="00CA3B18"/>
    <w:rsid w:val="00D34158"/>
    <w:rsid w:val="00D51713"/>
    <w:rsid w:val="00D955F1"/>
    <w:rsid w:val="00DB7C1E"/>
    <w:rsid w:val="00DD608A"/>
    <w:rsid w:val="00E0689E"/>
    <w:rsid w:val="00E76BC6"/>
    <w:rsid w:val="00E95D57"/>
    <w:rsid w:val="00F443E1"/>
    <w:rsid w:val="00FC001D"/>
    <w:rsid w:val="00FC1359"/>
    <w:rsid w:val="00FE7A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F3F2A"/>
  <w15:chartTrackingRefBased/>
  <w15:docId w15:val="{655E3D24-6D19-4DE4-8FC3-DDDF7E25F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5BA9"/>
    <w:rPr>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5BA9"/>
    <w:pPr>
      <w:ind w:left="720"/>
      <w:contextualSpacing/>
    </w:pPr>
  </w:style>
  <w:style w:type="table" w:styleId="TableGrid">
    <w:name w:val="Table Grid"/>
    <w:basedOn w:val="TableNormal"/>
    <w:uiPriority w:val="39"/>
    <w:rsid w:val="00705BA9"/>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334A15"/>
    <w:pPr>
      <w:spacing w:after="0" w:line="240" w:lineRule="auto"/>
    </w:pPr>
    <w:rPr>
      <w:kern w:val="0"/>
      <w:lang w:val="en-US"/>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cf01">
    <w:name w:val="cf01"/>
    <w:basedOn w:val="DefaultParagraphFont"/>
    <w:rsid w:val="00706918"/>
    <w:rPr>
      <w:rFonts w:ascii="Segoe UI" w:hAnsi="Segoe UI" w:cs="Segoe UI" w:hint="default"/>
      <w:sz w:val="22"/>
      <w:szCs w:val="22"/>
    </w:rPr>
  </w:style>
  <w:style w:type="table" w:styleId="PlainTable1">
    <w:name w:val="Plain Table 1"/>
    <w:basedOn w:val="TableNormal"/>
    <w:uiPriority w:val="41"/>
    <w:rsid w:val="007D4935"/>
    <w:pPr>
      <w:spacing w:after="0" w:line="240" w:lineRule="auto"/>
    </w:pPr>
    <w:rPr>
      <w:kern w:val="0"/>
      <w:lang w:val="en-US"/>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pf0">
    <w:name w:val="pf0"/>
    <w:basedOn w:val="Normal"/>
    <w:rsid w:val="00397B11"/>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NormalWeb">
    <w:name w:val="Normal (Web)"/>
    <w:basedOn w:val="Normal"/>
    <w:uiPriority w:val="99"/>
    <w:semiHidden/>
    <w:unhideWhenUsed/>
    <w:rsid w:val="00397B11"/>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CommentReference">
    <w:name w:val="annotation reference"/>
    <w:basedOn w:val="DefaultParagraphFont"/>
    <w:uiPriority w:val="99"/>
    <w:semiHidden/>
    <w:unhideWhenUsed/>
    <w:rsid w:val="00397B11"/>
    <w:rPr>
      <w:sz w:val="16"/>
      <w:szCs w:val="16"/>
    </w:rPr>
  </w:style>
  <w:style w:type="paragraph" w:styleId="CommentText">
    <w:name w:val="annotation text"/>
    <w:basedOn w:val="Normal"/>
    <w:link w:val="CommentTextChar"/>
    <w:uiPriority w:val="99"/>
    <w:unhideWhenUsed/>
    <w:rsid w:val="00397B11"/>
    <w:pPr>
      <w:spacing w:line="240" w:lineRule="auto"/>
    </w:pPr>
    <w:rPr>
      <w:sz w:val="20"/>
      <w:szCs w:val="20"/>
    </w:rPr>
  </w:style>
  <w:style w:type="character" w:customStyle="1" w:styleId="CommentTextChar">
    <w:name w:val="Comment Text Char"/>
    <w:basedOn w:val="DefaultParagraphFont"/>
    <w:link w:val="CommentText"/>
    <w:uiPriority w:val="99"/>
    <w:rsid w:val="00397B11"/>
    <w:rPr>
      <w:kern w:val="0"/>
      <w:sz w:val="20"/>
      <w:szCs w:val="20"/>
      <w:lang w:val="en-US"/>
      <w14:ligatures w14:val="none"/>
    </w:rPr>
  </w:style>
  <w:style w:type="paragraph" w:styleId="HTMLPreformatted">
    <w:name w:val="HTML Preformatted"/>
    <w:basedOn w:val="Normal"/>
    <w:link w:val="HTMLPreformattedChar"/>
    <w:uiPriority w:val="99"/>
    <w:unhideWhenUsed/>
    <w:rsid w:val="00397B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IN" w:eastAsia="en-IN"/>
    </w:rPr>
  </w:style>
  <w:style w:type="character" w:customStyle="1" w:styleId="HTMLPreformattedChar">
    <w:name w:val="HTML Preformatted Char"/>
    <w:basedOn w:val="DefaultParagraphFont"/>
    <w:link w:val="HTMLPreformatted"/>
    <w:uiPriority w:val="99"/>
    <w:rsid w:val="00397B11"/>
    <w:rPr>
      <w:rFonts w:ascii="Courier New" w:eastAsia="Times New Roman" w:hAnsi="Courier New" w:cs="Courier New"/>
      <w:kern w:val="0"/>
      <w:sz w:val="20"/>
      <w:szCs w:val="20"/>
      <w:lang w:eastAsia="en-IN"/>
      <w14:ligatures w14:val="none"/>
    </w:rPr>
  </w:style>
  <w:style w:type="character" w:customStyle="1" w:styleId="gnvwddmdl3b">
    <w:name w:val="gnvwddmdl3b"/>
    <w:basedOn w:val="DefaultParagraphFont"/>
    <w:rsid w:val="00397B11"/>
  </w:style>
  <w:style w:type="character" w:styleId="Hyperlink">
    <w:name w:val="Hyperlink"/>
    <w:basedOn w:val="DefaultParagraphFont"/>
    <w:uiPriority w:val="99"/>
    <w:unhideWhenUsed/>
    <w:rsid w:val="008030AE"/>
    <w:rPr>
      <w:color w:val="0563C1" w:themeColor="hyperlink"/>
      <w:u w:val="single"/>
    </w:rPr>
  </w:style>
  <w:style w:type="paragraph" w:styleId="Footer">
    <w:name w:val="footer"/>
    <w:basedOn w:val="Normal"/>
    <w:link w:val="FooterChar"/>
    <w:uiPriority w:val="99"/>
    <w:unhideWhenUsed/>
    <w:rsid w:val="008030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30AE"/>
    <w:rPr>
      <w:kern w:val="0"/>
      <w:lang w:val="en-US"/>
      <w14:ligatures w14:val="none"/>
    </w:rPr>
  </w:style>
  <w:style w:type="character" w:styleId="UnresolvedMention">
    <w:name w:val="Unresolved Mention"/>
    <w:basedOn w:val="DefaultParagraphFont"/>
    <w:uiPriority w:val="99"/>
    <w:semiHidden/>
    <w:unhideWhenUsed/>
    <w:rsid w:val="00053E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2803033">
      <w:bodyDiv w:val="1"/>
      <w:marLeft w:val="0"/>
      <w:marRight w:val="0"/>
      <w:marTop w:val="0"/>
      <w:marBottom w:val="0"/>
      <w:divBdr>
        <w:top w:val="none" w:sz="0" w:space="0" w:color="auto"/>
        <w:left w:val="none" w:sz="0" w:space="0" w:color="auto"/>
        <w:bottom w:val="none" w:sz="0" w:space="0" w:color="auto"/>
        <w:right w:val="none" w:sz="0" w:space="0" w:color="auto"/>
      </w:divBdr>
    </w:div>
    <w:div w:id="740520004">
      <w:bodyDiv w:val="1"/>
      <w:marLeft w:val="0"/>
      <w:marRight w:val="0"/>
      <w:marTop w:val="0"/>
      <w:marBottom w:val="0"/>
      <w:divBdr>
        <w:top w:val="none" w:sz="0" w:space="0" w:color="auto"/>
        <w:left w:val="none" w:sz="0" w:space="0" w:color="auto"/>
        <w:bottom w:val="none" w:sz="0" w:space="0" w:color="auto"/>
        <w:right w:val="none" w:sz="0" w:space="0" w:color="auto"/>
      </w:divBdr>
    </w:div>
    <w:div w:id="1007831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hyperlink" Target="https://doi.org/10.1111/agec.12408" TargetMode="External"/><Relationship Id="rId3" Type="http://schemas.openxmlformats.org/officeDocument/2006/relationships/settings" Target="settings.xml"/><Relationship Id="rId21" Type="http://schemas.openxmlformats.org/officeDocument/2006/relationships/hyperlink" Target="https://doi.org/10.3389/frwa.2021.628955" TargetMode="Externa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hyperlink" Target="https://doi.org/10.1016/j.cropro.2017.08.022" TargetMode="Externa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yperlink" Target="https://doi.org/10.5194/gmd-8-2009-2015"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yperlink" Target="https://doi.org/10.1002/wat2.1345" TargetMode="Externa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s://doi.org/10.1080/09603123.2011.650156" TargetMode="External"/><Relationship Id="rId28" Type="http://schemas.openxmlformats.org/officeDocument/2006/relationships/hyperlink" Target="https://doi" TargetMode="External"/><Relationship Id="rId10" Type="http://schemas.openxmlformats.org/officeDocument/2006/relationships/image" Target="media/image4.jpe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 Id="rId22" Type="http://schemas.openxmlformats.org/officeDocument/2006/relationships/hyperlink" Target="https://s3.wp.wsu.edu/uploads/sites/2166/2018/01/Efficiencies-and-Water-Losses-of-Irrigation-Systems.pdf" TargetMode="External"/><Relationship Id="rId27" Type="http://schemas.openxmlformats.org/officeDocument/2006/relationships/hyperlink" Target="https://doi.org/10.3389/frwa.2020.00015"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20</Pages>
  <Words>4843</Words>
  <Characters>27609</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Alam, Mohammad (IWMI-Delhi)</dc:creator>
  <cp:keywords/>
  <dc:description/>
  <cp:lastModifiedBy>Alam, Mohammad (IWMI-Delhi)</cp:lastModifiedBy>
  <cp:revision>22</cp:revision>
  <dcterms:created xsi:type="dcterms:W3CDTF">2024-03-22T04:18:00Z</dcterms:created>
  <dcterms:modified xsi:type="dcterms:W3CDTF">2024-03-28T17:56:00Z</dcterms:modified>
</cp:coreProperties>
</file>