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7BB82" w14:textId="77777777" w:rsidR="00C947F6" w:rsidRDefault="00C947F6" w:rsidP="00C947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Supplementary Table 1</w:t>
      </w:r>
      <w:r w:rsidRPr="00C871CE">
        <w:rPr>
          <w:rFonts w:ascii="Times New Roman" w:hAnsi="Times New Roman" w:cs="Times New Roman"/>
          <w:b/>
          <w:bCs/>
          <w:color w:val="000000"/>
        </w:rPr>
        <w:t>:</w:t>
      </w:r>
      <w:r w:rsidRPr="00C871CE">
        <w:rPr>
          <w:rFonts w:ascii="Times New Roman" w:hAnsi="Times New Roman" w:cs="Times New Roman"/>
          <w:color w:val="000000"/>
        </w:rPr>
        <w:t xml:space="preserve"> </w:t>
      </w:r>
      <w:r w:rsidRPr="00C871CE">
        <w:rPr>
          <w:rFonts w:ascii="Times New Roman" w:hAnsi="Times New Roman" w:cs="Times New Roman"/>
        </w:rPr>
        <w:t xml:space="preserve">Characteristics Associated with </w:t>
      </w:r>
      <w:r w:rsidRPr="00C871CE">
        <w:rPr>
          <w:rFonts w:ascii="Times New Roman" w:hAnsi="Times New Roman" w:cs="Times New Roman"/>
          <w:color w:val="000000"/>
        </w:rPr>
        <w:t>Follow-Up Status (within 14 days)</w:t>
      </w:r>
    </w:p>
    <w:p w14:paraId="24813947" w14:textId="77777777" w:rsidR="00C947F6" w:rsidRDefault="00C947F6" w:rsidP="00C947F6">
      <w:pPr>
        <w:jc w:val="center"/>
        <w:rPr>
          <w:rFonts w:ascii="Times" w:eastAsiaTheme="minorEastAsia" w:hAnsi="Times" w:cs="Times New Roman"/>
          <w:color w:val="000000" w:themeColor="text1"/>
          <w:sz w:val="16"/>
          <w:szCs w:val="16"/>
        </w:rPr>
      </w:pPr>
      <w:r w:rsidRPr="00587052">
        <w:rPr>
          <w:rFonts w:ascii="Times" w:hAnsi="Times" w:cs="Times New Roman"/>
          <w:sz w:val="16"/>
          <w:szCs w:val="16"/>
        </w:rPr>
        <w:t xml:space="preserve">means reported as mean </w:t>
      </w: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±</m:t>
        </m:r>
      </m:oMath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 SD; medians reported as median (range); percentages reported as </w:t>
      </w:r>
      <w:proofErr w:type="gramStart"/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n(</w:t>
      </w:r>
      <w:proofErr w:type="gramEnd"/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%)</w:t>
      </w:r>
    </w:p>
    <w:p w14:paraId="0C7F2479" w14:textId="77777777" w:rsidR="00C947F6" w:rsidRPr="00315754" w:rsidRDefault="00C947F6" w:rsidP="00C947F6">
      <w:pPr>
        <w:jc w:val="center"/>
        <w:rPr>
          <w:rFonts w:ascii="Times" w:hAnsi="Times" w:cs="Times New Roman"/>
          <w:sz w:val="16"/>
          <w:szCs w:val="16"/>
        </w:rPr>
      </w:pP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VA reported as </w:t>
      </w:r>
      <w:r w:rsidRPr="00587052">
        <w:rPr>
          <w:rFonts w:ascii="Times" w:hAnsi="Times" w:cs="Times New Roman"/>
          <w:sz w:val="16"/>
          <w:szCs w:val="16"/>
        </w:rPr>
        <w:t xml:space="preserve">mean </w:t>
      </w: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±</m:t>
        </m:r>
      </m:oMath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 SD</w:t>
      </w: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; IOP and CDR reported as </w:t>
      </w:r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median (range</w:t>
      </w: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>)</w:t>
      </w:r>
    </w:p>
    <w:p w14:paraId="04A6FAF8" w14:textId="77777777" w:rsidR="00C947F6" w:rsidRPr="00C871CE" w:rsidRDefault="00C947F6" w:rsidP="00C947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</w:p>
    <w:tbl>
      <w:tblPr>
        <w:tblStyle w:val="TableGrid"/>
        <w:tblW w:w="10288" w:type="dxa"/>
        <w:jc w:val="center"/>
        <w:tblLook w:val="04A0" w:firstRow="1" w:lastRow="0" w:firstColumn="1" w:lastColumn="0" w:noHBand="0" w:noVBand="1"/>
      </w:tblPr>
      <w:tblGrid>
        <w:gridCol w:w="1856"/>
        <w:gridCol w:w="1118"/>
        <w:gridCol w:w="1781"/>
        <w:gridCol w:w="1952"/>
        <w:gridCol w:w="2285"/>
        <w:gridCol w:w="1296"/>
      </w:tblGrid>
      <w:tr w:rsidR="00C947F6" w:rsidRPr="00BF432E" w14:paraId="46C7EE47" w14:textId="77777777" w:rsidTr="000D5F1F">
        <w:trPr>
          <w:trHeight w:val="636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4F6BAB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Category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8669271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</w:t>
            </w:r>
          </w:p>
          <w:p w14:paraId="720CD23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 = 192)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0E967A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>Follow-up within 14 days (</w:t>
            </w:r>
            <w:r>
              <w:rPr>
                <w:rFonts w:ascii="Times New Roman" w:hAnsi="Times New Roman" w:cs="Times New Roman"/>
                <w:b/>
                <w:bCs/>
              </w:rPr>
              <w:t>n</w:t>
            </w:r>
            <w:r w:rsidRPr="00BF432E">
              <w:rPr>
                <w:rFonts w:ascii="Times New Roman" w:hAnsi="Times New Roman" w:cs="Times New Roman"/>
                <w:b/>
                <w:bCs/>
              </w:rPr>
              <w:t xml:space="preserve"> = 37)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53ABCF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>No follow-up within 14 days (</w:t>
            </w:r>
            <w:r>
              <w:rPr>
                <w:rFonts w:ascii="Times New Roman" w:hAnsi="Times New Roman" w:cs="Times New Roman"/>
                <w:b/>
                <w:bCs/>
              </w:rPr>
              <w:t>n</w:t>
            </w:r>
            <w:r w:rsidRPr="00BF432E">
              <w:rPr>
                <w:rFonts w:ascii="Times New Roman" w:hAnsi="Times New Roman" w:cs="Times New Roman"/>
                <w:b/>
                <w:bCs/>
              </w:rPr>
              <w:t xml:space="preserve"> = 15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BF432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96F882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C947F6" w:rsidRPr="00BF432E" w14:paraId="0612A806" w14:textId="77777777" w:rsidTr="000D5F1F">
        <w:trPr>
          <w:trHeight w:val="92"/>
          <w:jc w:val="center"/>
        </w:trPr>
        <w:tc>
          <w:tcPr>
            <w:tcW w:w="2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D020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1346B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8BDC1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6B4B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CEEAC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53F0D8EE" w14:textId="77777777" w:rsidTr="000D5F1F">
        <w:trPr>
          <w:trHeight w:val="330"/>
          <w:jc w:val="center"/>
        </w:trPr>
        <w:tc>
          <w:tcPr>
            <w:tcW w:w="10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4C490B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Demographics</w:t>
            </w:r>
          </w:p>
        </w:tc>
      </w:tr>
      <w:tr w:rsidR="00C947F6" w:rsidRPr="00BF432E" w14:paraId="341D9F91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59BF067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781" w:type="dxa"/>
            <w:vAlign w:val="center"/>
          </w:tcPr>
          <w:p w14:paraId="1068D60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60.5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15.8</w:t>
            </w:r>
          </w:p>
        </w:tc>
        <w:tc>
          <w:tcPr>
            <w:tcW w:w="1952" w:type="dxa"/>
            <w:vAlign w:val="center"/>
          </w:tcPr>
          <w:p w14:paraId="20E8BF7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59.9</w:t>
            </w:r>
            <w:r w:rsidRPr="00BF432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 w:rsidRPr="00BF432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9.9</w:t>
            </w:r>
          </w:p>
        </w:tc>
        <w:tc>
          <w:tcPr>
            <w:tcW w:w="2285" w:type="dxa"/>
            <w:vAlign w:val="center"/>
          </w:tcPr>
          <w:p w14:paraId="1C05ECA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60.6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BF432E">
              <w:rPr>
                <w:rFonts w:ascii="Times New Roman" w:eastAsiaTheme="minorEastAsia" w:hAnsi="Times New Roman" w:cs="Times New Roman"/>
                <w:color w:val="000000" w:themeColor="text1"/>
              </w:rPr>
              <w:t>16.9</w:t>
            </w:r>
          </w:p>
        </w:tc>
        <w:tc>
          <w:tcPr>
            <w:tcW w:w="1296" w:type="dxa"/>
            <w:vAlign w:val="center"/>
          </w:tcPr>
          <w:p w14:paraId="2A55AEB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0.581</w:t>
            </w:r>
          </w:p>
        </w:tc>
      </w:tr>
      <w:tr w:rsidR="00C947F6" w:rsidRPr="00BF432E" w14:paraId="29B8FD0E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6F7F50C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 Female</w:t>
            </w:r>
          </w:p>
        </w:tc>
        <w:tc>
          <w:tcPr>
            <w:tcW w:w="1781" w:type="dxa"/>
            <w:vAlign w:val="center"/>
          </w:tcPr>
          <w:p w14:paraId="024A804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102 (53.1%)</w:t>
            </w:r>
          </w:p>
        </w:tc>
        <w:tc>
          <w:tcPr>
            <w:tcW w:w="1952" w:type="dxa"/>
            <w:vAlign w:val="center"/>
          </w:tcPr>
          <w:p w14:paraId="7F277D5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 (62.2%)</w:t>
            </w:r>
          </w:p>
        </w:tc>
        <w:tc>
          <w:tcPr>
            <w:tcW w:w="2285" w:type="dxa"/>
            <w:vAlign w:val="center"/>
          </w:tcPr>
          <w:p w14:paraId="2900DEE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79 (51%)</w:t>
            </w:r>
          </w:p>
        </w:tc>
        <w:tc>
          <w:tcPr>
            <w:tcW w:w="1296" w:type="dxa"/>
            <w:vAlign w:val="center"/>
          </w:tcPr>
          <w:p w14:paraId="21753D2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0.358</w:t>
            </w:r>
          </w:p>
        </w:tc>
      </w:tr>
      <w:tr w:rsidR="00C947F6" w:rsidRPr="00BF432E" w14:paraId="1F88A16C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38D0D8C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ADI (national percentile)</w:t>
            </w:r>
          </w:p>
        </w:tc>
        <w:tc>
          <w:tcPr>
            <w:tcW w:w="1781" w:type="dxa"/>
            <w:vAlign w:val="center"/>
          </w:tcPr>
          <w:p w14:paraId="3F192A3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59.4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26.9</w:t>
            </w:r>
          </w:p>
        </w:tc>
        <w:tc>
          <w:tcPr>
            <w:tcW w:w="1952" w:type="dxa"/>
            <w:vAlign w:val="center"/>
          </w:tcPr>
          <w:p w14:paraId="4374D38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62.0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23.8</w:t>
            </w:r>
          </w:p>
        </w:tc>
        <w:tc>
          <w:tcPr>
            <w:tcW w:w="2285" w:type="dxa"/>
            <w:vAlign w:val="center"/>
          </w:tcPr>
          <w:p w14:paraId="73E486B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58.7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27.7</w:t>
            </w:r>
          </w:p>
        </w:tc>
        <w:tc>
          <w:tcPr>
            <w:tcW w:w="1296" w:type="dxa"/>
            <w:vAlign w:val="center"/>
          </w:tcPr>
          <w:p w14:paraId="2110E0B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0.537</w:t>
            </w:r>
          </w:p>
        </w:tc>
      </w:tr>
      <w:tr w:rsidR="00C947F6" w:rsidRPr="00BF432E" w14:paraId="41EA7BA8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57A56BC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New Diagnosis at Wills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002465F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 (39.6%)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0F68A92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 (67.5%)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3D2EBAC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51 (32.9%)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14:paraId="44C12D0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BF432E">
              <w:rPr>
                <w:rFonts w:ascii="Times New Roman" w:hAnsi="Times New Roman" w:cs="Times New Roman"/>
                <w:color w:val="010205"/>
              </w:rPr>
              <w:t>0.086</w:t>
            </w:r>
          </w:p>
        </w:tc>
      </w:tr>
      <w:tr w:rsidR="00C947F6" w:rsidRPr="00BF432E" w14:paraId="0A2824C8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5B96A26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Urgent Presentation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3CE09F4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137 (71.4%)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104C706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 (86.5%)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5F808C3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105 (67.7%)</w:t>
            </w:r>
          </w:p>
        </w:tc>
        <w:tc>
          <w:tcPr>
            <w:tcW w:w="1296" w:type="dxa"/>
            <w:vMerge w:val="restart"/>
            <w:vAlign w:val="center"/>
          </w:tcPr>
          <w:p w14:paraId="6190C6D1" w14:textId="77777777" w:rsidR="00C947F6" w:rsidRPr="00F11B24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F11B24">
              <w:rPr>
                <w:rFonts w:ascii="Times New Roman" w:hAnsi="Times New Roman" w:cs="Times New Roman"/>
                <w:b/>
                <w:bCs/>
                <w:color w:val="010205"/>
              </w:rPr>
              <w:t>0.042</w:t>
            </w:r>
          </w:p>
        </w:tc>
      </w:tr>
      <w:tr w:rsidR="00C947F6" w:rsidRPr="00BF432E" w14:paraId="7E6B2317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4117D2D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Non-Urgent Presentation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4A0149B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 (28.6%)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2E74EA3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 (13.5%)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564ADEF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 (32.2%)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11582AB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1CA49336" w14:textId="77777777" w:rsidTr="000D5F1F">
        <w:trPr>
          <w:trHeight w:val="92"/>
          <w:jc w:val="center"/>
        </w:trPr>
        <w:tc>
          <w:tcPr>
            <w:tcW w:w="18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2E122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8432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7C4D0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36A90469" w14:textId="77777777" w:rsidTr="000D5F1F">
        <w:trPr>
          <w:trHeight w:val="330"/>
          <w:jc w:val="center"/>
        </w:trPr>
        <w:tc>
          <w:tcPr>
            <w:tcW w:w="10288" w:type="dxa"/>
            <w:gridSpan w:val="6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0B04DE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10205"/>
              </w:rPr>
              <w:t>Area Deprivation Index (stratified)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BF432E" w14:paraId="6BF78EC0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0D1B0F3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6224112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 (28.7%)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1CB3641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8 (22.9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29133BB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 (30.</w:t>
            </w:r>
            <w:r>
              <w:rPr>
                <w:rFonts w:ascii="Times New Roman" w:hAnsi="Times New Roman" w:cs="Times New Roman"/>
                <w:color w:val="000000" w:themeColor="text1"/>
              </w:rPr>
              <w:t>3%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296" w:type="dxa"/>
            <w:vMerge w:val="restart"/>
            <w:vAlign w:val="center"/>
          </w:tcPr>
          <w:p w14:paraId="61E6BD4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10205"/>
              </w:rPr>
              <w:t>0.041</w:t>
            </w:r>
          </w:p>
        </w:tc>
      </w:tr>
      <w:tr w:rsidR="00C947F6" w:rsidRPr="00BF432E" w14:paraId="79EFCC59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132C4CA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25860BC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 (23.2%)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227E61A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 (40.0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657427E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 (19.</w:t>
            </w:r>
            <w:r>
              <w:rPr>
                <w:rFonts w:ascii="Times New Roman" w:hAnsi="Times New Roman" w:cs="Times New Roman"/>
                <w:color w:val="000000" w:themeColor="text1"/>
              </w:rPr>
              <w:t>4%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296" w:type="dxa"/>
            <w:vMerge/>
            <w:vAlign w:val="center"/>
          </w:tcPr>
          <w:p w14:paraId="342B3DD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1B8FD61B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7F7F667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558AF84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92 (48.1%)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4F63071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 (37.1</w:t>
            </w: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2514EF8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 xml:space="preserve"> (50.</w:t>
            </w:r>
            <w:r>
              <w:rPr>
                <w:rFonts w:ascii="Times New Roman" w:hAnsi="Times New Roman" w:cs="Times New Roman"/>
                <w:color w:val="000000" w:themeColor="text1"/>
              </w:rPr>
              <w:t>3%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2F34E70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4F49CE70" w14:textId="77777777" w:rsidTr="000D5F1F">
        <w:trPr>
          <w:trHeight w:val="92"/>
          <w:jc w:val="center"/>
        </w:trPr>
        <w:tc>
          <w:tcPr>
            <w:tcW w:w="2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15861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75BE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E9F4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1AE0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E1BB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4AB79EB1" w14:textId="77777777" w:rsidTr="000D5F1F">
        <w:trPr>
          <w:trHeight w:val="306"/>
          <w:jc w:val="center"/>
        </w:trPr>
        <w:tc>
          <w:tcPr>
            <w:tcW w:w="10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D8176C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10205"/>
              </w:rPr>
              <w:t>Race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BF432E" w14:paraId="1FCFE8F1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014FCEB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Black</w:t>
            </w:r>
          </w:p>
        </w:tc>
        <w:tc>
          <w:tcPr>
            <w:tcW w:w="1781" w:type="dxa"/>
            <w:vAlign w:val="center"/>
          </w:tcPr>
          <w:p w14:paraId="6DB8D60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85 (44.3%)</w:t>
            </w:r>
          </w:p>
        </w:tc>
        <w:tc>
          <w:tcPr>
            <w:tcW w:w="1952" w:type="dxa"/>
            <w:vAlign w:val="center"/>
          </w:tcPr>
          <w:p w14:paraId="66F6DAA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10 (27%)</w:t>
            </w:r>
          </w:p>
        </w:tc>
        <w:tc>
          <w:tcPr>
            <w:tcW w:w="2285" w:type="dxa"/>
            <w:vAlign w:val="center"/>
          </w:tcPr>
          <w:p w14:paraId="272FFCE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75 (4</w:t>
            </w:r>
            <w:r>
              <w:rPr>
                <w:rFonts w:ascii="Times New Roman" w:hAnsi="Times New Roman" w:cs="Times New Roman"/>
                <w:color w:val="000000" w:themeColor="text1"/>
              </w:rPr>
              <w:t>8.4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96" w:type="dxa"/>
            <w:vMerge w:val="restart"/>
            <w:vAlign w:val="center"/>
          </w:tcPr>
          <w:p w14:paraId="7705425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0.115</w:t>
            </w:r>
          </w:p>
        </w:tc>
      </w:tr>
      <w:tr w:rsidR="00C947F6" w:rsidRPr="00BF432E" w14:paraId="6EF332B2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0628227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White</w:t>
            </w:r>
          </w:p>
        </w:tc>
        <w:tc>
          <w:tcPr>
            <w:tcW w:w="1781" w:type="dxa"/>
            <w:vAlign w:val="center"/>
          </w:tcPr>
          <w:p w14:paraId="4CBF22E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59 (30.7%)</w:t>
            </w:r>
          </w:p>
        </w:tc>
        <w:tc>
          <w:tcPr>
            <w:tcW w:w="1952" w:type="dxa"/>
            <w:vAlign w:val="center"/>
          </w:tcPr>
          <w:p w14:paraId="5BAB7C9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 (43.2%)</w:t>
            </w:r>
          </w:p>
        </w:tc>
        <w:tc>
          <w:tcPr>
            <w:tcW w:w="2285" w:type="dxa"/>
            <w:vAlign w:val="center"/>
          </w:tcPr>
          <w:p w14:paraId="5CD7AA4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43 (2</w:t>
            </w:r>
            <w:r>
              <w:rPr>
                <w:rFonts w:ascii="Times New Roman" w:hAnsi="Times New Roman" w:cs="Times New Roman"/>
                <w:color w:val="000000" w:themeColor="text1"/>
              </w:rPr>
              <w:t>7.7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96" w:type="dxa"/>
            <w:vMerge/>
            <w:vAlign w:val="center"/>
          </w:tcPr>
          <w:p w14:paraId="58AC8EE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068EE038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02ECBD6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Hispanic</w:t>
            </w:r>
          </w:p>
        </w:tc>
        <w:tc>
          <w:tcPr>
            <w:tcW w:w="1781" w:type="dxa"/>
            <w:vAlign w:val="center"/>
          </w:tcPr>
          <w:p w14:paraId="4F2A805E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 (11.5%)</w:t>
            </w:r>
          </w:p>
        </w:tc>
        <w:tc>
          <w:tcPr>
            <w:tcW w:w="1952" w:type="dxa"/>
            <w:vAlign w:val="center"/>
          </w:tcPr>
          <w:p w14:paraId="2C8B643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 (13.5%)</w:t>
            </w:r>
          </w:p>
        </w:tc>
        <w:tc>
          <w:tcPr>
            <w:tcW w:w="2285" w:type="dxa"/>
            <w:vAlign w:val="center"/>
          </w:tcPr>
          <w:p w14:paraId="7A90D9E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17 (1</w:t>
            </w:r>
            <w:r>
              <w:rPr>
                <w:rFonts w:ascii="Times New Roman" w:hAnsi="Times New Roman" w:cs="Times New Roman"/>
                <w:color w:val="000000" w:themeColor="text1"/>
              </w:rPr>
              <w:t>1.0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96" w:type="dxa"/>
            <w:vMerge/>
            <w:vAlign w:val="center"/>
          </w:tcPr>
          <w:p w14:paraId="2203CAF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10040889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323C807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Asian</w:t>
            </w:r>
          </w:p>
        </w:tc>
        <w:tc>
          <w:tcPr>
            <w:tcW w:w="1781" w:type="dxa"/>
            <w:vAlign w:val="center"/>
          </w:tcPr>
          <w:p w14:paraId="56181616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 (7.3%)</w:t>
            </w:r>
          </w:p>
        </w:tc>
        <w:tc>
          <w:tcPr>
            <w:tcW w:w="1952" w:type="dxa"/>
            <w:vAlign w:val="center"/>
          </w:tcPr>
          <w:p w14:paraId="75143C2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 (10.8%)</w:t>
            </w:r>
          </w:p>
        </w:tc>
        <w:tc>
          <w:tcPr>
            <w:tcW w:w="2285" w:type="dxa"/>
            <w:vAlign w:val="center"/>
          </w:tcPr>
          <w:p w14:paraId="2455AA0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10 (6.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BF432E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96" w:type="dxa"/>
            <w:vMerge/>
            <w:vAlign w:val="center"/>
          </w:tcPr>
          <w:p w14:paraId="05685EA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763B8F1C" w14:textId="77777777" w:rsidTr="000D5F1F">
        <w:trPr>
          <w:trHeight w:val="330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05C8176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Unspecified Race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6836CDFD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 (6.2%)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1989619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 (5.4%)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4672A3C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 (6.5%)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370281D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7F80CFB1" w14:textId="77777777" w:rsidTr="000D5F1F">
        <w:trPr>
          <w:trHeight w:val="92"/>
          <w:jc w:val="center"/>
        </w:trPr>
        <w:tc>
          <w:tcPr>
            <w:tcW w:w="297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EE10F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0EC8C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3A22D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58293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31EDE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7E71C34B" w14:textId="77777777" w:rsidTr="000D5F1F">
        <w:trPr>
          <w:trHeight w:val="306"/>
          <w:jc w:val="center"/>
        </w:trPr>
        <w:tc>
          <w:tcPr>
            <w:tcW w:w="1028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BACC79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Clinical Characteristics on ER Exam</w:t>
            </w:r>
          </w:p>
        </w:tc>
      </w:tr>
      <w:tr w:rsidR="00C947F6" w:rsidRPr="00BF432E" w14:paraId="23BE41E4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6D5E137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VA Worse Eye</w:t>
            </w:r>
          </w:p>
        </w:tc>
        <w:tc>
          <w:tcPr>
            <w:tcW w:w="1781" w:type="dxa"/>
            <w:vAlign w:val="center"/>
          </w:tcPr>
          <w:p w14:paraId="4D1DF32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</w:rPr>
              <w:t xml:space="preserve">1.31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8C01D8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952" w:type="dxa"/>
            <w:vAlign w:val="center"/>
          </w:tcPr>
          <w:p w14:paraId="110521AB" w14:textId="77777777" w:rsidR="00C947F6" w:rsidRPr="004800A4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00A4">
              <w:rPr>
                <w:rFonts w:ascii="Times New Roman" w:hAnsi="Times New Roman" w:cs="Times New Roman"/>
                <w:color w:val="000000" w:themeColor="text1"/>
              </w:rPr>
              <w:t xml:space="preserve">1.44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 w:rsidRPr="004800A4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0.96</w:t>
            </w:r>
          </w:p>
        </w:tc>
        <w:tc>
          <w:tcPr>
            <w:tcW w:w="2285" w:type="dxa"/>
            <w:vAlign w:val="center"/>
          </w:tcPr>
          <w:p w14:paraId="0CE94716" w14:textId="77777777" w:rsidR="00C947F6" w:rsidRPr="004800A4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00A4">
              <w:rPr>
                <w:rFonts w:ascii="Times New Roman" w:hAnsi="Times New Roman" w:cs="Times New Roman"/>
                <w:color w:val="000000" w:themeColor="text1"/>
              </w:rPr>
              <w:t xml:space="preserve">1.27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 w:rsidRPr="004800A4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1.08</w:t>
            </w:r>
          </w:p>
        </w:tc>
        <w:tc>
          <w:tcPr>
            <w:tcW w:w="1296" w:type="dxa"/>
            <w:vAlign w:val="center"/>
          </w:tcPr>
          <w:p w14:paraId="6C58BFA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0.196</w:t>
            </w:r>
          </w:p>
        </w:tc>
      </w:tr>
      <w:tr w:rsidR="00C947F6" w:rsidRPr="00BF432E" w14:paraId="4D28F637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54F28CD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VA Better Eye</w:t>
            </w:r>
          </w:p>
        </w:tc>
        <w:tc>
          <w:tcPr>
            <w:tcW w:w="1781" w:type="dxa"/>
            <w:vAlign w:val="center"/>
          </w:tcPr>
          <w:p w14:paraId="7811D2B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</w:rPr>
              <w:t xml:space="preserve">0.35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8C01D8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952" w:type="dxa"/>
            <w:vAlign w:val="center"/>
          </w:tcPr>
          <w:p w14:paraId="5ECEBD8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0.35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0.44</w:t>
            </w:r>
          </w:p>
        </w:tc>
        <w:tc>
          <w:tcPr>
            <w:tcW w:w="2285" w:type="dxa"/>
            <w:vAlign w:val="center"/>
          </w:tcPr>
          <w:p w14:paraId="3C49E3A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0.35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0.55</w:t>
            </w:r>
          </w:p>
        </w:tc>
        <w:tc>
          <w:tcPr>
            <w:tcW w:w="1296" w:type="dxa"/>
            <w:vAlign w:val="center"/>
          </w:tcPr>
          <w:p w14:paraId="79AF179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0.658</w:t>
            </w:r>
          </w:p>
        </w:tc>
      </w:tr>
      <w:tr w:rsidR="00C947F6" w:rsidRPr="00BF432E" w14:paraId="1FC4F676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377A674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IOP Worse Eye</w:t>
            </w:r>
          </w:p>
        </w:tc>
        <w:tc>
          <w:tcPr>
            <w:tcW w:w="1781" w:type="dxa"/>
            <w:vAlign w:val="center"/>
          </w:tcPr>
          <w:p w14:paraId="6DD9240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28.5 (3-87)</w:t>
            </w:r>
          </w:p>
        </w:tc>
        <w:tc>
          <w:tcPr>
            <w:tcW w:w="1952" w:type="dxa"/>
            <w:vAlign w:val="center"/>
          </w:tcPr>
          <w:p w14:paraId="3E48D9F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 (8-87)</w:t>
            </w:r>
          </w:p>
        </w:tc>
        <w:tc>
          <w:tcPr>
            <w:tcW w:w="2285" w:type="dxa"/>
            <w:vAlign w:val="center"/>
          </w:tcPr>
          <w:p w14:paraId="0BDED17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28 (3-74)</w:t>
            </w:r>
          </w:p>
        </w:tc>
        <w:tc>
          <w:tcPr>
            <w:tcW w:w="1296" w:type="dxa"/>
            <w:vAlign w:val="center"/>
          </w:tcPr>
          <w:p w14:paraId="7E15A76D" w14:textId="77777777" w:rsidR="00C947F6" w:rsidRPr="004800A4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00A4">
              <w:rPr>
                <w:rFonts w:ascii="Times New Roman" w:hAnsi="Times New Roman" w:cs="Times New Roman"/>
                <w:b/>
                <w:bCs/>
              </w:rPr>
              <w:t>0.049</w:t>
            </w:r>
          </w:p>
        </w:tc>
      </w:tr>
      <w:tr w:rsidR="00C947F6" w:rsidRPr="00BF432E" w14:paraId="0C6E59EF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622FDC1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IOP Better Eye</w:t>
            </w:r>
          </w:p>
        </w:tc>
        <w:tc>
          <w:tcPr>
            <w:tcW w:w="1781" w:type="dxa"/>
            <w:vAlign w:val="center"/>
          </w:tcPr>
          <w:p w14:paraId="611A51C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20 (6-68)</w:t>
            </w:r>
          </w:p>
        </w:tc>
        <w:tc>
          <w:tcPr>
            <w:tcW w:w="1952" w:type="dxa"/>
            <w:vAlign w:val="center"/>
          </w:tcPr>
          <w:p w14:paraId="49C0958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16.5 (6-58)</w:t>
            </w:r>
          </w:p>
        </w:tc>
        <w:tc>
          <w:tcPr>
            <w:tcW w:w="2285" w:type="dxa"/>
            <w:vAlign w:val="center"/>
          </w:tcPr>
          <w:p w14:paraId="7C34A85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 (6-68)</w:t>
            </w:r>
          </w:p>
        </w:tc>
        <w:tc>
          <w:tcPr>
            <w:tcW w:w="1296" w:type="dxa"/>
            <w:vAlign w:val="center"/>
          </w:tcPr>
          <w:p w14:paraId="0B2B051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0.096</w:t>
            </w:r>
          </w:p>
        </w:tc>
      </w:tr>
      <w:tr w:rsidR="00C947F6" w:rsidRPr="00BF432E" w14:paraId="2838B8F6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007CE9D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CDR Worse Eye</w:t>
            </w:r>
          </w:p>
        </w:tc>
        <w:tc>
          <w:tcPr>
            <w:tcW w:w="1781" w:type="dxa"/>
            <w:vAlign w:val="center"/>
          </w:tcPr>
          <w:p w14:paraId="5324741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0.8 (0.1-1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952" w:type="dxa"/>
            <w:vAlign w:val="center"/>
          </w:tcPr>
          <w:p w14:paraId="38856D2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0.33 (0.20-1.0)</w:t>
            </w:r>
          </w:p>
        </w:tc>
        <w:tc>
          <w:tcPr>
            <w:tcW w:w="2285" w:type="dxa"/>
            <w:vAlign w:val="center"/>
          </w:tcPr>
          <w:p w14:paraId="71B9EA6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0.83 (0.10-1.0)</w:t>
            </w:r>
          </w:p>
        </w:tc>
        <w:tc>
          <w:tcPr>
            <w:tcW w:w="1296" w:type="dxa"/>
            <w:vAlign w:val="center"/>
          </w:tcPr>
          <w:p w14:paraId="04616A5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>0.033</w:t>
            </w:r>
          </w:p>
        </w:tc>
      </w:tr>
      <w:tr w:rsidR="00C947F6" w:rsidRPr="00BF432E" w14:paraId="037CACD2" w14:textId="77777777" w:rsidTr="000D5F1F">
        <w:trPr>
          <w:trHeight w:val="306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231C81C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CDR Better Eye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17AC2D1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648D">
              <w:rPr>
                <w:rFonts w:ascii="Times New Roman" w:hAnsi="Times New Roman" w:cs="Times New Roman"/>
                <w:color w:val="000000" w:themeColor="text1"/>
              </w:rPr>
              <w:t>0.6 (0.1-1.0)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434A140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0.38 (0.10-0.80)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0BF05B5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0.70 (0.10-1.0)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14:paraId="1EECF4E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>0.001</w:t>
            </w:r>
          </w:p>
        </w:tc>
      </w:tr>
      <w:tr w:rsidR="00C947F6" w:rsidRPr="00BF432E" w14:paraId="2A368939" w14:textId="77777777" w:rsidTr="000D5F1F">
        <w:trPr>
          <w:trHeight w:val="306"/>
          <w:jc w:val="center"/>
        </w:trPr>
        <w:tc>
          <w:tcPr>
            <w:tcW w:w="2974" w:type="dxa"/>
            <w:gridSpan w:val="2"/>
            <w:tcBorders>
              <w:left w:val="nil"/>
              <w:right w:val="nil"/>
            </w:tcBorders>
            <w:vAlign w:val="center"/>
          </w:tcPr>
          <w:p w14:paraId="60FEB8C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left w:val="nil"/>
              <w:right w:val="nil"/>
            </w:tcBorders>
            <w:vAlign w:val="center"/>
          </w:tcPr>
          <w:p w14:paraId="27035E85" w14:textId="77777777" w:rsidR="00C947F6" w:rsidRPr="00AE648D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52" w:type="dxa"/>
            <w:tcBorders>
              <w:left w:val="nil"/>
              <w:right w:val="nil"/>
            </w:tcBorders>
            <w:vAlign w:val="center"/>
          </w:tcPr>
          <w:p w14:paraId="474DDEF2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85" w:type="dxa"/>
            <w:tcBorders>
              <w:left w:val="nil"/>
              <w:right w:val="nil"/>
            </w:tcBorders>
            <w:vAlign w:val="center"/>
          </w:tcPr>
          <w:p w14:paraId="116EC076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left w:val="nil"/>
              <w:right w:val="nil"/>
            </w:tcBorders>
            <w:vAlign w:val="center"/>
          </w:tcPr>
          <w:p w14:paraId="60DA1A7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947F6" w:rsidRPr="00BF432E" w14:paraId="397FC207" w14:textId="77777777" w:rsidTr="000D5F1F">
        <w:trPr>
          <w:trHeight w:val="306"/>
          <w:jc w:val="center"/>
        </w:trPr>
        <w:tc>
          <w:tcPr>
            <w:tcW w:w="10288" w:type="dxa"/>
            <w:gridSpan w:val="6"/>
            <w:shd w:val="clear" w:color="auto" w:fill="E7E6E6" w:themeFill="background2"/>
            <w:vAlign w:val="center"/>
          </w:tcPr>
          <w:p w14:paraId="093B0D7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Low Vision: 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n(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</w:tr>
      <w:tr w:rsidR="00C947F6" w:rsidRPr="00BF432E" w14:paraId="1EF2CBEE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75436AC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 Low Vision</w:t>
            </w:r>
          </w:p>
        </w:tc>
        <w:tc>
          <w:tcPr>
            <w:tcW w:w="1781" w:type="dxa"/>
            <w:vAlign w:val="center"/>
          </w:tcPr>
          <w:p w14:paraId="3664EF4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35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70.3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52" w:type="dxa"/>
            <w:vAlign w:val="center"/>
          </w:tcPr>
          <w:p w14:paraId="593D12B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 (62.2%)</w:t>
            </w:r>
          </w:p>
        </w:tc>
        <w:tc>
          <w:tcPr>
            <w:tcW w:w="2285" w:type="dxa"/>
            <w:vAlign w:val="center"/>
          </w:tcPr>
          <w:p w14:paraId="1703199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112 (72.3%)</w:t>
            </w:r>
          </w:p>
        </w:tc>
        <w:tc>
          <w:tcPr>
            <w:tcW w:w="1296" w:type="dxa"/>
            <w:vMerge w:val="restart"/>
            <w:vAlign w:val="center"/>
          </w:tcPr>
          <w:p w14:paraId="6CF8C6E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0.586</w:t>
            </w:r>
          </w:p>
        </w:tc>
      </w:tr>
      <w:tr w:rsidR="00C947F6" w:rsidRPr="00BF432E" w14:paraId="5CA69B2A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63863EA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20/40</w:t>
            </w:r>
          </w:p>
        </w:tc>
        <w:tc>
          <w:tcPr>
            <w:tcW w:w="1781" w:type="dxa"/>
            <w:vAlign w:val="center"/>
          </w:tcPr>
          <w:p w14:paraId="301E7AA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18 (</w:t>
            </w:r>
            <w:r>
              <w:rPr>
                <w:rFonts w:ascii="Times New Roman" w:hAnsi="Times New Roman" w:cs="Times New Roman"/>
                <w:color w:val="000000" w:themeColor="text1"/>
              </w:rPr>
              <w:t>9.4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52" w:type="dxa"/>
            <w:vAlign w:val="center"/>
          </w:tcPr>
          <w:p w14:paraId="1C54981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 (13.5%)</w:t>
            </w:r>
          </w:p>
        </w:tc>
        <w:tc>
          <w:tcPr>
            <w:tcW w:w="2285" w:type="dxa"/>
            <w:vAlign w:val="center"/>
          </w:tcPr>
          <w:p w14:paraId="745C478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 (8.4%)</w:t>
            </w:r>
          </w:p>
        </w:tc>
        <w:tc>
          <w:tcPr>
            <w:tcW w:w="1296" w:type="dxa"/>
            <w:vMerge/>
            <w:vAlign w:val="center"/>
          </w:tcPr>
          <w:p w14:paraId="133112B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6EEE532A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7E9B810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20/60</w:t>
            </w:r>
          </w:p>
        </w:tc>
        <w:tc>
          <w:tcPr>
            <w:tcW w:w="1781" w:type="dxa"/>
            <w:vAlign w:val="center"/>
          </w:tcPr>
          <w:p w14:paraId="2EB2FE6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25 (1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52" w:type="dxa"/>
            <w:vAlign w:val="center"/>
          </w:tcPr>
          <w:p w14:paraId="23D5B8A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 (16.2%)</w:t>
            </w:r>
          </w:p>
        </w:tc>
        <w:tc>
          <w:tcPr>
            <w:tcW w:w="2285" w:type="dxa"/>
            <w:vAlign w:val="center"/>
          </w:tcPr>
          <w:p w14:paraId="591A1B0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 (12.3%)</w:t>
            </w:r>
          </w:p>
        </w:tc>
        <w:tc>
          <w:tcPr>
            <w:tcW w:w="1296" w:type="dxa"/>
            <w:vMerge/>
            <w:vAlign w:val="center"/>
          </w:tcPr>
          <w:p w14:paraId="598C1AD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39E8BDB2" w14:textId="77777777" w:rsidTr="000D5F1F">
        <w:trPr>
          <w:trHeight w:val="306"/>
          <w:jc w:val="center"/>
        </w:trPr>
        <w:tc>
          <w:tcPr>
            <w:tcW w:w="2974" w:type="dxa"/>
            <w:gridSpan w:val="2"/>
            <w:tcBorders>
              <w:bottom w:val="single" w:sz="4" w:space="0" w:color="auto"/>
            </w:tcBorders>
            <w:vAlign w:val="center"/>
          </w:tcPr>
          <w:p w14:paraId="47F960C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20/200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14:paraId="4502892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14 (7.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</w:tcPr>
          <w:p w14:paraId="0D53CB3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 (8.1%)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vAlign w:val="center"/>
          </w:tcPr>
          <w:p w14:paraId="62A721F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 (7.1%)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40CE002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77DD2289" w14:textId="77777777" w:rsidTr="000D5F1F">
        <w:trPr>
          <w:trHeight w:val="306"/>
          <w:jc w:val="center"/>
        </w:trPr>
        <w:tc>
          <w:tcPr>
            <w:tcW w:w="2974" w:type="dxa"/>
            <w:gridSpan w:val="2"/>
            <w:tcBorders>
              <w:left w:val="nil"/>
              <w:right w:val="nil"/>
            </w:tcBorders>
            <w:vAlign w:val="center"/>
          </w:tcPr>
          <w:p w14:paraId="30C2343A" w14:textId="77777777" w:rsidR="00C947F6" w:rsidRPr="008C01D8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left w:val="nil"/>
              <w:right w:val="nil"/>
            </w:tcBorders>
            <w:vAlign w:val="center"/>
          </w:tcPr>
          <w:p w14:paraId="255A5164" w14:textId="77777777" w:rsidR="00C947F6" w:rsidRPr="008C01D8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52" w:type="dxa"/>
            <w:tcBorders>
              <w:left w:val="nil"/>
              <w:right w:val="nil"/>
            </w:tcBorders>
            <w:vAlign w:val="center"/>
          </w:tcPr>
          <w:p w14:paraId="14F12546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85" w:type="dxa"/>
            <w:tcBorders>
              <w:left w:val="nil"/>
              <w:right w:val="nil"/>
            </w:tcBorders>
            <w:vAlign w:val="center"/>
          </w:tcPr>
          <w:p w14:paraId="022FADE6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left w:val="nil"/>
              <w:right w:val="nil"/>
            </w:tcBorders>
            <w:vAlign w:val="center"/>
          </w:tcPr>
          <w:p w14:paraId="7A2EFE4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2C54E884" w14:textId="77777777" w:rsidTr="000D5F1F">
        <w:trPr>
          <w:trHeight w:val="306"/>
          <w:jc w:val="center"/>
        </w:trPr>
        <w:tc>
          <w:tcPr>
            <w:tcW w:w="10288" w:type="dxa"/>
            <w:gridSpan w:val="6"/>
            <w:shd w:val="clear" w:color="auto" w:fill="E7E6E6" w:themeFill="background2"/>
            <w:vAlign w:val="center"/>
          </w:tcPr>
          <w:p w14:paraId="7982DC93" w14:textId="77777777" w:rsidR="00C947F6" w:rsidRPr="00510125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1012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Blindness: </w:t>
            </w:r>
            <w:proofErr w:type="gramStart"/>
            <w:r w:rsidRPr="0051012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 w:rsidRPr="0051012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BF432E" w14:paraId="39FAEE81" w14:textId="77777777" w:rsidTr="000D5F1F">
        <w:trPr>
          <w:trHeight w:val="306"/>
          <w:jc w:val="center"/>
        </w:trPr>
        <w:tc>
          <w:tcPr>
            <w:tcW w:w="2974" w:type="dxa"/>
            <w:gridSpan w:val="2"/>
            <w:vAlign w:val="center"/>
          </w:tcPr>
          <w:p w14:paraId="5068E63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blindness</w:t>
            </w:r>
          </w:p>
        </w:tc>
        <w:tc>
          <w:tcPr>
            <w:tcW w:w="1781" w:type="dxa"/>
            <w:vAlign w:val="center"/>
          </w:tcPr>
          <w:p w14:paraId="6353E8A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(52.1%)</w:t>
            </w:r>
          </w:p>
        </w:tc>
        <w:tc>
          <w:tcPr>
            <w:tcW w:w="1952" w:type="dxa"/>
            <w:vAlign w:val="center"/>
          </w:tcPr>
          <w:p w14:paraId="2510218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 (35.1%)</w:t>
            </w:r>
          </w:p>
        </w:tc>
        <w:tc>
          <w:tcPr>
            <w:tcW w:w="2285" w:type="dxa"/>
            <w:vAlign w:val="center"/>
          </w:tcPr>
          <w:p w14:paraId="76E25AD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87 (56.1%)</w:t>
            </w:r>
          </w:p>
        </w:tc>
        <w:tc>
          <w:tcPr>
            <w:tcW w:w="1296" w:type="dxa"/>
            <w:vMerge w:val="restart"/>
            <w:vAlign w:val="center"/>
          </w:tcPr>
          <w:p w14:paraId="64C378B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0.07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C947F6" w:rsidRPr="00BF432E" w14:paraId="5C117F9D" w14:textId="77777777" w:rsidTr="000D5F1F">
        <w:trPr>
          <w:trHeight w:val="330"/>
          <w:jc w:val="center"/>
        </w:trPr>
        <w:tc>
          <w:tcPr>
            <w:tcW w:w="2974" w:type="dxa"/>
            <w:gridSpan w:val="2"/>
            <w:vAlign w:val="center"/>
          </w:tcPr>
          <w:p w14:paraId="6A9CA58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 eye &lt; 20/200</w:t>
            </w:r>
          </w:p>
        </w:tc>
        <w:tc>
          <w:tcPr>
            <w:tcW w:w="1781" w:type="dxa"/>
            <w:vAlign w:val="center"/>
          </w:tcPr>
          <w:p w14:paraId="1686FDA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78 </w:t>
            </w:r>
            <w:r>
              <w:rPr>
                <w:rFonts w:ascii="Times New Roman" w:hAnsi="Times New Roman" w:cs="Times New Roman"/>
                <w:color w:val="000000" w:themeColor="text1"/>
              </w:rPr>
              <w:t>(40.6%)</w:t>
            </w:r>
          </w:p>
        </w:tc>
        <w:tc>
          <w:tcPr>
            <w:tcW w:w="1952" w:type="dxa"/>
            <w:vAlign w:val="center"/>
          </w:tcPr>
          <w:p w14:paraId="53BD4F0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 (56.8%)</w:t>
            </w:r>
          </w:p>
        </w:tc>
        <w:tc>
          <w:tcPr>
            <w:tcW w:w="2285" w:type="dxa"/>
            <w:vAlign w:val="center"/>
          </w:tcPr>
          <w:p w14:paraId="208C855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57 (36.8%)</w:t>
            </w:r>
          </w:p>
        </w:tc>
        <w:tc>
          <w:tcPr>
            <w:tcW w:w="1296" w:type="dxa"/>
            <w:vMerge/>
            <w:vAlign w:val="center"/>
          </w:tcPr>
          <w:p w14:paraId="49E472B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C947F6" w:rsidRPr="00BF432E" w14:paraId="78B9FBDA" w14:textId="77777777" w:rsidTr="000D5F1F">
        <w:trPr>
          <w:trHeight w:val="281"/>
          <w:jc w:val="center"/>
        </w:trPr>
        <w:tc>
          <w:tcPr>
            <w:tcW w:w="2974" w:type="dxa"/>
            <w:gridSpan w:val="2"/>
            <w:vAlign w:val="center"/>
          </w:tcPr>
          <w:p w14:paraId="26599F8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Both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eyes &lt; 20/200</w:t>
            </w:r>
          </w:p>
        </w:tc>
        <w:tc>
          <w:tcPr>
            <w:tcW w:w="1781" w:type="dxa"/>
            <w:vAlign w:val="center"/>
          </w:tcPr>
          <w:p w14:paraId="5749AA5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(7.3%)</w:t>
            </w:r>
          </w:p>
        </w:tc>
        <w:tc>
          <w:tcPr>
            <w:tcW w:w="1952" w:type="dxa"/>
            <w:vAlign w:val="center"/>
          </w:tcPr>
          <w:p w14:paraId="4018196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 (8.1%)</w:t>
            </w:r>
          </w:p>
        </w:tc>
        <w:tc>
          <w:tcPr>
            <w:tcW w:w="2285" w:type="dxa"/>
            <w:vAlign w:val="center"/>
          </w:tcPr>
          <w:p w14:paraId="779369C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 (7.1%)</w:t>
            </w:r>
          </w:p>
        </w:tc>
        <w:tc>
          <w:tcPr>
            <w:tcW w:w="1296" w:type="dxa"/>
            <w:vMerge/>
            <w:vAlign w:val="center"/>
          </w:tcPr>
          <w:p w14:paraId="6D4E87B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</w:tbl>
    <w:p w14:paraId="11FFE231" w14:textId="77777777" w:rsidR="00C947F6" w:rsidRDefault="00C947F6" w:rsidP="00C947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Supplementary Table 2</w:t>
      </w:r>
      <w:r w:rsidRPr="00C871CE">
        <w:rPr>
          <w:rFonts w:ascii="Times New Roman" w:hAnsi="Times New Roman" w:cs="Times New Roman"/>
          <w:b/>
          <w:bCs/>
          <w:color w:val="000000"/>
        </w:rPr>
        <w:t>:</w:t>
      </w:r>
      <w:r w:rsidRPr="00C871CE">
        <w:rPr>
          <w:rFonts w:ascii="Times New Roman" w:hAnsi="Times New Roman" w:cs="Times New Roman"/>
          <w:color w:val="000000"/>
        </w:rPr>
        <w:t xml:space="preserve"> </w:t>
      </w:r>
      <w:r w:rsidRPr="00C871CE">
        <w:rPr>
          <w:rFonts w:ascii="Times New Roman" w:hAnsi="Times New Roman" w:cs="Times New Roman"/>
        </w:rPr>
        <w:t xml:space="preserve">Characteristics Associated with </w:t>
      </w:r>
      <w:r w:rsidRPr="00C871CE">
        <w:rPr>
          <w:rFonts w:ascii="Times New Roman" w:hAnsi="Times New Roman" w:cs="Times New Roman"/>
          <w:color w:val="000000"/>
        </w:rPr>
        <w:t xml:space="preserve">Follow-Up Status (within </w:t>
      </w:r>
      <w:r>
        <w:rPr>
          <w:rFonts w:ascii="Times New Roman" w:hAnsi="Times New Roman" w:cs="Times New Roman"/>
          <w:color w:val="000000"/>
        </w:rPr>
        <w:t xml:space="preserve">30 </w:t>
      </w:r>
      <w:r w:rsidRPr="00C871CE">
        <w:rPr>
          <w:rFonts w:ascii="Times New Roman" w:hAnsi="Times New Roman" w:cs="Times New Roman"/>
          <w:color w:val="000000"/>
        </w:rPr>
        <w:t>days)</w:t>
      </w:r>
    </w:p>
    <w:p w14:paraId="20953F5B" w14:textId="77777777" w:rsidR="00C947F6" w:rsidRDefault="00C947F6" w:rsidP="00C947F6">
      <w:pPr>
        <w:jc w:val="center"/>
        <w:rPr>
          <w:rFonts w:ascii="Times" w:eastAsiaTheme="minorEastAsia" w:hAnsi="Times" w:cs="Times New Roman"/>
          <w:color w:val="000000" w:themeColor="text1"/>
          <w:sz w:val="16"/>
          <w:szCs w:val="16"/>
        </w:rPr>
      </w:pPr>
      <w:r w:rsidRPr="00587052">
        <w:rPr>
          <w:rFonts w:ascii="Times" w:hAnsi="Times" w:cs="Times New Roman"/>
          <w:sz w:val="16"/>
          <w:szCs w:val="16"/>
        </w:rPr>
        <w:t xml:space="preserve">means reported as mean </w:t>
      </w: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±</m:t>
        </m:r>
      </m:oMath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 SD; medians reported as median (range); percentages reported as </w:t>
      </w:r>
      <w:proofErr w:type="gramStart"/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n(</w:t>
      </w:r>
      <w:proofErr w:type="gramEnd"/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%)</w:t>
      </w:r>
    </w:p>
    <w:p w14:paraId="18AC3976" w14:textId="77777777" w:rsidR="00C947F6" w:rsidRPr="00315754" w:rsidRDefault="00C947F6" w:rsidP="00C947F6">
      <w:pPr>
        <w:jc w:val="center"/>
        <w:rPr>
          <w:rFonts w:ascii="Times" w:hAnsi="Times" w:cs="Times New Roman"/>
          <w:sz w:val="16"/>
          <w:szCs w:val="16"/>
        </w:rPr>
      </w:pP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VA reported as </w:t>
      </w:r>
      <w:r w:rsidRPr="00587052">
        <w:rPr>
          <w:rFonts w:ascii="Times" w:hAnsi="Times" w:cs="Times New Roman"/>
          <w:sz w:val="16"/>
          <w:szCs w:val="16"/>
        </w:rPr>
        <w:t xml:space="preserve">mean </w:t>
      </w: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±</m:t>
        </m:r>
      </m:oMath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 SD</w:t>
      </w: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 xml:space="preserve">; IOP and CDR reported as </w:t>
      </w:r>
      <w:r w:rsidRPr="00587052">
        <w:rPr>
          <w:rFonts w:ascii="Times" w:eastAsiaTheme="minorEastAsia" w:hAnsi="Times" w:cs="Times New Roman"/>
          <w:color w:val="000000" w:themeColor="text1"/>
          <w:sz w:val="16"/>
          <w:szCs w:val="16"/>
        </w:rPr>
        <w:t>median (range</w:t>
      </w:r>
      <w:r>
        <w:rPr>
          <w:rFonts w:ascii="Times" w:eastAsiaTheme="minorEastAsia" w:hAnsi="Times" w:cs="Times New Roman"/>
          <w:color w:val="000000" w:themeColor="text1"/>
          <w:sz w:val="16"/>
          <w:szCs w:val="16"/>
        </w:rPr>
        <w:t>)</w:t>
      </w:r>
    </w:p>
    <w:p w14:paraId="22252E93" w14:textId="77777777" w:rsidR="00C947F6" w:rsidRDefault="00C947F6" w:rsidP="00C947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</w:p>
    <w:tbl>
      <w:tblPr>
        <w:tblStyle w:val="TableGrid"/>
        <w:tblW w:w="10435" w:type="dxa"/>
        <w:jc w:val="center"/>
        <w:tblLook w:val="04A0" w:firstRow="1" w:lastRow="0" w:firstColumn="1" w:lastColumn="0" w:noHBand="0" w:noVBand="1"/>
      </w:tblPr>
      <w:tblGrid>
        <w:gridCol w:w="1886"/>
        <w:gridCol w:w="1139"/>
        <w:gridCol w:w="1807"/>
        <w:gridCol w:w="1983"/>
        <w:gridCol w:w="2324"/>
        <w:gridCol w:w="1296"/>
      </w:tblGrid>
      <w:tr w:rsidR="00C947F6" w:rsidRPr="00BF432E" w14:paraId="422AA5C9" w14:textId="77777777" w:rsidTr="000D5F1F">
        <w:trPr>
          <w:trHeight w:val="627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778748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Category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31C1313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</w:t>
            </w:r>
          </w:p>
          <w:p w14:paraId="57148F2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 = 192)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AC591EE" w14:textId="77777777" w:rsidR="00C947F6" w:rsidRPr="00E20EEC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 xml:space="preserve">Follow-up within </w:t>
            </w: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Pr="00BF432E">
              <w:rPr>
                <w:rFonts w:ascii="Times New Roman" w:hAnsi="Times New Roman" w:cs="Times New Roman"/>
                <w:b/>
                <w:bCs/>
              </w:rPr>
              <w:t xml:space="preserve"> days (</w:t>
            </w:r>
            <w:r>
              <w:rPr>
                <w:rFonts w:ascii="Times New Roman" w:hAnsi="Times New Roman" w:cs="Times New Roman"/>
                <w:b/>
                <w:bCs/>
              </w:rPr>
              <w:t>n</w:t>
            </w:r>
            <w:r w:rsidRPr="00BF432E">
              <w:rPr>
                <w:rFonts w:ascii="Times New Roman" w:hAnsi="Times New Roman" w:cs="Times New Roman"/>
                <w:b/>
                <w:bCs/>
              </w:rPr>
              <w:t xml:space="preserve"> = </w:t>
            </w:r>
            <w:r>
              <w:rPr>
                <w:rFonts w:ascii="Times New Roman" w:hAnsi="Times New Roman" w:cs="Times New Roman"/>
                <w:b/>
                <w:bCs/>
              </w:rPr>
              <w:t>122</w:t>
            </w:r>
            <w:r w:rsidRPr="00BF432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7C3679" w14:textId="77777777" w:rsidR="00C947F6" w:rsidRPr="00F713AF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F432E">
              <w:rPr>
                <w:rFonts w:ascii="Times New Roman" w:hAnsi="Times New Roman" w:cs="Times New Roman"/>
                <w:b/>
                <w:bCs/>
              </w:rPr>
              <w:t xml:space="preserve">No follow-up within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30 </w:t>
            </w:r>
            <w:r w:rsidRPr="00BF432E">
              <w:rPr>
                <w:rFonts w:ascii="Times New Roman" w:hAnsi="Times New Roman" w:cs="Times New Roman"/>
                <w:b/>
                <w:bCs/>
              </w:rPr>
              <w:t>days (</w:t>
            </w:r>
            <w:r>
              <w:rPr>
                <w:rFonts w:ascii="Times New Roman" w:hAnsi="Times New Roman" w:cs="Times New Roman"/>
                <w:b/>
                <w:bCs/>
              </w:rPr>
              <w:t>n</w:t>
            </w:r>
            <w:r w:rsidRPr="00BF432E">
              <w:rPr>
                <w:rFonts w:ascii="Times New Roman" w:hAnsi="Times New Roman" w:cs="Times New Roman"/>
                <w:b/>
                <w:bCs/>
              </w:rPr>
              <w:t xml:space="preserve"> = </w:t>
            </w:r>
            <w:r>
              <w:rPr>
                <w:rFonts w:ascii="Times New Roman" w:hAnsi="Times New Roman" w:cs="Times New Roman"/>
                <w:b/>
                <w:bCs/>
              </w:rPr>
              <w:t>70)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0427FB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C947F6" w:rsidRPr="00BF432E" w14:paraId="258DADE7" w14:textId="77777777" w:rsidTr="000D5F1F">
        <w:trPr>
          <w:trHeight w:val="123"/>
          <w:jc w:val="center"/>
        </w:trPr>
        <w:tc>
          <w:tcPr>
            <w:tcW w:w="3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26F81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08960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702DD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B336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10976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2BEE97D8" w14:textId="77777777" w:rsidTr="000D5F1F">
        <w:trPr>
          <w:trHeight w:val="325"/>
          <w:jc w:val="center"/>
        </w:trPr>
        <w:tc>
          <w:tcPr>
            <w:tcW w:w="10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7553C1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Demographics</w:t>
            </w:r>
          </w:p>
        </w:tc>
      </w:tr>
      <w:tr w:rsidR="00C947F6" w:rsidRPr="00BF432E" w14:paraId="7C3BA66E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7B44055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1807" w:type="dxa"/>
            <w:vAlign w:val="center"/>
          </w:tcPr>
          <w:p w14:paraId="7B8EE76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60.5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15.8</w:t>
            </w:r>
          </w:p>
        </w:tc>
        <w:tc>
          <w:tcPr>
            <w:tcW w:w="1983" w:type="dxa"/>
            <w:vAlign w:val="center"/>
          </w:tcPr>
          <w:p w14:paraId="3451193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59.7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15.1</w:t>
            </w:r>
          </w:p>
        </w:tc>
        <w:tc>
          <w:tcPr>
            <w:tcW w:w="2324" w:type="dxa"/>
            <w:vAlign w:val="center"/>
          </w:tcPr>
          <w:p w14:paraId="26420E8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61.9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16.8</w:t>
            </w:r>
          </w:p>
        </w:tc>
        <w:tc>
          <w:tcPr>
            <w:tcW w:w="1296" w:type="dxa"/>
            <w:vAlign w:val="center"/>
          </w:tcPr>
          <w:p w14:paraId="4F33406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0.326</w:t>
            </w:r>
          </w:p>
        </w:tc>
      </w:tr>
      <w:tr w:rsidR="00C947F6" w:rsidRPr="00BF432E" w14:paraId="22DADB8F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176CCE7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 Female</w:t>
            </w:r>
          </w:p>
        </w:tc>
        <w:tc>
          <w:tcPr>
            <w:tcW w:w="1807" w:type="dxa"/>
            <w:vAlign w:val="center"/>
          </w:tcPr>
          <w:p w14:paraId="4438578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102 (53.1%)</w:t>
            </w:r>
          </w:p>
        </w:tc>
        <w:tc>
          <w:tcPr>
            <w:tcW w:w="1983" w:type="dxa"/>
            <w:vAlign w:val="center"/>
          </w:tcPr>
          <w:p w14:paraId="4083DD9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 (54.9%)</w:t>
            </w:r>
          </w:p>
        </w:tc>
        <w:tc>
          <w:tcPr>
            <w:tcW w:w="2324" w:type="dxa"/>
            <w:vAlign w:val="center"/>
          </w:tcPr>
          <w:p w14:paraId="1DD9D9F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 (50%)</w:t>
            </w:r>
          </w:p>
        </w:tc>
        <w:tc>
          <w:tcPr>
            <w:tcW w:w="1296" w:type="dxa"/>
            <w:vAlign w:val="center"/>
          </w:tcPr>
          <w:p w14:paraId="498C350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0.880</w:t>
            </w:r>
          </w:p>
        </w:tc>
      </w:tr>
      <w:tr w:rsidR="00C947F6" w:rsidRPr="00BF432E" w14:paraId="231BE482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4125AF2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ADI (national percentile)</w:t>
            </w:r>
          </w:p>
        </w:tc>
        <w:tc>
          <w:tcPr>
            <w:tcW w:w="1807" w:type="dxa"/>
            <w:vAlign w:val="center"/>
          </w:tcPr>
          <w:p w14:paraId="5DBD397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59.4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26.9</w:t>
            </w:r>
          </w:p>
        </w:tc>
        <w:tc>
          <w:tcPr>
            <w:tcW w:w="1983" w:type="dxa"/>
            <w:vAlign w:val="center"/>
          </w:tcPr>
          <w:p w14:paraId="3F52835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59.3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26.8</w:t>
            </w:r>
          </w:p>
        </w:tc>
        <w:tc>
          <w:tcPr>
            <w:tcW w:w="2324" w:type="dxa"/>
            <w:vAlign w:val="center"/>
          </w:tcPr>
          <w:p w14:paraId="5B84824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59.2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>±</m:t>
              </m:r>
            </m:oMath>
            <w:r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27.3</w:t>
            </w:r>
          </w:p>
        </w:tc>
        <w:tc>
          <w:tcPr>
            <w:tcW w:w="1296" w:type="dxa"/>
            <w:vAlign w:val="center"/>
          </w:tcPr>
          <w:p w14:paraId="0586E56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0.992</w:t>
            </w:r>
          </w:p>
        </w:tc>
      </w:tr>
      <w:tr w:rsidR="00C947F6" w:rsidRPr="00BF432E" w14:paraId="6DA6752B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001A104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New Diagnosis at Wills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02EECDA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 (39.6%)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1E546E6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 (44.3%)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281CAC3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 (31.4%)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14:paraId="6F06A9A1" w14:textId="77777777" w:rsidR="00C947F6" w:rsidRPr="006759C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6759C2">
              <w:rPr>
                <w:rFonts w:ascii="Times New Roman" w:hAnsi="Times New Roman" w:cs="Times New Roman"/>
                <w:color w:val="010205"/>
              </w:rPr>
              <w:t>0.390</w:t>
            </w:r>
          </w:p>
        </w:tc>
      </w:tr>
      <w:tr w:rsidR="00C947F6" w:rsidRPr="00BF432E" w14:paraId="0DB91A64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25E9D57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Urgent Presentation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16AE8D1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137 (71.4%)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4167B64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95 (77.9%)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42C86C2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42 (60.0 %)</w:t>
            </w:r>
          </w:p>
        </w:tc>
        <w:tc>
          <w:tcPr>
            <w:tcW w:w="1296" w:type="dxa"/>
            <w:vMerge w:val="restart"/>
            <w:vAlign w:val="center"/>
          </w:tcPr>
          <w:p w14:paraId="1DE8F985" w14:textId="77777777" w:rsidR="00C947F6" w:rsidRPr="00F11B24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>
              <w:rPr>
                <w:rFonts w:ascii="Times New Roman" w:hAnsi="Times New Roman" w:cs="Times New Roman"/>
                <w:b/>
                <w:bCs/>
                <w:color w:val="010205"/>
              </w:rPr>
              <w:t>0.041</w:t>
            </w:r>
          </w:p>
        </w:tc>
      </w:tr>
      <w:tr w:rsidR="00C947F6" w:rsidRPr="00BF432E" w14:paraId="14C6397D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1136353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Non-Urgent Presentation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67A42C0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 (28.6%)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20394F4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27 (22.1%)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51A3F92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28 (40.0%)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1A99AE7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4636549E" w14:textId="77777777" w:rsidTr="000D5F1F">
        <w:trPr>
          <w:trHeight w:val="325"/>
          <w:jc w:val="center"/>
        </w:trPr>
        <w:tc>
          <w:tcPr>
            <w:tcW w:w="18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981D5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8549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AB786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4B30BEEB" w14:textId="77777777" w:rsidTr="000D5F1F">
        <w:trPr>
          <w:trHeight w:val="325"/>
          <w:jc w:val="center"/>
        </w:trPr>
        <w:tc>
          <w:tcPr>
            <w:tcW w:w="10435" w:type="dxa"/>
            <w:gridSpan w:val="6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D59056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10205"/>
              </w:rPr>
              <w:t>Area Deprivation Index (stratified)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BF432E" w14:paraId="116F3C69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2819254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67B8ABF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 (28.7%)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32AA67B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 (29.5%)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4E59C5C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 (27.1%)</w:t>
            </w:r>
          </w:p>
        </w:tc>
        <w:tc>
          <w:tcPr>
            <w:tcW w:w="1296" w:type="dxa"/>
            <w:vMerge w:val="restart"/>
            <w:vAlign w:val="center"/>
          </w:tcPr>
          <w:p w14:paraId="65052527" w14:textId="77777777" w:rsidR="00C947F6" w:rsidRPr="00620E8F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620E8F">
              <w:rPr>
                <w:rFonts w:ascii="Times New Roman" w:hAnsi="Times New Roman" w:cs="Times New Roman"/>
                <w:color w:val="010205"/>
              </w:rPr>
              <w:t>0.65</w:t>
            </w:r>
            <w:r>
              <w:rPr>
                <w:rFonts w:ascii="Times New Roman" w:hAnsi="Times New Roman" w:cs="Times New Roman"/>
                <w:color w:val="010205"/>
              </w:rPr>
              <w:t>7</w:t>
            </w:r>
          </w:p>
        </w:tc>
      </w:tr>
      <w:tr w:rsidR="00C947F6" w:rsidRPr="00BF432E" w14:paraId="70A387E0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736D498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42ABBC6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 (23.2%)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5166AF6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 (24.6%)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6B62E36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 (21.4%)</w:t>
            </w:r>
          </w:p>
        </w:tc>
        <w:tc>
          <w:tcPr>
            <w:tcW w:w="1296" w:type="dxa"/>
            <w:vMerge/>
            <w:vAlign w:val="center"/>
          </w:tcPr>
          <w:p w14:paraId="4BBB6F2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3895A380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4CA0875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4576300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92 (48.1%)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621DB204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56 (45.9%)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2843411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 (51.4%)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37259A1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227F8BF5" w14:textId="77777777" w:rsidTr="000D5F1F">
        <w:trPr>
          <w:trHeight w:val="123"/>
          <w:jc w:val="center"/>
        </w:trPr>
        <w:tc>
          <w:tcPr>
            <w:tcW w:w="3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E26F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1A884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C14B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E39E6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09AC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</w:tr>
      <w:tr w:rsidR="00C947F6" w:rsidRPr="00BF432E" w14:paraId="4860B089" w14:textId="77777777" w:rsidTr="000D5F1F">
        <w:trPr>
          <w:trHeight w:val="301"/>
          <w:jc w:val="center"/>
        </w:trPr>
        <w:tc>
          <w:tcPr>
            <w:tcW w:w="10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228F58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BF432E">
              <w:rPr>
                <w:rFonts w:ascii="Times New Roman" w:hAnsi="Times New Roman" w:cs="Times New Roman"/>
                <w:b/>
                <w:bCs/>
                <w:color w:val="010205"/>
              </w:rPr>
              <w:t>Race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BF432E" w14:paraId="1CB40A1E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406145D8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Black</w:t>
            </w:r>
          </w:p>
        </w:tc>
        <w:tc>
          <w:tcPr>
            <w:tcW w:w="1807" w:type="dxa"/>
            <w:vAlign w:val="center"/>
          </w:tcPr>
          <w:p w14:paraId="6EC153A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85 (44.3%)</w:t>
            </w:r>
          </w:p>
        </w:tc>
        <w:tc>
          <w:tcPr>
            <w:tcW w:w="1983" w:type="dxa"/>
            <w:vAlign w:val="center"/>
          </w:tcPr>
          <w:p w14:paraId="09B2DB8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 (43.4%)</w:t>
            </w:r>
          </w:p>
        </w:tc>
        <w:tc>
          <w:tcPr>
            <w:tcW w:w="2324" w:type="dxa"/>
            <w:vAlign w:val="center"/>
          </w:tcPr>
          <w:p w14:paraId="2D9C83D0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 (45.7%)</w:t>
            </w:r>
          </w:p>
        </w:tc>
        <w:tc>
          <w:tcPr>
            <w:tcW w:w="1296" w:type="dxa"/>
            <w:vMerge w:val="restart"/>
            <w:vAlign w:val="center"/>
          </w:tcPr>
          <w:p w14:paraId="68799E1F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0.958</w:t>
            </w:r>
          </w:p>
        </w:tc>
      </w:tr>
      <w:tr w:rsidR="00C947F6" w:rsidRPr="00BF432E" w14:paraId="64165416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41F4E83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White</w:t>
            </w:r>
          </w:p>
        </w:tc>
        <w:tc>
          <w:tcPr>
            <w:tcW w:w="1807" w:type="dxa"/>
            <w:vAlign w:val="center"/>
          </w:tcPr>
          <w:p w14:paraId="6B7DF64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59 (30.7%)</w:t>
            </w:r>
          </w:p>
        </w:tc>
        <w:tc>
          <w:tcPr>
            <w:tcW w:w="1983" w:type="dxa"/>
            <w:vAlign w:val="center"/>
          </w:tcPr>
          <w:p w14:paraId="5A5DC94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38 (31.1%)</w:t>
            </w:r>
          </w:p>
        </w:tc>
        <w:tc>
          <w:tcPr>
            <w:tcW w:w="2324" w:type="dxa"/>
            <w:vAlign w:val="center"/>
          </w:tcPr>
          <w:p w14:paraId="5AFF673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 (30.0%)</w:t>
            </w:r>
          </w:p>
        </w:tc>
        <w:tc>
          <w:tcPr>
            <w:tcW w:w="1296" w:type="dxa"/>
            <w:vMerge/>
            <w:vAlign w:val="center"/>
          </w:tcPr>
          <w:p w14:paraId="132741D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7276124D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47A4AE8D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Hispanic</w:t>
            </w:r>
          </w:p>
        </w:tc>
        <w:tc>
          <w:tcPr>
            <w:tcW w:w="1807" w:type="dxa"/>
            <w:vAlign w:val="center"/>
          </w:tcPr>
          <w:p w14:paraId="13C939E8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 (11.5%)</w:t>
            </w:r>
          </w:p>
        </w:tc>
        <w:tc>
          <w:tcPr>
            <w:tcW w:w="1983" w:type="dxa"/>
            <w:vAlign w:val="center"/>
          </w:tcPr>
          <w:p w14:paraId="29BF353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 (11.5%)</w:t>
            </w:r>
          </w:p>
        </w:tc>
        <w:tc>
          <w:tcPr>
            <w:tcW w:w="2324" w:type="dxa"/>
            <w:vAlign w:val="center"/>
          </w:tcPr>
          <w:p w14:paraId="2769B18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 (11.4%)</w:t>
            </w:r>
          </w:p>
        </w:tc>
        <w:tc>
          <w:tcPr>
            <w:tcW w:w="1296" w:type="dxa"/>
            <w:vMerge/>
            <w:vAlign w:val="center"/>
          </w:tcPr>
          <w:p w14:paraId="1CCCA8D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16E5A120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36A8F7C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F432E">
              <w:rPr>
                <w:rFonts w:ascii="Times New Roman" w:hAnsi="Times New Roman" w:cs="Times New Roman"/>
                <w:color w:val="000000" w:themeColor="text1"/>
              </w:rPr>
              <w:t>Asian</w:t>
            </w:r>
          </w:p>
        </w:tc>
        <w:tc>
          <w:tcPr>
            <w:tcW w:w="1807" w:type="dxa"/>
            <w:vAlign w:val="center"/>
          </w:tcPr>
          <w:p w14:paraId="0B36650A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 (7.3%)</w:t>
            </w:r>
          </w:p>
        </w:tc>
        <w:tc>
          <w:tcPr>
            <w:tcW w:w="1983" w:type="dxa"/>
            <w:vAlign w:val="center"/>
          </w:tcPr>
          <w:p w14:paraId="40CED8A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 (8.2%)</w:t>
            </w:r>
          </w:p>
        </w:tc>
        <w:tc>
          <w:tcPr>
            <w:tcW w:w="2324" w:type="dxa"/>
            <w:vAlign w:val="center"/>
          </w:tcPr>
          <w:p w14:paraId="5A5A0BA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 (5.7%)</w:t>
            </w:r>
          </w:p>
        </w:tc>
        <w:tc>
          <w:tcPr>
            <w:tcW w:w="1296" w:type="dxa"/>
            <w:vMerge/>
            <w:vAlign w:val="center"/>
          </w:tcPr>
          <w:p w14:paraId="4B7D099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18DC1E0C" w14:textId="77777777" w:rsidTr="000D5F1F">
        <w:trPr>
          <w:trHeight w:val="325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0263161B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Unspecified Race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2E53B63E" w14:textId="77777777" w:rsidR="00C947F6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 (6.2%)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5C83375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 (5.7%)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30EF4579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 (7.1%)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6648FB43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2CD38807" w14:textId="77777777" w:rsidTr="000D5F1F">
        <w:trPr>
          <w:trHeight w:val="123"/>
          <w:jc w:val="center"/>
        </w:trPr>
        <w:tc>
          <w:tcPr>
            <w:tcW w:w="302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796AA1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FC8C22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98F8E7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9175D6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6243E5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BF432E" w14:paraId="50DEA468" w14:textId="77777777" w:rsidTr="000D5F1F">
        <w:trPr>
          <w:trHeight w:val="301"/>
          <w:jc w:val="center"/>
        </w:trPr>
        <w:tc>
          <w:tcPr>
            <w:tcW w:w="10435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A16343B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Clinical Characteristics on ER Exam</w:t>
            </w:r>
          </w:p>
        </w:tc>
      </w:tr>
      <w:tr w:rsidR="00C947F6" w:rsidRPr="00BF432E" w14:paraId="5E961B48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085615FB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  <w:color w:val="000000" w:themeColor="text1"/>
              </w:rPr>
              <w:t>VA Worse Eye</w:t>
            </w:r>
          </w:p>
        </w:tc>
        <w:tc>
          <w:tcPr>
            <w:tcW w:w="1807" w:type="dxa"/>
            <w:vAlign w:val="center"/>
          </w:tcPr>
          <w:p w14:paraId="6995FCBF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</w:rPr>
              <w:t xml:space="preserve">1.31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8C01D8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983" w:type="dxa"/>
            <w:vAlign w:val="center"/>
          </w:tcPr>
          <w:p w14:paraId="3A0E1EED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 xml:space="preserve">1.17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2C7403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2324" w:type="dxa"/>
            <w:vAlign w:val="center"/>
          </w:tcPr>
          <w:p w14:paraId="4AC54762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 xml:space="preserve">1.54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2C7403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296" w:type="dxa"/>
            <w:vAlign w:val="center"/>
          </w:tcPr>
          <w:p w14:paraId="0D5059EA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0.050</w:t>
            </w:r>
          </w:p>
        </w:tc>
      </w:tr>
      <w:tr w:rsidR="00C947F6" w:rsidRPr="00BF432E" w14:paraId="748E490F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3FA1789E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  <w:color w:val="000000" w:themeColor="text1"/>
              </w:rPr>
              <w:t>VA Better Eye</w:t>
            </w:r>
          </w:p>
        </w:tc>
        <w:tc>
          <w:tcPr>
            <w:tcW w:w="1807" w:type="dxa"/>
            <w:vAlign w:val="center"/>
          </w:tcPr>
          <w:p w14:paraId="309D089C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</w:rPr>
              <w:t xml:space="preserve">0.35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8C01D8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983" w:type="dxa"/>
            <w:vAlign w:val="center"/>
          </w:tcPr>
          <w:p w14:paraId="13601FE4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 xml:space="preserve">0.34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2C7403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2324" w:type="dxa"/>
            <w:vAlign w:val="center"/>
          </w:tcPr>
          <w:p w14:paraId="69B431C9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 xml:space="preserve">0.37 </w:t>
            </w:r>
            <m:oMath>
              <m:r>
                <w:rPr>
                  <w:rFonts w:ascii="Cambria Math" w:hAnsi="Cambria Math" w:cs="Times New Roman"/>
                  <w:color w:val="000000" w:themeColor="text1"/>
                </w:rPr>
                <m:t xml:space="preserve">± </m:t>
              </m:r>
            </m:oMath>
            <w:r w:rsidRPr="002C7403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296" w:type="dxa"/>
            <w:vAlign w:val="center"/>
          </w:tcPr>
          <w:p w14:paraId="40E6E28E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0.591</w:t>
            </w:r>
          </w:p>
        </w:tc>
      </w:tr>
      <w:tr w:rsidR="00C947F6" w:rsidRPr="00BF432E" w14:paraId="5A610200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1195BEBC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  <w:color w:val="000000" w:themeColor="text1"/>
              </w:rPr>
              <w:t>IOP Worse Eye</w:t>
            </w:r>
          </w:p>
        </w:tc>
        <w:tc>
          <w:tcPr>
            <w:tcW w:w="1807" w:type="dxa"/>
            <w:vAlign w:val="center"/>
          </w:tcPr>
          <w:p w14:paraId="38C2F68F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28.5 (3-87)</w:t>
            </w:r>
          </w:p>
        </w:tc>
        <w:tc>
          <w:tcPr>
            <w:tcW w:w="1983" w:type="dxa"/>
            <w:vAlign w:val="center"/>
          </w:tcPr>
          <w:p w14:paraId="2A7991A2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28 (5-87)</w:t>
            </w:r>
          </w:p>
        </w:tc>
        <w:tc>
          <w:tcPr>
            <w:tcW w:w="2324" w:type="dxa"/>
            <w:vAlign w:val="center"/>
          </w:tcPr>
          <w:p w14:paraId="14D4CAD9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30 (3-68)</w:t>
            </w:r>
          </w:p>
        </w:tc>
        <w:tc>
          <w:tcPr>
            <w:tcW w:w="1296" w:type="dxa"/>
            <w:vAlign w:val="center"/>
          </w:tcPr>
          <w:p w14:paraId="427695E3" w14:textId="77777777" w:rsidR="00C947F6" w:rsidRPr="00561128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561128">
              <w:rPr>
                <w:rFonts w:ascii="Times New Roman" w:hAnsi="Times New Roman" w:cs="Times New Roman"/>
                <w:color w:val="000000" w:themeColor="text1"/>
              </w:rPr>
              <w:t>0.898</w:t>
            </w:r>
          </w:p>
        </w:tc>
      </w:tr>
      <w:tr w:rsidR="00C947F6" w:rsidRPr="00BF432E" w14:paraId="692F3C4B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5696A05A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  <w:color w:val="000000" w:themeColor="text1"/>
              </w:rPr>
              <w:t>IOP Better Eye</w:t>
            </w:r>
          </w:p>
        </w:tc>
        <w:tc>
          <w:tcPr>
            <w:tcW w:w="1807" w:type="dxa"/>
            <w:vAlign w:val="center"/>
          </w:tcPr>
          <w:p w14:paraId="6B927B2D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20 (6-68)</w:t>
            </w:r>
          </w:p>
        </w:tc>
        <w:tc>
          <w:tcPr>
            <w:tcW w:w="1983" w:type="dxa"/>
            <w:vAlign w:val="center"/>
          </w:tcPr>
          <w:p w14:paraId="6D8C6F6C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>20 (6</w:t>
            </w:r>
            <w:r>
              <w:rPr>
                <w:rFonts w:ascii="Times New Roman" w:hAnsi="Times New Roman" w:cs="Times New Roman"/>
              </w:rPr>
              <w:t>-</w:t>
            </w:r>
            <w:r w:rsidRPr="002C7403">
              <w:rPr>
                <w:rFonts w:ascii="Times New Roman" w:hAnsi="Times New Roman" w:cs="Times New Roman"/>
              </w:rPr>
              <w:t>68)</w:t>
            </w:r>
          </w:p>
        </w:tc>
        <w:tc>
          <w:tcPr>
            <w:tcW w:w="2324" w:type="dxa"/>
            <w:vAlign w:val="center"/>
          </w:tcPr>
          <w:p w14:paraId="3F9B68A9" w14:textId="77777777" w:rsidR="00C947F6" w:rsidRPr="002C7403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7403">
              <w:rPr>
                <w:rFonts w:ascii="Times New Roman" w:hAnsi="Times New Roman" w:cs="Times New Roman"/>
              </w:rPr>
              <w:t>18.5 (8</w:t>
            </w:r>
            <w:r>
              <w:rPr>
                <w:rFonts w:ascii="Times New Roman" w:hAnsi="Times New Roman" w:cs="Times New Roman"/>
              </w:rPr>
              <w:t>-</w:t>
            </w:r>
            <w:r w:rsidRPr="002C7403">
              <w:rPr>
                <w:rFonts w:ascii="Times New Roman" w:hAnsi="Times New Roman" w:cs="Times New Roman"/>
              </w:rPr>
              <w:t>58)</w:t>
            </w:r>
          </w:p>
        </w:tc>
        <w:tc>
          <w:tcPr>
            <w:tcW w:w="1296" w:type="dxa"/>
            <w:vAlign w:val="center"/>
          </w:tcPr>
          <w:p w14:paraId="480B00EC" w14:textId="77777777" w:rsidR="00C947F6" w:rsidRPr="00BF432E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0.745</w:t>
            </w:r>
          </w:p>
        </w:tc>
      </w:tr>
      <w:tr w:rsidR="00C947F6" w:rsidRPr="007C48A2" w14:paraId="1C112F56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5428EBED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CDR Worse Eye</w:t>
            </w:r>
          </w:p>
        </w:tc>
        <w:tc>
          <w:tcPr>
            <w:tcW w:w="1807" w:type="dxa"/>
            <w:vAlign w:val="center"/>
          </w:tcPr>
          <w:p w14:paraId="40EFC567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0.8 (0.1-1</w:t>
            </w:r>
            <w:r>
              <w:rPr>
                <w:rFonts w:ascii="Times New Roman" w:hAnsi="Times New Roman" w:cs="Times New Roman"/>
                <w:color w:val="000000" w:themeColor="text1"/>
              </w:rPr>
              <w:t>.0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983" w:type="dxa"/>
            <w:vAlign w:val="center"/>
          </w:tcPr>
          <w:p w14:paraId="4974E63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0.78 (0.10-</w:t>
            </w:r>
            <w:r>
              <w:rPr>
                <w:rFonts w:ascii="Times New Roman" w:hAnsi="Times New Roman" w:cs="Times New Roman"/>
              </w:rPr>
              <w:t>1.0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24B1D2F5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0.88 (0.10-1</w:t>
            </w:r>
            <w:r>
              <w:rPr>
                <w:rFonts w:ascii="Times New Roman" w:hAnsi="Times New Roman" w:cs="Times New Roman"/>
              </w:rPr>
              <w:t>.0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Align w:val="center"/>
          </w:tcPr>
          <w:p w14:paraId="54F6D333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0.267</w:t>
            </w:r>
          </w:p>
        </w:tc>
      </w:tr>
      <w:tr w:rsidR="00C947F6" w:rsidRPr="007C48A2" w14:paraId="1B79E2F8" w14:textId="77777777" w:rsidTr="000D5F1F">
        <w:trPr>
          <w:trHeight w:val="301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5A51A79E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CDR Better Eye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09984D2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648D">
              <w:rPr>
                <w:rFonts w:ascii="Times New Roman" w:hAnsi="Times New Roman" w:cs="Times New Roman"/>
                <w:color w:val="000000" w:themeColor="text1"/>
              </w:rPr>
              <w:t>0.6 (0.1-1.0)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32D41168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0.65 (0.10-</w:t>
            </w:r>
            <w:r>
              <w:rPr>
                <w:rFonts w:ascii="Times New Roman" w:hAnsi="Times New Roman" w:cs="Times New Roman"/>
              </w:rPr>
              <w:t>1.0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0CAC8685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0.60 (0.10-</w:t>
            </w:r>
            <w:r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14:paraId="51B15795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0.764</w:t>
            </w:r>
          </w:p>
        </w:tc>
      </w:tr>
      <w:tr w:rsidR="00C947F6" w:rsidRPr="007C48A2" w14:paraId="2BF99E10" w14:textId="77777777" w:rsidTr="000D5F1F">
        <w:trPr>
          <w:trHeight w:val="301"/>
          <w:jc w:val="center"/>
        </w:trPr>
        <w:tc>
          <w:tcPr>
            <w:tcW w:w="3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0516E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4BF7A8" w14:textId="77777777" w:rsidR="00C947F6" w:rsidRPr="00AE648D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89ECE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A11635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DDD321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7C48A2" w14:paraId="6356E43D" w14:textId="77777777" w:rsidTr="000D5F1F">
        <w:trPr>
          <w:trHeight w:val="301"/>
          <w:jc w:val="center"/>
        </w:trPr>
        <w:tc>
          <w:tcPr>
            <w:tcW w:w="10435" w:type="dxa"/>
            <w:gridSpan w:val="6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22319612" w14:textId="77777777" w:rsidR="00C947F6" w:rsidRPr="00F713AF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Low Vision: </w:t>
            </w:r>
            <w:proofErr w:type="gramStart"/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7C48A2" w14:paraId="7E2B36FD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177EDEBD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 Low Vision</w:t>
            </w:r>
          </w:p>
        </w:tc>
        <w:tc>
          <w:tcPr>
            <w:tcW w:w="1807" w:type="dxa"/>
            <w:vAlign w:val="center"/>
          </w:tcPr>
          <w:p w14:paraId="7933C5A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35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</w:rPr>
              <w:t>70.3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83" w:type="dxa"/>
            <w:vAlign w:val="center"/>
          </w:tcPr>
          <w:p w14:paraId="5233C049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5</w:t>
            </w:r>
            <w:r w:rsidRPr="007C48A2">
              <w:rPr>
                <w:rFonts w:ascii="Times New Roman" w:hAnsi="Times New Roman" w:cs="Times New Roman"/>
              </w:rPr>
              <w:t xml:space="preserve"> (69.</w:t>
            </w:r>
            <w:r>
              <w:rPr>
                <w:rFonts w:ascii="Times New Roman" w:hAnsi="Times New Roman" w:cs="Times New Roman"/>
              </w:rPr>
              <w:t>7%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26649826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7C48A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71.4%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 w:val="restart"/>
            <w:vAlign w:val="center"/>
          </w:tcPr>
          <w:p w14:paraId="7C2DA54B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0.907</w:t>
            </w:r>
          </w:p>
        </w:tc>
      </w:tr>
      <w:tr w:rsidR="00C947F6" w:rsidRPr="007C48A2" w14:paraId="77CBAD5B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5AE974C8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20/40</w:t>
            </w:r>
          </w:p>
        </w:tc>
        <w:tc>
          <w:tcPr>
            <w:tcW w:w="1807" w:type="dxa"/>
            <w:vAlign w:val="center"/>
          </w:tcPr>
          <w:p w14:paraId="4931F3A6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18 (</w:t>
            </w:r>
            <w:r>
              <w:rPr>
                <w:rFonts w:ascii="Times New Roman" w:hAnsi="Times New Roman" w:cs="Times New Roman"/>
                <w:color w:val="000000" w:themeColor="text1"/>
              </w:rPr>
              <w:t>9.4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83" w:type="dxa"/>
            <w:vAlign w:val="center"/>
          </w:tcPr>
          <w:p w14:paraId="1C5CFCBA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7C48A2">
              <w:rPr>
                <w:rFonts w:ascii="Times New Roman" w:hAnsi="Times New Roman" w:cs="Times New Roman"/>
              </w:rPr>
              <w:t xml:space="preserve"> (9.</w:t>
            </w:r>
            <w:r>
              <w:rPr>
                <w:rFonts w:ascii="Times New Roman" w:hAnsi="Times New Roman" w:cs="Times New Roman"/>
              </w:rPr>
              <w:t>8%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365821B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7C48A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8.6%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/>
            <w:vAlign w:val="center"/>
          </w:tcPr>
          <w:p w14:paraId="6E135C5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7C48A2" w14:paraId="70EBD5F7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5BC67E35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20/60</w:t>
            </w:r>
          </w:p>
        </w:tc>
        <w:tc>
          <w:tcPr>
            <w:tcW w:w="1807" w:type="dxa"/>
            <w:vAlign w:val="center"/>
          </w:tcPr>
          <w:p w14:paraId="68E4A4B9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25 (1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83" w:type="dxa"/>
            <w:vAlign w:val="center"/>
          </w:tcPr>
          <w:p w14:paraId="26903582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  <w:r w:rsidRPr="007C48A2">
              <w:rPr>
                <w:rFonts w:ascii="Times New Roman" w:hAnsi="Times New Roman" w:cs="Times New Roman"/>
              </w:rPr>
              <w:t xml:space="preserve"> (13.9</w:t>
            </w:r>
            <w:r>
              <w:rPr>
                <w:rFonts w:ascii="Times New Roman" w:hAnsi="Times New Roman" w:cs="Times New Roman"/>
              </w:rPr>
              <w:t>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05619013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7C48A2">
              <w:rPr>
                <w:rFonts w:ascii="Times New Roman" w:hAnsi="Times New Roman" w:cs="Times New Roman"/>
              </w:rPr>
              <w:t xml:space="preserve"> (1</w:t>
            </w:r>
            <w:r>
              <w:rPr>
                <w:rFonts w:ascii="Times New Roman" w:hAnsi="Times New Roman" w:cs="Times New Roman"/>
              </w:rPr>
              <w:t>1.4%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/>
            <w:vAlign w:val="center"/>
          </w:tcPr>
          <w:p w14:paraId="0AE0E632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7C48A2" w14:paraId="44E9AD4A" w14:textId="77777777" w:rsidTr="000D5F1F">
        <w:trPr>
          <w:trHeight w:val="301"/>
          <w:jc w:val="center"/>
        </w:trPr>
        <w:tc>
          <w:tcPr>
            <w:tcW w:w="3025" w:type="dxa"/>
            <w:gridSpan w:val="2"/>
            <w:tcBorders>
              <w:bottom w:val="single" w:sz="4" w:space="0" w:color="auto"/>
            </w:tcBorders>
            <w:vAlign w:val="center"/>
          </w:tcPr>
          <w:p w14:paraId="227C61B7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BCVA &lt; 20/200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18BD5C0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14 (7.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14:paraId="3381763B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8 (</w:t>
            </w:r>
            <w:r>
              <w:rPr>
                <w:rFonts w:ascii="Times New Roman" w:hAnsi="Times New Roman" w:cs="Times New Roman"/>
              </w:rPr>
              <w:t>6.6%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14:paraId="08A1738E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6 (</w:t>
            </w:r>
            <w:r>
              <w:rPr>
                <w:rFonts w:ascii="Times New Roman" w:hAnsi="Times New Roman" w:cs="Times New Roman"/>
              </w:rPr>
              <w:t>8.6%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34DAB1F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7C48A2" w14:paraId="3F9ACE40" w14:textId="77777777" w:rsidTr="000D5F1F">
        <w:trPr>
          <w:trHeight w:val="301"/>
          <w:jc w:val="center"/>
        </w:trPr>
        <w:tc>
          <w:tcPr>
            <w:tcW w:w="3025" w:type="dxa"/>
            <w:gridSpan w:val="2"/>
            <w:tcBorders>
              <w:left w:val="nil"/>
              <w:right w:val="nil"/>
            </w:tcBorders>
            <w:vAlign w:val="center"/>
          </w:tcPr>
          <w:p w14:paraId="53A9CCF1" w14:textId="77777777" w:rsidR="00C947F6" w:rsidRPr="008C01D8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07" w:type="dxa"/>
            <w:tcBorders>
              <w:left w:val="nil"/>
              <w:right w:val="nil"/>
            </w:tcBorders>
            <w:vAlign w:val="center"/>
          </w:tcPr>
          <w:p w14:paraId="34282A52" w14:textId="77777777" w:rsidR="00C947F6" w:rsidRPr="008C01D8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left w:val="nil"/>
              <w:right w:val="nil"/>
            </w:tcBorders>
            <w:vAlign w:val="center"/>
          </w:tcPr>
          <w:p w14:paraId="03EC4D6E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  <w:tcBorders>
              <w:left w:val="nil"/>
              <w:right w:val="nil"/>
            </w:tcBorders>
            <w:vAlign w:val="center"/>
          </w:tcPr>
          <w:p w14:paraId="1B632CE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6" w:type="dxa"/>
            <w:tcBorders>
              <w:left w:val="nil"/>
              <w:right w:val="nil"/>
            </w:tcBorders>
            <w:vAlign w:val="center"/>
          </w:tcPr>
          <w:p w14:paraId="46BF9A9A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947F6" w:rsidRPr="007C48A2" w14:paraId="353FDC47" w14:textId="77777777" w:rsidTr="000D5F1F">
        <w:trPr>
          <w:trHeight w:val="301"/>
          <w:jc w:val="center"/>
        </w:trPr>
        <w:tc>
          <w:tcPr>
            <w:tcW w:w="10435" w:type="dxa"/>
            <w:gridSpan w:val="6"/>
            <w:shd w:val="clear" w:color="auto" w:fill="E7E6E6" w:themeFill="background2"/>
            <w:vAlign w:val="center"/>
          </w:tcPr>
          <w:p w14:paraId="30E751F4" w14:textId="77777777" w:rsidR="00C947F6" w:rsidRPr="00F713AF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Blindness: </w:t>
            </w:r>
            <w:proofErr w:type="gramStart"/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n(</w:t>
            </w:r>
            <w:proofErr w:type="gramEnd"/>
            <w:r w:rsidRPr="00F713A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%)</w:t>
            </w:r>
          </w:p>
        </w:tc>
      </w:tr>
      <w:tr w:rsidR="00C947F6" w:rsidRPr="007C48A2" w14:paraId="7D865D58" w14:textId="77777777" w:rsidTr="000D5F1F">
        <w:trPr>
          <w:trHeight w:val="301"/>
          <w:jc w:val="center"/>
        </w:trPr>
        <w:tc>
          <w:tcPr>
            <w:tcW w:w="3025" w:type="dxa"/>
            <w:gridSpan w:val="2"/>
            <w:vAlign w:val="center"/>
          </w:tcPr>
          <w:p w14:paraId="6DF25313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No 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>blindness</w:t>
            </w:r>
          </w:p>
        </w:tc>
        <w:tc>
          <w:tcPr>
            <w:tcW w:w="1807" w:type="dxa"/>
            <w:vAlign w:val="center"/>
          </w:tcPr>
          <w:p w14:paraId="046A047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(52.1%)</w:t>
            </w:r>
          </w:p>
        </w:tc>
        <w:tc>
          <w:tcPr>
            <w:tcW w:w="1983" w:type="dxa"/>
            <w:vAlign w:val="center"/>
          </w:tcPr>
          <w:p w14:paraId="7239960D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  <w:r w:rsidRPr="007C48A2">
              <w:rPr>
                <w:rFonts w:ascii="Times New Roman" w:hAnsi="Times New Roman" w:cs="Times New Roman"/>
              </w:rPr>
              <w:t xml:space="preserve"> (5</w:t>
            </w:r>
            <w:r>
              <w:rPr>
                <w:rFonts w:ascii="Times New Roman" w:hAnsi="Times New Roman" w:cs="Times New Roman"/>
              </w:rPr>
              <w:t>4.1%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263E6E9B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Pr="007C48A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48.6%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 w:val="restart"/>
            <w:vAlign w:val="center"/>
          </w:tcPr>
          <w:p w14:paraId="4425E9C7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  <w:color w:val="000000" w:themeColor="text1"/>
              </w:rPr>
              <w:t>0.481</w:t>
            </w:r>
          </w:p>
        </w:tc>
      </w:tr>
      <w:tr w:rsidR="00C947F6" w:rsidRPr="007C48A2" w14:paraId="335DC51D" w14:textId="77777777" w:rsidTr="000D5F1F">
        <w:trPr>
          <w:trHeight w:val="325"/>
          <w:jc w:val="center"/>
        </w:trPr>
        <w:tc>
          <w:tcPr>
            <w:tcW w:w="3025" w:type="dxa"/>
            <w:gridSpan w:val="2"/>
            <w:vAlign w:val="center"/>
          </w:tcPr>
          <w:p w14:paraId="26B7E1F2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 eye &lt; 20/200</w:t>
            </w:r>
          </w:p>
        </w:tc>
        <w:tc>
          <w:tcPr>
            <w:tcW w:w="1807" w:type="dxa"/>
            <w:vAlign w:val="center"/>
          </w:tcPr>
          <w:p w14:paraId="7763C6D2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78 </w:t>
            </w:r>
            <w:r>
              <w:rPr>
                <w:rFonts w:ascii="Times New Roman" w:hAnsi="Times New Roman" w:cs="Times New Roman"/>
                <w:color w:val="000000" w:themeColor="text1"/>
              </w:rPr>
              <w:t>(40.6%)</w:t>
            </w:r>
          </w:p>
        </w:tc>
        <w:tc>
          <w:tcPr>
            <w:tcW w:w="1983" w:type="dxa"/>
            <w:vAlign w:val="center"/>
          </w:tcPr>
          <w:p w14:paraId="49CF522F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48 (</w:t>
            </w:r>
            <w:r>
              <w:rPr>
                <w:rFonts w:ascii="Times New Roman" w:hAnsi="Times New Roman" w:cs="Times New Roman"/>
              </w:rPr>
              <w:t>39.3%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3190C47E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30 (4</w:t>
            </w:r>
            <w:r>
              <w:rPr>
                <w:rFonts w:ascii="Times New Roman" w:hAnsi="Times New Roman" w:cs="Times New Roman"/>
              </w:rPr>
              <w:t>2.9%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/>
            <w:vAlign w:val="center"/>
          </w:tcPr>
          <w:p w14:paraId="19CEF370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C947F6" w:rsidRPr="007C48A2" w14:paraId="3B7ABB5D" w14:textId="77777777" w:rsidTr="000D5F1F">
        <w:trPr>
          <w:trHeight w:val="277"/>
          <w:jc w:val="center"/>
        </w:trPr>
        <w:tc>
          <w:tcPr>
            <w:tcW w:w="3025" w:type="dxa"/>
            <w:gridSpan w:val="2"/>
            <w:vAlign w:val="center"/>
          </w:tcPr>
          <w:p w14:paraId="2F5FB092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Both</w:t>
            </w:r>
            <w:r w:rsidRPr="008C01D8">
              <w:rPr>
                <w:rFonts w:ascii="Times New Roman" w:hAnsi="Times New Roman" w:cs="Times New Roman"/>
                <w:color w:val="000000" w:themeColor="text1"/>
              </w:rPr>
              <w:t xml:space="preserve"> eyes &lt; 20/200</w:t>
            </w:r>
          </w:p>
        </w:tc>
        <w:tc>
          <w:tcPr>
            <w:tcW w:w="1807" w:type="dxa"/>
            <w:vAlign w:val="center"/>
          </w:tcPr>
          <w:p w14:paraId="05058C03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C01D8">
              <w:rPr>
                <w:rFonts w:ascii="Times New Roman" w:hAnsi="Times New Roman" w:cs="Times New Roman"/>
                <w:color w:val="000000" w:themeColor="text1"/>
              </w:rPr>
              <w:t>14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(7.3%)</w:t>
            </w:r>
          </w:p>
        </w:tc>
        <w:tc>
          <w:tcPr>
            <w:tcW w:w="1983" w:type="dxa"/>
            <w:vAlign w:val="center"/>
          </w:tcPr>
          <w:p w14:paraId="40D900B1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8 (6.</w:t>
            </w:r>
            <w:r>
              <w:rPr>
                <w:rFonts w:ascii="Times New Roman" w:hAnsi="Times New Roman" w:cs="Times New Roman"/>
              </w:rPr>
              <w:t>5%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24" w:type="dxa"/>
            <w:vAlign w:val="center"/>
          </w:tcPr>
          <w:p w14:paraId="5FFC699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C48A2">
              <w:rPr>
                <w:rFonts w:ascii="Times New Roman" w:hAnsi="Times New Roman" w:cs="Times New Roman"/>
              </w:rPr>
              <w:t>6 (</w:t>
            </w:r>
            <w:r>
              <w:rPr>
                <w:rFonts w:ascii="Times New Roman" w:hAnsi="Times New Roman" w:cs="Times New Roman"/>
              </w:rPr>
              <w:t>8.6%</w:t>
            </w:r>
            <w:r w:rsidRPr="007C48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96" w:type="dxa"/>
            <w:vMerge/>
            <w:vAlign w:val="center"/>
          </w:tcPr>
          <w:p w14:paraId="716B4674" w14:textId="77777777" w:rsidR="00C947F6" w:rsidRPr="007C48A2" w:rsidRDefault="00C947F6" w:rsidP="000D5F1F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</w:tbl>
    <w:p w14:paraId="55CB87A2" w14:textId="77777777" w:rsidR="0061526B" w:rsidRPr="00C947F6" w:rsidRDefault="0061526B" w:rsidP="00C947F6"/>
    <w:sectPr w:rsidR="0061526B" w:rsidRPr="00C947F6" w:rsidSect="00C947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7F6"/>
    <w:rsid w:val="00092EFF"/>
    <w:rsid w:val="002704B3"/>
    <w:rsid w:val="002D599D"/>
    <w:rsid w:val="0030770F"/>
    <w:rsid w:val="00464A59"/>
    <w:rsid w:val="00547543"/>
    <w:rsid w:val="0061526B"/>
    <w:rsid w:val="00653260"/>
    <w:rsid w:val="006E4ED2"/>
    <w:rsid w:val="007017B2"/>
    <w:rsid w:val="00847B09"/>
    <w:rsid w:val="008C6348"/>
    <w:rsid w:val="009051CF"/>
    <w:rsid w:val="009530C9"/>
    <w:rsid w:val="0098065E"/>
    <w:rsid w:val="00A014C2"/>
    <w:rsid w:val="00BB17F0"/>
    <w:rsid w:val="00BE6FB7"/>
    <w:rsid w:val="00C73599"/>
    <w:rsid w:val="00C947F6"/>
    <w:rsid w:val="00CA3228"/>
    <w:rsid w:val="00D05D75"/>
    <w:rsid w:val="00D40A5C"/>
    <w:rsid w:val="00D43F54"/>
    <w:rsid w:val="00DD4DDC"/>
    <w:rsid w:val="00DD6816"/>
    <w:rsid w:val="00E12F40"/>
    <w:rsid w:val="00E24C75"/>
    <w:rsid w:val="00E73A33"/>
    <w:rsid w:val="00EA4210"/>
    <w:rsid w:val="00EB5FE5"/>
    <w:rsid w:val="00EC275E"/>
    <w:rsid w:val="00ED7F58"/>
    <w:rsid w:val="00FB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F1728"/>
  <w15:chartTrackingRefBased/>
  <w15:docId w15:val="{E8D90E36-3C31-F944-ADF8-0F4F8E880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7F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47F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Sunidhi Ramesh</dc:creator>
  <cp:keywords/>
  <dc:description/>
  <cp:lastModifiedBy>Sunidhi Ramesh</cp:lastModifiedBy>
  <cp:revision>1</cp:revision>
  <dcterms:created xsi:type="dcterms:W3CDTF">2023-09-07T03:36:00Z</dcterms:created>
  <dcterms:modified xsi:type="dcterms:W3CDTF">2023-09-07T03:38:00Z</dcterms:modified>
</cp:coreProperties>
</file>