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D1" w:rsidRDefault="00181793" w:rsidP="00181793">
      <w:pPr>
        <w:jc w:val="center"/>
      </w:pPr>
      <w:r w:rsidRPr="00181793">
        <w:drawing>
          <wp:inline distT="0" distB="0" distL="0" distR="0">
            <wp:extent cx="2990850" cy="178308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205" cy="178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81793" w:rsidRPr="00181793" w:rsidRDefault="00181793" w:rsidP="001817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81793">
        <w:rPr>
          <w:rFonts w:ascii="Times New Roman" w:hAnsi="Times New Roman" w:cs="Times New Roman"/>
          <w:b/>
          <w:sz w:val="24"/>
          <w:szCs w:val="20"/>
          <w:lang w:val="en-US"/>
        </w:rPr>
        <w:t>Figure S1. Structure of gluconic acid</w:t>
      </w:r>
    </w:p>
    <w:p w:rsidR="00181793" w:rsidRDefault="00181793" w:rsidP="00181793">
      <w:pPr>
        <w:jc w:val="center"/>
        <w:rPr>
          <w:lang w:val="en-US"/>
        </w:rPr>
      </w:pPr>
      <w:r w:rsidRPr="00181793">
        <w:rPr>
          <w:lang w:val="en-US"/>
        </w:rPr>
        <w:drawing>
          <wp:inline distT="0" distB="0" distL="0" distR="0">
            <wp:extent cx="3101340" cy="1615440"/>
            <wp:effectExtent l="19050" t="0" r="381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61544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93" w:rsidRDefault="00181793" w:rsidP="001817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en-US"/>
        </w:rPr>
      </w:pPr>
      <w:r w:rsidRPr="00181793">
        <w:rPr>
          <w:rFonts w:ascii="Times New Roman" w:hAnsi="Times New Roman" w:cs="Times New Roman"/>
          <w:b/>
          <w:iCs/>
          <w:sz w:val="24"/>
          <w:szCs w:val="20"/>
          <w:shd w:val="clear" w:color="auto" w:fill="FFFFFF"/>
          <w:lang w:val="en-US"/>
        </w:rPr>
        <w:t xml:space="preserve">Figure S2. </w:t>
      </w:r>
      <w:r w:rsidRPr="00181793">
        <w:rPr>
          <w:rFonts w:ascii="Times New Roman" w:hAnsi="Times New Roman" w:cs="Times New Roman"/>
          <w:b/>
          <w:bCs/>
          <w:sz w:val="24"/>
          <w:szCs w:val="20"/>
          <w:lang w:val="en-US"/>
        </w:rPr>
        <w:t>1-hydroxy-4-acetaminobenzene (paracetamol)</w:t>
      </w:r>
    </w:p>
    <w:p w:rsidR="00181793" w:rsidRDefault="00181793" w:rsidP="001817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</w:pPr>
      <w:r w:rsidRPr="00181793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  <w:drawing>
          <wp:inline distT="0" distB="0" distL="0" distR="0">
            <wp:extent cx="5162550" cy="2461260"/>
            <wp:effectExtent l="19050" t="0" r="0" b="0"/>
            <wp:docPr id="2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463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93" w:rsidRDefault="00181793" w:rsidP="00181793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81793">
        <w:rPr>
          <w:rFonts w:ascii="Times New Roman" w:hAnsi="Times New Roman" w:cs="Times New Roman"/>
          <w:b/>
          <w:sz w:val="24"/>
          <w:szCs w:val="20"/>
          <w:lang w:val="en-US"/>
        </w:rPr>
        <w:t>Figure S3. Representation of the facilitated extraction cell</w:t>
      </w:r>
    </w:p>
    <w:p w:rsidR="00181793" w:rsidRDefault="00181793" w:rsidP="00181793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81793">
        <w:rPr>
          <w:rFonts w:ascii="Times New Roman" w:hAnsi="Times New Roman" w:cs="Times New Roman"/>
          <w:b/>
          <w:sz w:val="24"/>
          <w:szCs w:val="20"/>
          <w:lang w:val="en-US"/>
        </w:rPr>
        <w:lastRenderedPageBreak/>
        <w:drawing>
          <wp:inline distT="0" distB="0" distL="0" distR="0">
            <wp:extent cx="4803099" cy="2133600"/>
            <wp:effectExtent l="19050" t="0" r="0" b="0"/>
            <wp:docPr id="2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65" cy="213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93" w:rsidRPr="00181793" w:rsidRDefault="00181793" w:rsidP="00181793">
      <w:pPr>
        <w:ind w:firstLine="360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 w:rsidRPr="00181793">
        <w:rPr>
          <w:rFonts w:ascii="Times New Roman" w:hAnsi="Times New Roman"/>
          <w:b/>
          <w:sz w:val="24"/>
          <w:szCs w:val="24"/>
          <w:lang w:val="en-US"/>
        </w:rPr>
        <w:t>Figure S4. Mechanism of successive jumps on fixed sites during the facilitated extraction process followed for extracting paracetamol through the PIM-GA membrane</w:t>
      </w:r>
    </w:p>
    <w:p w:rsidR="00181793" w:rsidRDefault="00181793" w:rsidP="001817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</w:pPr>
      <w:r w:rsidRPr="00181793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  <w:drawing>
          <wp:inline distT="0" distB="0" distL="0" distR="0">
            <wp:extent cx="5002530" cy="2278380"/>
            <wp:effectExtent l="19050" t="0" r="7620" b="0"/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93" w:rsidRDefault="00181793" w:rsidP="0018179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81793">
        <w:rPr>
          <w:rFonts w:ascii="Times New Roman" w:hAnsi="Times New Roman"/>
          <w:b/>
          <w:sz w:val="24"/>
          <w:szCs w:val="24"/>
          <w:lang w:val="en-US"/>
        </w:rPr>
        <w:t>Figure S5. Possible interaction sites between paracetamol and gluconic acid</w:t>
      </w:r>
    </w:p>
    <w:p w:rsidR="00181793" w:rsidRDefault="00181793" w:rsidP="001817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</w:pPr>
      <w:r w:rsidRPr="00181793"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  <w:drawing>
          <wp:inline distT="0" distB="0" distL="0" distR="0">
            <wp:extent cx="4956810" cy="2293620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229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793" w:rsidRPr="00181793" w:rsidRDefault="00181793" w:rsidP="001817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0"/>
          <w:shd w:val="clear" w:color="auto" w:fill="FFFFFF"/>
          <w:lang w:val="en-US"/>
        </w:rPr>
      </w:pPr>
      <w:r w:rsidRPr="00181793">
        <w:rPr>
          <w:rFonts w:ascii="Times New Roman" w:hAnsi="Times New Roman"/>
          <w:b/>
          <w:sz w:val="24"/>
          <w:szCs w:val="24"/>
          <w:lang w:val="en-US"/>
        </w:rPr>
        <w:t>Figure S6. Interaction sites between paracetamol and gluconic acid (</w:t>
      </w:r>
      <w:proofErr w:type="spellStart"/>
      <w:r w:rsidRPr="00181793">
        <w:rPr>
          <w:rFonts w:ascii="Times New Roman" w:hAnsi="Times New Roman"/>
          <w:b/>
          <w:sz w:val="24"/>
          <w:szCs w:val="24"/>
          <w:lang w:val="en-US"/>
        </w:rPr>
        <w:t>Chemdrew</w:t>
      </w:r>
      <w:proofErr w:type="spellEnd"/>
      <w:r w:rsidRPr="00181793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181793" w:rsidRPr="00181793" w:rsidRDefault="00181793" w:rsidP="00181793">
      <w:pPr>
        <w:jc w:val="center"/>
        <w:rPr>
          <w:lang w:val="en-US"/>
        </w:rPr>
      </w:pPr>
    </w:p>
    <w:sectPr w:rsidR="00181793" w:rsidRPr="00181793" w:rsidSect="005F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441"/>
    <w:multiLevelType w:val="hybridMultilevel"/>
    <w:tmpl w:val="175EEEB8"/>
    <w:lvl w:ilvl="0" w:tplc="983824DE">
      <w:start w:val="1"/>
      <w:numFmt w:val="decimal"/>
      <w:lvlText w:val="I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127B7"/>
    <w:multiLevelType w:val="hybridMultilevel"/>
    <w:tmpl w:val="735878CE"/>
    <w:lvl w:ilvl="0" w:tplc="FD24EE6C">
      <w:start w:val="1"/>
      <w:numFmt w:val="upperRoman"/>
      <w:lvlText w:val="%1."/>
      <w:lvlJc w:val="left"/>
      <w:pPr>
        <w:ind w:left="192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942F6"/>
    <w:multiLevelType w:val="hybridMultilevel"/>
    <w:tmpl w:val="560EB780"/>
    <w:lvl w:ilvl="0" w:tplc="1CFC799C">
      <w:start w:val="1"/>
      <w:numFmt w:val="upperRoman"/>
      <w:lvlText w:val="%1."/>
      <w:lvlJc w:val="left"/>
      <w:pPr>
        <w:ind w:left="72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4754A"/>
    <w:multiLevelType w:val="multilevel"/>
    <w:tmpl w:val="C59693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7C3"/>
    <w:rsid w:val="00014BD2"/>
    <w:rsid w:val="0006762E"/>
    <w:rsid w:val="000B267A"/>
    <w:rsid w:val="000D0BED"/>
    <w:rsid w:val="00181793"/>
    <w:rsid w:val="001B6C80"/>
    <w:rsid w:val="001B7AF9"/>
    <w:rsid w:val="001D3EDC"/>
    <w:rsid w:val="001E361E"/>
    <w:rsid w:val="001E527A"/>
    <w:rsid w:val="002554E7"/>
    <w:rsid w:val="0026799D"/>
    <w:rsid w:val="002F4FB4"/>
    <w:rsid w:val="00325213"/>
    <w:rsid w:val="00356BB0"/>
    <w:rsid w:val="00370A08"/>
    <w:rsid w:val="003C780E"/>
    <w:rsid w:val="003E45F2"/>
    <w:rsid w:val="00414390"/>
    <w:rsid w:val="00466A56"/>
    <w:rsid w:val="00486B1F"/>
    <w:rsid w:val="00547CA9"/>
    <w:rsid w:val="00574916"/>
    <w:rsid w:val="005921FE"/>
    <w:rsid w:val="00592C48"/>
    <w:rsid w:val="005F09D1"/>
    <w:rsid w:val="0060171F"/>
    <w:rsid w:val="006109FE"/>
    <w:rsid w:val="00633CCF"/>
    <w:rsid w:val="00663885"/>
    <w:rsid w:val="0067789D"/>
    <w:rsid w:val="00685A39"/>
    <w:rsid w:val="006C4619"/>
    <w:rsid w:val="006C71B4"/>
    <w:rsid w:val="006D0BA1"/>
    <w:rsid w:val="006E3A3B"/>
    <w:rsid w:val="007272CB"/>
    <w:rsid w:val="0074015A"/>
    <w:rsid w:val="007479B2"/>
    <w:rsid w:val="007A5A68"/>
    <w:rsid w:val="007B6E8A"/>
    <w:rsid w:val="00885EFC"/>
    <w:rsid w:val="008B6C06"/>
    <w:rsid w:val="008B6E19"/>
    <w:rsid w:val="008C0EED"/>
    <w:rsid w:val="00901D64"/>
    <w:rsid w:val="00945A4B"/>
    <w:rsid w:val="009C6BD8"/>
    <w:rsid w:val="009F6A3F"/>
    <w:rsid w:val="00A31E6D"/>
    <w:rsid w:val="00A51F23"/>
    <w:rsid w:val="00B4528D"/>
    <w:rsid w:val="00B7092A"/>
    <w:rsid w:val="00B773C2"/>
    <w:rsid w:val="00BB3213"/>
    <w:rsid w:val="00BE0FE3"/>
    <w:rsid w:val="00BE73B7"/>
    <w:rsid w:val="00C34B91"/>
    <w:rsid w:val="00C8043B"/>
    <w:rsid w:val="00CB1D7F"/>
    <w:rsid w:val="00CB73F1"/>
    <w:rsid w:val="00D75288"/>
    <w:rsid w:val="00DA35AB"/>
    <w:rsid w:val="00DB1812"/>
    <w:rsid w:val="00DB6FDC"/>
    <w:rsid w:val="00E02B9A"/>
    <w:rsid w:val="00E36A62"/>
    <w:rsid w:val="00EA4808"/>
    <w:rsid w:val="00EE17C3"/>
    <w:rsid w:val="00EF1FD6"/>
    <w:rsid w:val="00EF6DEF"/>
    <w:rsid w:val="00F379DD"/>
    <w:rsid w:val="00F65579"/>
    <w:rsid w:val="00F70B1F"/>
    <w:rsid w:val="00F80F9A"/>
    <w:rsid w:val="00F95897"/>
    <w:rsid w:val="00FA20D7"/>
    <w:rsid w:val="00FC0A26"/>
    <w:rsid w:val="00FC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14390"/>
    <w:pPr>
      <w:keepNext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361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1E361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361E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361E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361E"/>
    <w:pPr>
      <w:spacing w:before="240" w:after="60"/>
      <w:outlineLvl w:val="5"/>
    </w:pPr>
    <w:rPr>
      <w:rFonts w:eastAsiaTheme="minorEastAsia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361E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361E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361E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14390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1E361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1E361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1E361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1E361E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1E361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1E361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1E361E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Sansinterligne">
    <w:name w:val="No Spacing"/>
    <w:uiPriority w:val="1"/>
    <w:qFormat/>
    <w:rsid w:val="001E361E"/>
    <w:rPr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99"/>
    <w:qFormat/>
    <w:rsid w:val="00414390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E361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Lgende">
    <w:name w:val="caption"/>
    <w:basedOn w:val="Normal"/>
    <w:next w:val="Normal"/>
    <w:uiPriority w:val="99"/>
    <w:qFormat/>
    <w:rsid w:val="00414390"/>
    <w:pPr>
      <w:spacing w:line="240" w:lineRule="auto"/>
    </w:pPr>
    <w:rPr>
      <w:rFonts w:ascii="Calibri" w:eastAsia="Times New Roman" w:hAnsi="Calibri" w:cs="Arial"/>
      <w:i/>
      <w:iCs/>
      <w:color w:val="1F497D"/>
      <w:sz w:val="18"/>
      <w:szCs w:val="18"/>
    </w:rPr>
  </w:style>
  <w:style w:type="character" w:customStyle="1" w:styleId="ParagraphedelisteCar">
    <w:name w:val="Paragraphe de liste Car"/>
    <w:link w:val="Paragraphedeliste"/>
    <w:uiPriority w:val="99"/>
    <w:locked/>
    <w:rsid w:val="00414390"/>
  </w:style>
  <w:style w:type="paragraph" w:styleId="Textedebulles">
    <w:name w:val="Balloon Text"/>
    <w:basedOn w:val="Normal"/>
    <w:link w:val="TextedebullesCar"/>
    <w:uiPriority w:val="99"/>
    <w:semiHidden/>
    <w:unhideWhenUsed/>
    <w:rsid w:val="0018179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2021-04-22T12:23:00Z</dcterms:created>
  <dcterms:modified xsi:type="dcterms:W3CDTF">2021-04-22T12:28:00Z</dcterms:modified>
</cp:coreProperties>
</file>