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1AD" w:rsidRPr="00AD5AAB" w:rsidRDefault="00A861AD" w:rsidP="00A861AD">
      <w:pPr>
        <w:spacing w:line="360" w:lineRule="exact"/>
        <w:jc w:val="center"/>
        <w:rPr>
          <w:rFonts w:eastAsia="黑体"/>
          <w:sz w:val="18"/>
        </w:rPr>
      </w:pPr>
      <w:r>
        <w:rPr>
          <w:rFonts w:eastAsia="黑体"/>
          <w:sz w:val="18"/>
        </w:rPr>
        <w:t xml:space="preserve">Table </w:t>
      </w:r>
      <w:r w:rsidR="00FC032C">
        <w:rPr>
          <w:rFonts w:eastAsia="黑体"/>
          <w:sz w:val="18"/>
        </w:rPr>
        <w:t>S</w:t>
      </w:r>
      <w:r>
        <w:rPr>
          <w:rFonts w:eastAsia="黑体"/>
          <w:sz w:val="18"/>
        </w:rPr>
        <w:t xml:space="preserve">7 </w:t>
      </w:r>
      <w:r w:rsidRPr="00701E3F">
        <w:rPr>
          <w:rFonts w:eastAsia="黑体"/>
          <w:sz w:val="18"/>
        </w:rPr>
        <w:t xml:space="preserve">The information of 14 differentially expressed proteins verified with </w:t>
      </w:r>
      <w:r w:rsidRPr="00A861AD">
        <w:rPr>
          <w:rFonts w:eastAsia="黑体"/>
          <w:sz w:val="18"/>
        </w:rPr>
        <w:t>parallel reaction monitoring</w:t>
      </w:r>
      <w:r>
        <w:rPr>
          <w:rFonts w:eastAsia="黑体"/>
          <w:sz w:val="18"/>
        </w:rPr>
        <w:t xml:space="preserve"> (PRM)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6"/>
        <w:gridCol w:w="987"/>
        <w:gridCol w:w="3451"/>
      </w:tblGrid>
      <w:tr w:rsidR="00A861AD" w:rsidRPr="00AD5AAB" w:rsidTr="00926849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861AD" w:rsidRPr="00AD5AAB" w:rsidRDefault="00A861AD" w:rsidP="00926849">
            <w:pPr>
              <w:spacing w:line="360" w:lineRule="exact"/>
              <w:jc w:val="lef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Gene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861AD" w:rsidRPr="00AD5AAB" w:rsidRDefault="00A861AD" w:rsidP="00926849">
            <w:pPr>
              <w:spacing w:line="360" w:lineRule="exact"/>
              <w:jc w:val="lef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N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ame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861AD" w:rsidRPr="00AD5AAB" w:rsidRDefault="00A861AD" w:rsidP="00926849">
            <w:pPr>
              <w:spacing w:line="360" w:lineRule="exact"/>
              <w:jc w:val="lef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F</w:t>
            </w: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ounction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Zm00001d048021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ZmAOS1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Allene oxide synthase 1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Zm00001d036951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Zm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GST19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Glutathione transferase 19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Zm00001d021901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Zm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SIP1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Stress-induced protein 1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bookmarkStart w:id="0" w:name="_GoBack"/>
            <w:r w:rsidRPr="00AD5AAB">
              <w:rPr>
                <w:rFonts w:cs="Times New Roman"/>
                <w:color w:val="000000"/>
                <w:kern w:val="0"/>
                <w:sz w:val="18"/>
              </w:rPr>
              <w:t>Zm00001d008548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Zm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WIP1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Wound induced protein 1</w:t>
            </w:r>
          </w:p>
        </w:tc>
      </w:tr>
      <w:bookmarkEnd w:id="0"/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Zm00001d015618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ZmCAD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Cinnamyl alcohol dehydrogenase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Zm00001d017274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ZmPAL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Phenylalanine ammonia-lyase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Zm00001d028282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ZmAOS2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Allene oxide synthesis2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Zm00001d042540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ZmLOX2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Lipoxygenase 2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Zm00001d002000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ZmLOX6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Lipoxygenase 6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bookmarkStart w:id="1" w:name="OLE_LINK177"/>
            <w:bookmarkStart w:id="2" w:name="OLE_LINK178"/>
            <w:r w:rsidRPr="00AD5AAB">
              <w:rPr>
                <w:rFonts w:cs="Times New Roman"/>
                <w:color w:val="000000"/>
                <w:kern w:val="0"/>
                <w:sz w:val="18"/>
              </w:rPr>
              <w:t>Zm00001d049179</w:t>
            </w:r>
            <w:bookmarkEnd w:id="1"/>
            <w:bookmarkEnd w:id="2"/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ZmBX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7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Benzoxazinone synthesis 7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Zm00001d042143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ZmGEB1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Glucan endo-1,3-beta-glucosidase homolog1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Zm00001d028816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ZmPRP6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Pathogenesis-related protein6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Zm00001d032152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ZmCCR</w:t>
            </w:r>
          </w:p>
        </w:tc>
        <w:tc>
          <w:tcPr>
            <w:tcW w:w="0" w:type="auto"/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Cinnamyl alcohol dehydrogenase</w:t>
            </w:r>
          </w:p>
        </w:tc>
      </w:tr>
      <w:tr w:rsidR="00A861AD" w:rsidTr="00926849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Zm00001d047758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 w:hint="eastAsia"/>
                <w:color w:val="000000"/>
                <w:kern w:val="0"/>
                <w:sz w:val="18"/>
              </w:rPr>
              <w:t>Zm</w:t>
            </w:r>
            <w:r w:rsidRPr="00AD5AAB">
              <w:rPr>
                <w:rFonts w:cs="Times New Roman"/>
                <w:color w:val="000000"/>
                <w:kern w:val="0"/>
                <w:sz w:val="18"/>
              </w:rPr>
              <w:t>MPK1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861AD" w:rsidRPr="00AD5AAB" w:rsidRDefault="00A861AD" w:rsidP="00926849">
            <w:pPr>
              <w:spacing w:line="360" w:lineRule="exact"/>
              <w:rPr>
                <w:rFonts w:cs="Times New Roman"/>
                <w:color w:val="000000"/>
                <w:kern w:val="0"/>
                <w:sz w:val="18"/>
              </w:rPr>
            </w:pPr>
            <w:r w:rsidRPr="00AD5AAB">
              <w:rPr>
                <w:rFonts w:cs="Times New Roman"/>
                <w:color w:val="000000"/>
                <w:kern w:val="0"/>
                <w:sz w:val="18"/>
              </w:rPr>
              <w:t>MAP kinase 1</w:t>
            </w:r>
          </w:p>
        </w:tc>
      </w:tr>
    </w:tbl>
    <w:p w:rsidR="00715707" w:rsidRDefault="00715707"/>
    <w:sectPr w:rsidR="00715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254" w:rsidRDefault="008D2254" w:rsidP="00A861AD">
      <w:r>
        <w:separator/>
      </w:r>
    </w:p>
  </w:endnote>
  <w:endnote w:type="continuationSeparator" w:id="0">
    <w:p w:rsidR="008D2254" w:rsidRDefault="008D2254" w:rsidP="00A86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254" w:rsidRDefault="008D2254" w:rsidP="00A861AD">
      <w:r>
        <w:separator/>
      </w:r>
    </w:p>
  </w:footnote>
  <w:footnote w:type="continuationSeparator" w:id="0">
    <w:p w:rsidR="008D2254" w:rsidRDefault="008D2254" w:rsidP="00A86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659"/>
    <w:rsid w:val="00715707"/>
    <w:rsid w:val="008D2254"/>
    <w:rsid w:val="00950B60"/>
    <w:rsid w:val="00A861AD"/>
    <w:rsid w:val="00B10659"/>
    <w:rsid w:val="00FC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2434E4-9D0B-4D1A-8605-5C77E15BF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1AD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1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1AD"/>
    <w:rPr>
      <w:sz w:val="18"/>
      <w:szCs w:val="18"/>
    </w:rPr>
  </w:style>
  <w:style w:type="table" w:styleId="a5">
    <w:name w:val="Table Grid"/>
    <w:basedOn w:val="a1"/>
    <w:uiPriority w:val="59"/>
    <w:qFormat/>
    <w:rsid w:val="00A861AD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690</Characters>
  <Application>Microsoft Office Word</Application>
  <DocSecurity>0</DocSecurity>
  <Lines>5</Lines>
  <Paragraphs>1</Paragraphs>
  <ScaleCrop>false</ScaleCrop>
  <Company>Win10NeT.COM</Company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bioyuwei</dc:creator>
  <cp:keywords/>
  <dc:description/>
  <cp:lastModifiedBy>bioyuwei</cp:lastModifiedBy>
  <cp:revision>3</cp:revision>
  <dcterms:created xsi:type="dcterms:W3CDTF">2020-07-07T09:08:00Z</dcterms:created>
  <dcterms:modified xsi:type="dcterms:W3CDTF">2020-07-07T09:10:00Z</dcterms:modified>
</cp:coreProperties>
</file>