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106" w:rsidRPr="00FD7ADF" w:rsidRDefault="00C75106" w:rsidP="00C75106">
      <w:pPr>
        <w:spacing w:after="0" w:line="480" w:lineRule="auto"/>
        <w:jc w:val="both"/>
        <w:rPr>
          <w:rFonts w:ascii="Arial" w:hAnsi="Arial" w:cs="Arial"/>
          <w:b/>
          <w:caps/>
          <w:sz w:val="24"/>
          <w:szCs w:val="24"/>
        </w:rPr>
      </w:pPr>
      <w:r>
        <w:rPr>
          <w:rFonts w:ascii="Arial" w:hAnsi="Arial" w:cs="Arial"/>
          <w:b/>
          <w:caps/>
          <w:sz w:val="24"/>
          <w:szCs w:val="24"/>
        </w:rPr>
        <w:t>additional</w:t>
      </w:r>
      <w:r w:rsidRPr="00FD7ADF">
        <w:rPr>
          <w:rFonts w:ascii="Arial" w:hAnsi="Arial" w:cs="Arial"/>
          <w:b/>
          <w:caps/>
          <w:sz w:val="24"/>
          <w:szCs w:val="24"/>
        </w:rPr>
        <w:t xml:space="preserve"> </w:t>
      </w:r>
      <w:r>
        <w:rPr>
          <w:rFonts w:ascii="Arial" w:hAnsi="Arial" w:cs="Arial"/>
          <w:b/>
          <w:caps/>
          <w:sz w:val="24"/>
          <w:szCs w:val="24"/>
        </w:rPr>
        <w:t>files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 w:rsidRPr="000C74AF">
        <w:rPr>
          <w:rFonts w:ascii="Arial" w:hAnsi="Arial" w:cs="Arial"/>
          <w:b/>
          <w:sz w:val="24"/>
          <w:szCs w:val="24"/>
        </w:rPr>
        <w:t>Jacobsen-EM-seq-Additional-File-1-</w:t>
      </w:r>
      <w:r>
        <w:rPr>
          <w:rFonts w:ascii="Arial" w:hAnsi="Arial" w:cs="Arial"/>
          <w:b/>
          <w:sz w:val="24"/>
          <w:szCs w:val="24"/>
        </w:rPr>
        <w:t>Figure-S1toS9</w:t>
      </w:r>
      <w:r w:rsidRPr="000C74AF">
        <w:rPr>
          <w:rFonts w:ascii="Arial" w:hAnsi="Arial" w:cs="Arial"/>
          <w:b/>
          <w:sz w:val="24"/>
          <w:szCs w:val="24"/>
        </w:rPr>
        <w:t>.pdf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 w:hint="eastAsia"/>
          <w:b/>
          <w:sz w:val="24"/>
          <w:szCs w:val="24"/>
        </w:rPr>
        <w:t>F</w:t>
      </w:r>
      <w:r>
        <w:rPr>
          <w:rFonts w:ascii="Arial" w:hAnsi="Arial" w:cs="Arial"/>
          <w:b/>
          <w:sz w:val="24"/>
          <w:szCs w:val="24"/>
        </w:rPr>
        <w:t xml:space="preserve">igure S1 </w:t>
      </w:r>
      <w:r w:rsidRPr="00E37CA6">
        <w:rPr>
          <w:rFonts w:ascii="Arial" w:hAnsi="Arial" w:cs="Arial"/>
          <w:sz w:val="24"/>
          <w:szCs w:val="24"/>
        </w:rPr>
        <w:t>Schematic diagram of experimental design.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b/>
          <w:sz w:val="24"/>
          <w:szCs w:val="24"/>
        </w:rPr>
        <w:t>F</w:t>
      </w:r>
      <w:r>
        <w:rPr>
          <w:rFonts w:ascii="Arial" w:hAnsi="Arial" w:cs="Arial"/>
          <w:b/>
          <w:sz w:val="24"/>
          <w:szCs w:val="24"/>
        </w:rPr>
        <w:t xml:space="preserve">igure S2 </w:t>
      </w:r>
      <w:r w:rsidRPr="00E37CA6">
        <w:rPr>
          <w:rFonts w:ascii="Arial" w:hAnsi="Arial" w:cs="Arial"/>
          <w:sz w:val="24"/>
          <w:szCs w:val="24"/>
        </w:rPr>
        <w:t>CG, CHG</w:t>
      </w:r>
      <w:r>
        <w:rPr>
          <w:rFonts w:ascii="Arial" w:hAnsi="Arial" w:cs="Arial"/>
          <w:sz w:val="24"/>
          <w:szCs w:val="24"/>
        </w:rPr>
        <w:t>,</w:t>
      </w:r>
      <w:r w:rsidRPr="00E37CA6">
        <w:rPr>
          <w:rFonts w:ascii="Arial" w:hAnsi="Arial" w:cs="Arial"/>
          <w:sz w:val="24"/>
          <w:szCs w:val="24"/>
        </w:rPr>
        <w:t xml:space="preserve"> and CHH methylation level</w:t>
      </w:r>
      <w:r>
        <w:rPr>
          <w:rFonts w:ascii="Arial" w:hAnsi="Arial" w:cs="Arial"/>
          <w:sz w:val="24"/>
          <w:szCs w:val="24"/>
        </w:rPr>
        <w:t>s</w:t>
      </w:r>
      <w:r w:rsidRPr="00E37CA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detected in c</w:t>
      </w:r>
      <w:r w:rsidRPr="00E37CA6">
        <w:rPr>
          <w:rFonts w:ascii="Arial" w:hAnsi="Arial" w:cs="Arial"/>
          <w:sz w:val="24"/>
          <w:szCs w:val="24"/>
        </w:rPr>
        <w:t xml:space="preserve">hloroplast </w:t>
      </w:r>
      <w:r>
        <w:rPr>
          <w:rFonts w:ascii="Arial" w:hAnsi="Arial" w:cs="Arial"/>
          <w:sz w:val="24"/>
          <w:szCs w:val="24"/>
        </w:rPr>
        <w:t>genome by</w:t>
      </w:r>
      <w:r w:rsidRPr="00E37CA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EM-seq</w:t>
      </w:r>
      <w:r w:rsidRPr="00E37CA6">
        <w:rPr>
          <w:rFonts w:ascii="Arial" w:hAnsi="Arial" w:cs="Arial"/>
          <w:sz w:val="24"/>
          <w:szCs w:val="24"/>
        </w:rPr>
        <w:t xml:space="preserve"> and WGBS.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Blue box represents EM-seq and red box represents WGBS. The P values, shown at the top of the plots, were estimated with a</w:t>
      </w:r>
      <w:r w:rsidRPr="002C4E4B">
        <w:rPr>
          <w:rFonts w:ascii="Arial" w:hAnsi="Arial" w:cs="Arial"/>
          <w:sz w:val="24"/>
          <w:szCs w:val="24"/>
        </w:rPr>
        <w:t xml:space="preserve"> </w:t>
      </w:r>
      <w:r w:rsidRPr="002C4E4B">
        <w:rPr>
          <w:rFonts w:ascii="Arial" w:eastAsia="SimSun" w:hAnsi="Arial" w:cs="Arial"/>
          <w:sz w:val="24"/>
          <w:szCs w:val="24"/>
        </w:rPr>
        <w:t>Student’s</w:t>
      </w:r>
      <w:r w:rsidRPr="002C4E4B">
        <w:rPr>
          <w:rFonts w:ascii="Arial" w:hAnsi="Arial" w:cs="Arial"/>
          <w:sz w:val="24"/>
          <w:szCs w:val="24"/>
        </w:rPr>
        <w:t xml:space="preserve"> t-test.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237EDC">
        <w:rPr>
          <w:rFonts w:ascii="Arial" w:hAnsi="Arial" w:cs="Arial"/>
          <w:b/>
          <w:bCs/>
          <w:sz w:val="24"/>
          <w:szCs w:val="24"/>
        </w:rPr>
        <w:t xml:space="preserve">Figure S3 </w:t>
      </w:r>
      <w:r w:rsidRPr="00EE7B2D">
        <w:rPr>
          <w:rFonts w:ascii="Arial" w:hAnsi="Arial" w:cs="Arial"/>
          <w:sz w:val="24"/>
          <w:szCs w:val="24"/>
        </w:rPr>
        <w:t>Comparison of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m</w:t>
      </w:r>
      <w:r w:rsidRPr="00237EDC">
        <w:rPr>
          <w:rFonts w:ascii="Arial" w:hAnsi="Arial" w:cs="Arial"/>
          <w:bCs/>
          <w:sz w:val="24"/>
          <w:szCs w:val="24"/>
        </w:rPr>
        <w:t xml:space="preserve">ethylation pattern </w:t>
      </w:r>
      <w:r>
        <w:rPr>
          <w:rFonts w:ascii="Arial" w:hAnsi="Arial" w:cs="Arial"/>
          <w:bCs/>
          <w:sz w:val="24"/>
          <w:szCs w:val="24"/>
        </w:rPr>
        <w:t>between</w:t>
      </w:r>
      <w:r w:rsidRPr="00237EDC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EM-seq</w:t>
      </w:r>
      <w:r w:rsidRPr="00237EDC">
        <w:rPr>
          <w:rFonts w:ascii="Arial" w:hAnsi="Arial" w:cs="Arial"/>
          <w:bCs/>
          <w:sz w:val="24"/>
          <w:szCs w:val="24"/>
        </w:rPr>
        <w:t xml:space="preserve"> and WGBS </w:t>
      </w:r>
      <w:r>
        <w:rPr>
          <w:rFonts w:ascii="Arial" w:hAnsi="Arial" w:cs="Arial"/>
          <w:bCs/>
          <w:sz w:val="24"/>
          <w:szCs w:val="24"/>
        </w:rPr>
        <w:t xml:space="preserve">libraries </w:t>
      </w:r>
      <w:r w:rsidRPr="00237EDC">
        <w:rPr>
          <w:rFonts w:ascii="Arial" w:hAnsi="Arial" w:cs="Arial"/>
          <w:bCs/>
          <w:sz w:val="24"/>
          <w:szCs w:val="24"/>
        </w:rPr>
        <w:t xml:space="preserve">prepared with 400ng DNA input and 12 cycles </w:t>
      </w:r>
      <w:r>
        <w:rPr>
          <w:rFonts w:ascii="Arial" w:hAnsi="Arial" w:cs="Arial"/>
          <w:bCs/>
          <w:sz w:val="24"/>
          <w:szCs w:val="24"/>
        </w:rPr>
        <w:t xml:space="preserve">of </w:t>
      </w:r>
      <w:r w:rsidRPr="00237EDC">
        <w:rPr>
          <w:rFonts w:ascii="Arial" w:hAnsi="Arial" w:cs="Arial"/>
          <w:bCs/>
          <w:sz w:val="24"/>
          <w:szCs w:val="24"/>
        </w:rPr>
        <w:t>PCR.</w:t>
      </w:r>
      <w:r w:rsidRPr="00237EDC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a</w:t>
      </w:r>
      <w:r w:rsidRPr="00237EDC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Chromosomal distribution of CG, CHG, and CHH methylations.</w:t>
      </w:r>
      <w:r w:rsidRPr="002943A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Methylation levels were calculated with Arabidopsis chromosomes divided into 100 Kb bins. </w:t>
      </w:r>
      <w:r>
        <w:rPr>
          <w:rFonts w:ascii="Arial" w:hAnsi="Arial" w:cs="Arial"/>
          <w:b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 Metaplots of CG, CHG, and CHH methylations over genes and 1 Kb flanking sequences. </w:t>
      </w:r>
      <w:r>
        <w:rPr>
          <w:rFonts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 Metaplots of CG, CHG, and CHH methylation over TEs and 1 Kb flanking sequences.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606159">
        <w:rPr>
          <w:rFonts w:ascii="Arial" w:hAnsi="Arial" w:cs="Arial"/>
          <w:b/>
          <w:bCs/>
          <w:sz w:val="24"/>
          <w:szCs w:val="24"/>
        </w:rPr>
        <w:t xml:space="preserve">Figure S4 </w:t>
      </w:r>
      <w:r>
        <w:rPr>
          <w:rFonts w:ascii="Arial" w:hAnsi="Arial" w:cs="Arial"/>
          <w:bCs/>
          <w:sz w:val="24"/>
          <w:szCs w:val="24"/>
        </w:rPr>
        <w:t>Genome browser s</w:t>
      </w:r>
      <w:r w:rsidRPr="00606159">
        <w:rPr>
          <w:rFonts w:ascii="Arial" w:hAnsi="Arial" w:cs="Arial"/>
          <w:bCs/>
          <w:sz w:val="24"/>
          <w:szCs w:val="24"/>
        </w:rPr>
        <w:t xml:space="preserve">creenshots of </w:t>
      </w:r>
      <w:r w:rsidRPr="00215906">
        <w:rPr>
          <w:rFonts w:ascii="Arial" w:hAnsi="Arial" w:cs="Arial"/>
          <w:bCs/>
          <w:i/>
          <w:sz w:val="24"/>
          <w:szCs w:val="24"/>
        </w:rPr>
        <w:t>FWA</w:t>
      </w:r>
      <w:r w:rsidRPr="00606159">
        <w:rPr>
          <w:rFonts w:ascii="Arial" w:hAnsi="Arial" w:cs="Arial"/>
          <w:bCs/>
          <w:sz w:val="24"/>
          <w:szCs w:val="24"/>
        </w:rPr>
        <w:t xml:space="preserve"> locus.</w:t>
      </w:r>
      <w:r>
        <w:rPr>
          <w:rFonts w:ascii="Arial" w:hAnsi="Arial" w:cs="Arial"/>
          <w:sz w:val="24"/>
          <w:szCs w:val="24"/>
        </w:rPr>
        <w:t xml:space="preserve"> </w:t>
      </w:r>
      <w:r w:rsidRPr="00606159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Comparison of methylation detected by EM-Seq and WGBS in libraries prepared with 50ng DNA input. </w:t>
      </w:r>
      <w:r>
        <w:rPr>
          <w:rFonts w:ascii="Arial" w:hAnsi="Arial" w:cs="Arial"/>
          <w:b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 Comparison of methylation detected by EM-Seq and WGBS in libraries prepared with 400ng DNA input and 12 cycles of PCR. 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476785">
        <w:rPr>
          <w:rFonts w:ascii="Arial" w:hAnsi="Arial" w:cs="Arial"/>
          <w:b/>
          <w:bCs/>
          <w:sz w:val="24"/>
          <w:szCs w:val="24"/>
        </w:rPr>
        <w:t xml:space="preserve">Figure S5 </w:t>
      </w:r>
      <w:r w:rsidRPr="00476785">
        <w:rPr>
          <w:rFonts w:ascii="Arial" w:hAnsi="Arial" w:cs="Arial"/>
          <w:bCs/>
          <w:sz w:val="24"/>
          <w:szCs w:val="24"/>
        </w:rPr>
        <w:t>DMR number</w:t>
      </w:r>
      <w:r>
        <w:rPr>
          <w:rFonts w:ascii="Arial" w:hAnsi="Arial" w:cs="Arial"/>
          <w:bCs/>
          <w:sz w:val="24"/>
          <w:szCs w:val="24"/>
        </w:rPr>
        <w:t>s</w:t>
      </w:r>
      <w:r w:rsidRPr="00476785">
        <w:rPr>
          <w:rFonts w:ascii="Arial" w:hAnsi="Arial" w:cs="Arial"/>
          <w:bCs/>
          <w:sz w:val="24"/>
          <w:szCs w:val="24"/>
        </w:rPr>
        <w:t xml:space="preserve"> and chromosomal distribution.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DMR numbers between EM-seq libraries prepared with different conditions. </w:t>
      </w:r>
      <w:r>
        <w:rPr>
          <w:rFonts w:ascii="Arial" w:hAnsi="Arial" w:cs="Arial"/>
          <w:b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 DMR numbers between WGBS libraries prepared with different conditions. </w:t>
      </w:r>
      <w:r>
        <w:rPr>
          <w:rFonts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 Chromosomal distribution of </w:t>
      </w:r>
      <w:r>
        <w:rPr>
          <w:rFonts w:ascii="Arial" w:hAnsi="Arial" w:cs="Arial"/>
          <w:sz w:val="24"/>
          <w:szCs w:val="24"/>
        </w:rPr>
        <w:lastRenderedPageBreak/>
        <w:t xml:space="preserve">CHG methylation in EM-seq and WBGS libraries </w:t>
      </w:r>
      <w:r w:rsidRPr="00237EDC">
        <w:rPr>
          <w:rFonts w:ascii="Arial" w:hAnsi="Arial" w:cs="Arial"/>
          <w:bCs/>
          <w:sz w:val="24"/>
          <w:szCs w:val="24"/>
        </w:rPr>
        <w:t xml:space="preserve">prepared with 400ng DNA input and 12 cycles </w:t>
      </w:r>
      <w:r>
        <w:rPr>
          <w:rFonts w:ascii="Arial" w:hAnsi="Arial" w:cs="Arial"/>
          <w:bCs/>
          <w:sz w:val="24"/>
          <w:szCs w:val="24"/>
        </w:rPr>
        <w:t xml:space="preserve">of </w:t>
      </w:r>
      <w:r w:rsidRPr="00237EDC">
        <w:rPr>
          <w:rFonts w:ascii="Arial" w:hAnsi="Arial" w:cs="Arial"/>
          <w:bCs/>
          <w:sz w:val="24"/>
          <w:szCs w:val="24"/>
        </w:rPr>
        <w:t>PCR</w:t>
      </w:r>
      <w:r>
        <w:rPr>
          <w:rFonts w:ascii="Arial" w:hAnsi="Arial" w:cs="Arial"/>
          <w:sz w:val="24"/>
          <w:szCs w:val="24"/>
        </w:rPr>
        <w:t xml:space="preserve"> and WGBS hyper-CHG DMRs.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0F374D">
        <w:rPr>
          <w:rFonts w:ascii="Arial" w:hAnsi="Arial" w:cs="Arial"/>
          <w:b/>
          <w:bCs/>
          <w:sz w:val="24"/>
          <w:szCs w:val="24"/>
        </w:rPr>
        <w:t xml:space="preserve">Figure S6 </w:t>
      </w:r>
      <w:r>
        <w:rPr>
          <w:rFonts w:ascii="Arial" w:hAnsi="Arial" w:cs="Arial"/>
          <w:bCs/>
          <w:sz w:val="24"/>
          <w:szCs w:val="24"/>
        </w:rPr>
        <w:t>M</w:t>
      </w:r>
      <w:r w:rsidRPr="000F374D">
        <w:rPr>
          <w:rFonts w:ascii="Arial" w:hAnsi="Arial" w:cs="Arial"/>
          <w:bCs/>
          <w:sz w:val="24"/>
          <w:szCs w:val="24"/>
        </w:rPr>
        <w:t xml:space="preserve">ethylation </w:t>
      </w:r>
      <w:r>
        <w:rPr>
          <w:rFonts w:ascii="Arial" w:hAnsi="Arial" w:cs="Arial"/>
          <w:bCs/>
          <w:sz w:val="24"/>
          <w:szCs w:val="24"/>
        </w:rPr>
        <w:t>in m</w:t>
      </w:r>
      <w:r w:rsidRPr="000F374D">
        <w:rPr>
          <w:rFonts w:ascii="Arial" w:hAnsi="Arial" w:cs="Arial"/>
          <w:bCs/>
          <w:sz w:val="24"/>
          <w:szCs w:val="24"/>
        </w:rPr>
        <w:t>itochondrial DNA.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GC contents of Arabidopsis chromosomes. </w:t>
      </w:r>
      <w:r>
        <w:rPr>
          <w:rFonts w:ascii="Arial" w:hAnsi="Arial" w:cs="Arial"/>
          <w:b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 CG, CHG, and CHH methylation levels in mitochondrial DNA.</w:t>
      </w:r>
    </w:p>
    <w:p w:rsidR="00C75106" w:rsidRPr="0097076C" w:rsidRDefault="00C75106" w:rsidP="00C75106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  <w:r w:rsidRPr="0097076C">
        <w:rPr>
          <w:rFonts w:ascii="Arial" w:hAnsi="Arial" w:cs="Arial"/>
          <w:b/>
          <w:bCs/>
          <w:sz w:val="24"/>
          <w:szCs w:val="24"/>
        </w:rPr>
        <w:t xml:space="preserve">Figure S7 </w:t>
      </w:r>
      <w:r>
        <w:rPr>
          <w:rFonts w:ascii="Arial" w:hAnsi="Arial" w:cs="Arial"/>
          <w:bCs/>
          <w:sz w:val="24"/>
          <w:szCs w:val="24"/>
        </w:rPr>
        <w:t>Heatmaps showing read</w:t>
      </w:r>
      <w:r w:rsidRPr="0097076C">
        <w:rPr>
          <w:rFonts w:ascii="Arial" w:hAnsi="Arial" w:cs="Arial"/>
          <w:bCs/>
          <w:sz w:val="24"/>
          <w:szCs w:val="24"/>
        </w:rPr>
        <w:t xml:space="preserve"> coverage </w:t>
      </w:r>
      <w:r>
        <w:rPr>
          <w:rFonts w:ascii="Arial" w:hAnsi="Arial" w:cs="Arial"/>
          <w:bCs/>
          <w:sz w:val="24"/>
          <w:szCs w:val="24"/>
        </w:rPr>
        <w:t xml:space="preserve">of EM-seq (left six columns both rows) and WGBS (right six columns both rows) </w:t>
      </w:r>
      <w:r w:rsidRPr="0097076C">
        <w:rPr>
          <w:rFonts w:ascii="Arial" w:hAnsi="Arial" w:cs="Arial"/>
          <w:bCs/>
          <w:sz w:val="24"/>
          <w:szCs w:val="24"/>
        </w:rPr>
        <w:t>over Pol</w:t>
      </w:r>
      <w:r>
        <w:rPr>
          <w:rFonts w:ascii="Arial" w:hAnsi="Arial" w:cs="Arial"/>
          <w:bCs/>
          <w:sz w:val="24"/>
          <w:szCs w:val="24"/>
        </w:rPr>
        <w:t>V</w:t>
      </w:r>
      <w:r w:rsidRPr="0097076C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ChIP-seq </w:t>
      </w:r>
      <w:r w:rsidRPr="0097076C">
        <w:rPr>
          <w:rFonts w:ascii="Arial" w:hAnsi="Arial" w:cs="Arial"/>
          <w:bCs/>
          <w:sz w:val="24"/>
          <w:szCs w:val="24"/>
        </w:rPr>
        <w:t>peaks.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E01788">
        <w:rPr>
          <w:rFonts w:ascii="Arial" w:hAnsi="Arial" w:cs="Arial"/>
          <w:b/>
          <w:bCs/>
          <w:sz w:val="24"/>
          <w:szCs w:val="24"/>
        </w:rPr>
        <w:t xml:space="preserve">Figure S8 </w:t>
      </w:r>
      <w:r>
        <w:rPr>
          <w:rFonts w:ascii="Arial" w:hAnsi="Arial" w:cs="Arial"/>
          <w:bCs/>
          <w:sz w:val="24"/>
          <w:szCs w:val="24"/>
        </w:rPr>
        <w:t>EM-seq</w:t>
      </w:r>
      <w:r w:rsidRPr="00E01788">
        <w:rPr>
          <w:rFonts w:ascii="Arial" w:hAnsi="Arial" w:cs="Arial"/>
          <w:bCs/>
          <w:sz w:val="24"/>
          <w:szCs w:val="24"/>
        </w:rPr>
        <w:t xml:space="preserve"> hyper-DMRs.</w:t>
      </w:r>
      <w:r w:rsidRPr="00E01788">
        <w:rPr>
          <w:rFonts w:ascii="Arial" w:hAnsi="Arial" w:cs="Arial"/>
          <w:sz w:val="24"/>
          <w:szCs w:val="24"/>
        </w:rPr>
        <w:t xml:space="preserve"> </w:t>
      </w:r>
      <w:r w:rsidRPr="00E01788">
        <w:rPr>
          <w:rFonts w:ascii="Arial" w:hAnsi="Arial" w:cs="Arial"/>
          <w:b/>
          <w:sz w:val="24"/>
          <w:szCs w:val="24"/>
        </w:rPr>
        <w:t>a</w:t>
      </w:r>
      <w:r w:rsidRPr="00E01788">
        <w:rPr>
          <w:rFonts w:ascii="Arial" w:hAnsi="Arial" w:cs="Arial"/>
          <w:sz w:val="24"/>
          <w:szCs w:val="24"/>
        </w:rPr>
        <w:t>,</w:t>
      </w:r>
      <w:r w:rsidRPr="00E01788">
        <w:rPr>
          <w:rFonts w:ascii="Arial" w:hAnsi="Arial" w:cs="Arial"/>
          <w:b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 Genome browser screenshots of EM-seq hyper-DMRs in pericentromeric TE (</w:t>
      </w:r>
      <w:r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) and in gene (</w:t>
      </w:r>
      <w:r>
        <w:rPr>
          <w:rFonts w:ascii="Arial" w:hAnsi="Arial" w:cs="Arial"/>
          <w:b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). </w:t>
      </w:r>
      <w:r w:rsidRPr="00E01788">
        <w:rPr>
          <w:rFonts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-</w:t>
      </w:r>
      <w:r w:rsidRPr="00E01788">
        <w:rPr>
          <w:rFonts w:ascii="Arial" w:hAnsi="Arial" w:cs="Arial"/>
          <w:b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Heatmaps showing read coverage of EM-seq (left panels) and WGBS (right panels) over EM-seq hyper-CG (</w:t>
      </w:r>
      <w:r>
        <w:rPr>
          <w:rFonts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), CHG (</w:t>
      </w:r>
      <w:r>
        <w:rPr>
          <w:rFonts w:ascii="Arial" w:hAnsi="Arial" w:cs="Arial"/>
          <w:b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), and CHH (</w:t>
      </w:r>
      <w:r>
        <w:rPr>
          <w:rFonts w:ascii="Arial" w:hAnsi="Arial" w:cs="Arial"/>
          <w:b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) DMRs.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E01788">
        <w:rPr>
          <w:rFonts w:ascii="Arial" w:hAnsi="Arial" w:cs="Arial" w:hint="eastAsia"/>
          <w:b/>
          <w:sz w:val="24"/>
          <w:szCs w:val="24"/>
        </w:rPr>
        <w:t>F</w:t>
      </w:r>
      <w:r w:rsidRPr="00E01788">
        <w:rPr>
          <w:rFonts w:ascii="Arial" w:hAnsi="Arial" w:cs="Arial"/>
          <w:b/>
          <w:sz w:val="24"/>
          <w:szCs w:val="24"/>
        </w:rPr>
        <w:t>igure S9</w:t>
      </w:r>
      <w:r>
        <w:rPr>
          <w:rFonts w:ascii="Arial" w:hAnsi="Arial" w:cs="Arial"/>
          <w:sz w:val="24"/>
          <w:szCs w:val="24"/>
        </w:rPr>
        <w:t xml:space="preserve"> Gene body methylated genes. </w:t>
      </w:r>
      <w:r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Genome browser screenshots of flower hyper-CG DMRs in a gene body methylated gene. </w:t>
      </w:r>
      <w:r>
        <w:rPr>
          <w:rFonts w:ascii="Arial" w:hAnsi="Arial" w:cs="Arial"/>
          <w:b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 Metaplots of CG, CHG, and CHH methylations in leaf and flower samples over genes containing hyper-CG DMRs and 1 Kb flanking sequences. </w:t>
      </w:r>
      <w:r>
        <w:rPr>
          <w:rFonts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 Clustering of expression patterns of gene body methylated genes containing hyper-CG DMRs.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</w:t>
      </w:r>
      <w:r w:rsidRPr="000C74AF">
        <w:rPr>
          <w:rFonts w:ascii="Arial" w:hAnsi="Arial" w:cs="Arial"/>
          <w:b/>
          <w:sz w:val="24"/>
          <w:szCs w:val="24"/>
        </w:rPr>
        <w:t>acobsen-EM-seq-Additional-File-2-Table-S1.xlsx</w:t>
      </w:r>
    </w:p>
    <w:p w:rsidR="00C75106" w:rsidRPr="00E32FA6" w:rsidRDefault="00C75106" w:rsidP="00C75106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32FA6">
        <w:rPr>
          <w:rFonts w:ascii="Arial" w:hAnsi="Arial" w:cs="Arial"/>
          <w:b/>
          <w:bCs/>
          <w:sz w:val="24"/>
          <w:szCs w:val="24"/>
        </w:rPr>
        <w:t xml:space="preserve">Table S1 </w:t>
      </w:r>
      <w:r w:rsidRPr="00E32FA6">
        <w:rPr>
          <w:rFonts w:ascii="Arial" w:hAnsi="Arial" w:cs="Arial"/>
          <w:bCs/>
          <w:sz w:val="24"/>
          <w:szCs w:val="24"/>
        </w:rPr>
        <w:t xml:space="preserve">Comparison of sequencing results from </w:t>
      </w:r>
      <w:r>
        <w:rPr>
          <w:rFonts w:ascii="Arial" w:hAnsi="Arial" w:cs="Arial"/>
          <w:bCs/>
          <w:sz w:val="24"/>
          <w:szCs w:val="24"/>
        </w:rPr>
        <w:t>EM-seq</w:t>
      </w:r>
      <w:r w:rsidRPr="00E32FA6">
        <w:rPr>
          <w:rFonts w:ascii="Arial" w:hAnsi="Arial" w:cs="Arial"/>
          <w:bCs/>
          <w:sz w:val="24"/>
          <w:szCs w:val="24"/>
        </w:rPr>
        <w:t xml:space="preserve"> and WGBS libraries.</w:t>
      </w:r>
      <w:r w:rsidRPr="00E32FA6">
        <w:rPr>
          <w:rFonts w:ascii="Arial" w:hAnsi="Arial" w:cs="Arial"/>
          <w:sz w:val="24"/>
          <w:szCs w:val="24"/>
        </w:rPr>
        <w:t xml:space="preserve"> </w:t>
      </w:r>
      <w:r w:rsidRPr="00E32FA6">
        <w:rPr>
          <w:rFonts w:ascii="Arial" w:hAnsi="Arial" w:cs="Arial"/>
          <w:b/>
          <w:sz w:val="24"/>
          <w:szCs w:val="24"/>
        </w:rPr>
        <w:t>a</w:t>
      </w:r>
      <w:r w:rsidRPr="00E32FA6">
        <w:rPr>
          <w:rFonts w:ascii="Arial" w:hAnsi="Arial" w:cs="Arial"/>
          <w:sz w:val="24"/>
          <w:szCs w:val="24"/>
        </w:rPr>
        <w:t xml:space="preserve"> Mapping </w:t>
      </w:r>
      <w:r>
        <w:rPr>
          <w:rFonts w:ascii="Arial" w:hAnsi="Arial" w:cs="Arial"/>
          <w:sz w:val="24"/>
          <w:szCs w:val="24"/>
        </w:rPr>
        <w:t>rates</w:t>
      </w:r>
      <w:r w:rsidRPr="00E32FA6">
        <w:rPr>
          <w:rFonts w:ascii="Arial" w:hAnsi="Arial" w:cs="Arial"/>
          <w:sz w:val="24"/>
          <w:szCs w:val="24"/>
        </w:rPr>
        <w:t xml:space="preserve"> and duplication rate</w:t>
      </w:r>
      <w:r>
        <w:rPr>
          <w:rFonts w:ascii="Arial" w:hAnsi="Arial" w:cs="Arial"/>
          <w:sz w:val="24"/>
          <w:szCs w:val="24"/>
        </w:rPr>
        <w:t>s.</w:t>
      </w:r>
      <w:r w:rsidRPr="00E32FA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b</w:t>
      </w:r>
      <w:r w:rsidRPr="00E32FA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Non-conversion</w:t>
      </w:r>
      <w:r w:rsidRPr="00E32FA6">
        <w:rPr>
          <w:rFonts w:ascii="Arial" w:hAnsi="Arial" w:cs="Arial"/>
          <w:sz w:val="24"/>
          <w:szCs w:val="24"/>
        </w:rPr>
        <w:t xml:space="preserve"> filter</w:t>
      </w:r>
      <w:r>
        <w:rPr>
          <w:rFonts w:ascii="Arial" w:hAnsi="Arial" w:cs="Arial"/>
          <w:sz w:val="24"/>
          <w:szCs w:val="24"/>
        </w:rPr>
        <w:t>ing</w:t>
      </w:r>
      <w:r w:rsidRPr="00E32FA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rates and coverages.</w:t>
      </w:r>
      <w:r w:rsidRPr="00E32FA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 Methylation levels in chloroplast DNA.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</w:t>
      </w:r>
      <w:r w:rsidRPr="000C74AF">
        <w:rPr>
          <w:rFonts w:ascii="Arial" w:hAnsi="Arial" w:cs="Arial"/>
          <w:b/>
          <w:sz w:val="24"/>
          <w:szCs w:val="24"/>
        </w:rPr>
        <w:t>acobsen-EM-seq-Additional-File-</w:t>
      </w:r>
      <w:r>
        <w:rPr>
          <w:rFonts w:ascii="Arial" w:hAnsi="Arial" w:cs="Arial"/>
          <w:b/>
          <w:sz w:val="24"/>
          <w:szCs w:val="24"/>
        </w:rPr>
        <w:t>3</w:t>
      </w:r>
      <w:r w:rsidRPr="000C74AF">
        <w:rPr>
          <w:rFonts w:ascii="Arial" w:hAnsi="Arial" w:cs="Arial"/>
          <w:b/>
          <w:sz w:val="24"/>
          <w:szCs w:val="24"/>
        </w:rPr>
        <w:t>-Table-S</w:t>
      </w:r>
      <w:r>
        <w:rPr>
          <w:rFonts w:ascii="Arial" w:hAnsi="Arial" w:cs="Arial"/>
          <w:b/>
          <w:sz w:val="24"/>
          <w:szCs w:val="24"/>
        </w:rPr>
        <w:t>2</w:t>
      </w:r>
      <w:r w:rsidRPr="000C74AF">
        <w:rPr>
          <w:rFonts w:ascii="Arial" w:hAnsi="Arial" w:cs="Arial"/>
          <w:b/>
          <w:sz w:val="24"/>
          <w:szCs w:val="24"/>
        </w:rPr>
        <w:t>.xlsx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T</w:t>
      </w:r>
      <w:r>
        <w:rPr>
          <w:rFonts w:ascii="Arial" w:hAnsi="Arial" w:cs="Arial"/>
          <w:b/>
          <w:bCs/>
          <w:sz w:val="24"/>
          <w:szCs w:val="24"/>
        </w:rPr>
        <w:t xml:space="preserve">able S2 </w:t>
      </w:r>
      <w:r w:rsidRPr="006D5E09">
        <w:rPr>
          <w:rFonts w:ascii="Arial" w:hAnsi="Arial" w:cs="Arial"/>
          <w:bCs/>
          <w:sz w:val="24"/>
          <w:szCs w:val="24"/>
        </w:rPr>
        <w:t>Whole genome methylation level</w:t>
      </w:r>
      <w:r>
        <w:rPr>
          <w:rFonts w:ascii="Arial" w:hAnsi="Arial" w:cs="Arial"/>
          <w:bCs/>
          <w:sz w:val="24"/>
          <w:szCs w:val="24"/>
        </w:rPr>
        <w:t>s</w:t>
      </w:r>
      <w:r w:rsidRPr="006D5E09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in</w:t>
      </w:r>
      <w:r w:rsidRPr="006D5E09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EM-seq</w:t>
      </w:r>
      <w:r w:rsidRPr="006D5E09">
        <w:rPr>
          <w:rFonts w:ascii="Arial" w:hAnsi="Arial" w:cs="Arial"/>
          <w:bCs/>
          <w:sz w:val="24"/>
          <w:szCs w:val="24"/>
        </w:rPr>
        <w:t xml:space="preserve"> and WGBS.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</w:t>
      </w:r>
      <w:r w:rsidRPr="000C74AF">
        <w:rPr>
          <w:rFonts w:ascii="Arial" w:hAnsi="Arial" w:cs="Arial"/>
          <w:b/>
          <w:sz w:val="24"/>
          <w:szCs w:val="24"/>
        </w:rPr>
        <w:t>acobsen-EM-seq-Additional-File-</w:t>
      </w:r>
      <w:r>
        <w:rPr>
          <w:rFonts w:ascii="Arial" w:hAnsi="Arial" w:cs="Arial"/>
          <w:b/>
          <w:sz w:val="24"/>
          <w:szCs w:val="24"/>
        </w:rPr>
        <w:t>4</w:t>
      </w:r>
      <w:r w:rsidRPr="000C74AF">
        <w:rPr>
          <w:rFonts w:ascii="Arial" w:hAnsi="Arial" w:cs="Arial"/>
          <w:b/>
          <w:sz w:val="24"/>
          <w:szCs w:val="24"/>
        </w:rPr>
        <w:t>-Table-S</w:t>
      </w:r>
      <w:r>
        <w:rPr>
          <w:rFonts w:ascii="Arial" w:hAnsi="Arial" w:cs="Arial"/>
          <w:b/>
          <w:sz w:val="24"/>
          <w:szCs w:val="24"/>
        </w:rPr>
        <w:t>3</w:t>
      </w:r>
      <w:r w:rsidRPr="000C74AF">
        <w:rPr>
          <w:rFonts w:ascii="Arial" w:hAnsi="Arial" w:cs="Arial"/>
          <w:b/>
          <w:sz w:val="24"/>
          <w:szCs w:val="24"/>
        </w:rPr>
        <w:t>.xlsx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 w:hint="eastAsia"/>
          <w:b/>
          <w:sz w:val="24"/>
          <w:szCs w:val="24"/>
        </w:rPr>
        <w:t>T</w:t>
      </w:r>
      <w:r>
        <w:rPr>
          <w:rFonts w:ascii="Arial" w:hAnsi="Arial" w:cs="Arial"/>
          <w:b/>
          <w:sz w:val="24"/>
          <w:szCs w:val="24"/>
        </w:rPr>
        <w:t xml:space="preserve">able S3 </w:t>
      </w:r>
      <w:r w:rsidRPr="006D5E09">
        <w:rPr>
          <w:rFonts w:ascii="Arial" w:hAnsi="Arial" w:cs="Arial"/>
          <w:sz w:val="24"/>
          <w:szCs w:val="24"/>
        </w:rPr>
        <w:t xml:space="preserve">DMRs </w:t>
      </w:r>
      <w:r>
        <w:rPr>
          <w:rFonts w:ascii="Arial" w:hAnsi="Arial" w:cs="Arial"/>
          <w:sz w:val="24"/>
          <w:szCs w:val="24"/>
        </w:rPr>
        <w:t>between EM-seq</w:t>
      </w:r>
      <w:r w:rsidRPr="006D5E09">
        <w:rPr>
          <w:rFonts w:ascii="Arial" w:hAnsi="Arial" w:cs="Arial"/>
          <w:sz w:val="24"/>
          <w:szCs w:val="24"/>
        </w:rPr>
        <w:t xml:space="preserve"> and WGBS.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</w:t>
      </w:r>
      <w:r w:rsidRPr="000C74AF">
        <w:rPr>
          <w:rFonts w:ascii="Arial" w:hAnsi="Arial" w:cs="Arial"/>
          <w:b/>
          <w:sz w:val="24"/>
          <w:szCs w:val="24"/>
        </w:rPr>
        <w:t>acobsen-EM-seq-Additional-File-</w:t>
      </w:r>
      <w:r>
        <w:rPr>
          <w:rFonts w:ascii="Arial" w:hAnsi="Arial" w:cs="Arial"/>
          <w:b/>
          <w:sz w:val="24"/>
          <w:szCs w:val="24"/>
        </w:rPr>
        <w:t>5</w:t>
      </w:r>
      <w:r w:rsidRPr="000C74AF">
        <w:rPr>
          <w:rFonts w:ascii="Arial" w:hAnsi="Arial" w:cs="Arial"/>
          <w:b/>
          <w:sz w:val="24"/>
          <w:szCs w:val="24"/>
        </w:rPr>
        <w:t>-Table-S</w:t>
      </w:r>
      <w:r>
        <w:rPr>
          <w:rFonts w:ascii="Arial" w:hAnsi="Arial" w:cs="Arial"/>
          <w:b/>
          <w:sz w:val="24"/>
          <w:szCs w:val="24"/>
        </w:rPr>
        <w:t>4</w:t>
      </w:r>
      <w:r w:rsidRPr="000C74AF">
        <w:rPr>
          <w:rFonts w:ascii="Arial" w:hAnsi="Arial" w:cs="Arial"/>
          <w:b/>
          <w:sz w:val="24"/>
          <w:szCs w:val="24"/>
        </w:rPr>
        <w:t>.xlsx</w:t>
      </w:r>
    </w:p>
    <w:p w:rsidR="00C75106" w:rsidRPr="006D5E09" w:rsidRDefault="00C75106" w:rsidP="00C75106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 w:rsidRPr="008F5783">
        <w:rPr>
          <w:rFonts w:ascii="Arial" w:hAnsi="Arial" w:cs="Arial" w:hint="eastAsia"/>
          <w:b/>
          <w:sz w:val="24"/>
          <w:szCs w:val="24"/>
        </w:rPr>
        <w:t>T</w:t>
      </w:r>
      <w:r w:rsidRPr="008F5783">
        <w:rPr>
          <w:rFonts w:ascii="Arial" w:hAnsi="Arial" w:cs="Arial"/>
          <w:b/>
          <w:sz w:val="24"/>
          <w:szCs w:val="24"/>
        </w:rPr>
        <w:t>able S4</w:t>
      </w:r>
      <w:r w:rsidRPr="0057033C">
        <w:rPr>
          <w:rFonts w:ascii="Arial" w:hAnsi="Arial" w:cs="Arial"/>
          <w:b/>
          <w:sz w:val="24"/>
          <w:szCs w:val="24"/>
        </w:rPr>
        <w:t xml:space="preserve"> </w:t>
      </w:r>
      <w:r w:rsidRPr="006D5E09">
        <w:rPr>
          <w:rFonts w:ascii="Arial" w:hAnsi="Arial" w:cs="Arial"/>
          <w:sz w:val="24"/>
          <w:szCs w:val="24"/>
        </w:rPr>
        <w:t xml:space="preserve">DMRs </w:t>
      </w:r>
      <w:r>
        <w:rPr>
          <w:rFonts w:ascii="Arial" w:hAnsi="Arial" w:cs="Arial"/>
          <w:sz w:val="24"/>
          <w:szCs w:val="24"/>
        </w:rPr>
        <w:t>in m</w:t>
      </w:r>
      <w:r w:rsidRPr="006D5E09">
        <w:rPr>
          <w:rFonts w:ascii="Arial" w:hAnsi="Arial" w:cs="Arial"/>
          <w:sz w:val="24"/>
          <w:szCs w:val="24"/>
        </w:rPr>
        <w:t>itochondrial</w:t>
      </w:r>
      <w:r>
        <w:rPr>
          <w:rFonts w:ascii="Arial" w:hAnsi="Arial" w:cs="Arial"/>
          <w:sz w:val="24"/>
          <w:szCs w:val="24"/>
        </w:rPr>
        <w:t xml:space="preserve"> DNA</w:t>
      </w:r>
      <w:r w:rsidRPr="006D5E09">
        <w:rPr>
          <w:rFonts w:ascii="Arial" w:hAnsi="Arial" w:cs="Arial"/>
          <w:sz w:val="24"/>
          <w:szCs w:val="24"/>
        </w:rPr>
        <w:t>.</w:t>
      </w: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:rsidR="00C75106" w:rsidRDefault="00C75106" w:rsidP="00C75106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</w:t>
      </w:r>
      <w:r w:rsidRPr="000C74AF">
        <w:rPr>
          <w:rFonts w:ascii="Arial" w:hAnsi="Arial" w:cs="Arial"/>
          <w:b/>
          <w:sz w:val="24"/>
          <w:szCs w:val="24"/>
        </w:rPr>
        <w:t>acobsen-EM-seq-Additional-File-</w:t>
      </w:r>
      <w:r>
        <w:rPr>
          <w:rFonts w:ascii="Arial" w:hAnsi="Arial" w:cs="Arial"/>
          <w:b/>
          <w:sz w:val="24"/>
          <w:szCs w:val="24"/>
        </w:rPr>
        <w:t>6</w:t>
      </w:r>
      <w:r w:rsidRPr="000C74AF">
        <w:rPr>
          <w:rFonts w:ascii="Arial" w:hAnsi="Arial" w:cs="Arial"/>
          <w:b/>
          <w:sz w:val="24"/>
          <w:szCs w:val="24"/>
        </w:rPr>
        <w:t>-Table-S</w:t>
      </w:r>
      <w:r>
        <w:rPr>
          <w:rFonts w:ascii="Arial" w:hAnsi="Arial" w:cs="Arial"/>
          <w:b/>
          <w:sz w:val="24"/>
          <w:szCs w:val="24"/>
        </w:rPr>
        <w:t>5</w:t>
      </w:r>
      <w:r w:rsidRPr="000C74AF">
        <w:rPr>
          <w:rFonts w:ascii="Arial" w:hAnsi="Arial" w:cs="Arial"/>
          <w:b/>
          <w:sz w:val="24"/>
          <w:szCs w:val="24"/>
        </w:rPr>
        <w:t>.xlsx</w:t>
      </w:r>
    </w:p>
    <w:p w:rsidR="00C75106" w:rsidRPr="008F5783" w:rsidRDefault="00C75106" w:rsidP="00C75106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D5E09">
        <w:rPr>
          <w:rFonts w:ascii="Arial" w:hAnsi="Arial" w:cs="Arial"/>
          <w:b/>
          <w:bCs/>
          <w:sz w:val="24"/>
          <w:szCs w:val="24"/>
        </w:rPr>
        <w:t xml:space="preserve">Table S5 </w:t>
      </w:r>
      <w:r w:rsidRPr="006D5E09">
        <w:rPr>
          <w:rFonts w:ascii="Arial" w:hAnsi="Arial" w:cs="Arial"/>
          <w:bCs/>
          <w:sz w:val="24"/>
          <w:szCs w:val="24"/>
        </w:rPr>
        <w:t>DMRs</w:t>
      </w:r>
      <w:r>
        <w:rPr>
          <w:rFonts w:ascii="Arial" w:hAnsi="Arial" w:cs="Arial"/>
          <w:bCs/>
          <w:sz w:val="24"/>
          <w:szCs w:val="24"/>
        </w:rPr>
        <w:t xml:space="preserve"> between Arabidopsis l</w:t>
      </w:r>
      <w:r w:rsidRPr="006D5E09">
        <w:rPr>
          <w:rFonts w:ascii="Arial" w:hAnsi="Arial" w:cs="Arial"/>
          <w:bCs/>
          <w:sz w:val="24"/>
          <w:szCs w:val="24"/>
        </w:rPr>
        <w:t xml:space="preserve">eaf and </w:t>
      </w:r>
      <w:r>
        <w:rPr>
          <w:rFonts w:ascii="Arial" w:hAnsi="Arial" w:cs="Arial"/>
          <w:bCs/>
          <w:sz w:val="24"/>
          <w:szCs w:val="24"/>
        </w:rPr>
        <w:t>fl</w:t>
      </w:r>
      <w:r w:rsidRPr="006D5E09">
        <w:rPr>
          <w:rFonts w:ascii="Arial" w:hAnsi="Arial" w:cs="Arial"/>
          <w:bCs/>
          <w:sz w:val="24"/>
          <w:szCs w:val="24"/>
        </w:rPr>
        <w:t>ower</w:t>
      </w:r>
      <w:r>
        <w:rPr>
          <w:rFonts w:ascii="Arial" w:hAnsi="Arial" w:cs="Arial"/>
          <w:bCs/>
          <w:sz w:val="24"/>
          <w:szCs w:val="24"/>
        </w:rPr>
        <w:t xml:space="preserve"> samples</w:t>
      </w:r>
      <w:r w:rsidRPr="006D5E09">
        <w:rPr>
          <w:rFonts w:ascii="Arial" w:hAnsi="Arial" w:cs="Arial"/>
          <w:bCs/>
          <w:sz w:val="24"/>
          <w:szCs w:val="24"/>
        </w:rPr>
        <w:t>.</w:t>
      </w:r>
    </w:p>
    <w:p w:rsidR="005657BE" w:rsidRDefault="005657BE">
      <w:bookmarkStart w:id="0" w:name="_GoBack"/>
      <w:bookmarkEnd w:id="0"/>
    </w:p>
    <w:sectPr w:rsidR="005657BE" w:rsidSect="00377880">
      <w:footerReference w:type="even" r:id="rId4"/>
      <w:footerReference w:type="default" r:id="rId5"/>
      <w:pgSz w:w="12240" w:h="15840"/>
      <w:pgMar w:top="1440" w:right="1800" w:bottom="1440" w:left="180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7739313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0B0B39" w:rsidRDefault="00C75106" w:rsidP="00BA3A2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0B0B39" w:rsidRDefault="00C751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5364845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0B0B39" w:rsidRDefault="00C75106" w:rsidP="00BA3A2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:rsidR="000B0B39" w:rsidRDefault="00C75106">
    <w:pPr>
      <w:pStyle w:val="Footer"/>
      <w:jc w:val="right"/>
    </w:pPr>
  </w:p>
  <w:p w:rsidR="000B0B39" w:rsidRDefault="00C7510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106"/>
    <w:rsid w:val="005657BE"/>
    <w:rsid w:val="00C75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5A380F-92F4-4B24-A186-95A730684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5106"/>
    <w:pPr>
      <w:spacing w:after="200" w:line="276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7510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106"/>
    <w:rPr>
      <w:rFonts w:eastAsiaTheme="minorEastAsia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C751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444</Words>
  <Characters>2534</Characters>
  <Application>Microsoft Office Word</Application>
  <DocSecurity>0</DocSecurity>
  <Lines>21</Lines>
  <Paragraphs>5</Paragraphs>
  <ScaleCrop>false</ScaleCrop>
  <Company>Springer Nature</Company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2020-07-24T05:28:00Z</dcterms:created>
  <dcterms:modified xsi:type="dcterms:W3CDTF">2020-07-24T05:28:00Z</dcterms:modified>
</cp:coreProperties>
</file>