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2875E" w14:textId="77777777" w:rsidR="00A8743D" w:rsidRDefault="00A8743D" w:rsidP="00A8743D">
      <w:pPr>
        <w:snapToGrid w:val="0"/>
        <w:spacing w:before="120" w:after="120"/>
        <w:rPr>
          <w:rFonts w:cstheme="minorHAnsi"/>
          <w:b/>
          <w:bCs/>
          <w:sz w:val="24"/>
          <w:szCs w:val="24"/>
        </w:rPr>
      </w:pPr>
      <w:r w:rsidRPr="00617E73">
        <w:rPr>
          <w:rFonts w:cstheme="minorHAnsi" w:hint="eastAsia"/>
          <w:b/>
          <w:bCs/>
          <w:sz w:val="24"/>
          <w:szCs w:val="24"/>
        </w:rPr>
        <w:t>Su</w:t>
      </w:r>
      <w:r w:rsidRPr="00617E73">
        <w:rPr>
          <w:rFonts w:cstheme="minorHAnsi"/>
          <w:b/>
          <w:bCs/>
          <w:sz w:val="24"/>
          <w:szCs w:val="24"/>
        </w:rPr>
        <w:t>pplementary materials</w:t>
      </w:r>
    </w:p>
    <w:p w14:paraId="652FEC4D" w14:textId="77777777" w:rsidR="00A8743D" w:rsidRDefault="00A8743D" w:rsidP="00A8743D">
      <w:pPr>
        <w:snapToGrid w:val="0"/>
        <w:spacing w:before="120" w:after="120"/>
        <w:rPr>
          <w:rFonts w:cstheme="minorHAnsi"/>
          <w:b/>
          <w:bCs/>
          <w:sz w:val="24"/>
          <w:szCs w:val="24"/>
        </w:rPr>
      </w:pPr>
    </w:p>
    <w:p w14:paraId="7A8926ED" w14:textId="77777777" w:rsidR="00A8743D" w:rsidRDefault="00A8743D" w:rsidP="00A8743D">
      <w:pPr>
        <w:snapToGrid w:val="0"/>
        <w:spacing w:before="120" w:after="120"/>
        <w:rPr>
          <w:rFonts w:cstheme="minorHAnsi"/>
          <w:b/>
          <w:bCs/>
          <w:sz w:val="24"/>
          <w:szCs w:val="24"/>
        </w:rPr>
      </w:pPr>
      <w:r>
        <w:rPr>
          <w:rFonts w:cstheme="minorHAnsi" w:hint="eastAsia"/>
          <w:b/>
          <w:bCs/>
          <w:sz w:val="24"/>
          <w:szCs w:val="24"/>
        </w:rPr>
        <w:t>L</w:t>
      </w:r>
      <w:r>
        <w:rPr>
          <w:rFonts w:cstheme="minorHAnsi"/>
          <w:b/>
          <w:bCs/>
          <w:sz w:val="24"/>
          <w:szCs w:val="24"/>
        </w:rPr>
        <w:t>egends for Supplementary Figures</w:t>
      </w:r>
    </w:p>
    <w:p w14:paraId="7AA753F2" w14:textId="77777777" w:rsidR="00A8743D" w:rsidRDefault="00A8743D" w:rsidP="00A8743D">
      <w:pPr>
        <w:snapToGrid w:val="0"/>
        <w:spacing w:before="120" w:after="120"/>
        <w:rPr>
          <w:rFonts w:cstheme="minorHAnsi"/>
          <w:b/>
          <w:bCs/>
          <w:sz w:val="24"/>
          <w:szCs w:val="24"/>
        </w:rPr>
      </w:pPr>
    </w:p>
    <w:p w14:paraId="004C62E1" w14:textId="77777777" w:rsidR="00A8743D" w:rsidRDefault="00A8743D" w:rsidP="00A8743D">
      <w:r>
        <w:t xml:space="preserve">Supplementary Figure 1. Mutational landscape of 108 Taiwanese breast cancers assayed with the </w:t>
      </w:r>
      <w:r w:rsidRPr="004C6D39">
        <w:t>TruSight Oncology 500</w:t>
      </w:r>
      <w:r>
        <w:t xml:space="preserve"> (TSO500) for all altered genes. (HER2: human epidermal growth factor receptor II, ER: estrogen receptor, PR: progesterone receptor, MSI: microsatellite instability, TMB_s</w:t>
      </w:r>
      <w:r>
        <w:rPr>
          <w:rFonts w:hint="eastAsia"/>
        </w:rPr>
        <w:t>: t</w:t>
      </w:r>
      <w:r>
        <w:t>umor mutation burden status)</w:t>
      </w:r>
    </w:p>
    <w:p w14:paraId="0D79FDE0" w14:textId="77777777" w:rsidR="00A8743D" w:rsidRDefault="00A8743D" w:rsidP="00A8743D"/>
    <w:p w14:paraId="1C0D2D55" w14:textId="77777777" w:rsidR="00A8743D" w:rsidRDefault="00A8743D" w:rsidP="00A8743D">
      <w:r>
        <w:rPr>
          <w:rFonts w:hint="eastAsia"/>
        </w:rPr>
        <w:t>Su</w:t>
      </w:r>
      <w:r>
        <w:t>pplementary Figure 2. Distributions and kernel density for multi-gene signature</w:t>
      </w:r>
      <w:r>
        <w:rPr>
          <w:rFonts w:hint="eastAsia"/>
        </w:rPr>
        <w:t>s</w:t>
      </w:r>
      <w:r>
        <w:t xml:space="preserve"> interrogated by the </w:t>
      </w:r>
      <w:r w:rsidRPr="004C6D39">
        <w:t>TruSight Oncology 500</w:t>
      </w:r>
      <w:r>
        <w:t xml:space="preserve"> (TSO500): tumor mutation burden (TMB, top) and microsatellite instability (MSI, bottom) percentage. </w:t>
      </w:r>
    </w:p>
    <w:p w14:paraId="4090C524" w14:textId="238E5772" w:rsidR="00DD43C2" w:rsidRDefault="00DD43C2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26BD76A0" w14:textId="3E0409E3" w:rsidR="00A8743D" w:rsidRDefault="00DD43C2" w:rsidP="00A8743D">
      <w:pPr>
        <w:snapToGrid w:val="0"/>
        <w:spacing w:before="120"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Supplementary Figure 2</w:t>
      </w:r>
    </w:p>
    <w:p w14:paraId="547E4683" w14:textId="3E63028F" w:rsidR="00DD43C2" w:rsidRDefault="00D10D70" w:rsidP="00A8743D">
      <w:pPr>
        <w:snapToGrid w:val="0"/>
        <w:spacing w:before="120" w:after="120"/>
        <w:rPr>
          <w:rFonts w:cstheme="minorHAnsi"/>
          <w:sz w:val="24"/>
          <w:szCs w:val="24"/>
        </w:rPr>
      </w:pPr>
      <w:r>
        <w:rPr>
          <w:rFonts w:cstheme="minorHAnsi" w:hint="eastAsia"/>
          <w:sz w:val="24"/>
          <w:szCs w:val="24"/>
        </w:rPr>
        <w:t>(</w:t>
      </w:r>
      <w:r>
        <w:rPr>
          <w:rFonts w:cstheme="minorHAnsi"/>
          <w:sz w:val="24"/>
          <w:szCs w:val="24"/>
        </w:rPr>
        <w:t>top)</w:t>
      </w:r>
    </w:p>
    <w:p w14:paraId="1699A91F" w14:textId="78EFE972" w:rsidR="00DD43C2" w:rsidRDefault="005350C2" w:rsidP="00A8743D">
      <w:pPr>
        <w:snapToGrid w:val="0"/>
        <w:spacing w:before="120" w:after="120"/>
        <w:rPr>
          <w:rFonts w:cstheme="minorHAnsi"/>
          <w:sz w:val="24"/>
          <w:szCs w:val="24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31253E08" wp14:editId="34291433">
            <wp:extent cx="5486400" cy="4114800"/>
            <wp:effectExtent l="0" t="0" r="0" b="0"/>
            <wp:docPr id="3" name="圖片 3" descr="Histogram and Density Plot of TMB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istogram and Density Plot of TMB_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B4FF0" w14:textId="7765F426" w:rsidR="00D10D70" w:rsidRDefault="00D10D70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1D544B98" w14:textId="7CD4ED6D" w:rsidR="00C86EDA" w:rsidRDefault="00D10D70" w:rsidP="00A8743D">
      <w:pPr>
        <w:snapToGrid w:val="0"/>
        <w:spacing w:before="120" w:after="120"/>
        <w:rPr>
          <w:rFonts w:cstheme="minorHAnsi"/>
          <w:sz w:val="24"/>
          <w:szCs w:val="24"/>
        </w:rPr>
      </w:pPr>
      <w:r>
        <w:rPr>
          <w:rFonts w:cstheme="minorHAnsi" w:hint="eastAsia"/>
          <w:sz w:val="24"/>
          <w:szCs w:val="24"/>
        </w:rPr>
        <w:lastRenderedPageBreak/>
        <w:t>(</w:t>
      </w:r>
      <w:r>
        <w:rPr>
          <w:rFonts w:cstheme="minorHAnsi"/>
          <w:sz w:val="24"/>
          <w:szCs w:val="24"/>
        </w:rPr>
        <w:t>bottom)</w:t>
      </w:r>
    </w:p>
    <w:p w14:paraId="59EE90E7" w14:textId="120E9C20" w:rsidR="00D10D70" w:rsidRPr="00DD43C2" w:rsidRDefault="00DA234A" w:rsidP="00A8743D">
      <w:pPr>
        <w:snapToGrid w:val="0"/>
        <w:spacing w:before="120" w:after="120"/>
        <w:rPr>
          <w:rFonts w:cstheme="minorHAnsi" w:hint="eastAsia"/>
          <w:sz w:val="24"/>
          <w:szCs w:val="24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06D24652" wp14:editId="0C2612C1">
            <wp:extent cx="5486400" cy="4114800"/>
            <wp:effectExtent l="0" t="0" r="0" b="0"/>
            <wp:docPr id="4" name="圖片 4" descr="Histogram and Density Plot of MS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istogram and Density Plot of MSI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7C907" w14:textId="77777777" w:rsidR="00A8743D" w:rsidRDefault="00A8743D" w:rsidP="00A8743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3317C7F1" w14:textId="77777777" w:rsidR="00A8743D" w:rsidRDefault="00A8743D" w:rsidP="00A8743D">
      <w:pPr>
        <w:snapToGrid w:val="0"/>
        <w:spacing w:before="120" w:after="120"/>
        <w:rPr>
          <w:rFonts w:cstheme="minorHAnsi"/>
          <w:b/>
          <w:bCs/>
          <w:sz w:val="24"/>
          <w:szCs w:val="24"/>
        </w:rPr>
      </w:pPr>
      <w:r w:rsidRPr="00C51EBA">
        <w:rPr>
          <w:rFonts w:cstheme="minorHAnsi" w:hint="eastAsia"/>
          <w:b/>
          <w:bCs/>
          <w:sz w:val="24"/>
          <w:szCs w:val="24"/>
        </w:rPr>
        <w:lastRenderedPageBreak/>
        <w:t>S</w:t>
      </w:r>
      <w:r w:rsidRPr="00C51EBA">
        <w:rPr>
          <w:rFonts w:cstheme="minorHAnsi"/>
          <w:b/>
          <w:bCs/>
          <w:sz w:val="24"/>
          <w:szCs w:val="24"/>
        </w:rPr>
        <w:t>upplementary Table 1</w:t>
      </w:r>
    </w:p>
    <w:p w14:paraId="325E3D72" w14:textId="77777777" w:rsidR="00A8743D" w:rsidRDefault="00A8743D" w:rsidP="00A8743D">
      <w:pPr>
        <w:snapToGrid w:val="0"/>
        <w:spacing w:before="120" w:after="120"/>
        <w:rPr>
          <w:rFonts w:cstheme="minorHAnsi"/>
          <w:b/>
          <w:bCs/>
          <w:sz w:val="24"/>
          <w:szCs w:val="24"/>
        </w:rPr>
      </w:pPr>
    </w:p>
    <w:p w14:paraId="64681089" w14:textId="77777777" w:rsidR="00A8743D" w:rsidRDefault="00A8743D" w:rsidP="00A8743D">
      <w:r>
        <w:t xml:space="preserve">Supplementary Table 1. Summary of actionable mutations among 108 Taiwanese breast cancers assayed with the </w:t>
      </w:r>
      <w:r w:rsidRPr="004C6D39">
        <w:t>TruSight Oncology 500</w:t>
      </w:r>
      <w:r>
        <w:t xml:space="preserve"> (TSO500).</w:t>
      </w:r>
    </w:p>
    <w:tbl>
      <w:tblPr>
        <w:tblW w:w="4183" w:type="dxa"/>
        <w:tblLook w:val="04A0" w:firstRow="1" w:lastRow="0" w:firstColumn="1" w:lastColumn="0" w:noHBand="0" w:noVBand="1"/>
      </w:tblPr>
      <w:tblGrid>
        <w:gridCol w:w="1080"/>
        <w:gridCol w:w="2240"/>
        <w:gridCol w:w="863"/>
      </w:tblGrid>
      <w:tr w:rsidR="00A8743D" w:rsidRPr="00D13B1B" w14:paraId="10FB9BC3" w14:textId="77777777" w:rsidTr="00733F28">
        <w:trPr>
          <w:trHeight w:val="31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F349C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1FA2D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Alteration(type)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737FC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Affected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cases</w:t>
            </w:r>
          </w:p>
        </w:tc>
      </w:tr>
      <w:tr w:rsidR="00A8743D" w:rsidRPr="00D13B1B" w14:paraId="68316833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39D2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AKT1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DE6AF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E17K(MISSENSE)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A6A9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</w:tr>
      <w:tr w:rsidR="00A8743D" w:rsidRPr="00D13B1B" w14:paraId="2B395EF5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5F51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BRCA1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08AC1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FUSION(FUSION)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7F045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</w:tr>
      <w:tr w:rsidR="00A8743D" w:rsidRPr="00D13B1B" w14:paraId="24D3E483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CB951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E29DF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G1350C(MISSENSE)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3ADB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59696FCA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2404A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95AC2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M1783L(MISSENSE)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B9255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A8743D" w:rsidRPr="00D13B1B" w14:paraId="69F530F6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278F7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7ABD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N909S(MISSENSE)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C8ACA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4C15EE29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43570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3155A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R1203*(TRUNC)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70DB7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6D632587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E7C15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D54B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R1583K(MISSENSE)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589C5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249DE808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9984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1EF8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R762S(MISSENSE)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1C48C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28048F1B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B4516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3B96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S1286Rfs(TRUNC)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E2DF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76398E95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2CFA8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5397E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S1389N(MISSENSE)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9255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43FEF5C5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FE3D1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7BCD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S405*(TRUNC)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14E20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154C8BCF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75FBC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689E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S632Ifs*(TRUNC)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A4D84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6F5E19A0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C4949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3B20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V191I(MISSENSE)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D3104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2F5FB24F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11A7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BRCA2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F755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C315S(MISSENSE)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42C2F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67C64A66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85320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9AA1C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E1571Gfs(TRUNC)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FCE34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7CD219CB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11D06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34439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F2254Yfs(TRUNC)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1EC5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31422FDA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483B9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172A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FUSION(FUSION)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B80A0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</w:tr>
      <w:tr w:rsidR="00A8743D" w:rsidRPr="00D13B1B" w14:paraId="2ECDBC7F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27ABD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7582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G2508S(MISSENSE)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7D5B1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1A905037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1BC5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20EC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G2901D(MISSENSE)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6B4BC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136BF49A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FF23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9B30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GAIN(CNA)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F4020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32077663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37DC8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D2039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H523R(MISSENSE)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F7E2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172ECF6E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59346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FC011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HETLOSS(CNA)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82BA2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333290A3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5FD0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98E2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I1929V(MISSENSE)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0CB6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</w:tr>
      <w:tr w:rsidR="00A8743D" w:rsidRPr="00D13B1B" w14:paraId="52F3468F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393FC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0EB0F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N2135Kfs(TRUNC)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8758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440281E9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6C513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3DAD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N72S(MISSENSE)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1CC2C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A8743D" w:rsidRPr="00D13B1B" w14:paraId="7B743949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E9DE3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BE9EE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P3292L(MISSENSE)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A087B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033EAE2A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A739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F95E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R2108C(MISSENSE)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065D0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</w:tr>
      <w:tr w:rsidR="00A8743D" w:rsidRPr="00D13B1B" w14:paraId="54A0977F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C2D52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4EC6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R2842H(MISSENSE)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E450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1FE8E1B8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B316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2590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S521*(TRUNC)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4E598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749BAA10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82018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00CD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V2109I(MISSENSE)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8845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A8743D" w:rsidRPr="00D13B1B" w14:paraId="1B088D7F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1057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9C12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V2151Ffs(TRUNC)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1670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13BFFE57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90D91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A31A4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V783A(MISSENSE)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F42BB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423A9F9E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D1391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ERBB2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71DA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A240S(MISSENSE)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07950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256D8437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5B05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2BADD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AMP(CNA)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78747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</w:tr>
      <w:tr w:rsidR="00A8743D" w:rsidRPr="00F71F3F" w14:paraId="4EEE25ED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E827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80685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E1124K(MISSENSE)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FAF4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74EBF20C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D349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3575D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GAIN(CNA)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34F8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</w:tr>
      <w:tr w:rsidR="00A8743D" w:rsidRPr="00D13B1B" w14:paraId="49B5CE86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9C0A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BF1D8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L725F(MISSENSE)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9A684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69423898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C9D6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C0ACF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L725S(MISSENSE)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6889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7D3E4CDA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FD7B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1E7E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L811V(MISSENSE)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C9433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341EEAE2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74FB7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F785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L839R(MISSENSE)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99390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77D6FD8B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5A556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A7CA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P1140A(MISSENSE)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5B82A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26130B53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B8FB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35DA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Q798H(MISSENSE)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0964D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4BF7BC23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632AA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707C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T298K(MISSENSE)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1EE3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03DB413C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9641A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2E08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V743_M74(INFRAME)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CDB05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1DFC5917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25C5D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E0CCB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Y742_A74(INFRAME)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D7348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41B0F06F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28937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ERBB3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F639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A1030T(MISSENSE)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0AA45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29CA32EE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4A439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CE6A4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A182T(MISSENSE)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8E372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71F5A900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095DF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7BCF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E1317D(MISSENSE)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467F9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25EB518E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5444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AADD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F249L(MISSENSE)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9CB5B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35CCE130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472DA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ECDC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GAIN(CNA)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A1B1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75FBC303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7B8C5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183C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M433T(MISSENSE)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69841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7F94B125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3C48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6919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P590S(MISSENSE)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AE735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778919EF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CD0EE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F0EF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R1202W(MISSENSE)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2DCAF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129A4B04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E966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AC664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R488Q(MISSENSE)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F073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</w:tr>
      <w:tr w:rsidR="00A8743D" w:rsidRPr="00D13B1B" w14:paraId="12464943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86C2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AA40E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T160A(MISSENSE)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49648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7F28CE6F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5419E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ESR1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1FAC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G145S(MISSENSE)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B1B9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62F8C2AB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47C6C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61E12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GAIN(CNA)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3C0D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5D0FE9D6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11560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DFC5C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HETLOSS(CNA)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3243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2E2C5E4B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AAB1B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MDM2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0805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AMP(CNA)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8028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59192368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A1BF7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BFD4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HETLOSS(CNA)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EED7A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21306A33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02E90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NTRK1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25B9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E193Q(MISSENSE)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1B1F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1E0C034D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6FC9E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2E49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E245A(MISSENSE)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A8E26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0C7070F7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5CFD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742B5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INSRR_V1(MISSENSE)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6E9B4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32749913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A6DA6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62CE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K167R(MISSENSE)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44916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5C881724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3DB4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E707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M530T(MISSENSE)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B9B5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3A9A2E5F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C975E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7E270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Q259E(MISSENSE)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D51B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</w:tr>
      <w:tr w:rsidR="00A8743D" w:rsidRPr="00D13B1B" w14:paraId="5EE432AA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C9E1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A8EA3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R190Q(MISSENSE)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ECB25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48D34C46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96FF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9C69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R190W(MISSENSE)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5804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A8743D" w:rsidRPr="00D13B1B" w14:paraId="03E0A90A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1E375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FEB07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V252I(MISSENSE)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3833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61C62932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9410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PIK3CA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02D5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AMP(CNA)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50C3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6873D1DA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753A3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039FB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D350N(MISSENSE)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D1AA3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00F97C45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694F4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D18AD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D725N(MISSENSE)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87BFD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4CABC165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110FE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EDBD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E453Q(MISSENSE)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E4EA3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4C1DEED5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1508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CFD7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E542K(MISSENSE)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82F5E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</w:tr>
      <w:tr w:rsidR="00A8743D" w:rsidRPr="00D13B1B" w14:paraId="77263BFC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385F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F69EF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E542Q(MISSENSE)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AC00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210E0FD1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3766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1F97A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E545G(MISSENSE)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CAAB6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3F8288BF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769B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DC33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E545K(MISSENSE)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335E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</w:tr>
      <w:tr w:rsidR="00A8743D" w:rsidRPr="00D13B1B" w14:paraId="30BEA0B4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DAEF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CA9B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E545Q(MISSENSE)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C7698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0272CFA1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DA0E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51B8F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E726K(MISSENSE)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F19EF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A8743D" w:rsidRPr="00D13B1B" w14:paraId="0CA57C66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3F2E3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9A611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FUSION(FUSION)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49C1B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</w:tr>
      <w:tr w:rsidR="00A8743D" w:rsidRPr="00D13B1B" w14:paraId="4150EF37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17AB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2C0F4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G1049R(MISSENSE)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13592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2D3B4B1B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5EE44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8602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GAIN(CNA)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BFCBA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</w:tr>
      <w:tr w:rsidR="00A8743D" w:rsidRPr="00D13B1B" w14:paraId="18052878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D14FD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B0102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H1047L(MISSENSE)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6E10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A8743D" w:rsidRPr="00D13B1B" w14:paraId="76F73C17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301B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82B3E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H1047R(MISSENSE)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F9C2D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</w:tr>
      <w:tr w:rsidR="00A8743D" w:rsidRPr="00D13B1B" w14:paraId="6B5441D0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4515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DA86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H1047Y(MISSENSE)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FA61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14BDB4E8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DBBF4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4EFC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K733R(MISSENSE)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32777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A8743D" w:rsidRPr="00D13B1B" w14:paraId="15AF4E60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1F65B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E53D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N1068Kfs(TRUNC)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B2961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73B4E985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E6E14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1A765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N345I(MISSENSE)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9507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201E97FB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8FCE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CDD6E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Q546R(MISSENSE)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87B9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798605AE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2E82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PTEN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9FF26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E150*(TRUNC)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E5169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0A9B3F80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CA91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BD4F2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E150Gfs*(TRUNC)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53191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5EAD2170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FD158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C728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E43Gfs*7(TRUNC)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B0720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247CDE6C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8C0D5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A8632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G127_G12(INFRAME)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E556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09ED4CBA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DA854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8937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HETLOSS(CNA)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FCFA2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</w:tr>
      <w:tr w:rsidR="00A8743D" w:rsidRPr="00D13B1B" w14:paraId="35F39BE3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2AFF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7804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HOMDEL(CNA)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0334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18B3438C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01D91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362B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P38Kfs*1(TRUNC)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9D813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79831CF3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301E4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C4BDD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Q245*(TRUNC)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346E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6F3A7EE3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90F0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70800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R130*(TRUNC)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AC66A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31881246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2B504" w14:textId="77777777" w:rsidR="00A8743D" w:rsidRPr="00D13B1B" w:rsidRDefault="00A8743D" w:rsidP="00733F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71951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S226F(MISSENSE)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32179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A8743D" w:rsidRPr="00D13B1B" w14:paraId="35DADAE8" w14:textId="77777777" w:rsidTr="00733F28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31CFE3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0103BE" w14:textId="77777777" w:rsidR="00A8743D" w:rsidRPr="00D13B1B" w:rsidRDefault="00A8743D" w:rsidP="00733F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V290Sfs*(TRUNC)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F9666A" w14:textId="77777777" w:rsidR="00A8743D" w:rsidRPr="00D13B1B" w:rsidRDefault="00A8743D" w:rsidP="00733F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13B1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</w:tr>
    </w:tbl>
    <w:p w14:paraId="280CCD6D" w14:textId="77777777" w:rsidR="00A8743D" w:rsidRDefault="00A8743D" w:rsidP="00A8743D">
      <w:r>
        <w:t>(TRUNC: truncating, CNA: copy number alteration, AMP: amplification, GAIN: copy number gain, LOSS: copy number loss, HELLOSS: heterozygous deletion, HOMDEL: homozygous deletion, fs: frameshift, *:</w:t>
      </w:r>
      <w:r>
        <w:rPr>
          <w:rFonts w:hint="eastAsia"/>
        </w:rPr>
        <w:t xml:space="preserve"> </w:t>
      </w:r>
      <w:r>
        <w:t>truncating)</w:t>
      </w:r>
    </w:p>
    <w:p w14:paraId="0E318B98" w14:textId="77777777" w:rsidR="00A8743D" w:rsidRPr="00E97F96" w:rsidRDefault="00A8743D" w:rsidP="00A8743D">
      <w:pPr>
        <w:snapToGrid w:val="0"/>
        <w:spacing w:before="120" w:after="120"/>
        <w:rPr>
          <w:rFonts w:cstheme="minorHAnsi"/>
          <w:b/>
          <w:bCs/>
          <w:sz w:val="24"/>
          <w:szCs w:val="24"/>
        </w:rPr>
      </w:pPr>
    </w:p>
    <w:p w14:paraId="44F2DF33" w14:textId="77777777" w:rsidR="0097709E" w:rsidRPr="00A8743D" w:rsidRDefault="0097709E"/>
    <w:sectPr w:rsidR="0097709E" w:rsidRPr="00A8743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33E3B" w14:textId="77777777" w:rsidR="00787E91" w:rsidRDefault="00787E91" w:rsidP="00DD43C2">
      <w:pPr>
        <w:spacing w:after="0" w:line="240" w:lineRule="auto"/>
      </w:pPr>
      <w:r>
        <w:separator/>
      </w:r>
    </w:p>
  </w:endnote>
  <w:endnote w:type="continuationSeparator" w:id="0">
    <w:p w14:paraId="73328E62" w14:textId="77777777" w:rsidR="00787E91" w:rsidRDefault="00787E91" w:rsidP="00DD43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F809E5" w14:textId="77777777" w:rsidR="00787E91" w:rsidRDefault="00787E91" w:rsidP="00DD43C2">
      <w:pPr>
        <w:spacing w:after="0" w:line="240" w:lineRule="auto"/>
      </w:pPr>
      <w:r>
        <w:separator/>
      </w:r>
    </w:p>
  </w:footnote>
  <w:footnote w:type="continuationSeparator" w:id="0">
    <w:p w14:paraId="428B7FD0" w14:textId="77777777" w:rsidR="00787E91" w:rsidRDefault="00787E91" w:rsidP="00DD43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43D"/>
    <w:rsid w:val="005350C2"/>
    <w:rsid w:val="00787E91"/>
    <w:rsid w:val="0097709E"/>
    <w:rsid w:val="00A8743D"/>
    <w:rsid w:val="00C86EDA"/>
    <w:rsid w:val="00D10D70"/>
    <w:rsid w:val="00DA234A"/>
    <w:rsid w:val="00DD4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615E2B"/>
  <w15:chartTrackingRefBased/>
  <w15:docId w15:val="{BB62962E-1DD8-4109-8A22-E0CAB95FC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743D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43C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D43C2"/>
    <w:rPr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D43C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D43C2"/>
    <w:rPr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455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chishenh Huang</dc:creator>
  <cp:keywords/>
  <dc:description/>
  <cp:lastModifiedBy>chishenh Huang</cp:lastModifiedBy>
  <cp:revision>6</cp:revision>
  <dcterms:created xsi:type="dcterms:W3CDTF">2024-03-11T06:29:00Z</dcterms:created>
  <dcterms:modified xsi:type="dcterms:W3CDTF">2024-03-11T06:53:00Z</dcterms:modified>
</cp:coreProperties>
</file>