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D7C13" w14:textId="77777777" w:rsidR="00FF7974" w:rsidRPr="00C668FB" w:rsidRDefault="00FF7974" w:rsidP="00FF7974">
      <w:pPr>
        <w:spacing w:beforeLines="50" w:before="156" w:line="48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C668FB">
        <w:rPr>
          <w:rFonts w:ascii="Times New Roman" w:hAnsi="Times New Roman" w:cs="Times New Roman"/>
          <w:b/>
          <w:sz w:val="44"/>
          <w:szCs w:val="44"/>
          <w:u w:val="single"/>
        </w:rPr>
        <w:t>Supplementary Material</w:t>
      </w:r>
    </w:p>
    <w:p w14:paraId="3CADAD6F" w14:textId="77777777" w:rsidR="00FF7974" w:rsidRPr="00E05002" w:rsidRDefault="00FF7974" w:rsidP="00FF7974">
      <w:pPr>
        <w:spacing w:beforeLines="50" w:before="156" w:line="360" w:lineRule="auto"/>
        <w:jc w:val="center"/>
        <w:rPr>
          <w:rFonts w:ascii="Times New Roman" w:hAnsi="Times New Roman" w:cs="Times New Roman"/>
          <w:b/>
          <w:iCs/>
          <w:kern w:val="0"/>
          <w:sz w:val="44"/>
          <w:szCs w:val="44"/>
          <w:u w:val="single"/>
        </w:rPr>
      </w:pPr>
    </w:p>
    <w:p w14:paraId="44189E39" w14:textId="77777777" w:rsidR="008F1296" w:rsidRPr="00C06213" w:rsidRDefault="008F1296" w:rsidP="008F1296">
      <w:pPr>
        <w:spacing w:line="400" w:lineRule="exac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0" w:name="OLE_LINK148"/>
      <w:bookmarkStart w:id="1" w:name="OLE_LINK149"/>
      <w:bookmarkStart w:id="2" w:name="OLE_LINK543"/>
      <w:bookmarkStart w:id="3" w:name="OLE_LINK544"/>
      <w:bookmarkStart w:id="4" w:name="OLE_LINK563"/>
      <w:bookmarkStart w:id="5" w:name="OLE_LINK553"/>
      <w:bookmarkStart w:id="6" w:name="OLE_LINK554"/>
      <w:bookmarkStart w:id="7" w:name="OLE_LINK560"/>
      <w:bookmarkStart w:id="8" w:name="OLE_LINK2363"/>
      <w:bookmarkStart w:id="9" w:name="OLE_LINK2364"/>
      <w:bookmarkStart w:id="10" w:name="OLE_LINK2665"/>
      <w:bookmarkStart w:id="11" w:name="OLE_LINK2670"/>
      <w:bookmarkStart w:id="12" w:name="OLE_LINK768"/>
      <w:bookmarkStart w:id="13" w:name="OLE_LINK828"/>
      <w:bookmarkStart w:id="14" w:name="OLE_LINK1238"/>
      <w:bookmarkStart w:id="15" w:name="OLE_LINK1232"/>
      <w:bookmarkStart w:id="16" w:name="OLE_LINK1233"/>
      <w:bookmarkStart w:id="17" w:name="OLE_LINK1310"/>
      <w:bookmarkStart w:id="18" w:name="OLE_LINK1311"/>
      <w:bookmarkStart w:id="19" w:name="OLE_LINK1306"/>
      <w:bookmarkStart w:id="20" w:name="OLE_LINK1307"/>
      <w:r w:rsidRPr="00C062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Influences of Pulsed Electric Field Parameters on</w:t>
      </w:r>
      <w:bookmarkStart w:id="21" w:name="OLE_LINK541"/>
      <w:bookmarkStart w:id="22" w:name="OLE_LINK542"/>
      <w:r w:rsidRPr="00C062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bookmarkStart w:id="23" w:name="OLE_LINK1022"/>
      <w:bookmarkStart w:id="24" w:name="OLE_LINK1023"/>
      <w:bookmarkStart w:id="25" w:name="OLE_LINK2047"/>
      <w:bookmarkStart w:id="26" w:name="OLE_LINK1159"/>
      <w:bookmarkStart w:id="27" w:name="OLE_LINK1160"/>
      <w:r w:rsidRPr="00C062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Cell </w:t>
      </w:r>
      <w:bookmarkStart w:id="28" w:name="OLE_LINK1765"/>
      <w:bookmarkStart w:id="29" w:name="OLE_LINK1766"/>
      <w:bookmarkStart w:id="30" w:name="OLE_LINK1775"/>
      <w:bookmarkStart w:id="31" w:name="OLE_LINK309"/>
      <w:r w:rsidRPr="00C062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Electroporation</w:t>
      </w:r>
      <w:bookmarkEnd w:id="0"/>
      <w:bookmarkEnd w:id="1"/>
      <w:bookmarkEnd w:id="23"/>
      <w:bookmarkEnd w:id="24"/>
      <w:bookmarkEnd w:id="25"/>
      <w:bookmarkEnd w:id="28"/>
      <w:bookmarkEnd w:id="29"/>
      <w:bookmarkEnd w:id="30"/>
      <w:bookmarkEnd w:id="31"/>
      <w:r w:rsidRPr="00C062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bookmarkStart w:id="32" w:name="OLE_LINK549"/>
      <w:bookmarkStart w:id="33" w:name="OLE_LINK550"/>
      <w:r w:rsidRPr="00C062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and</w:t>
      </w:r>
      <w:bookmarkEnd w:id="21"/>
      <w:bookmarkEnd w:id="22"/>
      <w:bookmarkEnd w:id="32"/>
      <w:bookmarkEnd w:id="33"/>
      <w:r w:rsidRPr="00C06213">
        <w:rPr>
          <w:color w:val="000000" w:themeColor="text1"/>
          <w:sz w:val="28"/>
          <w:szCs w:val="28"/>
        </w:rPr>
        <w:t xml:space="preserve"> </w:t>
      </w:r>
      <w:bookmarkStart w:id="34" w:name="OLE_LINK789"/>
      <w:bookmarkStart w:id="35" w:name="OLE_LINK790"/>
      <w:bookmarkStart w:id="36" w:name="OLE_LINK2450"/>
      <w:bookmarkStart w:id="37" w:name="OLE_LINK2769"/>
      <w:r w:rsidRPr="00C062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Electrofusion</w:t>
      </w:r>
      <w:bookmarkEnd w:id="26"/>
      <w:bookmarkEnd w:id="27"/>
      <w:bookmarkEnd w:id="34"/>
      <w:bookmarkEnd w:id="35"/>
      <w:bookmarkEnd w:id="36"/>
      <w:bookmarkEnd w:id="37"/>
      <w:r w:rsidRPr="00C062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E</w:t>
      </w:r>
      <w:r w:rsidRPr="00C06213">
        <w:rPr>
          <w:rFonts w:ascii="Times New Roman" w:hAnsi="Times New Roman" w:cs="Times New Roman" w:hint="eastAsia"/>
          <w:b/>
          <w:bCs/>
          <w:color w:val="000000" w:themeColor="text1"/>
          <w:sz w:val="28"/>
          <w:szCs w:val="28"/>
        </w:rPr>
        <w:t>vent</w:t>
      </w:r>
      <w:r w:rsidRPr="00C062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</w:t>
      </w:r>
      <w:r w:rsidRPr="00C06213">
        <w:rPr>
          <w:rFonts w:ascii="Times New Roman" w:hAnsi="Times New Roman" w:cs="Times New Roman" w:hint="eastAsia"/>
          <w:b/>
          <w:bCs/>
          <w:color w:val="000000" w:themeColor="text1"/>
          <w:sz w:val="28"/>
          <w:szCs w:val="28"/>
        </w:rPr>
        <w:t>:</w:t>
      </w:r>
      <w:r w:rsidRPr="00C062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bookmarkStart w:id="38" w:name="OLE_LINK537"/>
      <w:bookmarkStart w:id="39" w:name="OLE_LINK538"/>
      <w:bookmarkStart w:id="40" w:name="OLE_LINK630"/>
      <w:bookmarkStart w:id="41" w:name="OLE_LINK631"/>
      <w:bookmarkStart w:id="42" w:name="OLE_LINK783"/>
      <w:bookmarkStart w:id="43" w:name="OLE_LINK784"/>
      <w:r w:rsidRPr="00C062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</w:t>
      </w:r>
      <w:r w:rsidRPr="00C06213">
        <w:rPr>
          <w:rFonts w:ascii="Times New Roman" w:hAnsi="Times New Roman" w:cs="Times New Roman" w:hint="eastAsia"/>
          <w:b/>
          <w:bCs/>
          <w:color w:val="000000" w:themeColor="text1"/>
          <w:sz w:val="28"/>
          <w:szCs w:val="28"/>
        </w:rPr>
        <w:t>omprehensive</w:t>
      </w:r>
      <w:bookmarkStart w:id="44" w:name="OLE_LINK561"/>
      <w:bookmarkStart w:id="45" w:name="OLE_LINK562"/>
      <w:bookmarkEnd w:id="38"/>
      <w:bookmarkEnd w:id="39"/>
      <w:r w:rsidRPr="00C062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bookmarkEnd w:id="44"/>
      <w:bookmarkEnd w:id="45"/>
      <w:r w:rsidRPr="00C062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Understanding</w:t>
      </w:r>
      <w:bookmarkEnd w:id="40"/>
      <w:bookmarkEnd w:id="41"/>
      <w:bookmarkEnd w:id="42"/>
      <w:bookmarkEnd w:id="43"/>
      <w:r w:rsidRPr="00C06213">
        <w:rPr>
          <w:rFonts w:ascii="Times New Roman" w:hAnsi="Times New Roman" w:cs="Times New Roman" w:hint="eastAsia"/>
          <w:b/>
          <w:bCs/>
          <w:color w:val="000000" w:themeColor="text1"/>
          <w:sz w:val="28"/>
          <w:szCs w:val="28"/>
        </w:rPr>
        <w:t xml:space="preserve"> by </w:t>
      </w:r>
      <w:bookmarkStart w:id="46" w:name="OLE_LINK2846"/>
      <w:bookmarkStart w:id="47" w:name="OLE_LINK2847"/>
      <w:r w:rsidRPr="00C062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Experiments and Molecular Dynamics Simulations</w:t>
      </w:r>
      <w:bookmarkEnd w:id="46"/>
      <w:bookmarkEnd w:id="47"/>
    </w:p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p w14:paraId="7F7AC8AB" w14:textId="77777777" w:rsidR="008F1296" w:rsidRPr="00C06213" w:rsidRDefault="008F1296" w:rsidP="008F1296">
      <w:pPr>
        <w:spacing w:line="400" w:lineRule="exact"/>
        <w:rPr>
          <w:rFonts w:ascii="Times New Roman" w:hAnsi="Times New Roman" w:cs="Times New Roman"/>
          <w:color w:val="000000" w:themeColor="text1"/>
        </w:rPr>
      </w:pPr>
    </w:p>
    <w:p w14:paraId="247151C4" w14:textId="77777777" w:rsidR="008F1296" w:rsidRPr="00C06213" w:rsidRDefault="008F1296" w:rsidP="008F1296">
      <w:pPr>
        <w:spacing w:line="400" w:lineRule="exact"/>
        <w:rPr>
          <w:rFonts w:ascii="Times New Roman" w:hAnsi="Times New Roman" w:cs="Times New Roman"/>
          <w:color w:val="000000" w:themeColor="text1"/>
          <w:vertAlign w:val="superscript"/>
        </w:rPr>
      </w:pPr>
      <w:proofErr w:type="spellStart"/>
      <w:r>
        <w:rPr>
          <w:rFonts w:ascii="Times New Roman" w:hAnsi="Times New Roman" w:cs="Times New Roman"/>
          <w:color w:val="000000" w:themeColor="text1"/>
        </w:rPr>
        <w:t>S</w:t>
      </w:r>
      <w:r>
        <w:rPr>
          <w:rFonts w:ascii="Times New Roman" w:hAnsi="Times New Roman" w:cs="Times New Roman" w:hint="eastAsia"/>
          <w:color w:val="000000" w:themeColor="text1"/>
        </w:rPr>
        <w:t>ujun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Q</w:t>
      </w:r>
      <w:r>
        <w:rPr>
          <w:rFonts w:ascii="Times New Roman" w:hAnsi="Times New Roman" w:cs="Times New Roman" w:hint="eastAsia"/>
          <w:color w:val="000000" w:themeColor="text1"/>
        </w:rPr>
        <w:t>u</w:t>
      </w:r>
      <w:r>
        <w:rPr>
          <w:rFonts w:ascii="Times New Roman" w:hAnsi="Times New Roman" w:cs="Times New Roman" w:hint="eastAsia"/>
          <w:color w:val="000000" w:themeColor="text1"/>
          <w:vertAlign w:val="superscript"/>
        </w:rPr>
        <w:t>a</w:t>
      </w:r>
      <w:r w:rsidRPr="00C06213">
        <w:rPr>
          <w:rFonts w:ascii="Times New Roman" w:hAnsi="Times New Roman" w:cs="Times New Roman"/>
          <w:color w:val="000000" w:themeColor="text1"/>
          <w:vertAlign w:val="superscript"/>
        </w:rPr>
        <w:t>†</w:t>
      </w:r>
      <w:r w:rsidRPr="00C06213">
        <w:rPr>
          <w:rFonts w:ascii="Times New Roman" w:hAnsi="Times New Roman" w:cs="Times New Roman"/>
          <w:color w:val="000000" w:themeColor="text1"/>
        </w:rPr>
        <w:t xml:space="preserve">, Qiang </w:t>
      </w:r>
      <w:proofErr w:type="spellStart"/>
      <w:proofErr w:type="gramStart"/>
      <w:r w:rsidRPr="00C06213">
        <w:rPr>
          <w:rFonts w:ascii="Times New Roman" w:hAnsi="Times New Roman" w:cs="Times New Roman"/>
          <w:color w:val="000000" w:themeColor="text1"/>
        </w:rPr>
        <w:t>Ke</w:t>
      </w:r>
      <w:r>
        <w:rPr>
          <w:rFonts w:ascii="Times New Roman" w:hAnsi="Times New Roman" w:cs="Times New Roman" w:hint="eastAsia"/>
          <w:color w:val="000000" w:themeColor="text1"/>
          <w:vertAlign w:val="superscript"/>
        </w:rPr>
        <w:t>b</w:t>
      </w:r>
      <w:r w:rsidRPr="00C06213">
        <w:rPr>
          <w:rFonts w:ascii="Times New Roman" w:hAnsi="Times New Roman" w:cs="Times New Roman"/>
          <w:color w:val="000000" w:themeColor="text1"/>
          <w:vertAlign w:val="superscript"/>
        </w:rPr>
        <w:t>,c</w:t>
      </w:r>
      <w:proofErr w:type="spellEnd"/>
      <w:proofErr w:type="gramEnd"/>
      <w:r w:rsidRPr="00C06213">
        <w:rPr>
          <w:rFonts w:ascii="Times New Roman" w:hAnsi="Times New Roman" w:cs="Times New Roman"/>
          <w:color w:val="000000" w:themeColor="text1"/>
          <w:vertAlign w:val="superscript"/>
        </w:rPr>
        <w:t>†</w:t>
      </w:r>
      <w:r w:rsidRPr="00C06213">
        <w:rPr>
          <w:rFonts w:ascii="Times New Roman" w:hAnsi="Times New Roman" w:cs="Times New Roman"/>
          <w:color w:val="000000" w:themeColor="text1"/>
        </w:rPr>
        <w:t xml:space="preserve">, Xinhao </w:t>
      </w:r>
      <w:proofErr w:type="spellStart"/>
      <w:r w:rsidRPr="00C06213">
        <w:rPr>
          <w:rFonts w:ascii="Times New Roman" w:hAnsi="Times New Roman" w:cs="Times New Roman"/>
          <w:color w:val="000000" w:themeColor="text1"/>
        </w:rPr>
        <w:t>Li</w:t>
      </w:r>
      <w:r w:rsidRPr="00C06213">
        <w:rPr>
          <w:rFonts w:ascii="Times New Roman" w:hAnsi="Times New Roman" w:cs="Times New Roman"/>
          <w:color w:val="000000" w:themeColor="text1"/>
          <w:vertAlign w:val="superscript"/>
        </w:rPr>
        <w:t>c</w:t>
      </w:r>
      <w:proofErr w:type="spellEnd"/>
      <w:r w:rsidRPr="00C06213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C06213">
        <w:rPr>
          <w:rFonts w:ascii="Times New Roman" w:hAnsi="Times New Roman" w:cs="Times New Roman"/>
          <w:color w:val="000000" w:themeColor="text1"/>
        </w:rPr>
        <w:t>Liangpeng</w:t>
      </w:r>
      <w:proofErr w:type="spellEnd"/>
      <w:r w:rsidRPr="00C06213">
        <w:rPr>
          <w:rFonts w:ascii="Times New Roman" w:hAnsi="Times New Roman" w:cs="Times New Roman"/>
          <w:color w:val="000000" w:themeColor="text1"/>
        </w:rPr>
        <w:t xml:space="preserve"> Ge</w:t>
      </w:r>
      <w:r w:rsidRPr="00C06213">
        <w:rPr>
          <w:rFonts w:ascii="Times New Roman" w:hAnsi="Times New Roman" w:cs="Times New Roman"/>
          <w:color w:val="000000" w:themeColor="text1"/>
          <w:vertAlign w:val="superscript"/>
        </w:rPr>
        <w:t>d</w:t>
      </w:r>
      <w:r w:rsidRPr="00C06213">
        <w:rPr>
          <w:rFonts w:ascii="Times New Roman" w:hAnsi="Times New Roman" w:cs="Times New Roman" w:hint="eastAsia"/>
          <w:color w:val="000000" w:themeColor="text1"/>
        </w:rPr>
        <w:t>,</w:t>
      </w:r>
      <w:r w:rsidRPr="00C06213">
        <w:rPr>
          <w:rFonts w:ascii="Times New Roman" w:hAnsi="Times New Roman" w:cs="Times New Roman"/>
          <w:color w:val="000000" w:themeColor="text1"/>
        </w:rPr>
        <w:t xml:space="preserve"> L</w:t>
      </w:r>
      <w:r w:rsidRPr="00C06213">
        <w:rPr>
          <w:rFonts w:ascii="Times New Roman" w:hAnsi="Times New Roman" w:cs="Times New Roman" w:hint="eastAsia"/>
          <w:color w:val="000000" w:themeColor="text1"/>
        </w:rPr>
        <w:t>in</w:t>
      </w:r>
      <w:r w:rsidRPr="00C06213">
        <w:rPr>
          <w:rFonts w:ascii="Times New Roman" w:hAnsi="Times New Roman" w:cs="Times New Roman"/>
          <w:color w:val="000000" w:themeColor="text1"/>
        </w:rPr>
        <w:t xml:space="preserve"> Y</w:t>
      </w:r>
      <w:r w:rsidRPr="00C06213">
        <w:rPr>
          <w:rFonts w:ascii="Times New Roman" w:hAnsi="Times New Roman" w:cs="Times New Roman" w:hint="eastAsia"/>
          <w:color w:val="000000" w:themeColor="text1"/>
        </w:rPr>
        <w:t>u</w:t>
      </w:r>
      <w:r w:rsidRPr="00C06213">
        <w:rPr>
          <w:rFonts w:ascii="Times New Roman" w:hAnsi="Times New Roman" w:cs="Times New Roman" w:hint="eastAsia"/>
          <w:color w:val="000000" w:themeColor="text1"/>
          <w:kern w:val="0"/>
          <w:vertAlign w:val="superscript"/>
        </w:rPr>
        <w:t xml:space="preserve"> </w:t>
      </w:r>
      <w:r w:rsidRPr="00C06213">
        <w:rPr>
          <w:rFonts w:ascii="Times New Roman" w:hAnsi="Times New Roman" w:cs="Times New Roman"/>
          <w:color w:val="000000" w:themeColor="text1"/>
          <w:kern w:val="0"/>
          <w:vertAlign w:val="superscript"/>
        </w:rPr>
        <w:t>e</w:t>
      </w:r>
      <w:r w:rsidRPr="00C06213">
        <w:rPr>
          <w:rFonts w:ascii="Times New Roman" w:hAnsi="Times New Roman" w:cs="Times New Roman"/>
          <w:color w:val="000000" w:themeColor="text1"/>
        </w:rPr>
        <w:t xml:space="preserve">*, </w:t>
      </w:r>
      <w:proofErr w:type="spellStart"/>
      <w:r>
        <w:rPr>
          <w:rFonts w:ascii="Times New Roman" w:hAnsi="Times New Roman" w:cs="Times New Roman"/>
          <w:color w:val="000000" w:themeColor="text1"/>
        </w:rPr>
        <w:t>S</w:t>
      </w:r>
      <w:r>
        <w:rPr>
          <w:rFonts w:ascii="Times New Roman" w:hAnsi="Times New Roman" w:cs="Times New Roman" w:hint="eastAsia"/>
          <w:color w:val="000000" w:themeColor="text1"/>
        </w:rPr>
        <w:t>huheng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</w:rPr>
        <w:t>H</w:t>
      </w:r>
      <w:r>
        <w:rPr>
          <w:rFonts w:ascii="Times New Roman" w:hAnsi="Times New Roman" w:cs="Times New Roman" w:hint="eastAsia"/>
          <w:color w:val="000000" w:themeColor="text1"/>
        </w:rPr>
        <w:t>uang</w:t>
      </w:r>
      <w:r w:rsidRPr="00C06213">
        <w:rPr>
          <w:rFonts w:ascii="Times New Roman" w:hAnsi="Times New Roman" w:cs="Times New Roman"/>
          <w:color w:val="000000" w:themeColor="text1"/>
          <w:vertAlign w:val="superscript"/>
        </w:rPr>
        <w:t>f</w:t>
      </w:r>
      <w:proofErr w:type="spellEnd"/>
      <w:r w:rsidRPr="00C06213">
        <w:rPr>
          <w:rFonts w:ascii="Times New Roman" w:hAnsi="Times New Roman" w:cs="Times New Roman"/>
          <w:color w:val="000000" w:themeColor="text1"/>
        </w:rPr>
        <w:t>*</w:t>
      </w:r>
    </w:p>
    <w:p w14:paraId="3F750924" w14:textId="0603B6FB" w:rsidR="00D271B9" w:rsidRPr="00D271B9" w:rsidRDefault="00D271B9" w:rsidP="008F1296">
      <w:pPr>
        <w:spacing w:line="400" w:lineRule="exact"/>
        <w:rPr>
          <w:rFonts w:ascii="Times New Roman" w:hAnsi="Times New Roman" w:cs="Times New Roman"/>
          <w:color w:val="000000" w:themeColor="text1"/>
          <w:kern w:val="0"/>
        </w:rPr>
      </w:pPr>
      <w:r>
        <w:rPr>
          <w:rFonts w:ascii="Times New Roman" w:hAnsi="Times New Roman" w:cs="Times New Roman" w:hint="eastAsia"/>
          <w:color w:val="000000" w:themeColor="text1"/>
          <w:kern w:val="0"/>
          <w:vertAlign w:val="superscript"/>
        </w:rPr>
        <w:t>a</w:t>
      </w:r>
      <w:r>
        <w:rPr>
          <w:rFonts w:ascii="Times New Roman" w:hAnsi="Times New Roman" w:cs="Times New Roman"/>
          <w:color w:val="000000" w:themeColor="text1"/>
          <w:kern w:val="0"/>
          <w:vertAlign w:val="superscript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kern w:val="0"/>
        </w:rPr>
        <w:t>Jingmen</w:t>
      </w:r>
      <w:proofErr w:type="spellEnd"/>
      <w:r>
        <w:rPr>
          <w:rFonts w:ascii="Times New Roman" w:hAnsi="Times New Roman" w:cs="Times New Roman"/>
          <w:color w:val="000000" w:themeColor="text1"/>
          <w:kern w:val="0"/>
        </w:rPr>
        <w:t xml:space="preserve"> central hospital, </w:t>
      </w:r>
      <w:proofErr w:type="spellStart"/>
      <w:r>
        <w:rPr>
          <w:rFonts w:ascii="Times New Roman" w:hAnsi="Times New Roman" w:cs="Times New Roman"/>
          <w:color w:val="000000" w:themeColor="text1"/>
          <w:kern w:val="0"/>
        </w:rPr>
        <w:t>Jingmen</w:t>
      </w:r>
      <w:proofErr w:type="spellEnd"/>
      <w:r>
        <w:rPr>
          <w:rFonts w:ascii="Times New Roman" w:hAnsi="Times New Roman" w:cs="Times New Roman"/>
          <w:color w:val="000000" w:themeColor="text1"/>
          <w:kern w:val="0"/>
        </w:rPr>
        <w:t>, China</w:t>
      </w:r>
    </w:p>
    <w:p w14:paraId="2A5A999B" w14:textId="09B76908" w:rsidR="008F1296" w:rsidRPr="00C06213" w:rsidRDefault="008F1296" w:rsidP="008F1296">
      <w:pPr>
        <w:spacing w:line="400" w:lineRule="exact"/>
        <w:rPr>
          <w:rFonts w:ascii="Times New Roman" w:hAnsi="Times New Roman" w:cs="Times New Roman"/>
          <w:color w:val="000000" w:themeColor="text1"/>
          <w:kern w:val="0"/>
        </w:rPr>
      </w:pPr>
      <w:r>
        <w:rPr>
          <w:rFonts w:ascii="Times New Roman" w:hAnsi="Times New Roman" w:cs="Times New Roman" w:hint="eastAsia"/>
          <w:color w:val="000000" w:themeColor="text1"/>
          <w:kern w:val="0"/>
          <w:vertAlign w:val="superscript"/>
        </w:rPr>
        <w:t>b</w:t>
      </w:r>
      <w:r w:rsidRPr="00C06213">
        <w:rPr>
          <w:rFonts w:ascii="Times New Roman" w:hAnsi="Times New Roman" w:cs="Times New Roman"/>
          <w:color w:val="000000" w:themeColor="text1"/>
          <w:kern w:val="0"/>
        </w:rPr>
        <w:t xml:space="preserve"> Nanjing Research Institute of Electronics Technology, Nanjing, China </w:t>
      </w:r>
    </w:p>
    <w:p w14:paraId="70C39B22" w14:textId="77777777" w:rsidR="008F1296" w:rsidRPr="00C06213" w:rsidRDefault="008F1296" w:rsidP="008F1296">
      <w:pPr>
        <w:spacing w:line="400" w:lineRule="exact"/>
        <w:rPr>
          <w:rFonts w:ascii="Times New Roman" w:hAnsi="Times New Roman" w:cs="Times New Roman"/>
          <w:color w:val="000000" w:themeColor="text1"/>
          <w:kern w:val="0"/>
        </w:rPr>
      </w:pPr>
      <w:r w:rsidRPr="00C06213">
        <w:rPr>
          <w:rFonts w:ascii="Times New Roman" w:hAnsi="Times New Roman" w:cs="Times New Roman"/>
          <w:color w:val="000000" w:themeColor="text1"/>
          <w:kern w:val="0"/>
          <w:vertAlign w:val="superscript"/>
        </w:rPr>
        <w:t>c</w:t>
      </w:r>
      <w:r w:rsidRPr="00C06213">
        <w:rPr>
          <w:rFonts w:ascii="Times New Roman" w:hAnsi="Times New Roman" w:cs="Times New Roman"/>
          <w:color w:val="000000" w:themeColor="text1"/>
          <w:kern w:val="0"/>
        </w:rPr>
        <w:t xml:space="preserve"> </w:t>
      </w:r>
      <w:bookmarkStart w:id="48" w:name="OLE_LINK83"/>
      <w:bookmarkStart w:id="49" w:name="OLE_LINK84"/>
      <w:r w:rsidRPr="00C06213">
        <w:rPr>
          <w:rFonts w:ascii="Times New Roman" w:hAnsi="Times New Roman" w:cs="Times New Roman"/>
          <w:color w:val="000000" w:themeColor="text1"/>
          <w:kern w:val="0"/>
        </w:rPr>
        <w:t xml:space="preserve">State Key Laboratory of </w:t>
      </w:r>
      <w:bookmarkEnd w:id="48"/>
      <w:bookmarkEnd w:id="49"/>
      <w:r w:rsidRPr="00C06213">
        <w:rPr>
          <w:rFonts w:ascii="Times New Roman" w:hAnsi="Times New Roman" w:cs="Times New Roman"/>
          <w:color w:val="000000" w:themeColor="text1"/>
          <w:kern w:val="0"/>
        </w:rPr>
        <w:t>Power Transmission Equipment &amp; System Security and New Technology, School of Electrical Engineering, Chongqing University, Chongqing, China</w:t>
      </w:r>
    </w:p>
    <w:p w14:paraId="1B2360AA" w14:textId="77777777" w:rsidR="008F1296" w:rsidRPr="00C06213" w:rsidRDefault="008F1296" w:rsidP="008F1296">
      <w:pPr>
        <w:spacing w:line="400" w:lineRule="exact"/>
        <w:rPr>
          <w:rFonts w:ascii="Times New Roman" w:hAnsi="Times New Roman" w:cs="Times New Roman"/>
          <w:color w:val="000000" w:themeColor="text1"/>
          <w:kern w:val="0"/>
        </w:rPr>
      </w:pPr>
      <w:r w:rsidRPr="00C06213">
        <w:rPr>
          <w:rFonts w:ascii="Times New Roman" w:hAnsi="Times New Roman" w:cs="Times New Roman"/>
          <w:color w:val="000000" w:themeColor="text1"/>
          <w:kern w:val="0"/>
          <w:vertAlign w:val="superscript"/>
        </w:rPr>
        <w:t>d</w:t>
      </w:r>
      <w:r w:rsidRPr="00C06213">
        <w:rPr>
          <w:rFonts w:ascii="Times New Roman" w:hAnsi="Times New Roman" w:cs="Times New Roman"/>
          <w:color w:val="000000" w:themeColor="text1"/>
          <w:kern w:val="0"/>
        </w:rPr>
        <w:t xml:space="preserve"> Chongqing Academy of Animal Sciences, Chongqing, China </w:t>
      </w:r>
    </w:p>
    <w:p w14:paraId="3740103B" w14:textId="77777777" w:rsidR="008F1296" w:rsidRPr="00C06213" w:rsidRDefault="008F1296" w:rsidP="008F1296">
      <w:pPr>
        <w:spacing w:line="400" w:lineRule="exact"/>
        <w:rPr>
          <w:rFonts w:ascii="Times New Roman" w:hAnsi="Times New Roman" w:cs="Times New Roman"/>
          <w:color w:val="000000" w:themeColor="text1"/>
          <w:kern w:val="0"/>
          <w:vertAlign w:val="superscript"/>
        </w:rPr>
      </w:pPr>
      <w:r w:rsidRPr="00C06213">
        <w:rPr>
          <w:rFonts w:ascii="Times New Roman" w:hAnsi="Times New Roman" w:cs="Times New Roman"/>
          <w:color w:val="000000" w:themeColor="text1"/>
          <w:kern w:val="0"/>
          <w:vertAlign w:val="superscript"/>
        </w:rPr>
        <w:t>e</w:t>
      </w:r>
      <w:r w:rsidRPr="00C06213">
        <w:rPr>
          <w:rFonts w:ascii="Times New Roman" w:hAnsi="Times New Roman" w:cs="Times New Roman"/>
          <w:color w:val="000000" w:themeColor="text1"/>
          <w:kern w:val="0"/>
        </w:rPr>
        <w:t xml:space="preserve"> Institute of Translational Medicine, Medical College, Yangzhou University, Yangzhou, 225001, Jiangsu, China.</w:t>
      </w:r>
    </w:p>
    <w:p w14:paraId="2FBB834C" w14:textId="77777777" w:rsidR="008F1296" w:rsidRPr="00C06213" w:rsidRDefault="008F1296" w:rsidP="008F1296">
      <w:pPr>
        <w:spacing w:line="400" w:lineRule="exact"/>
        <w:rPr>
          <w:rFonts w:ascii="Times New Roman" w:hAnsi="Times New Roman" w:cs="Times New Roman"/>
          <w:color w:val="000000" w:themeColor="text1"/>
          <w:kern w:val="0"/>
        </w:rPr>
      </w:pPr>
      <w:r>
        <w:rPr>
          <w:rFonts w:ascii="Times New Roman" w:hAnsi="Times New Roman" w:cs="Times New Roman" w:hint="eastAsia"/>
          <w:color w:val="000000" w:themeColor="text1"/>
          <w:kern w:val="0"/>
          <w:vertAlign w:val="superscript"/>
        </w:rPr>
        <w:t>f</w:t>
      </w:r>
      <w:r w:rsidRPr="00C06213">
        <w:rPr>
          <w:rFonts w:ascii="Times New Roman" w:hAnsi="Times New Roman" w:cs="Times New Roman"/>
          <w:color w:val="000000" w:themeColor="text1"/>
          <w:kern w:val="0"/>
        </w:rPr>
        <w:t xml:space="preserve"> Key Laboratory of T</w:t>
      </w:r>
      <w:r w:rsidRPr="00C06213">
        <w:rPr>
          <w:rFonts w:ascii="Times New Roman" w:hAnsi="Times New Roman" w:cs="Times New Roman" w:hint="eastAsia"/>
          <w:color w:val="000000" w:themeColor="text1"/>
          <w:kern w:val="0"/>
        </w:rPr>
        <w:t>ropical</w:t>
      </w:r>
      <w:r w:rsidRPr="00C06213">
        <w:rPr>
          <w:rFonts w:ascii="Times New Roman" w:hAnsi="Times New Roman" w:cs="Times New Roman"/>
          <w:color w:val="000000" w:themeColor="text1"/>
          <w:kern w:val="0"/>
        </w:rPr>
        <w:t xml:space="preserve"> B</w:t>
      </w:r>
      <w:r w:rsidRPr="00C06213">
        <w:rPr>
          <w:rFonts w:ascii="Times New Roman" w:hAnsi="Times New Roman" w:cs="Times New Roman" w:hint="eastAsia"/>
          <w:color w:val="000000" w:themeColor="text1"/>
          <w:kern w:val="0"/>
        </w:rPr>
        <w:t>iological</w:t>
      </w:r>
      <w:r w:rsidRPr="00C06213">
        <w:rPr>
          <w:rFonts w:ascii="Times New Roman" w:hAnsi="Times New Roman" w:cs="Times New Roman"/>
          <w:color w:val="000000" w:themeColor="text1"/>
          <w:kern w:val="0"/>
        </w:rPr>
        <w:t xml:space="preserve"> R</w:t>
      </w:r>
      <w:r w:rsidRPr="00C06213">
        <w:rPr>
          <w:rFonts w:ascii="Times New Roman" w:hAnsi="Times New Roman" w:cs="Times New Roman" w:hint="eastAsia"/>
          <w:color w:val="000000" w:themeColor="text1"/>
          <w:kern w:val="0"/>
        </w:rPr>
        <w:t>esources</w:t>
      </w:r>
      <w:r w:rsidRPr="00C06213">
        <w:rPr>
          <w:rFonts w:ascii="Times New Roman" w:hAnsi="Times New Roman" w:cs="Times New Roman"/>
          <w:color w:val="000000" w:themeColor="text1"/>
          <w:kern w:val="0"/>
        </w:rPr>
        <w:t xml:space="preserve"> </w:t>
      </w:r>
      <w:r w:rsidRPr="00C06213">
        <w:rPr>
          <w:rFonts w:ascii="Times New Roman" w:hAnsi="Times New Roman" w:cs="Times New Roman" w:hint="eastAsia"/>
          <w:color w:val="000000" w:themeColor="text1"/>
          <w:kern w:val="0"/>
        </w:rPr>
        <w:t>of</w:t>
      </w:r>
      <w:r w:rsidRPr="00C06213">
        <w:rPr>
          <w:rFonts w:ascii="Times New Roman" w:hAnsi="Times New Roman" w:cs="Times New Roman"/>
          <w:color w:val="000000" w:themeColor="text1"/>
          <w:kern w:val="0"/>
        </w:rPr>
        <w:t xml:space="preserve"> M</w:t>
      </w:r>
      <w:r w:rsidRPr="00C06213">
        <w:rPr>
          <w:rFonts w:ascii="Times New Roman" w:hAnsi="Times New Roman" w:cs="Times New Roman" w:hint="eastAsia"/>
          <w:color w:val="000000" w:themeColor="text1"/>
          <w:kern w:val="0"/>
        </w:rPr>
        <w:t>inistry</w:t>
      </w:r>
      <w:r w:rsidRPr="00C06213">
        <w:rPr>
          <w:rFonts w:ascii="Times New Roman" w:hAnsi="Times New Roman" w:cs="Times New Roman"/>
          <w:color w:val="000000" w:themeColor="text1"/>
          <w:kern w:val="0"/>
        </w:rPr>
        <w:t xml:space="preserve"> </w:t>
      </w:r>
      <w:r w:rsidRPr="00C06213">
        <w:rPr>
          <w:rFonts w:ascii="Times New Roman" w:hAnsi="Times New Roman" w:cs="Times New Roman" w:hint="eastAsia"/>
          <w:color w:val="000000" w:themeColor="text1"/>
          <w:kern w:val="0"/>
        </w:rPr>
        <w:t>of</w:t>
      </w:r>
      <w:r w:rsidRPr="00C06213">
        <w:rPr>
          <w:rFonts w:ascii="Times New Roman" w:hAnsi="Times New Roman" w:cs="Times New Roman"/>
          <w:color w:val="000000" w:themeColor="text1"/>
          <w:kern w:val="0"/>
        </w:rPr>
        <w:t xml:space="preserve"> E</w:t>
      </w:r>
      <w:r w:rsidRPr="00C06213">
        <w:rPr>
          <w:rFonts w:ascii="Times New Roman" w:hAnsi="Times New Roman" w:cs="Times New Roman" w:hint="eastAsia"/>
          <w:color w:val="000000" w:themeColor="text1"/>
          <w:kern w:val="0"/>
        </w:rPr>
        <w:t>ducation</w:t>
      </w:r>
      <w:r w:rsidRPr="00C06213">
        <w:rPr>
          <w:rFonts w:ascii="Times New Roman" w:hAnsi="Times New Roman" w:cs="Times New Roman"/>
          <w:color w:val="000000" w:themeColor="text1"/>
          <w:kern w:val="0"/>
        </w:rPr>
        <w:t>,</w:t>
      </w:r>
      <w:r w:rsidRPr="00C06213">
        <w:rPr>
          <w:rFonts w:ascii="Times New Roman" w:hAnsi="Times New Roman" w:cs="Times New Roman" w:hint="eastAsia"/>
          <w:color w:val="000000" w:themeColor="text1"/>
          <w:kern w:val="0"/>
        </w:rPr>
        <w:t xml:space="preserve"> </w:t>
      </w:r>
      <w:r w:rsidRPr="00C06213">
        <w:rPr>
          <w:rFonts w:ascii="Times New Roman" w:hAnsi="Times New Roman" w:cs="Times New Roman"/>
          <w:color w:val="000000" w:themeColor="text1"/>
          <w:kern w:val="0"/>
        </w:rPr>
        <w:t xml:space="preserve">School of Pharmaceutical Sciences, Hainan University, Haikou, China </w:t>
      </w:r>
    </w:p>
    <w:p w14:paraId="2CA85149" w14:textId="77777777" w:rsidR="0082147F" w:rsidRPr="008F1296" w:rsidRDefault="0082147F" w:rsidP="0082147F">
      <w:pPr>
        <w:spacing w:line="400" w:lineRule="exact"/>
        <w:rPr>
          <w:rFonts w:ascii="Times New Roman" w:hAnsi="Times New Roman" w:cs="Times New Roman"/>
          <w:color w:val="000000" w:themeColor="text1"/>
          <w:kern w:val="0"/>
        </w:rPr>
      </w:pPr>
    </w:p>
    <w:bookmarkEnd w:id="15"/>
    <w:bookmarkEnd w:id="16"/>
    <w:bookmarkEnd w:id="17"/>
    <w:bookmarkEnd w:id="18"/>
    <w:bookmarkEnd w:id="19"/>
    <w:bookmarkEnd w:id="20"/>
    <w:p w14:paraId="073F1970" w14:textId="77777777" w:rsidR="008F1296" w:rsidRPr="00C06213" w:rsidRDefault="008F1296" w:rsidP="008F1296">
      <w:pPr>
        <w:spacing w:line="400" w:lineRule="exact"/>
        <w:rPr>
          <w:rFonts w:ascii="Times New Roman" w:hAnsi="Times New Roman" w:cs="Times New Roman"/>
          <w:color w:val="000000" w:themeColor="text1"/>
          <w:kern w:val="0"/>
        </w:rPr>
      </w:pPr>
      <w:r w:rsidRPr="00C06213">
        <w:rPr>
          <w:rFonts w:ascii="Times New Roman" w:hAnsi="Times New Roman" w:cs="Times New Roman"/>
          <w:color w:val="000000" w:themeColor="text1"/>
          <w:vertAlign w:val="superscript"/>
        </w:rPr>
        <w:t xml:space="preserve">† </w:t>
      </w:r>
      <w:r w:rsidRPr="00C06213">
        <w:rPr>
          <w:rFonts w:ascii="Times New Roman" w:hAnsi="Times New Roman" w:cs="Times New Roman"/>
          <w:color w:val="000000" w:themeColor="text1"/>
          <w:kern w:val="0"/>
        </w:rPr>
        <w:t>These authors contribute equally to this work.</w:t>
      </w:r>
    </w:p>
    <w:p w14:paraId="1ABF8BFF" w14:textId="77777777" w:rsidR="008F1296" w:rsidRPr="00C06213" w:rsidRDefault="008F1296" w:rsidP="008F1296">
      <w:pPr>
        <w:spacing w:line="400" w:lineRule="exact"/>
        <w:rPr>
          <w:rFonts w:ascii="Times New Roman" w:hAnsi="Times New Roman" w:cs="Times New Roman"/>
          <w:color w:val="000000" w:themeColor="text1"/>
        </w:rPr>
      </w:pPr>
      <w:r w:rsidRPr="00C06213">
        <w:rPr>
          <w:rFonts w:ascii="AdvTT94c8263f.I" w:eastAsia="AdvTT5235d5a9+20" w:hAnsi="AdvTT94c8263f.I" w:cs="AdvTT94c8263f.I" w:hint="eastAsia"/>
          <w:kern w:val="0"/>
        </w:rPr>
        <w:t>*</w:t>
      </w:r>
      <w:r w:rsidRPr="00C06213">
        <w:rPr>
          <w:rFonts w:ascii="AdvTT94c8263f.I" w:eastAsia="AdvTT5235d5a9+20" w:hAnsi="AdvTT94c8263f.I" w:cs="AdvTT94c8263f.I"/>
          <w:kern w:val="0"/>
        </w:rPr>
        <w:t xml:space="preserve"> Corresponding Author</w:t>
      </w:r>
      <w:r w:rsidRPr="00C06213">
        <w:rPr>
          <w:rFonts w:ascii="AdvTT94c8263f.I" w:eastAsia="AdvTT5235d5a9+20" w:hAnsi="AdvTT94c8263f.I" w:cs="AdvTT94c8263f.I" w:hint="eastAsia"/>
          <w:kern w:val="0"/>
        </w:rPr>
        <w:t>:</w:t>
      </w:r>
      <w:r w:rsidRPr="00C06213">
        <w:rPr>
          <w:rFonts w:ascii="AdvTT94c8263f.I" w:eastAsia="AdvTT5235d5a9+20" w:hAnsi="AdvTT94c8263f.I" w:cs="AdvTT94c8263f.I"/>
          <w:kern w:val="0"/>
        </w:rPr>
        <w:t xml:space="preserve"> </w:t>
      </w:r>
      <w:proofErr w:type="spellStart"/>
      <w:r>
        <w:rPr>
          <w:rFonts w:ascii="AdvTT94c8263f.I" w:eastAsia="AdvTT5235d5a9+20" w:hAnsi="AdvTT94c8263f.I" w:cs="AdvTT94c8263f.I"/>
          <w:kern w:val="0"/>
        </w:rPr>
        <w:t>S</w:t>
      </w:r>
      <w:r>
        <w:rPr>
          <w:rFonts w:ascii="AdvTT94c8263f.I" w:eastAsia="AdvTT5235d5a9+20" w:hAnsi="AdvTT94c8263f.I" w:cs="AdvTT94c8263f.I" w:hint="eastAsia"/>
          <w:kern w:val="0"/>
        </w:rPr>
        <w:t>huheng</w:t>
      </w:r>
      <w:proofErr w:type="spellEnd"/>
      <w:r>
        <w:rPr>
          <w:rFonts w:ascii="AdvTT94c8263f.I" w:eastAsia="AdvTT5235d5a9+20" w:hAnsi="AdvTT94c8263f.I" w:cs="AdvTT94c8263f.I"/>
          <w:kern w:val="0"/>
        </w:rPr>
        <w:t xml:space="preserve"> H</w:t>
      </w:r>
      <w:r>
        <w:rPr>
          <w:rFonts w:ascii="AdvTT94c8263f.I" w:eastAsia="AdvTT5235d5a9+20" w:hAnsi="AdvTT94c8263f.I" w:cs="AdvTT94c8263f.I" w:hint="eastAsia"/>
          <w:kern w:val="0"/>
        </w:rPr>
        <w:t>uang</w:t>
      </w:r>
      <w:r w:rsidRPr="00C06213">
        <w:rPr>
          <w:rFonts w:ascii="AdvTT94c8263f.I" w:eastAsia="AdvTT5235d5a9+20" w:hAnsi="AdvTT94c8263f.I" w:cs="AdvTT94c8263f.I"/>
          <w:kern w:val="0"/>
        </w:rPr>
        <w:t xml:space="preserve">, E-mail address: </w:t>
      </w:r>
      <w:r>
        <w:rPr>
          <w:rFonts w:ascii="AdvTT94c8263f.I" w:eastAsia="AdvTT5235d5a9+20" w:hAnsi="AdvTT94c8263f.I" w:cs="AdvTT94c8263f.I" w:hint="eastAsia"/>
          <w:kern w:val="0"/>
        </w:rPr>
        <w:t>shhuang</w:t>
      </w:r>
      <w:r w:rsidRPr="00C06213">
        <w:rPr>
          <w:rFonts w:ascii="AdvTT94c8263f.I" w:eastAsia="AdvTT5235d5a9+20" w:hAnsi="AdvTT94c8263f.I" w:cs="AdvTT94c8263f.I"/>
          <w:kern w:val="0"/>
        </w:rPr>
        <w:t>@hainanu.edu.cn; Lin Yu, E-mail address:</w:t>
      </w:r>
      <w:r w:rsidRPr="00C06213">
        <w:t xml:space="preserve"> </w:t>
      </w:r>
      <w:r w:rsidRPr="00C06213">
        <w:rPr>
          <w:rFonts w:ascii="AdvTT94c8263f.I" w:eastAsia="AdvTT5235d5a9+20" w:hAnsi="AdvTT94c8263f.I" w:cs="AdvTT94c8263f.I"/>
          <w:kern w:val="0"/>
        </w:rPr>
        <w:t>linyu@yzu.edu.cn</w:t>
      </w:r>
    </w:p>
    <w:p w14:paraId="1747346F" w14:textId="1E994D49" w:rsidR="004808BA" w:rsidRPr="008F1296" w:rsidRDefault="004808BA">
      <w:pPr>
        <w:widowControl/>
        <w:jc w:val="left"/>
        <w:rPr>
          <w:rFonts w:ascii="Times New Roman" w:hAnsi="Times New Roman" w:cs="Times New Roman"/>
          <w:kern w:val="0"/>
        </w:rPr>
      </w:pPr>
    </w:p>
    <w:p w14:paraId="38CFE385" w14:textId="0C480827" w:rsidR="00E40244" w:rsidRPr="00AA78EE" w:rsidRDefault="00E40244" w:rsidP="00AA78EE">
      <w:pPr>
        <w:widowControl/>
        <w:jc w:val="left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br w:type="page"/>
      </w:r>
    </w:p>
    <w:p w14:paraId="656E468C" w14:textId="77777777" w:rsidR="006E582D" w:rsidRPr="00C06213" w:rsidRDefault="006E582D" w:rsidP="00814DC9">
      <w:pPr>
        <w:spacing w:beforeLines="50" w:before="156"/>
        <w:jc w:val="center"/>
        <w:rPr>
          <w:rFonts w:ascii="Times New Roman" w:hAnsi="Times New Roman"/>
        </w:rPr>
      </w:pPr>
      <w:r w:rsidRPr="00C0621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73D2FE2" wp14:editId="112C9E77">
            <wp:extent cx="4785001" cy="3436374"/>
            <wp:effectExtent l="0" t="0" r="317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3255" cy="346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55DD2" w14:textId="17CAC4DB" w:rsidR="006E582D" w:rsidRPr="003F2485" w:rsidRDefault="006E582D" w:rsidP="006E582D">
      <w:pPr>
        <w:spacing w:beforeLines="50" w:before="156" w:line="400" w:lineRule="exact"/>
        <w:rPr>
          <w:rFonts w:ascii="Times New Roman" w:hAnsi="Times New Roman"/>
          <w:color w:val="000000" w:themeColor="text1"/>
        </w:rPr>
      </w:pPr>
      <w:bookmarkStart w:id="50" w:name="OLE_LINK564"/>
      <w:bookmarkStart w:id="51" w:name="OLE_LINK566"/>
      <w:r w:rsidRPr="007D37A6">
        <w:rPr>
          <w:rFonts w:ascii="Times New Roman" w:hAnsi="Times New Roman" w:cs="Times New Roman"/>
          <w:b/>
          <w:bCs/>
          <w:color w:val="000000" w:themeColor="text1"/>
        </w:rPr>
        <w:t>Figure S1.</w:t>
      </w:r>
      <w:r w:rsidRPr="003F2485">
        <w:rPr>
          <w:rFonts w:ascii="Times New Roman" w:hAnsi="Times New Roman" w:cs="Times New Roman"/>
          <w:color w:val="000000" w:themeColor="text1"/>
        </w:rPr>
        <w:t xml:space="preserve"> </w:t>
      </w:r>
      <w:r w:rsidRPr="003F2485">
        <w:rPr>
          <w:rFonts w:ascii="Times New Roman" w:hAnsi="Times New Roman"/>
          <w:color w:val="000000" w:themeColor="text1"/>
        </w:rPr>
        <w:t>The schematic diagram of the homemade instrument</w:t>
      </w:r>
      <w:r w:rsidRPr="003F2485">
        <w:rPr>
          <w:rFonts w:ascii="Times New Roman" w:hAnsi="Times New Roman" w:cs="Times New Roman"/>
          <w:color w:val="000000" w:themeColor="text1"/>
        </w:rPr>
        <w:t xml:space="preserve">. The cathodes of the pulse generator, power ampliﬁer and oscilloscope were connected </w:t>
      </w:r>
      <w:r w:rsidRPr="003F2485">
        <w:rPr>
          <w:rFonts w:ascii="Times New Roman" w:hAnsi="Times New Roman" w:cs="Times New Roman" w:hint="eastAsia"/>
          <w:color w:val="000000" w:themeColor="text1"/>
        </w:rPr>
        <w:t>(</w:t>
      </w:r>
      <w:r w:rsidRPr="003F2485">
        <w:rPr>
          <w:rFonts w:ascii="Times New Roman" w:hAnsi="Times New Roman" w:cs="Times New Roman"/>
          <w:color w:val="000000" w:themeColor="text1"/>
        </w:rPr>
        <w:t>black line). S1 and S2 were used to switch the sine waves and pulse waves, respectively.</w:t>
      </w:r>
    </w:p>
    <w:bookmarkEnd w:id="50"/>
    <w:bookmarkEnd w:id="51"/>
    <w:p w14:paraId="44200E5D" w14:textId="46EED929" w:rsidR="003046EB" w:rsidRDefault="003046EB">
      <w:pPr>
        <w:widowControl/>
        <w:jc w:val="lef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br w:type="page"/>
      </w:r>
    </w:p>
    <w:p w14:paraId="59AD6DE8" w14:textId="77777777" w:rsidR="003046EB" w:rsidRPr="00C06213" w:rsidRDefault="003046EB" w:rsidP="003046EB">
      <w:pPr>
        <w:spacing w:beforeLines="50" w:before="156"/>
        <w:jc w:val="center"/>
        <w:rPr>
          <w:rFonts w:ascii="Times New Roman" w:hAnsi="Times New Roman" w:cs="Times New Roman"/>
          <w:color w:val="000000" w:themeColor="text1"/>
        </w:rPr>
      </w:pPr>
      <w:r w:rsidRPr="00C06213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5477FAC9" wp14:editId="4BC2D933">
            <wp:extent cx="4537671" cy="5633884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5875" cy="568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E4488" w14:textId="77777777" w:rsidR="003046EB" w:rsidRPr="003046EB" w:rsidRDefault="003046EB" w:rsidP="003046EB">
      <w:pPr>
        <w:spacing w:beforeLines="50" w:before="156" w:line="400" w:lineRule="exact"/>
        <w:rPr>
          <w:rFonts w:ascii="Times New Roman" w:hAnsi="Times New Roman" w:cs="Times New Roman"/>
          <w:color w:val="000000" w:themeColor="text1"/>
        </w:rPr>
      </w:pPr>
      <w:bookmarkStart w:id="52" w:name="OLE_LINK126"/>
      <w:bookmarkStart w:id="53" w:name="OLE_LINK132"/>
      <w:bookmarkStart w:id="54" w:name="OLE_LINK1216"/>
      <w:bookmarkStart w:id="55" w:name="OLE_LINK1217"/>
      <w:bookmarkStart w:id="56" w:name="OLE_LINK1188"/>
      <w:bookmarkStart w:id="57" w:name="OLE_LINK1189"/>
      <w:bookmarkStart w:id="58" w:name="OLE_LINK1212"/>
      <w:r w:rsidRPr="007D37A6">
        <w:rPr>
          <w:rFonts w:ascii="Times New Roman" w:hAnsi="Times New Roman" w:cs="Times New Roman"/>
          <w:b/>
          <w:bCs/>
          <w:color w:val="000000" w:themeColor="text1"/>
        </w:rPr>
        <w:t>Figure 2.</w:t>
      </w:r>
      <w:bookmarkStart w:id="59" w:name="OLE_LINK1198"/>
      <w:bookmarkStart w:id="60" w:name="OLE_LINK1199"/>
      <w:bookmarkStart w:id="61" w:name="OLE_LINK2315"/>
      <w:bookmarkEnd w:id="52"/>
      <w:bookmarkEnd w:id="53"/>
      <w:r w:rsidRPr="007D37A6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bookmarkStart w:id="62" w:name="OLE_LINK1151"/>
      <w:bookmarkStart w:id="63" w:name="OLE_LINK1152"/>
      <w:bookmarkStart w:id="64" w:name="OLE_LINK1190"/>
      <w:bookmarkStart w:id="65" w:name="OLE_LINK1646"/>
      <w:r w:rsidRPr="003046EB">
        <w:rPr>
          <w:rFonts w:ascii="Times New Roman" w:hAnsi="Times New Roman" w:cs="Times New Roman"/>
          <w:color w:val="000000" w:themeColor="text1"/>
        </w:rPr>
        <w:t>System preparations of MD simulations. (a)</w:t>
      </w:r>
      <w:bookmarkStart w:id="66" w:name="OLE_LINK1192"/>
      <w:bookmarkStart w:id="67" w:name="OLE_LINK1193"/>
      <w:r w:rsidRPr="003046EB">
        <w:rPr>
          <w:rFonts w:ascii="Times New Roman" w:hAnsi="Times New Roman" w:cs="Times New Roman"/>
          <w:color w:val="000000" w:themeColor="text1"/>
        </w:rPr>
        <w:t xml:space="preserve"> </w:t>
      </w:r>
      <w:bookmarkStart w:id="68" w:name="OLE_LINK1194"/>
      <w:bookmarkStart w:id="69" w:name="OLE_LINK1195"/>
      <w:r w:rsidRPr="003046EB">
        <w:rPr>
          <w:rFonts w:ascii="Times New Roman" w:hAnsi="Times New Roman" w:cs="Times New Roman"/>
          <w:color w:val="000000" w:themeColor="text1"/>
        </w:rPr>
        <w:t>Schematic</w:t>
      </w:r>
      <w:bookmarkEnd w:id="66"/>
      <w:bookmarkEnd w:id="67"/>
      <w:r w:rsidRPr="003046EB">
        <w:rPr>
          <w:rFonts w:ascii="Times New Roman" w:hAnsi="Times New Roman" w:cs="Times New Roman"/>
          <w:color w:val="000000" w:themeColor="text1"/>
        </w:rPr>
        <w:t xml:space="preserve"> diagram of CG and all-atom models in </w:t>
      </w:r>
      <w:r w:rsidRPr="003046EB">
        <w:rPr>
          <w:rFonts w:ascii="Times New Roman" w:hAnsi="Times New Roman" w:cs="Times New Roman" w:hint="eastAsia"/>
          <w:color w:val="000000" w:themeColor="text1"/>
        </w:rPr>
        <w:t>the</w:t>
      </w:r>
      <w:r w:rsidRPr="003046EB">
        <w:rPr>
          <w:rFonts w:ascii="Times New Roman" w:hAnsi="Times New Roman" w:cs="Times New Roman"/>
          <w:color w:val="000000" w:themeColor="text1"/>
        </w:rPr>
        <w:t xml:space="preserve"> water box. </w:t>
      </w:r>
      <w:bookmarkStart w:id="70" w:name="OLE_LINK1186"/>
      <w:bookmarkStart w:id="71" w:name="OLE_LINK1187"/>
      <w:r w:rsidRPr="003046EB">
        <w:rPr>
          <w:rFonts w:ascii="Times New Roman" w:hAnsi="Times New Roman" w:cs="Times New Roman"/>
          <w:color w:val="000000" w:themeColor="text1"/>
        </w:rPr>
        <w:t>The representative models were intercepted along the X-axis from bilayers models.</w:t>
      </w:r>
      <w:bookmarkEnd w:id="70"/>
      <w:bookmarkEnd w:id="71"/>
      <w:r w:rsidRPr="003046EB">
        <w:rPr>
          <w:rFonts w:ascii="Times New Roman" w:hAnsi="Times New Roman" w:cs="Times New Roman"/>
          <w:color w:val="000000" w:themeColor="text1"/>
        </w:rPr>
        <w:t xml:space="preserve"> (b) Correspondence relationships between the </w:t>
      </w:r>
      <w:bookmarkStart w:id="72" w:name="OLE_LINK1137"/>
      <w:bookmarkStart w:id="73" w:name="OLE_LINK1138"/>
      <w:r w:rsidRPr="003046EB">
        <w:rPr>
          <w:rFonts w:ascii="Times New Roman" w:hAnsi="Times New Roman" w:cs="Times New Roman"/>
          <w:color w:val="000000" w:themeColor="text1"/>
        </w:rPr>
        <w:t>CG and all-atom models</w:t>
      </w:r>
      <w:bookmarkEnd w:id="72"/>
      <w:bookmarkEnd w:id="73"/>
      <w:r w:rsidRPr="003046EB">
        <w:rPr>
          <w:rFonts w:ascii="Times New Roman" w:hAnsi="Times New Roman" w:cs="Times New Roman"/>
          <w:color w:val="000000" w:themeColor="text1"/>
        </w:rPr>
        <w:t xml:space="preserve"> for DPPC molecules. NC3: choline group; PO4: phosphate group; GL: glycerol group; C1-4: alkyl chains.</w:t>
      </w:r>
      <w:r w:rsidRPr="003046EB">
        <w:rPr>
          <w:rFonts w:ascii="Times New Roman" w:hAnsi="Times New Roman" w:cs="Times New Roman" w:hint="eastAsia"/>
          <w:color w:val="000000" w:themeColor="text1"/>
        </w:rPr>
        <w:t xml:space="preserve"> (</w:t>
      </w:r>
      <w:r w:rsidRPr="003046EB">
        <w:rPr>
          <w:rFonts w:ascii="Times New Roman" w:hAnsi="Times New Roman" w:cs="Times New Roman"/>
          <w:color w:val="000000" w:themeColor="text1"/>
        </w:rPr>
        <w:t xml:space="preserve">c) Snapshot in all-atom MD </w:t>
      </w:r>
      <w:r w:rsidRPr="003046EB">
        <w:rPr>
          <w:rFonts w:ascii="Times New Roman" w:hAnsi="Times New Roman" w:cs="Times New Roman" w:hint="eastAsia"/>
          <w:color w:val="000000" w:themeColor="text1"/>
        </w:rPr>
        <w:t>simulation</w:t>
      </w:r>
      <w:r w:rsidRPr="003046EB">
        <w:rPr>
          <w:rFonts w:ascii="Times New Roman" w:hAnsi="Times New Roman" w:cs="Times New Roman"/>
          <w:color w:val="000000" w:themeColor="text1"/>
        </w:rPr>
        <w:t xml:space="preserve"> of phospholipid bilayers </w:t>
      </w:r>
      <w:r w:rsidRPr="003046EB">
        <w:rPr>
          <w:rFonts w:ascii="Times New Roman" w:hAnsi="Times New Roman" w:cs="Times New Roman" w:hint="eastAsia"/>
          <w:color w:val="000000" w:themeColor="text1"/>
        </w:rPr>
        <w:t>e</w:t>
      </w:r>
      <w:r w:rsidRPr="003046EB">
        <w:rPr>
          <w:rFonts w:ascii="Times New Roman" w:hAnsi="Times New Roman" w:cs="Times New Roman"/>
          <w:color w:val="000000" w:themeColor="text1"/>
        </w:rPr>
        <w:t>lectroporation (E = 0.7 V/nm) under the conditions of non-constraint and with harmonically constrained by a force of 100 kcal/mol·Å</w:t>
      </w:r>
      <w:r w:rsidRPr="003046EB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Pr="003046EB">
        <w:rPr>
          <w:rFonts w:ascii="Times New Roman" w:hAnsi="Times New Roman" w:cs="Times New Roman"/>
          <w:color w:val="000000" w:themeColor="text1"/>
        </w:rPr>
        <w:t>.</w:t>
      </w:r>
      <w:r w:rsidRPr="003046EB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Pr="003046EB">
        <w:rPr>
          <w:rFonts w:ascii="Times New Roman" w:hAnsi="Times New Roman" w:cs="Times New Roman"/>
          <w:color w:val="000000" w:themeColor="text1"/>
        </w:rPr>
        <w:t>(</w:t>
      </w:r>
      <w:r w:rsidRPr="003046EB">
        <w:rPr>
          <w:rFonts w:ascii="Times New Roman" w:hAnsi="Times New Roman" w:cs="Times New Roman" w:hint="eastAsia"/>
          <w:color w:val="000000" w:themeColor="text1"/>
        </w:rPr>
        <w:t>d</w:t>
      </w:r>
      <w:r w:rsidRPr="003046EB">
        <w:rPr>
          <w:rFonts w:ascii="Times New Roman" w:hAnsi="Times New Roman" w:cs="Times New Roman"/>
          <w:color w:val="000000" w:themeColor="text1"/>
        </w:rPr>
        <w:t xml:space="preserve">) </w:t>
      </w:r>
      <w:bookmarkStart w:id="74" w:name="OLE_LINK1147"/>
      <w:bookmarkStart w:id="75" w:name="OLE_LINK1148"/>
      <w:r w:rsidRPr="003046EB">
        <w:rPr>
          <w:rFonts w:ascii="Times New Roman" w:hAnsi="Times New Roman" w:cs="Times New Roman"/>
          <w:color w:val="000000" w:themeColor="text1"/>
        </w:rPr>
        <w:t>The range of</w:t>
      </w:r>
      <w:r w:rsidRPr="003046EB">
        <w:rPr>
          <w:color w:val="000000" w:themeColor="text1"/>
        </w:rPr>
        <w:t xml:space="preserve"> </w:t>
      </w:r>
      <w:bookmarkStart w:id="76" w:name="OLE_LINK1145"/>
      <w:bookmarkStart w:id="77" w:name="OLE_LINK1146"/>
      <w:r w:rsidRPr="003046EB">
        <w:rPr>
          <w:rFonts w:ascii="Times New Roman" w:hAnsi="Times New Roman" w:cs="Times New Roman"/>
          <w:color w:val="000000" w:themeColor="text1"/>
        </w:rPr>
        <w:t>harmonic constraints</w:t>
      </w:r>
      <w:bookmarkEnd w:id="76"/>
      <w:bookmarkEnd w:id="77"/>
      <w:r w:rsidRPr="003046EB">
        <w:rPr>
          <w:rFonts w:ascii="Times New Roman" w:hAnsi="Times New Roman" w:cs="Times New Roman"/>
          <w:color w:val="000000" w:themeColor="text1"/>
        </w:rPr>
        <w:t xml:space="preserve"> in </w:t>
      </w:r>
      <w:bookmarkEnd w:id="74"/>
      <w:bookmarkEnd w:id="75"/>
      <w:r w:rsidRPr="003046EB">
        <w:rPr>
          <w:rFonts w:ascii="Times New Roman" w:hAnsi="Times New Roman" w:cs="Times New Roman"/>
          <w:color w:val="000000" w:themeColor="text1"/>
        </w:rPr>
        <w:t>all-atom model is colored green</w:t>
      </w:r>
      <w:r w:rsidRPr="003046EB">
        <w:rPr>
          <w:rFonts w:ascii="Times New Roman" w:hAnsi="Times New Roman" w:cs="Times New Roman"/>
          <w:color w:val="000000" w:themeColor="text1"/>
          <w:kern w:val="0"/>
        </w:rPr>
        <w:t xml:space="preserve">. The </w:t>
      </w:r>
      <w:r w:rsidRPr="003046EB">
        <w:rPr>
          <w:rFonts w:ascii="Times New Roman" w:hAnsi="Times New Roman" w:cs="Times New Roman"/>
          <w:color w:val="000000" w:themeColor="text1"/>
        </w:rPr>
        <w:t>glycerol C</w:t>
      </w:r>
      <w:r w:rsidRPr="003046EB">
        <w:rPr>
          <w:rFonts w:ascii="Times New Roman" w:hAnsi="Times New Roman" w:cs="Times New Roman"/>
          <w:color w:val="000000" w:themeColor="text1"/>
        </w:rPr>
        <w:sym w:font="Symbol" w:char="F061"/>
      </w:r>
      <w:r w:rsidRPr="003046EB">
        <w:rPr>
          <w:rFonts w:ascii="Times New Roman" w:hAnsi="Times New Roman" w:cs="Times New Roman"/>
          <w:color w:val="000000" w:themeColor="text1"/>
        </w:rPr>
        <w:t>-atoms and DPPC backbone are represented as spheres and lines, respectively</w:t>
      </w:r>
      <w:bookmarkEnd w:id="54"/>
      <w:bookmarkEnd w:id="55"/>
      <w:bookmarkEnd w:id="68"/>
      <w:bookmarkEnd w:id="69"/>
      <w:r w:rsidRPr="003046EB">
        <w:rPr>
          <w:rFonts w:ascii="Times New Roman" w:hAnsi="Times New Roman" w:cs="Times New Roman"/>
          <w:color w:val="000000" w:themeColor="text1"/>
        </w:rPr>
        <w:t>.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14:paraId="44A06E1F" w14:textId="77777777" w:rsidR="003046EB" w:rsidRPr="003046EB" w:rsidRDefault="003046EB" w:rsidP="00AF3D2B">
      <w:pPr>
        <w:spacing w:line="400" w:lineRule="exact"/>
        <w:rPr>
          <w:rFonts w:ascii="Times New Roman" w:hAnsi="Times New Roman" w:cs="Times New Roman"/>
          <w:sz w:val="21"/>
          <w:szCs w:val="21"/>
        </w:rPr>
      </w:pPr>
    </w:p>
    <w:sectPr w:rsidR="003046EB" w:rsidRPr="003046EB">
      <w:foot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0B07E" w14:textId="77777777" w:rsidR="00CE7042" w:rsidRDefault="00CE7042" w:rsidP="00217433">
      <w:r>
        <w:separator/>
      </w:r>
    </w:p>
  </w:endnote>
  <w:endnote w:type="continuationSeparator" w:id="0">
    <w:p w14:paraId="6B1F3DD7" w14:textId="77777777" w:rsidR="00CE7042" w:rsidRDefault="00CE7042" w:rsidP="00217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TT94c8263f.I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AdvTT5235d5a9+20">
    <w:altName w:val="微软雅黑"/>
    <w:charset w:val="86"/>
    <w:family w:val="auto"/>
    <w:pitch w:val="default"/>
    <w:sig w:usb0="00000001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54104468"/>
      <w:docPartObj>
        <w:docPartGallery w:val="Page Numbers (Bottom of Page)"/>
        <w:docPartUnique/>
      </w:docPartObj>
    </w:sdtPr>
    <w:sdtContent>
      <w:p w14:paraId="7016486D" w14:textId="77777777" w:rsidR="00B40CD7" w:rsidRDefault="00B40CD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7E82" w:rsidRPr="00897E82">
          <w:rPr>
            <w:noProof/>
            <w:lang w:val="zh-CN"/>
          </w:rPr>
          <w:t>1</w:t>
        </w:r>
        <w:r>
          <w:fldChar w:fldCharType="end"/>
        </w:r>
      </w:p>
    </w:sdtContent>
  </w:sdt>
  <w:p w14:paraId="21E569B9" w14:textId="77777777" w:rsidR="00B40CD7" w:rsidRDefault="00B40CD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171A24" w14:textId="77777777" w:rsidR="00CE7042" w:rsidRDefault="00CE7042" w:rsidP="00217433">
      <w:r>
        <w:separator/>
      </w:r>
    </w:p>
  </w:footnote>
  <w:footnote w:type="continuationSeparator" w:id="0">
    <w:p w14:paraId="0B0925B9" w14:textId="77777777" w:rsidR="00CE7042" w:rsidRDefault="00CE7042" w:rsidP="002174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D7B"/>
    <w:rsid w:val="00010305"/>
    <w:rsid w:val="00012633"/>
    <w:rsid w:val="00082459"/>
    <w:rsid w:val="000B4A53"/>
    <w:rsid w:val="000C3661"/>
    <w:rsid w:val="000C746B"/>
    <w:rsid w:val="000D4DAF"/>
    <w:rsid w:val="0010367F"/>
    <w:rsid w:val="001301F7"/>
    <w:rsid w:val="00187BB2"/>
    <w:rsid w:val="001A3C38"/>
    <w:rsid w:val="00211351"/>
    <w:rsid w:val="00217433"/>
    <w:rsid w:val="0022648F"/>
    <w:rsid w:val="00240F68"/>
    <w:rsid w:val="002574D0"/>
    <w:rsid w:val="0028397B"/>
    <w:rsid w:val="0029379A"/>
    <w:rsid w:val="003046EB"/>
    <w:rsid w:val="00350CDC"/>
    <w:rsid w:val="00385589"/>
    <w:rsid w:val="003B4DD6"/>
    <w:rsid w:val="003C74B4"/>
    <w:rsid w:val="003D0264"/>
    <w:rsid w:val="003E5B24"/>
    <w:rsid w:val="003E6853"/>
    <w:rsid w:val="003E7528"/>
    <w:rsid w:val="003F2485"/>
    <w:rsid w:val="004808BA"/>
    <w:rsid w:val="004C05E7"/>
    <w:rsid w:val="004D7FBD"/>
    <w:rsid w:val="004E7525"/>
    <w:rsid w:val="00526DF8"/>
    <w:rsid w:val="005321CD"/>
    <w:rsid w:val="00532A93"/>
    <w:rsid w:val="0053621E"/>
    <w:rsid w:val="00546421"/>
    <w:rsid w:val="0055118F"/>
    <w:rsid w:val="00560D21"/>
    <w:rsid w:val="005B7E8C"/>
    <w:rsid w:val="005D2825"/>
    <w:rsid w:val="006014BE"/>
    <w:rsid w:val="00605789"/>
    <w:rsid w:val="0069058D"/>
    <w:rsid w:val="006E50AB"/>
    <w:rsid w:val="006E582D"/>
    <w:rsid w:val="006F0F26"/>
    <w:rsid w:val="006F49BB"/>
    <w:rsid w:val="00711679"/>
    <w:rsid w:val="00735475"/>
    <w:rsid w:val="00743452"/>
    <w:rsid w:val="00785FDF"/>
    <w:rsid w:val="007A58DD"/>
    <w:rsid w:val="007D37A6"/>
    <w:rsid w:val="007E34FB"/>
    <w:rsid w:val="00814DC9"/>
    <w:rsid w:val="0082147F"/>
    <w:rsid w:val="0084141A"/>
    <w:rsid w:val="00843C8C"/>
    <w:rsid w:val="00854A03"/>
    <w:rsid w:val="00897E82"/>
    <w:rsid w:val="008F1296"/>
    <w:rsid w:val="00907E3B"/>
    <w:rsid w:val="00945D22"/>
    <w:rsid w:val="00961114"/>
    <w:rsid w:val="00994587"/>
    <w:rsid w:val="009D51F6"/>
    <w:rsid w:val="009F4B2C"/>
    <w:rsid w:val="00A21DFE"/>
    <w:rsid w:val="00A42FA2"/>
    <w:rsid w:val="00AA7638"/>
    <w:rsid w:val="00AA78EE"/>
    <w:rsid w:val="00AF34A8"/>
    <w:rsid w:val="00AF3D2B"/>
    <w:rsid w:val="00B14DB8"/>
    <w:rsid w:val="00B34828"/>
    <w:rsid w:val="00B40CD7"/>
    <w:rsid w:val="00B56EC9"/>
    <w:rsid w:val="00B65BC1"/>
    <w:rsid w:val="00B733CA"/>
    <w:rsid w:val="00BD7A69"/>
    <w:rsid w:val="00C337FE"/>
    <w:rsid w:val="00CB4EA7"/>
    <w:rsid w:val="00CB50F0"/>
    <w:rsid w:val="00CC2EAB"/>
    <w:rsid w:val="00CD6125"/>
    <w:rsid w:val="00CE7042"/>
    <w:rsid w:val="00D271B9"/>
    <w:rsid w:val="00D33E6C"/>
    <w:rsid w:val="00DF7D9E"/>
    <w:rsid w:val="00E148A4"/>
    <w:rsid w:val="00E321BA"/>
    <w:rsid w:val="00E40244"/>
    <w:rsid w:val="00E7140F"/>
    <w:rsid w:val="00EC3982"/>
    <w:rsid w:val="00F12037"/>
    <w:rsid w:val="00F17D97"/>
    <w:rsid w:val="00F415A6"/>
    <w:rsid w:val="00F424E1"/>
    <w:rsid w:val="00F63F47"/>
    <w:rsid w:val="00FF7974"/>
    <w:rsid w:val="00FF7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5E171E"/>
  <w15:docId w15:val="{BC4527CE-A49D-5445-A495-AC7643A80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宋体" w:eastAsia="宋体" w:hAnsi="宋体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4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1743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174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17433"/>
    <w:rPr>
      <w:sz w:val="18"/>
      <w:szCs w:val="18"/>
    </w:rPr>
  </w:style>
  <w:style w:type="paragraph" w:customStyle="1" w:styleId="Default">
    <w:name w:val="Default"/>
    <w:rsid w:val="00FF7974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</w:rPr>
  </w:style>
  <w:style w:type="paragraph" w:styleId="a7">
    <w:name w:val="Balloon Text"/>
    <w:basedOn w:val="a"/>
    <w:link w:val="a8"/>
    <w:uiPriority w:val="99"/>
    <w:semiHidden/>
    <w:unhideWhenUsed/>
    <w:rsid w:val="00A21DFE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A21DF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301</Words>
  <Characters>1721</Characters>
  <Application>Microsoft Office Word</Application>
  <DocSecurity>0</DocSecurity>
  <Lines>14</Lines>
  <Paragraphs>4</Paragraphs>
  <ScaleCrop>false</ScaleCrop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hsh</dc:creator>
  <cp:keywords/>
  <dc:description/>
  <cp:lastModifiedBy>素君 屈</cp:lastModifiedBy>
  <cp:revision>2</cp:revision>
  <dcterms:created xsi:type="dcterms:W3CDTF">2024-01-05T11:17:00Z</dcterms:created>
  <dcterms:modified xsi:type="dcterms:W3CDTF">2024-01-05T11:17:00Z</dcterms:modified>
</cp:coreProperties>
</file>