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F9656" w14:textId="77777777" w:rsidR="00FE74C2" w:rsidRPr="00891F33" w:rsidRDefault="00FE74C2" w:rsidP="00FE74C2">
      <w:pPr>
        <w:spacing w:line="480" w:lineRule="auto"/>
        <w:ind w:left="360"/>
        <w:rPr>
          <w:rFonts w:ascii="Times New Roman" w:hAnsi="Times New Roman" w:cs="Times New Roman"/>
          <w:b/>
          <w:bCs/>
          <w:u w:val="single"/>
          <w:shd w:val="clear" w:color="auto" w:fill="FFFFFF"/>
          <w:lang w:val="en-US"/>
        </w:rPr>
      </w:pPr>
      <w:r w:rsidRPr="00891F33">
        <w:rPr>
          <w:rFonts w:ascii="Times New Roman" w:hAnsi="Times New Roman" w:cs="Times New Roman"/>
          <w:b/>
          <w:bCs/>
          <w:u w:val="single"/>
          <w:shd w:val="clear" w:color="auto" w:fill="FFFFFF"/>
          <w:lang w:val="en-US"/>
        </w:rPr>
        <w:t>Timeline</w:t>
      </w:r>
    </w:p>
    <w:p w14:paraId="38A73AC8" w14:textId="77777777" w:rsidR="00FE74C2" w:rsidRDefault="00FE74C2" w:rsidP="00FE74C2">
      <w:pPr>
        <w:pStyle w:val="NormalWeb"/>
        <w:spacing w:line="480" w:lineRule="auto"/>
      </w:pPr>
      <w:r>
        <w:rPr>
          <w:noProof/>
        </w:rPr>
        <w:drawing>
          <wp:inline distT="0" distB="0" distL="0" distR="0" wp14:anchorId="0C51C9CE" wp14:editId="38B78A34">
            <wp:extent cx="5759450" cy="2385695"/>
            <wp:effectExtent l="0" t="0" r="0" b="0"/>
            <wp:docPr id="1065276368" name="Image 1" descr="Une image contenant texte, capture d’écran, Polic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276368" name="Image 1" descr="Une image contenant texte, capture d’écran, Police, diagram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6E6D2" w14:textId="77777777" w:rsidR="00FE74C2" w:rsidRPr="00891F33" w:rsidRDefault="00FE74C2" w:rsidP="00FE74C2">
      <w:pPr>
        <w:spacing w:line="480" w:lineRule="auto"/>
        <w:rPr>
          <w:lang w:val="en-US"/>
        </w:rPr>
      </w:pPr>
      <w:r>
        <w:rPr>
          <w:rFonts w:ascii="Times New Roman" w:hAnsi="Times New Roman" w:cs="Times New Roman"/>
          <w:lang w:val="en-US"/>
        </w:rPr>
        <w:t xml:space="preserve">Timeline. </w:t>
      </w:r>
      <w:r w:rsidRPr="006F4E76">
        <w:rPr>
          <w:rFonts w:ascii="Times New Roman" w:hAnsi="Times New Roman" w:cs="Times New Roman"/>
          <w:lang w:val="en-US"/>
        </w:rPr>
        <w:t>Despite being theoretically contraindicated in acute decompensated heart failure, Esmolol, a unique intravenous betablocker due to its short half-life and thus his rapid elimination, can be safely used under close monitoring to terminate electrical storm resistant to other drugs and therapy, without causing a cardiogenic shock.</w:t>
      </w:r>
    </w:p>
    <w:p w14:paraId="0F164394" w14:textId="77777777" w:rsidR="00F553FF" w:rsidRDefault="00F553FF"/>
    <w:sectPr w:rsidR="00F553FF" w:rsidSect="00F22C50">
      <w:footerReference w:type="default" r:id="rId5"/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340088"/>
      <w:docPartObj>
        <w:docPartGallery w:val="Page Numbers (Bottom of Page)"/>
        <w:docPartUnique/>
      </w:docPartObj>
    </w:sdtPr>
    <w:sdtContent>
      <w:p w14:paraId="743DB75B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B0241A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C2"/>
    <w:rsid w:val="003C2EF4"/>
    <w:rsid w:val="00F22C50"/>
    <w:rsid w:val="00F553FF"/>
    <w:rsid w:val="00FE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40BDD"/>
  <w15:chartTrackingRefBased/>
  <w15:docId w15:val="{24A8B163-8DDD-4D60-B976-EC518C86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4C2"/>
    <w:rPr>
      <w:kern w:val="0"/>
      <w:lang w:val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E7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4C2"/>
    <w:rPr>
      <w:kern w:val="0"/>
      <w:lang w:val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E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neNumber">
    <w:name w:val="line number"/>
    <w:basedOn w:val="DefaultParagraphFont"/>
    <w:uiPriority w:val="99"/>
    <w:semiHidden/>
    <w:unhideWhenUsed/>
    <w:rsid w:val="00FE7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>Springer Nature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2024-04-19T10:22:00Z</dcterms:created>
  <dcterms:modified xsi:type="dcterms:W3CDTF">2024-04-19T10:23:00Z</dcterms:modified>
</cp:coreProperties>
</file>