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64A51" w14:textId="77777777" w:rsidR="009B187B" w:rsidRDefault="00000000">
      <w:pPr>
        <w:widowControl/>
        <w:jc w:val="center"/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30"/>
          <w:szCs w:val="30"/>
          <w:lang w:bidi="ar"/>
        </w:rPr>
        <w:t>Additional Figures</w:t>
      </w:r>
    </w:p>
    <w:p w14:paraId="7E1DD585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Figure S1.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MR leave-one-out sensitivity analysis for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59955630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2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MR leave-one-out sensitivity analysis for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5118477A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3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MR leave-one-out sensitivity analysis for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2B7AFD92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4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Scatter plots for the effect 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285E933F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5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Scatter plots for the effect 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.</w:t>
      </w:r>
    </w:p>
    <w:p w14:paraId="4F439D1F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6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Scatter plots for the effect 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.</w:t>
      </w:r>
    </w:p>
    <w:p w14:paraId="6FEF81CE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7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Funnel plots for the effect 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5253A9FB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8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Funnel plots for the effect 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6EACDC9F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9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Funnel plots for the effect 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7898A2D0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12AB0ADD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46CC7928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D50C834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F1D301C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DCB6501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EEED877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1BF325E0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5A00B147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79DE5C1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F840BB5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77C1FC7C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8002A2A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95E76AE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7FBE0DA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44EDFDC3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792CF143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4C3085DC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7C8C1FC3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6AB69B0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19024381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6E4790B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60451EC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EC783AD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771385D8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4302B55E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59F4A167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18E0C67C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22B4344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50C02E5E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77BF9B7F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CBD55B2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568D3932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2D82176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lastRenderedPageBreak/>
        <w:t xml:space="preserve">Figure S1.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MR leave-one-out sensitivity analysis for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38886DBB" w14:textId="4FA511D7" w:rsidR="009B187B" w:rsidRDefault="00657603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0AAA411F" wp14:editId="1C1D75F9">
            <wp:extent cx="5274310" cy="3590925"/>
            <wp:effectExtent l="0" t="0" r="2540" b="9525"/>
            <wp:docPr id="17614144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414468" name="图片 176141446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66BCF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(A)Analysis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monocyte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76C2E2FA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(B)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lymphocyte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2D8A778C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(C)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neutrophil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341910E6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(D)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eosinophil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40AA15A1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(E)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basophil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</w:t>
      </w:r>
    </w:p>
    <w:p w14:paraId="580CA5AB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783C6556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40089ABD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2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MR leave-one-out sensitivity analysis for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2525204D" w14:textId="7F1A9C06" w:rsidR="009B187B" w:rsidRDefault="00657603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3AE092C2" wp14:editId="308BF1B5">
            <wp:extent cx="4727342" cy="3246419"/>
            <wp:effectExtent l="0" t="0" r="0" b="0"/>
            <wp:docPr id="10743352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335284" name="图片 107433528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34188" cy="325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4E312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lastRenderedPageBreak/>
        <w:t>(A)Analysis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monocyte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7F97ECBF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(B)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lymphocyte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026258F8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(C)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neutrophil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11FBE60F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(D)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eosinophil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07B57744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(E)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basophil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</w:t>
      </w:r>
    </w:p>
    <w:p w14:paraId="57AD1D74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74FDC5C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3DC57A82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3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MR leave-one-out sensitivity analysis for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5BF992D5" w14:textId="55D6CE0F" w:rsidR="009B187B" w:rsidRDefault="00657603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2CAC011F" wp14:editId="6DC1A9EE">
            <wp:extent cx="5274310" cy="3599815"/>
            <wp:effectExtent l="0" t="0" r="2540" b="635"/>
            <wp:docPr id="115871250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712507" name="图片 115871250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2EBC5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(A)Analysis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monocyte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099B97BF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(B)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lymphocyte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31193030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(C)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neutrophil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2E5A64F3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(D)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eosinophil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5CDF8B01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(E)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basophil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</w:t>
      </w:r>
    </w:p>
    <w:p w14:paraId="06E47F35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6F0BF91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5CF1D0B3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43E0579E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108E1427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35A7E825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581B454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5BEFA8AC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1426A421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9735111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47F9D32A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5626D1DE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A4E02CC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lastRenderedPageBreak/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4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Scatter plots for the effect 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0DCE1B16" w14:textId="5A75682C" w:rsidR="009B187B" w:rsidRDefault="00657603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652A55FF" wp14:editId="5D2DBBB3">
            <wp:extent cx="5274310" cy="3364865"/>
            <wp:effectExtent l="0" t="0" r="2540" b="6985"/>
            <wp:docPr id="11742698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269824" name="图片 117426982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6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1DFB4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(A)Analysis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monocyte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781FC584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(B)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lymphocyte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75E963F1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(C)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neutrophil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15AC12A8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(D)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eosinophil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0554857C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(E)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basophil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</w:t>
      </w:r>
    </w:p>
    <w:p w14:paraId="1691A058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BC10F95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87FA922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4886DAC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5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Scatter plots for the effect 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.</w:t>
      </w:r>
    </w:p>
    <w:p w14:paraId="00E41DAE" w14:textId="21C503CE" w:rsidR="009B187B" w:rsidRDefault="00657603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1E2FAE1C" wp14:editId="4DCAF4AA">
            <wp:extent cx="4819135" cy="3240412"/>
            <wp:effectExtent l="0" t="0" r="635" b="0"/>
            <wp:docPr id="101094024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940247" name="图片 101094024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154" cy="3245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3468C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lastRenderedPageBreak/>
        <w:t>(A)Analysis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monocyte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77C63463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(B)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lymphocyte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09D4A2DE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(C)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neutrophil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3D78DD84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(D)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eosinophil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60D6D3A3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(E)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basophil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</w:t>
      </w:r>
    </w:p>
    <w:p w14:paraId="2C820762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1361F50C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30029AE9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EFDB668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6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Scatter plots for the effect 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.</w:t>
      </w:r>
    </w:p>
    <w:p w14:paraId="164BA4DA" w14:textId="4509BBCA" w:rsidR="009B187B" w:rsidRDefault="00657603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21760695" wp14:editId="08F90A99">
            <wp:extent cx="5274310" cy="3441700"/>
            <wp:effectExtent l="0" t="0" r="2540" b="6350"/>
            <wp:docPr id="139136877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368772" name="图片 139136877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4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FF66A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(A)Analysis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monocyte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6C9D3BB0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(B)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lymphocyte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6707C074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(C)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neutrophil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2F6F032D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(D)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eosinophil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50D99170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(E)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basophil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</w:t>
      </w:r>
    </w:p>
    <w:p w14:paraId="45AD6974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8B352F8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282C70B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E1AA764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F94A297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542E3D9E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CFEAA2C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0D3104F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5C2574A0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23F7F45F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7A66969B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4CACBE0E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1A0401C5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lastRenderedPageBreak/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7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Funnel plots for the effect 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26C49E83" w14:textId="5C4408EC" w:rsidR="009B187B" w:rsidRDefault="00657603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39173EE5" wp14:editId="6068E2F3">
            <wp:extent cx="5274310" cy="3353435"/>
            <wp:effectExtent l="0" t="0" r="2540" b="0"/>
            <wp:docPr id="136737248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372483" name="图片 136737248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1C70D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(A)Analysis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monocyte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3F3E3828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(B)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lymphocyte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50FD28BA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(C)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neutrophil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1B104B61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(D)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eosinophil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5B28799D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(E)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basophil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CKD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</w:t>
      </w:r>
    </w:p>
    <w:p w14:paraId="3ACE70C6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1CC9359F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6E1AD87F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16F061C5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8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Funnel plots for the effect 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1EE3901F" w14:textId="0FAC7B53" w:rsidR="009B187B" w:rsidRDefault="00657603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6703DF5D" wp14:editId="67A10FDE">
            <wp:extent cx="5274310" cy="3327400"/>
            <wp:effectExtent l="0" t="0" r="2540" b="6350"/>
            <wp:docPr id="5479911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991118" name="图片 54799111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CA8AA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lastRenderedPageBreak/>
        <w:t>(A)Analysis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monocyte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357F4C76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(B)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lymphocyte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6FA52860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(C)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neutrophil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2E0ADF17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(D)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eosinophil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721D44B4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(E)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basophil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eGFR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</w:t>
      </w:r>
    </w:p>
    <w:p w14:paraId="67E194F0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541BBC96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471EBAEE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00F620A5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>Figure S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lang w:bidi="ar"/>
        </w:rPr>
        <w:t>9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Funnel plots for the effect of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blood cell counts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on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. </w:t>
      </w:r>
    </w:p>
    <w:p w14:paraId="7D4F07CB" w14:textId="6D28F88A" w:rsidR="009B187B" w:rsidRDefault="00657603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lang w:bidi="ar"/>
        </w:rPr>
        <w:drawing>
          <wp:inline distT="0" distB="0" distL="0" distR="0" wp14:anchorId="57D3AD4F" wp14:editId="6C3927F1">
            <wp:extent cx="5274310" cy="3430270"/>
            <wp:effectExtent l="0" t="0" r="2540" b="0"/>
            <wp:docPr id="184345317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53176" name="图片 184345317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AFD3E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(A)Analysis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monocyte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61021AB3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(B)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lymphocyte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28C72370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(C)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neutrophil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7AA7546E" w14:textId="77777777" w:rsidR="009B187B" w:rsidRDefault="00000000">
      <w:pPr>
        <w:widowControl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(D)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eosinophil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" </w:t>
      </w:r>
    </w:p>
    <w:p w14:paraId="005EEA83" w14:textId="77777777" w:rsidR="009B187B" w:rsidRDefault="00000000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(E) Analysis for "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basophil count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 on "</w:t>
      </w:r>
      <w:proofErr w:type="spellStart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uACR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"</w:t>
      </w:r>
    </w:p>
    <w:p w14:paraId="54576274" w14:textId="77777777" w:rsidR="009B187B" w:rsidRDefault="009B187B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</w:p>
    <w:p w14:paraId="3768E531" w14:textId="77777777" w:rsidR="009B187B" w:rsidRDefault="009B187B"/>
    <w:sectPr w:rsidR="009B1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ZjYzM0NjQ1ZDFjNmQyMGU1ZDNiNWI2NGEyNGFhNzkifQ=="/>
  </w:docVars>
  <w:rsids>
    <w:rsidRoot w:val="009B187B"/>
    <w:rsid w:val="00657603"/>
    <w:rsid w:val="009B187B"/>
    <w:rsid w:val="08465EDD"/>
    <w:rsid w:val="0E04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E44CB8"/>
  <w14:defaultImageDpi w14:val="32767"/>
  <w15:docId w15:val="{9F0CA794-B7CD-4C34-B875-BAB8A6CF6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519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56880</dc:creator>
  <cp:lastModifiedBy>修治 李</cp:lastModifiedBy>
  <cp:revision>2</cp:revision>
  <dcterms:created xsi:type="dcterms:W3CDTF">2024-03-26T03:14:00Z</dcterms:created>
  <dcterms:modified xsi:type="dcterms:W3CDTF">2024-03-27T12:14:00Z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C1DCF6C0FE2A4A6EA3EDC9287BF8C739_12</vt:lpwstr>
  </property>
</Properties>
</file>