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41DA3" w14:textId="0BA30E6B" w:rsidR="00660489" w:rsidRPr="006D7B0D" w:rsidRDefault="00660489" w:rsidP="00660489">
      <w:pPr>
        <w:spacing w:line="360" w:lineRule="auto"/>
        <w:jc w:val="center"/>
        <w:rPr>
          <w:rFonts w:ascii="Times New Roman" w:hAnsi="Times New Roman" w:cs="Times New Roman"/>
          <w:sz w:val="32"/>
          <w:szCs w:val="32"/>
        </w:rPr>
      </w:pPr>
      <w:r w:rsidRPr="006D7B0D">
        <w:rPr>
          <w:rFonts w:ascii="Times New Roman" w:hAnsi="Times New Roman" w:cs="Times New Roman"/>
          <w:sz w:val="32"/>
          <w:szCs w:val="32"/>
        </w:rPr>
        <w:t xml:space="preserve">Pharmaceuticals and Personal Care Products (PPCPs) </w:t>
      </w:r>
      <w:r>
        <w:rPr>
          <w:rFonts w:ascii="Times New Roman" w:hAnsi="Times New Roman" w:cs="Times New Roman"/>
          <w:sz w:val="32"/>
          <w:szCs w:val="32"/>
        </w:rPr>
        <w:t>I</w:t>
      </w:r>
      <w:r w:rsidRPr="006D7B0D">
        <w:rPr>
          <w:rFonts w:ascii="Times New Roman" w:hAnsi="Times New Roman" w:cs="Times New Roman"/>
          <w:sz w:val="32"/>
          <w:szCs w:val="32"/>
        </w:rPr>
        <w:t>mpact Enriched Nitrifying Cultures</w:t>
      </w:r>
    </w:p>
    <w:p w14:paraId="2F31D646" w14:textId="73492764" w:rsidR="00660489" w:rsidRPr="006D7B0D" w:rsidRDefault="00660489" w:rsidP="00660489">
      <w:pPr>
        <w:spacing w:line="360" w:lineRule="auto"/>
        <w:jc w:val="center"/>
        <w:rPr>
          <w:rFonts w:ascii="Times New Roman" w:hAnsi="Times New Roman" w:cs="Times New Roman"/>
          <w:sz w:val="24"/>
          <w:szCs w:val="24"/>
        </w:rPr>
      </w:pPr>
      <w:r w:rsidRPr="006D7B0D">
        <w:rPr>
          <w:rFonts w:ascii="Times New Roman" w:hAnsi="Times New Roman" w:cs="Times New Roman"/>
          <w:sz w:val="24"/>
          <w:szCs w:val="24"/>
        </w:rPr>
        <w:t>Carla Lopez</w:t>
      </w:r>
      <w:r w:rsidRPr="006D7B0D">
        <w:rPr>
          <w:rFonts w:ascii="Times New Roman" w:hAnsi="Times New Roman" w:cs="Times New Roman"/>
          <w:sz w:val="24"/>
          <w:szCs w:val="24"/>
          <w:vertAlign w:val="superscript"/>
        </w:rPr>
        <w:t>1</w:t>
      </w:r>
      <w:r w:rsidRPr="006D7B0D">
        <w:rPr>
          <w:rFonts w:ascii="Times New Roman" w:hAnsi="Times New Roman" w:cs="Times New Roman"/>
          <w:sz w:val="24"/>
          <w:szCs w:val="24"/>
        </w:rPr>
        <w:t>, Mac</w:t>
      </w:r>
      <w:r w:rsidR="00A03911">
        <w:rPr>
          <w:rFonts w:ascii="Times New Roman" w:hAnsi="Times New Roman" w:cs="Times New Roman"/>
          <w:sz w:val="24"/>
          <w:szCs w:val="24"/>
        </w:rPr>
        <w:t>-</w:t>
      </w:r>
      <w:r w:rsidRPr="006D7B0D">
        <w:rPr>
          <w:rFonts w:ascii="Times New Roman" w:hAnsi="Times New Roman" w:cs="Times New Roman"/>
          <w:sz w:val="24"/>
          <w:szCs w:val="24"/>
        </w:rPr>
        <w:t>Anthony Nnorom</w:t>
      </w:r>
      <w:r w:rsidRPr="006D7B0D">
        <w:rPr>
          <w:rFonts w:ascii="Times New Roman" w:hAnsi="Times New Roman" w:cs="Times New Roman"/>
          <w:sz w:val="24"/>
          <w:szCs w:val="24"/>
          <w:vertAlign w:val="superscript"/>
        </w:rPr>
        <w:t>1</w:t>
      </w:r>
      <w:r w:rsidRPr="006D7B0D">
        <w:rPr>
          <w:rFonts w:ascii="Times New Roman" w:hAnsi="Times New Roman" w:cs="Times New Roman"/>
          <w:sz w:val="24"/>
          <w:szCs w:val="24"/>
        </w:rPr>
        <w:t>, Yiu Fai Tsang</w:t>
      </w:r>
      <w:r w:rsidRPr="006D7B0D">
        <w:rPr>
          <w:rFonts w:ascii="Times New Roman" w:hAnsi="Times New Roman" w:cs="Times New Roman"/>
          <w:sz w:val="24"/>
          <w:szCs w:val="24"/>
          <w:vertAlign w:val="superscript"/>
        </w:rPr>
        <w:t>2</w:t>
      </w:r>
      <w:r w:rsidRPr="006D7B0D">
        <w:rPr>
          <w:rFonts w:ascii="Times New Roman" w:hAnsi="Times New Roman" w:cs="Times New Roman"/>
          <w:sz w:val="24"/>
          <w:szCs w:val="24"/>
        </w:rPr>
        <w:t>, Charles W. Knapp</w:t>
      </w:r>
      <w:r w:rsidRPr="006D7B0D">
        <w:rPr>
          <w:rFonts w:ascii="Times New Roman" w:hAnsi="Times New Roman" w:cs="Times New Roman"/>
          <w:sz w:val="24"/>
          <w:szCs w:val="24"/>
          <w:vertAlign w:val="superscript"/>
        </w:rPr>
        <w:t>1</w:t>
      </w:r>
    </w:p>
    <w:p w14:paraId="25F6102D" w14:textId="77777777" w:rsidR="00660489" w:rsidRPr="006D7B0D" w:rsidRDefault="00660489" w:rsidP="00660489">
      <w:pPr>
        <w:spacing w:line="360" w:lineRule="auto"/>
        <w:rPr>
          <w:rFonts w:ascii="Times New Roman" w:hAnsi="Times New Roman" w:cs="Times New Roman"/>
          <w:sz w:val="24"/>
          <w:szCs w:val="24"/>
        </w:rPr>
      </w:pPr>
    </w:p>
    <w:p w14:paraId="6BD75288" w14:textId="77777777" w:rsidR="00660489" w:rsidRPr="006D7B0D" w:rsidRDefault="00660489" w:rsidP="00660489">
      <w:pPr>
        <w:spacing w:line="360" w:lineRule="auto"/>
        <w:rPr>
          <w:rFonts w:ascii="Times New Roman" w:hAnsi="Times New Roman" w:cs="Times New Roman"/>
          <w:sz w:val="24"/>
          <w:szCs w:val="24"/>
        </w:rPr>
      </w:pPr>
      <w:r w:rsidRPr="00941702">
        <w:rPr>
          <w:rFonts w:ascii="Times New Roman" w:hAnsi="Times New Roman" w:cs="Times New Roman"/>
          <w:sz w:val="24"/>
          <w:szCs w:val="24"/>
        </w:rPr>
        <w:t xml:space="preserve">1 – Centre for Water, Environment, Sustainability &amp; Public Health; Department of Civil &amp; Environmental Engineering; </w:t>
      </w:r>
      <w:r w:rsidRPr="006D7B0D">
        <w:rPr>
          <w:rFonts w:ascii="Times New Roman" w:hAnsi="Times New Roman" w:cs="Times New Roman"/>
          <w:sz w:val="24"/>
          <w:szCs w:val="24"/>
        </w:rPr>
        <w:t>University of Strathclyde, Glasgow, United Kingdom G1 1XJ</w:t>
      </w:r>
    </w:p>
    <w:p w14:paraId="3E86107C" w14:textId="77777777" w:rsidR="00660489" w:rsidRPr="006D7B0D" w:rsidRDefault="00660489" w:rsidP="00660489">
      <w:pPr>
        <w:spacing w:line="360" w:lineRule="auto"/>
        <w:rPr>
          <w:rFonts w:ascii="Times New Roman" w:hAnsi="Times New Roman" w:cs="Times New Roman"/>
          <w:sz w:val="24"/>
          <w:szCs w:val="24"/>
        </w:rPr>
      </w:pPr>
      <w:r w:rsidRPr="006D7B0D">
        <w:rPr>
          <w:rFonts w:ascii="Times New Roman" w:hAnsi="Times New Roman" w:cs="Times New Roman"/>
          <w:sz w:val="24"/>
          <w:szCs w:val="24"/>
        </w:rPr>
        <w:t>2 – Department of Science and Environmental Studies, The Education University of Hong Kong, Hong Kong</w:t>
      </w:r>
    </w:p>
    <w:p w14:paraId="3833403C" w14:textId="77777777" w:rsidR="00660489" w:rsidRPr="006D7B0D" w:rsidRDefault="00660489" w:rsidP="00660489">
      <w:pPr>
        <w:spacing w:line="360" w:lineRule="auto"/>
        <w:rPr>
          <w:rFonts w:ascii="Times New Roman" w:hAnsi="Times New Roman" w:cs="Times New Roman"/>
          <w:sz w:val="24"/>
          <w:szCs w:val="24"/>
        </w:rPr>
      </w:pPr>
    </w:p>
    <w:p w14:paraId="353A4396" w14:textId="173F93F5" w:rsidR="00E42E70" w:rsidRDefault="00E42E70" w:rsidP="00845810">
      <w:pPr>
        <w:jc w:val="center"/>
        <w:rPr>
          <w:rFonts w:ascii="Times New Roman" w:hAnsi="Times New Roman" w:cs="Times New Roman"/>
          <w:sz w:val="24"/>
          <w:szCs w:val="24"/>
        </w:rPr>
      </w:pPr>
    </w:p>
    <w:p w14:paraId="439B6019" w14:textId="77777777" w:rsidR="004469C2" w:rsidRDefault="004469C2">
      <w:pPr>
        <w:rPr>
          <w:rFonts w:ascii="Times New Roman" w:hAnsi="Times New Roman" w:cs="Times New Roman"/>
          <w:b/>
          <w:bCs/>
          <w:sz w:val="20"/>
          <w:szCs w:val="20"/>
        </w:rPr>
      </w:pPr>
      <w:r>
        <w:rPr>
          <w:rFonts w:ascii="Times New Roman" w:hAnsi="Times New Roman" w:cs="Times New Roman"/>
          <w:b/>
          <w:bCs/>
          <w:sz w:val="20"/>
          <w:szCs w:val="20"/>
        </w:rPr>
        <w:br w:type="page"/>
      </w:r>
    </w:p>
    <w:p w14:paraId="7D1BD5E6" w14:textId="14D4D27A" w:rsidR="00E42E70" w:rsidRDefault="00E42E70" w:rsidP="00E42E70">
      <w:pPr>
        <w:rPr>
          <w:rFonts w:ascii="Times New Roman" w:hAnsi="Times New Roman" w:cs="Times New Roman"/>
          <w:bCs/>
          <w:sz w:val="20"/>
          <w:szCs w:val="20"/>
        </w:rPr>
      </w:pPr>
      <w:r w:rsidRPr="00E42E70">
        <w:rPr>
          <w:rFonts w:ascii="Times New Roman" w:hAnsi="Times New Roman" w:cs="Times New Roman"/>
          <w:b/>
          <w:bCs/>
          <w:sz w:val="20"/>
          <w:szCs w:val="20"/>
        </w:rPr>
        <w:lastRenderedPageBreak/>
        <w:t>Table S1.</w:t>
      </w:r>
      <w:r w:rsidRPr="00E42E70">
        <w:rPr>
          <w:rFonts w:ascii="Times New Roman" w:hAnsi="Times New Roman" w:cs="Times New Roman"/>
          <w:bCs/>
          <w:sz w:val="20"/>
          <w:szCs w:val="20"/>
        </w:rPr>
        <w:t xml:space="preserve"> Nitrogen mass balance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528"/>
        <w:gridCol w:w="1238"/>
        <w:gridCol w:w="1276"/>
        <w:gridCol w:w="1276"/>
        <w:gridCol w:w="1542"/>
      </w:tblGrid>
      <w:tr w:rsidR="00E42E70" w:rsidRPr="00BD5251" w14:paraId="26302001" w14:textId="77777777" w:rsidTr="00660384">
        <w:trPr>
          <w:jc w:val="center"/>
        </w:trPr>
        <w:tc>
          <w:tcPr>
            <w:tcW w:w="1203" w:type="dxa"/>
            <w:tcBorders>
              <w:top w:val="single" w:sz="4" w:space="0" w:color="auto"/>
              <w:bottom w:val="single" w:sz="4" w:space="0" w:color="auto"/>
            </w:tcBorders>
          </w:tcPr>
          <w:p w14:paraId="40AB1FA2" w14:textId="77777777" w:rsidR="00E42E70" w:rsidRPr="00BD5251" w:rsidRDefault="00E42E70" w:rsidP="00660384">
            <w:pPr>
              <w:spacing w:line="276" w:lineRule="auto"/>
              <w:rPr>
                <w:rFonts w:ascii="Times New Roman" w:hAnsi="Times New Roman" w:cs="Times New Roman"/>
                <w:b/>
                <w:sz w:val="20"/>
                <w:szCs w:val="20"/>
              </w:rPr>
            </w:pPr>
            <w:r w:rsidRPr="00BD5251">
              <w:rPr>
                <w:rFonts w:ascii="Times New Roman" w:hAnsi="Times New Roman" w:cs="Times New Roman"/>
                <w:b/>
                <w:sz w:val="20"/>
                <w:szCs w:val="20"/>
              </w:rPr>
              <w:t>Substance</w:t>
            </w:r>
          </w:p>
        </w:tc>
        <w:tc>
          <w:tcPr>
            <w:tcW w:w="1528" w:type="dxa"/>
            <w:tcBorders>
              <w:top w:val="single" w:sz="4" w:space="0" w:color="auto"/>
              <w:bottom w:val="single" w:sz="4" w:space="0" w:color="auto"/>
            </w:tcBorders>
          </w:tcPr>
          <w:p w14:paraId="7FE95FA4" w14:textId="77777777" w:rsidR="00E42E70" w:rsidRPr="00BD5251" w:rsidRDefault="00E42E70" w:rsidP="00660384">
            <w:pPr>
              <w:spacing w:line="276" w:lineRule="auto"/>
              <w:rPr>
                <w:rFonts w:ascii="Times New Roman" w:hAnsi="Times New Roman" w:cs="Times New Roman"/>
                <w:b/>
                <w:sz w:val="20"/>
                <w:szCs w:val="20"/>
              </w:rPr>
            </w:pPr>
            <w:r w:rsidRPr="00BD5251">
              <w:rPr>
                <w:rFonts w:ascii="Times New Roman" w:hAnsi="Times New Roman" w:cs="Times New Roman"/>
                <w:b/>
                <w:sz w:val="20"/>
                <w:szCs w:val="20"/>
              </w:rPr>
              <w:t>Concentrations (</w:t>
            </w:r>
            <w:r w:rsidRPr="00BD5251">
              <w:rPr>
                <w:rFonts w:ascii="Times New Roman" w:eastAsiaTheme="minorEastAsia" w:hAnsi="Times New Roman" w:cs="Times New Roman"/>
                <w:b/>
                <w:bCs/>
              </w:rPr>
              <w:t>mg L</w:t>
            </w:r>
            <w:r w:rsidRPr="00BD5251">
              <w:rPr>
                <w:rFonts w:ascii="Times New Roman" w:eastAsiaTheme="minorEastAsia" w:hAnsi="Times New Roman" w:cs="Times New Roman"/>
                <w:b/>
                <w:bCs/>
                <w:vertAlign w:val="superscript"/>
              </w:rPr>
              <w:t>-1</w:t>
            </w:r>
            <w:r w:rsidRPr="00BD5251">
              <w:rPr>
                <w:rFonts w:ascii="Times New Roman" w:hAnsi="Times New Roman" w:cs="Times New Roman"/>
                <w:b/>
                <w:sz w:val="20"/>
                <w:szCs w:val="20"/>
              </w:rPr>
              <w:t>)</w:t>
            </w:r>
          </w:p>
        </w:tc>
        <w:tc>
          <w:tcPr>
            <w:tcW w:w="1238" w:type="dxa"/>
            <w:tcBorders>
              <w:top w:val="single" w:sz="4" w:space="0" w:color="auto"/>
              <w:bottom w:val="single" w:sz="4" w:space="0" w:color="auto"/>
            </w:tcBorders>
          </w:tcPr>
          <w:p w14:paraId="370715F5" w14:textId="77777777" w:rsidR="00E42E70" w:rsidRPr="00AE3EEE" w:rsidRDefault="00E42E70" w:rsidP="00660384">
            <w:pPr>
              <w:spacing w:line="276" w:lineRule="auto"/>
              <w:jc w:val="center"/>
              <w:rPr>
                <w:rFonts w:ascii="Times New Roman" w:hAnsi="Times New Roman" w:cs="Times New Roman"/>
                <w:b/>
              </w:rPr>
            </w:pPr>
            <w:r w:rsidRPr="00AE3EEE">
              <w:rPr>
                <w:rFonts w:ascii="Times New Roman" w:hAnsi="Times New Roman" w:cs="Times New Roman"/>
                <w:b/>
              </w:rPr>
              <w:t>DNH</w:t>
            </w:r>
            <w:r w:rsidRPr="00AE3EEE">
              <w:rPr>
                <w:rFonts w:ascii="Times New Roman" w:hAnsi="Times New Roman" w:cs="Times New Roman"/>
                <w:b/>
                <w:vertAlign w:val="subscript"/>
              </w:rPr>
              <w:t>4</w:t>
            </w:r>
            <w:r w:rsidRPr="00AE3EEE">
              <w:rPr>
                <w:rFonts w:ascii="Times New Roman" w:hAnsi="Times New Roman" w:cs="Times New Roman"/>
                <w:b/>
                <w:sz w:val="24"/>
                <w:szCs w:val="24"/>
                <w:vertAlign w:val="superscript"/>
              </w:rPr>
              <w:t>+</w:t>
            </w:r>
            <w:r w:rsidRPr="00AE3EEE">
              <w:rPr>
                <w:rFonts w:ascii="Times New Roman" w:hAnsi="Times New Roman" w:cs="Times New Roman"/>
                <w:b/>
              </w:rPr>
              <w:t>-N</w:t>
            </w:r>
          </w:p>
          <w:p w14:paraId="25E229C1" w14:textId="77777777" w:rsidR="00E42E70" w:rsidRPr="00AE3EEE" w:rsidDel="00666C83" w:rsidRDefault="00E42E70" w:rsidP="00660384">
            <w:pPr>
              <w:spacing w:line="276" w:lineRule="auto"/>
              <w:jc w:val="center"/>
              <w:rPr>
                <w:rFonts w:ascii="Times New Roman" w:hAnsi="Times New Roman" w:cs="Times New Roman"/>
                <w:b/>
                <w:sz w:val="20"/>
                <w:szCs w:val="20"/>
              </w:rPr>
            </w:pPr>
            <w:r w:rsidRPr="00AE3EEE">
              <w:rPr>
                <w:rFonts w:ascii="Times New Roman" w:eastAsiaTheme="minorEastAsia" w:hAnsi="Times New Roman" w:cs="Times New Roman"/>
                <w:b/>
                <w:bCs/>
              </w:rPr>
              <w:t>(mg-N L</w:t>
            </w:r>
            <w:r w:rsidRPr="00AE3EEE">
              <w:rPr>
                <w:rFonts w:ascii="Times New Roman" w:eastAsiaTheme="minorEastAsia" w:hAnsi="Times New Roman" w:cs="Times New Roman"/>
                <w:b/>
                <w:bCs/>
                <w:vertAlign w:val="superscript"/>
              </w:rPr>
              <w:t>-1</w:t>
            </w:r>
            <w:r w:rsidRPr="00AE3EEE">
              <w:rPr>
                <w:rFonts w:ascii="Times New Roman" w:eastAsiaTheme="minorEastAsia" w:hAnsi="Times New Roman" w:cs="Times New Roman"/>
                <w:b/>
                <w:bCs/>
              </w:rPr>
              <w:t>)</w:t>
            </w:r>
          </w:p>
        </w:tc>
        <w:tc>
          <w:tcPr>
            <w:tcW w:w="1276" w:type="dxa"/>
            <w:tcBorders>
              <w:top w:val="single" w:sz="4" w:space="0" w:color="auto"/>
              <w:bottom w:val="single" w:sz="4" w:space="0" w:color="auto"/>
            </w:tcBorders>
          </w:tcPr>
          <w:p w14:paraId="70688B1B" w14:textId="34512EDF" w:rsidR="00E42E70" w:rsidRPr="00AE3EEE" w:rsidRDefault="00E42E70" w:rsidP="00660384">
            <w:pPr>
              <w:spacing w:line="276" w:lineRule="auto"/>
              <w:jc w:val="center"/>
              <w:rPr>
                <w:rFonts w:ascii="Times New Roman" w:hAnsi="Times New Roman" w:cs="Times New Roman"/>
                <w:b/>
              </w:rPr>
            </w:pPr>
            <w:r w:rsidRPr="00AE3EEE">
              <w:rPr>
                <w:rFonts w:ascii="Times New Roman" w:hAnsi="Times New Roman" w:cs="Times New Roman"/>
                <w:b/>
              </w:rPr>
              <w:t>DNO</w:t>
            </w:r>
            <w:r w:rsidRPr="00AE3EEE">
              <w:rPr>
                <w:rFonts w:ascii="Times New Roman" w:hAnsi="Times New Roman" w:cs="Times New Roman"/>
                <w:b/>
                <w:vertAlign w:val="subscript"/>
              </w:rPr>
              <w:t>2</w:t>
            </w:r>
            <w:r w:rsidR="00BA0335" w:rsidRPr="00AE3EEE">
              <w:rPr>
                <w:rFonts w:ascii="Times New Roman" w:hAnsi="Times New Roman" w:cs="Times New Roman"/>
                <w:b/>
                <w:sz w:val="24"/>
                <w:szCs w:val="24"/>
                <w:vertAlign w:val="superscript"/>
              </w:rPr>
              <w:t>-</w:t>
            </w:r>
            <w:r w:rsidRPr="00AE3EEE">
              <w:rPr>
                <w:rFonts w:ascii="Times New Roman" w:hAnsi="Times New Roman" w:cs="Times New Roman"/>
                <w:b/>
              </w:rPr>
              <w:t>-N</w:t>
            </w:r>
          </w:p>
          <w:p w14:paraId="75AD7B46" w14:textId="77777777" w:rsidR="00E42E70" w:rsidRPr="00AE3EEE" w:rsidDel="00666C83" w:rsidRDefault="00E42E70" w:rsidP="00660384">
            <w:pPr>
              <w:spacing w:line="276" w:lineRule="auto"/>
              <w:jc w:val="center"/>
              <w:rPr>
                <w:rFonts w:ascii="Times New Roman" w:hAnsi="Times New Roman" w:cs="Times New Roman"/>
                <w:b/>
                <w:sz w:val="20"/>
                <w:szCs w:val="20"/>
              </w:rPr>
            </w:pPr>
            <w:r w:rsidRPr="00AE3EEE">
              <w:rPr>
                <w:rFonts w:ascii="Times New Roman" w:eastAsiaTheme="minorEastAsia" w:hAnsi="Times New Roman" w:cs="Times New Roman"/>
                <w:b/>
                <w:bCs/>
              </w:rPr>
              <w:t>(mg-N L</w:t>
            </w:r>
            <w:r w:rsidRPr="00AE3EEE">
              <w:rPr>
                <w:rFonts w:ascii="Times New Roman" w:eastAsiaTheme="minorEastAsia" w:hAnsi="Times New Roman" w:cs="Times New Roman"/>
                <w:b/>
                <w:bCs/>
                <w:vertAlign w:val="superscript"/>
              </w:rPr>
              <w:t>-1</w:t>
            </w:r>
            <w:r w:rsidRPr="00AE3EEE">
              <w:rPr>
                <w:rFonts w:ascii="Times New Roman" w:eastAsiaTheme="minorEastAsia" w:hAnsi="Times New Roman" w:cs="Times New Roman"/>
                <w:b/>
                <w:bCs/>
              </w:rPr>
              <w:t>)</w:t>
            </w:r>
          </w:p>
        </w:tc>
        <w:tc>
          <w:tcPr>
            <w:tcW w:w="1276" w:type="dxa"/>
            <w:tcBorders>
              <w:top w:val="single" w:sz="4" w:space="0" w:color="auto"/>
              <w:bottom w:val="single" w:sz="4" w:space="0" w:color="auto"/>
            </w:tcBorders>
          </w:tcPr>
          <w:p w14:paraId="1B5F1EFF" w14:textId="42787790" w:rsidR="00E42E70" w:rsidRPr="00AE3EEE" w:rsidRDefault="00E42E70" w:rsidP="00660384">
            <w:pPr>
              <w:spacing w:line="276" w:lineRule="auto"/>
              <w:jc w:val="center"/>
              <w:rPr>
                <w:rFonts w:ascii="Times New Roman" w:hAnsi="Times New Roman" w:cs="Times New Roman"/>
                <w:b/>
              </w:rPr>
            </w:pPr>
            <w:r w:rsidRPr="00AE3EEE">
              <w:rPr>
                <w:rFonts w:ascii="Times New Roman" w:hAnsi="Times New Roman" w:cs="Times New Roman"/>
                <w:b/>
              </w:rPr>
              <w:t>DNO</w:t>
            </w:r>
            <w:r w:rsidRPr="00AE3EEE">
              <w:rPr>
                <w:rFonts w:ascii="Times New Roman" w:hAnsi="Times New Roman" w:cs="Times New Roman"/>
                <w:b/>
                <w:vertAlign w:val="subscript"/>
              </w:rPr>
              <w:t>3</w:t>
            </w:r>
            <w:r w:rsidR="00BA0335" w:rsidRPr="00AE3EEE">
              <w:rPr>
                <w:rFonts w:ascii="Times New Roman" w:hAnsi="Times New Roman" w:cs="Times New Roman"/>
                <w:b/>
                <w:sz w:val="24"/>
                <w:szCs w:val="24"/>
                <w:vertAlign w:val="superscript"/>
              </w:rPr>
              <w:t>-</w:t>
            </w:r>
            <w:r w:rsidRPr="00AE3EEE">
              <w:rPr>
                <w:rFonts w:ascii="Times New Roman" w:hAnsi="Times New Roman" w:cs="Times New Roman"/>
                <w:b/>
              </w:rPr>
              <w:t>-N</w:t>
            </w:r>
          </w:p>
          <w:p w14:paraId="2B34EC23" w14:textId="77777777" w:rsidR="00E42E70" w:rsidRPr="00AE3EEE" w:rsidDel="00666C83" w:rsidRDefault="00E42E70" w:rsidP="00660384">
            <w:pPr>
              <w:spacing w:line="276" w:lineRule="auto"/>
              <w:jc w:val="center"/>
              <w:rPr>
                <w:rFonts w:ascii="Times New Roman" w:hAnsi="Times New Roman" w:cs="Times New Roman"/>
                <w:b/>
                <w:sz w:val="20"/>
                <w:szCs w:val="20"/>
              </w:rPr>
            </w:pPr>
            <w:r w:rsidRPr="00AE3EEE">
              <w:rPr>
                <w:rFonts w:ascii="Times New Roman" w:eastAsiaTheme="minorEastAsia" w:hAnsi="Times New Roman" w:cs="Times New Roman"/>
                <w:b/>
                <w:bCs/>
              </w:rPr>
              <w:t>(mg-N L</w:t>
            </w:r>
            <w:r w:rsidRPr="00AE3EEE">
              <w:rPr>
                <w:rFonts w:ascii="Times New Roman" w:eastAsiaTheme="minorEastAsia" w:hAnsi="Times New Roman" w:cs="Times New Roman"/>
                <w:b/>
                <w:bCs/>
                <w:vertAlign w:val="superscript"/>
              </w:rPr>
              <w:t>-1</w:t>
            </w:r>
            <w:r w:rsidRPr="00AE3EEE">
              <w:rPr>
                <w:rFonts w:ascii="Times New Roman" w:eastAsiaTheme="minorEastAsia" w:hAnsi="Times New Roman" w:cs="Times New Roman"/>
                <w:b/>
                <w:bCs/>
              </w:rPr>
              <w:t>)</w:t>
            </w:r>
          </w:p>
        </w:tc>
        <w:tc>
          <w:tcPr>
            <w:tcW w:w="1542" w:type="dxa"/>
            <w:tcBorders>
              <w:top w:val="single" w:sz="4" w:space="0" w:color="auto"/>
              <w:bottom w:val="single" w:sz="4" w:space="0" w:color="auto"/>
            </w:tcBorders>
          </w:tcPr>
          <w:p w14:paraId="2853C9D7" w14:textId="77777777" w:rsidR="00E42E70" w:rsidRDefault="00E42E70" w:rsidP="00660384">
            <w:pPr>
              <w:spacing w:line="276" w:lineRule="auto"/>
              <w:jc w:val="center"/>
              <w:rPr>
                <w:rFonts w:ascii="Times New Roman" w:hAnsi="Times New Roman" w:cs="Times New Roman"/>
                <w:b/>
                <w:sz w:val="20"/>
                <w:szCs w:val="20"/>
              </w:rPr>
            </w:pPr>
            <w:r>
              <w:rPr>
                <w:rFonts w:ascii="Times New Roman" w:hAnsi="Times New Roman" w:cs="Times New Roman"/>
                <w:b/>
                <w:sz w:val="20"/>
                <w:szCs w:val="20"/>
              </w:rPr>
              <w:t>Difference (%)*</w:t>
            </w:r>
          </w:p>
          <w:p w14:paraId="31730FC1" w14:textId="77777777" w:rsidR="00E42E70" w:rsidRPr="00BD5251" w:rsidRDefault="00E42E70" w:rsidP="00660384">
            <w:pPr>
              <w:spacing w:line="276" w:lineRule="auto"/>
              <w:jc w:val="center"/>
              <w:rPr>
                <w:rFonts w:ascii="Times New Roman" w:hAnsi="Times New Roman" w:cs="Times New Roman"/>
                <w:b/>
                <w:sz w:val="20"/>
                <w:szCs w:val="20"/>
              </w:rPr>
            </w:pPr>
          </w:p>
        </w:tc>
      </w:tr>
      <w:tr w:rsidR="00E42E70" w:rsidRPr="00BD5251" w14:paraId="48143607" w14:textId="77777777" w:rsidTr="00660384">
        <w:trPr>
          <w:jc w:val="center"/>
        </w:trPr>
        <w:tc>
          <w:tcPr>
            <w:tcW w:w="1203" w:type="dxa"/>
            <w:tcBorders>
              <w:top w:val="single" w:sz="4" w:space="0" w:color="auto"/>
            </w:tcBorders>
          </w:tcPr>
          <w:p w14:paraId="1F488561"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CF</w:t>
            </w:r>
          </w:p>
        </w:tc>
        <w:tc>
          <w:tcPr>
            <w:tcW w:w="1528" w:type="dxa"/>
            <w:tcBorders>
              <w:top w:val="single" w:sz="4" w:space="0" w:color="auto"/>
            </w:tcBorders>
          </w:tcPr>
          <w:p w14:paraId="3C31AADD"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w:t>
            </w:r>
          </w:p>
        </w:tc>
        <w:tc>
          <w:tcPr>
            <w:tcW w:w="1238" w:type="dxa"/>
            <w:tcBorders>
              <w:top w:val="single" w:sz="4" w:space="0" w:color="auto"/>
            </w:tcBorders>
          </w:tcPr>
          <w:p w14:paraId="5874A4D8"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51.88</w:t>
            </w:r>
          </w:p>
        </w:tc>
        <w:tc>
          <w:tcPr>
            <w:tcW w:w="1276" w:type="dxa"/>
            <w:tcBorders>
              <w:top w:val="single" w:sz="4" w:space="0" w:color="auto"/>
            </w:tcBorders>
          </w:tcPr>
          <w:p w14:paraId="0DE4D407"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29.80</w:t>
            </w:r>
          </w:p>
        </w:tc>
        <w:tc>
          <w:tcPr>
            <w:tcW w:w="1276" w:type="dxa"/>
            <w:tcBorders>
              <w:top w:val="single" w:sz="4" w:space="0" w:color="auto"/>
            </w:tcBorders>
          </w:tcPr>
          <w:p w14:paraId="1EA6D70E"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21.53</w:t>
            </w:r>
          </w:p>
        </w:tc>
        <w:tc>
          <w:tcPr>
            <w:tcW w:w="1542" w:type="dxa"/>
            <w:tcBorders>
              <w:top w:val="single" w:sz="4" w:space="0" w:color="auto"/>
            </w:tcBorders>
          </w:tcPr>
          <w:p w14:paraId="0194E4A5"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1.05</w:t>
            </w:r>
          </w:p>
        </w:tc>
      </w:tr>
      <w:tr w:rsidR="00E42E70" w:rsidRPr="00BD5251" w14:paraId="1018F790" w14:textId="77777777" w:rsidTr="00660384">
        <w:trPr>
          <w:jc w:val="center"/>
        </w:trPr>
        <w:tc>
          <w:tcPr>
            <w:tcW w:w="1203" w:type="dxa"/>
          </w:tcPr>
          <w:p w14:paraId="4A698B34" w14:textId="77777777" w:rsidR="00E42E70" w:rsidRDefault="00E42E70" w:rsidP="00660384">
            <w:pPr>
              <w:spacing w:line="276" w:lineRule="auto"/>
              <w:rPr>
                <w:rFonts w:ascii="Times New Roman" w:hAnsi="Times New Roman" w:cs="Times New Roman"/>
                <w:sz w:val="20"/>
                <w:szCs w:val="20"/>
              </w:rPr>
            </w:pPr>
          </w:p>
        </w:tc>
        <w:tc>
          <w:tcPr>
            <w:tcW w:w="1528" w:type="dxa"/>
          </w:tcPr>
          <w:p w14:paraId="4E0E14F8"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0.025</w:t>
            </w:r>
          </w:p>
        </w:tc>
        <w:tc>
          <w:tcPr>
            <w:tcW w:w="1238" w:type="dxa"/>
          </w:tcPr>
          <w:p w14:paraId="0D47481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52.92</w:t>
            </w:r>
          </w:p>
        </w:tc>
        <w:tc>
          <w:tcPr>
            <w:tcW w:w="1276" w:type="dxa"/>
          </w:tcPr>
          <w:p w14:paraId="02A52D3E"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20.1</w:t>
            </w:r>
          </w:p>
        </w:tc>
        <w:tc>
          <w:tcPr>
            <w:tcW w:w="1276" w:type="dxa"/>
          </w:tcPr>
          <w:p w14:paraId="15C54E4F"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32.30</w:t>
            </w:r>
          </w:p>
        </w:tc>
        <w:tc>
          <w:tcPr>
            <w:tcW w:w="1542" w:type="dxa"/>
          </w:tcPr>
          <w:p w14:paraId="4D59FBA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0.97</w:t>
            </w:r>
          </w:p>
        </w:tc>
      </w:tr>
      <w:tr w:rsidR="00E42E70" w:rsidRPr="00BD5251" w14:paraId="3C559EED" w14:textId="77777777" w:rsidTr="00660384">
        <w:trPr>
          <w:jc w:val="center"/>
        </w:trPr>
        <w:tc>
          <w:tcPr>
            <w:tcW w:w="1203" w:type="dxa"/>
          </w:tcPr>
          <w:p w14:paraId="28DE0F61" w14:textId="77777777" w:rsidR="00E42E70" w:rsidRDefault="00E42E70" w:rsidP="00660384">
            <w:pPr>
              <w:spacing w:line="276" w:lineRule="auto"/>
              <w:rPr>
                <w:rFonts w:ascii="Times New Roman" w:hAnsi="Times New Roman" w:cs="Times New Roman"/>
                <w:sz w:val="20"/>
                <w:szCs w:val="20"/>
              </w:rPr>
            </w:pPr>
          </w:p>
        </w:tc>
        <w:tc>
          <w:tcPr>
            <w:tcW w:w="1528" w:type="dxa"/>
          </w:tcPr>
          <w:p w14:paraId="6A00BB53"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0.115</w:t>
            </w:r>
          </w:p>
        </w:tc>
        <w:tc>
          <w:tcPr>
            <w:tcW w:w="1238" w:type="dxa"/>
          </w:tcPr>
          <w:p w14:paraId="391F5D1C"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52.12</w:t>
            </w:r>
          </w:p>
        </w:tc>
        <w:tc>
          <w:tcPr>
            <w:tcW w:w="1276" w:type="dxa"/>
          </w:tcPr>
          <w:p w14:paraId="0343BB9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30.91</w:t>
            </w:r>
          </w:p>
        </w:tc>
        <w:tc>
          <w:tcPr>
            <w:tcW w:w="1276" w:type="dxa"/>
          </w:tcPr>
          <w:p w14:paraId="5881319A"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21.21</w:t>
            </w:r>
          </w:p>
        </w:tc>
        <w:tc>
          <w:tcPr>
            <w:tcW w:w="1542" w:type="dxa"/>
          </w:tcPr>
          <w:p w14:paraId="6F58CA4B"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0.07</w:t>
            </w:r>
          </w:p>
        </w:tc>
      </w:tr>
      <w:tr w:rsidR="00E42E70" w:rsidRPr="00BD5251" w14:paraId="503D0461" w14:textId="77777777" w:rsidTr="00660384">
        <w:trPr>
          <w:jc w:val="center"/>
        </w:trPr>
        <w:tc>
          <w:tcPr>
            <w:tcW w:w="1203" w:type="dxa"/>
          </w:tcPr>
          <w:p w14:paraId="3BBEB15B" w14:textId="77777777" w:rsidR="00E42E70" w:rsidRDefault="00E42E70" w:rsidP="00660384">
            <w:pPr>
              <w:spacing w:line="276" w:lineRule="auto"/>
              <w:rPr>
                <w:rFonts w:ascii="Times New Roman" w:hAnsi="Times New Roman" w:cs="Times New Roman"/>
                <w:sz w:val="20"/>
                <w:szCs w:val="20"/>
              </w:rPr>
            </w:pPr>
          </w:p>
        </w:tc>
        <w:tc>
          <w:tcPr>
            <w:tcW w:w="1528" w:type="dxa"/>
          </w:tcPr>
          <w:p w14:paraId="1DA6BFEF"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w:t>
            </w:r>
          </w:p>
        </w:tc>
        <w:tc>
          <w:tcPr>
            <w:tcW w:w="1238" w:type="dxa"/>
          </w:tcPr>
          <w:p w14:paraId="211DFF6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51.52</w:t>
            </w:r>
          </w:p>
        </w:tc>
        <w:tc>
          <w:tcPr>
            <w:tcW w:w="1276" w:type="dxa"/>
          </w:tcPr>
          <w:p w14:paraId="16DCDD01"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28.90</w:t>
            </w:r>
          </w:p>
        </w:tc>
        <w:tc>
          <w:tcPr>
            <w:tcW w:w="1276" w:type="dxa"/>
          </w:tcPr>
          <w:p w14:paraId="3217322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23.09</w:t>
            </w:r>
          </w:p>
        </w:tc>
        <w:tc>
          <w:tcPr>
            <w:tcW w:w="1542" w:type="dxa"/>
          </w:tcPr>
          <w:p w14:paraId="3EEAC965"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-0.91</w:t>
            </w:r>
          </w:p>
        </w:tc>
      </w:tr>
      <w:tr w:rsidR="00E42E70" w:rsidRPr="00BD5251" w14:paraId="72BDF0A3" w14:textId="77777777" w:rsidTr="00660384">
        <w:trPr>
          <w:jc w:val="center"/>
        </w:trPr>
        <w:tc>
          <w:tcPr>
            <w:tcW w:w="1203" w:type="dxa"/>
          </w:tcPr>
          <w:p w14:paraId="4FDDCB2A" w14:textId="77777777" w:rsidR="00E42E70" w:rsidRDefault="00E42E70" w:rsidP="00660384">
            <w:pPr>
              <w:spacing w:line="276" w:lineRule="auto"/>
              <w:rPr>
                <w:rFonts w:ascii="Times New Roman" w:hAnsi="Times New Roman" w:cs="Times New Roman"/>
                <w:sz w:val="20"/>
                <w:szCs w:val="20"/>
              </w:rPr>
            </w:pPr>
          </w:p>
        </w:tc>
        <w:tc>
          <w:tcPr>
            <w:tcW w:w="1528" w:type="dxa"/>
          </w:tcPr>
          <w:p w14:paraId="0AC7E081"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10</w:t>
            </w:r>
          </w:p>
        </w:tc>
        <w:tc>
          <w:tcPr>
            <w:tcW w:w="1238" w:type="dxa"/>
          </w:tcPr>
          <w:p w14:paraId="30FC6AF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52.10</w:t>
            </w:r>
          </w:p>
        </w:tc>
        <w:tc>
          <w:tcPr>
            <w:tcW w:w="1276" w:type="dxa"/>
          </w:tcPr>
          <w:p w14:paraId="5EA03EC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26.09</w:t>
            </w:r>
          </w:p>
        </w:tc>
        <w:tc>
          <w:tcPr>
            <w:tcW w:w="1276" w:type="dxa"/>
          </w:tcPr>
          <w:p w14:paraId="44942E5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25.32</w:t>
            </w:r>
          </w:p>
        </w:tc>
        <w:tc>
          <w:tcPr>
            <w:tcW w:w="1542" w:type="dxa"/>
          </w:tcPr>
          <w:p w14:paraId="03C3346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1.33</w:t>
            </w:r>
          </w:p>
        </w:tc>
      </w:tr>
      <w:tr w:rsidR="00E42E70" w:rsidRPr="00BD5251" w14:paraId="40FEE574" w14:textId="77777777" w:rsidTr="00660384">
        <w:trPr>
          <w:jc w:val="center"/>
        </w:trPr>
        <w:tc>
          <w:tcPr>
            <w:tcW w:w="1203" w:type="dxa"/>
          </w:tcPr>
          <w:p w14:paraId="7BC59745" w14:textId="77777777" w:rsidR="00E42E70" w:rsidRDefault="00E42E70" w:rsidP="00660384">
            <w:pPr>
              <w:spacing w:line="276" w:lineRule="auto"/>
              <w:rPr>
                <w:rFonts w:ascii="Times New Roman" w:hAnsi="Times New Roman" w:cs="Times New Roman"/>
                <w:sz w:val="20"/>
                <w:szCs w:val="20"/>
              </w:rPr>
            </w:pPr>
          </w:p>
        </w:tc>
        <w:tc>
          <w:tcPr>
            <w:tcW w:w="1528" w:type="dxa"/>
          </w:tcPr>
          <w:p w14:paraId="66492E38"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40</w:t>
            </w:r>
          </w:p>
        </w:tc>
        <w:tc>
          <w:tcPr>
            <w:tcW w:w="1238" w:type="dxa"/>
          </w:tcPr>
          <w:p w14:paraId="207F19C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51.92</w:t>
            </w:r>
          </w:p>
        </w:tc>
        <w:tc>
          <w:tcPr>
            <w:tcW w:w="1276" w:type="dxa"/>
          </w:tcPr>
          <w:p w14:paraId="470D7FD3"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27.22</w:t>
            </w:r>
          </w:p>
        </w:tc>
        <w:tc>
          <w:tcPr>
            <w:tcW w:w="1276" w:type="dxa"/>
          </w:tcPr>
          <w:p w14:paraId="6BED9DE3"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23.04</w:t>
            </w:r>
          </w:p>
        </w:tc>
        <w:tc>
          <w:tcPr>
            <w:tcW w:w="1542" w:type="dxa"/>
          </w:tcPr>
          <w:p w14:paraId="15CEFE4F"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3.19</w:t>
            </w:r>
          </w:p>
        </w:tc>
      </w:tr>
      <w:tr w:rsidR="00E42E70" w:rsidRPr="00BD5251" w14:paraId="61F8FA42" w14:textId="77777777" w:rsidTr="00660384">
        <w:trPr>
          <w:jc w:val="center"/>
        </w:trPr>
        <w:tc>
          <w:tcPr>
            <w:tcW w:w="1203" w:type="dxa"/>
            <w:tcBorders>
              <w:bottom w:val="single" w:sz="4" w:space="0" w:color="auto"/>
            </w:tcBorders>
          </w:tcPr>
          <w:p w14:paraId="0DB57B4B" w14:textId="77777777" w:rsidR="00E42E70"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0647B228"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90</w:t>
            </w:r>
          </w:p>
        </w:tc>
        <w:tc>
          <w:tcPr>
            <w:tcW w:w="1238" w:type="dxa"/>
            <w:tcBorders>
              <w:bottom w:val="single" w:sz="4" w:space="0" w:color="auto"/>
            </w:tcBorders>
          </w:tcPr>
          <w:p w14:paraId="078A6E1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51.41</w:t>
            </w:r>
          </w:p>
        </w:tc>
        <w:tc>
          <w:tcPr>
            <w:tcW w:w="1276" w:type="dxa"/>
            <w:tcBorders>
              <w:bottom w:val="single" w:sz="4" w:space="0" w:color="auto"/>
            </w:tcBorders>
          </w:tcPr>
          <w:p w14:paraId="64AD4B3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24.92</w:t>
            </w:r>
          </w:p>
        </w:tc>
        <w:tc>
          <w:tcPr>
            <w:tcW w:w="1276" w:type="dxa"/>
            <w:tcBorders>
              <w:bottom w:val="single" w:sz="4" w:space="0" w:color="auto"/>
            </w:tcBorders>
          </w:tcPr>
          <w:p w14:paraId="672BF418"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25.28</w:t>
            </w:r>
          </w:p>
        </w:tc>
        <w:tc>
          <w:tcPr>
            <w:tcW w:w="1542" w:type="dxa"/>
            <w:tcBorders>
              <w:bottom w:val="single" w:sz="4" w:space="0" w:color="auto"/>
            </w:tcBorders>
          </w:tcPr>
          <w:p w14:paraId="1C40188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2.36</w:t>
            </w:r>
          </w:p>
        </w:tc>
      </w:tr>
      <w:tr w:rsidR="00E42E70" w:rsidRPr="00BD5251" w14:paraId="6787F319" w14:textId="77777777" w:rsidTr="00660384">
        <w:trPr>
          <w:jc w:val="center"/>
        </w:trPr>
        <w:tc>
          <w:tcPr>
            <w:tcW w:w="1203" w:type="dxa"/>
            <w:tcBorders>
              <w:top w:val="single" w:sz="4" w:space="0" w:color="auto"/>
            </w:tcBorders>
          </w:tcPr>
          <w:p w14:paraId="27A5974F"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TCS</w:t>
            </w:r>
          </w:p>
        </w:tc>
        <w:tc>
          <w:tcPr>
            <w:tcW w:w="1528" w:type="dxa"/>
            <w:tcBorders>
              <w:top w:val="single" w:sz="4" w:space="0" w:color="auto"/>
            </w:tcBorders>
          </w:tcPr>
          <w:p w14:paraId="16AA89AB"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w:t>
            </w:r>
          </w:p>
        </w:tc>
        <w:tc>
          <w:tcPr>
            <w:tcW w:w="1238" w:type="dxa"/>
            <w:tcBorders>
              <w:top w:val="single" w:sz="4" w:space="0" w:color="auto"/>
            </w:tcBorders>
          </w:tcPr>
          <w:p w14:paraId="2770220A"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47.46</w:t>
            </w:r>
          </w:p>
        </w:tc>
        <w:tc>
          <w:tcPr>
            <w:tcW w:w="1276" w:type="dxa"/>
            <w:tcBorders>
              <w:top w:val="single" w:sz="4" w:space="0" w:color="auto"/>
            </w:tcBorders>
          </w:tcPr>
          <w:p w14:paraId="13D6A6F6"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5.56</w:t>
            </w:r>
          </w:p>
        </w:tc>
        <w:tc>
          <w:tcPr>
            <w:tcW w:w="1276" w:type="dxa"/>
            <w:tcBorders>
              <w:top w:val="single" w:sz="4" w:space="0" w:color="auto"/>
            </w:tcBorders>
          </w:tcPr>
          <w:p w14:paraId="2CCFF03A"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41.46</w:t>
            </w:r>
          </w:p>
        </w:tc>
        <w:tc>
          <w:tcPr>
            <w:tcW w:w="1542" w:type="dxa"/>
            <w:tcBorders>
              <w:top w:val="single" w:sz="4" w:space="0" w:color="auto"/>
            </w:tcBorders>
          </w:tcPr>
          <w:p w14:paraId="403FB823"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0.93</w:t>
            </w:r>
          </w:p>
        </w:tc>
      </w:tr>
      <w:tr w:rsidR="00E42E70" w:rsidRPr="00BD5251" w14:paraId="36AE1C55" w14:textId="77777777" w:rsidTr="00660384">
        <w:trPr>
          <w:jc w:val="center"/>
        </w:trPr>
        <w:tc>
          <w:tcPr>
            <w:tcW w:w="1203" w:type="dxa"/>
          </w:tcPr>
          <w:p w14:paraId="658604DC" w14:textId="77777777" w:rsidR="00E42E70" w:rsidRDefault="00E42E70" w:rsidP="00660384">
            <w:pPr>
              <w:spacing w:line="276" w:lineRule="auto"/>
              <w:rPr>
                <w:rFonts w:ascii="Times New Roman" w:hAnsi="Times New Roman" w:cs="Times New Roman"/>
                <w:sz w:val="20"/>
                <w:szCs w:val="20"/>
              </w:rPr>
            </w:pPr>
          </w:p>
        </w:tc>
        <w:tc>
          <w:tcPr>
            <w:tcW w:w="1528" w:type="dxa"/>
          </w:tcPr>
          <w:p w14:paraId="617552A6" w14:textId="77777777" w:rsidR="00E42E70"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0.01</w:t>
            </w:r>
          </w:p>
        </w:tc>
        <w:tc>
          <w:tcPr>
            <w:tcW w:w="1238" w:type="dxa"/>
          </w:tcPr>
          <w:p w14:paraId="6CF08544"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43.59</w:t>
            </w:r>
          </w:p>
        </w:tc>
        <w:tc>
          <w:tcPr>
            <w:tcW w:w="1276" w:type="dxa"/>
          </w:tcPr>
          <w:p w14:paraId="62356F2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7.24</w:t>
            </w:r>
          </w:p>
        </w:tc>
        <w:tc>
          <w:tcPr>
            <w:tcW w:w="1276" w:type="dxa"/>
          </w:tcPr>
          <w:p w14:paraId="36F6D35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37.15</w:t>
            </w:r>
          </w:p>
        </w:tc>
        <w:tc>
          <w:tcPr>
            <w:tcW w:w="1542" w:type="dxa"/>
          </w:tcPr>
          <w:p w14:paraId="36174B3C"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-1.85</w:t>
            </w:r>
          </w:p>
        </w:tc>
      </w:tr>
      <w:tr w:rsidR="00E42E70" w:rsidRPr="00BD5251" w14:paraId="445BABEF" w14:textId="77777777" w:rsidTr="00660384">
        <w:trPr>
          <w:jc w:val="center"/>
        </w:trPr>
        <w:tc>
          <w:tcPr>
            <w:tcW w:w="1203" w:type="dxa"/>
          </w:tcPr>
          <w:p w14:paraId="5081B30F" w14:textId="77777777" w:rsidR="00E42E70" w:rsidRDefault="00E42E70" w:rsidP="00660384">
            <w:pPr>
              <w:spacing w:line="276" w:lineRule="auto"/>
              <w:rPr>
                <w:rFonts w:ascii="Times New Roman" w:hAnsi="Times New Roman" w:cs="Times New Roman"/>
                <w:sz w:val="20"/>
                <w:szCs w:val="20"/>
              </w:rPr>
            </w:pPr>
          </w:p>
        </w:tc>
        <w:tc>
          <w:tcPr>
            <w:tcW w:w="1528" w:type="dxa"/>
          </w:tcPr>
          <w:p w14:paraId="1ABF198C"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0.1</w:t>
            </w:r>
          </w:p>
        </w:tc>
        <w:tc>
          <w:tcPr>
            <w:tcW w:w="1238" w:type="dxa"/>
          </w:tcPr>
          <w:p w14:paraId="3043D43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24.06</w:t>
            </w:r>
          </w:p>
        </w:tc>
        <w:tc>
          <w:tcPr>
            <w:tcW w:w="1276" w:type="dxa"/>
          </w:tcPr>
          <w:p w14:paraId="35304ED1"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6.59</w:t>
            </w:r>
          </w:p>
        </w:tc>
        <w:tc>
          <w:tcPr>
            <w:tcW w:w="1276" w:type="dxa"/>
          </w:tcPr>
          <w:p w14:paraId="194C7AC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17.88</w:t>
            </w:r>
          </w:p>
        </w:tc>
        <w:tc>
          <w:tcPr>
            <w:tcW w:w="1542" w:type="dxa"/>
          </w:tcPr>
          <w:p w14:paraId="260FB9E7"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-1.65</w:t>
            </w:r>
          </w:p>
        </w:tc>
      </w:tr>
      <w:tr w:rsidR="00E42E70" w:rsidRPr="00BD5251" w14:paraId="7918C92A" w14:textId="77777777" w:rsidTr="00660384">
        <w:trPr>
          <w:jc w:val="center"/>
        </w:trPr>
        <w:tc>
          <w:tcPr>
            <w:tcW w:w="1203" w:type="dxa"/>
          </w:tcPr>
          <w:p w14:paraId="0BDFC193" w14:textId="77777777" w:rsidR="00E42E70" w:rsidRDefault="00E42E70" w:rsidP="00660384">
            <w:pPr>
              <w:spacing w:line="276" w:lineRule="auto"/>
              <w:rPr>
                <w:rFonts w:ascii="Times New Roman" w:hAnsi="Times New Roman" w:cs="Times New Roman"/>
                <w:sz w:val="20"/>
                <w:szCs w:val="20"/>
              </w:rPr>
            </w:pPr>
          </w:p>
        </w:tc>
        <w:tc>
          <w:tcPr>
            <w:tcW w:w="1528" w:type="dxa"/>
          </w:tcPr>
          <w:p w14:paraId="2211DE66"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0.3</w:t>
            </w:r>
          </w:p>
        </w:tc>
        <w:tc>
          <w:tcPr>
            <w:tcW w:w="1238" w:type="dxa"/>
          </w:tcPr>
          <w:p w14:paraId="228DB929"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14.34</w:t>
            </w:r>
          </w:p>
        </w:tc>
        <w:tc>
          <w:tcPr>
            <w:tcW w:w="1276" w:type="dxa"/>
          </w:tcPr>
          <w:p w14:paraId="32052606"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6.95</w:t>
            </w:r>
          </w:p>
        </w:tc>
        <w:tc>
          <w:tcPr>
            <w:tcW w:w="1276" w:type="dxa"/>
          </w:tcPr>
          <w:p w14:paraId="0A907CA4"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7.88</w:t>
            </w:r>
          </w:p>
        </w:tc>
        <w:tc>
          <w:tcPr>
            <w:tcW w:w="1542" w:type="dxa"/>
          </w:tcPr>
          <w:p w14:paraId="640A457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-3.41</w:t>
            </w:r>
          </w:p>
        </w:tc>
      </w:tr>
      <w:tr w:rsidR="00E42E70" w:rsidRPr="00BD5251" w14:paraId="5512C0B6" w14:textId="77777777" w:rsidTr="00660384">
        <w:trPr>
          <w:jc w:val="center"/>
        </w:trPr>
        <w:tc>
          <w:tcPr>
            <w:tcW w:w="1203" w:type="dxa"/>
          </w:tcPr>
          <w:p w14:paraId="46EA3AA8" w14:textId="77777777" w:rsidR="00E42E70" w:rsidRDefault="00E42E70" w:rsidP="00660384">
            <w:pPr>
              <w:spacing w:line="276" w:lineRule="auto"/>
              <w:rPr>
                <w:rFonts w:ascii="Times New Roman" w:hAnsi="Times New Roman" w:cs="Times New Roman"/>
                <w:sz w:val="20"/>
                <w:szCs w:val="20"/>
              </w:rPr>
            </w:pPr>
          </w:p>
        </w:tc>
        <w:tc>
          <w:tcPr>
            <w:tcW w:w="1528" w:type="dxa"/>
          </w:tcPr>
          <w:p w14:paraId="22D9162D"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0.5</w:t>
            </w:r>
          </w:p>
        </w:tc>
        <w:tc>
          <w:tcPr>
            <w:tcW w:w="1238" w:type="dxa"/>
          </w:tcPr>
          <w:p w14:paraId="7D34795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14.67</w:t>
            </w:r>
          </w:p>
        </w:tc>
        <w:tc>
          <w:tcPr>
            <w:tcW w:w="1276" w:type="dxa"/>
          </w:tcPr>
          <w:p w14:paraId="611FD2E6"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6.92</w:t>
            </w:r>
          </w:p>
        </w:tc>
        <w:tc>
          <w:tcPr>
            <w:tcW w:w="1276" w:type="dxa"/>
          </w:tcPr>
          <w:p w14:paraId="1CEAA8B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7.45</w:t>
            </w:r>
          </w:p>
        </w:tc>
        <w:tc>
          <w:tcPr>
            <w:tcW w:w="1542" w:type="dxa"/>
          </w:tcPr>
          <w:p w14:paraId="7157EC57"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2.03</w:t>
            </w:r>
          </w:p>
        </w:tc>
      </w:tr>
      <w:tr w:rsidR="00E42E70" w:rsidRPr="00BD5251" w14:paraId="38F2F9A4" w14:textId="77777777" w:rsidTr="00660384">
        <w:trPr>
          <w:jc w:val="center"/>
        </w:trPr>
        <w:tc>
          <w:tcPr>
            <w:tcW w:w="1203" w:type="dxa"/>
          </w:tcPr>
          <w:p w14:paraId="4B77F0BD" w14:textId="77777777" w:rsidR="00E42E70" w:rsidRDefault="00E42E70" w:rsidP="00660384">
            <w:pPr>
              <w:spacing w:line="276" w:lineRule="auto"/>
              <w:rPr>
                <w:rFonts w:ascii="Times New Roman" w:hAnsi="Times New Roman" w:cs="Times New Roman"/>
                <w:sz w:val="20"/>
                <w:szCs w:val="20"/>
              </w:rPr>
            </w:pPr>
          </w:p>
        </w:tc>
        <w:tc>
          <w:tcPr>
            <w:tcW w:w="1528" w:type="dxa"/>
          </w:tcPr>
          <w:p w14:paraId="535B6EB5"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1</w:t>
            </w:r>
          </w:p>
        </w:tc>
        <w:tc>
          <w:tcPr>
            <w:tcW w:w="1238" w:type="dxa"/>
          </w:tcPr>
          <w:p w14:paraId="75B2ECB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13.40</w:t>
            </w:r>
          </w:p>
        </w:tc>
        <w:tc>
          <w:tcPr>
            <w:tcW w:w="1276" w:type="dxa"/>
          </w:tcPr>
          <w:p w14:paraId="6C3130C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5.21</w:t>
            </w:r>
          </w:p>
        </w:tc>
        <w:tc>
          <w:tcPr>
            <w:tcW w:w="1276" w:type="dxa"/>
          </w:tcPr>
          <w:p w14:paraId="362A2B6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8.30</w:t>
            </w:r>
          </w:p>
        </w:tc>
        <w:tc>
          <w:tcPr>
            <w:tcW w:w="1542" w:type="dxa"/>
          </w:tcPr>
          <w:p w14:paraId="0ACEC1F1"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-0.89</w:t>
            </w:r>
          </w:p>
        </w:tc>
      </w:tr>
      <w:tr w:rsidR="00E42E70" w:rsidRPr="00BD5251" w14:paraId="124F9010" w14:textId="77777777" w:rsidTr="00660384">
        <w:trPr>
          <w:jc w:val="center"/>
        </w:trPr>
        <w:tc>
          <w:tcPr>
            <w:tcW w:w="1203" w:type="dxa"/>
            <w:tcBorders>
              <w:bottom w:val="single" w:sz="4" w:space="0" w:color="auto"/>
            </w:tcBorders>
          </w:tcPr>
          <w:p w14:paraId="5C5FE02B" w14:textId="77777777" w:rsidR="00E42E70"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6527B86C"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2</w:t>
            </w:r>
          </w:p>
        </w:tc>
        <w:tc>
          <w:tcPr>
            <w:tcW w:w="1238" w:type="dxa"/>
            <w:tcBorders>
              <w:bottom w:val="single" w:sz="4" w:space="0" w:color="auto"/>
            </w:tcBorders>
          </w:tcPr>
          <w:p w14:paraId="3FDAE92A"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13.24</w:t>
            </w:r>
          </w:p>
        </w:tc>
        <w:tc>
          <w:tcPr>
            <w:tcW w:w="1276" w:type="dxa"/>
            <w:tcBorders>
              <w:bottom w:val="single" w:sz="4" w:space="0" w:color="auto"/>
            </w:tcBorders>
          </w:tcPr>
          <w:p w14:paraId="4C2FD99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6.14</w:t>
            </w:r>
          </w:p>
        </w:tc>
        <w:tc>
          <w:tcPr>
            <w:tcW w:w="1276" w:type="dxa"/>
            <w:tcBorders>
              <w:bottom w:val="single" w:sz="4" w:space="0" w:color="auto"/>
            </w:tcBorders>
          </w:tcPr>
          <w:p w14:paraId="62BBF7F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6.90</w:t>
            </w:r>
          </w:p>
        </w:tc>
        <w:tc>
          <w:tcPr>
            <w:tcW w:w="1542" w:type="dxa"/>
            <w:tcBorders>
              <w:bottom w:val="single" w:sz="4" w:space="0" w:color="auto"/>
            </w:tcBorders>
          </w:tcPr>
          <w:p w14:paraId="60254ED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1.54</w:t>
            </w:r>
          </w:p>
        </w:tc>
      </w:tr>
      <w:tr w:rsidR="00E42E70" w:rsidRPr="00BD5251" w14:paraId="096FE25E" w14:textId="77777777" w:rsidTr="00660384">
        <w:trPr>
          <w:jc w:val="center"/>
        </w:trPr>
        <w:tc>
          <w:tcPr>
            <w:tcW w:w="1203" w:type="dxa"/>
            <w:tcBorders>
              <w:top w:val="single" w:sz="4" w:space="0" w:color="auto"/>
            </w:tcBorders>
          </w:tcPr>
          <w:p w14:paraId="1156817E"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DEET</w:t>
            </w:r>
          </w:p>
        </w:tc>
        <w:tc>
          <w:tcPr>
            <w:tcW w:w="1528" w:type="dxa"/>
            <w:tcBorders>
              <w:top w:val="single" w:sz="4" w:space="0" w:color="auto"/>
            </w:tcBorders>
          </w:tcPr>
          <w:p w14:paraId="3EB283C8" w14:textId="77777777" w:rsidR="00E42E70" w:rsidRPr="00BD5251" w:rsidRDefault="00E42E70" w:rsidP="00660384">
            <w:pPr>
              <w:spacing w:line="276" w:lineRule="auto"/>
              <w:rPr>
                <w:rFonts w:ascii="Times New Roman" w:hAnsi="Times New Roman" w:cs="Times New Roman"/>
                <w:color w:val="FF0000"/>
                <w:sz w:val="20"/>
                <w:szCs w:val="20"/>
              </w:rPr>
            </w:pPr>
            <w:r w:rsidRPr="00646E7F">
              <w:rPr>
                <w:rFonts w:ascii="Times New Roman" w:hAnsi="Times New Roman" w:cs="Times New Roman"/>
                <w:color w:val="000000" w:themeColor="text1"/>
                <w:sz w:val="20"/>
                <w:szCs w:val="20"/>
              </w:rPr>
              <w:t>0</w:t>
            </w:r>
          </w:p>
        </w:tc>
        <w:tc>
          <w:tcPr>
            <w:tcW w:w="1238" w:type="dxa"/>
            <w:tcBorders>
              <w:top w:val="single" w:sz="4" w:space="0" w:color="auto"/>
            </w:tcBorders>
          </w:tcPr>
          <w:p w14:paraId="617674A8"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47.70</w:t>
            </w:r>
          </w:p>
        </w:tc>
        <w:tc>
          <w:tcPr>
            <w:tcW w:w="1276" w:type="dxa"/>
            <w:tcBorders>
              <w:top w:val="single" w:sz="4" w:space="0" w:color="auto"/>
            </w:tcBorders>
          </w:tcPr>
          <w:p w14:paraId="18664B8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6.36</w:t>
            </w:r>
          </w:p>
        </w:tc>
        <w:tc>
          <w:tcPr>
            <w:tcW w:w="1276" w:type="dxa"/>
            <w:tcBorders>
              <w:top w:val="single" w:sz="4" w:space="0" w:color="auto"/>
            </w:tcBorders>
          </w:tcPr>
          <w:p w14:paraId="276CC64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41.77</w:t>
            </w:r>
          </w:p>
        </w:tc>
        <w:tc>
          <w:tcPr>
            <w:tcW w:w="1542" w:type="dxa"/>
            <w:tcBorders>
              <w:top w:val="single" w:sz="4" w:space="0" w:color="auto"/>
            </w:tcBorders>
          </w:tcPr>
          <w:p w14:paraId="1300314C"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-0.91</w:t>
            </w:r>
          </w:p>
        </w:tc>
      </w:tr>
      <w:tr w:rsidR="00E42E70" w:rsidRPr="00BD5251" w14:paraId="7A1823FA" w14:textId="77777777" w:rsidTr="00660384">
        <w:trPr>
          <w:jc w:val="center"/>
        </w:trPr>
        <w:tc>
          <w:tcPr>
            <w:tcW w:w="1203" w:type="dxa"/>
          </w:tcPr>
          <w:p w14:paraId="244BD4A4" w14:textId="77777777" w:rsidR="00E42E70" w:rsidRPr="00BD5251" w:rsidRDefault="00E42E70" w:rsidP="00660384">
            <w:pPr>
              <w:spacing w:line="276" w:lineRule="auto"/>
              <w:rPr>
                <w:rFonts w:ascii="Times New Roman" w:hAnsi="Times New Roman" w:cs="Times New Roman"/>
                <w:sz w:val="20"/>
                <w:szCs w:val="20"/>
              </w:rPr>
            </w:pPr>
          </w:p>
        </w:tc>
        <w:tc>
          <w:tcPr>
            <w:tcW w:w="1528" w:type="dxa"/>
          </w:tcPr>
          <w:p w14:paraId="0C295CAA"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0.02</w:t>
            </w:r>
          </w:p>
        </w:tc>
        <w:tc>
          <w:tcPr>
            <w:tcW w:w="1238" w:type="dxa"/>
          </w:tcPr>
          <w:p w14:paraId="29D4AB5E"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44.82</w:t>
            </w:r>
          </w:p>
        </w:tc>
        <w:tc>
          <w:tcPr>
            <w:tcW w:w="1276" w:type="dxa"/>
          </w:tcPr>
          <w:p w14:paraId="5EBF052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8.94</w:t>
            </w:r>
          </w:p>
        </w:tc>
        <w:tc>
          <w:tcPr>
            <w:tcW w:w="1276" w:type="dxa"/>
          </w:tcPr>
          <w:p w14:paraId="61364286"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37.86</w:t>
            </w:r>
          </w:p>
        </w:tc>
        <w:tc>
          <w:tcPr>
            <w:tcW w:w="1542" w:type="dxa"/>
          </w:tcPr>
          <w:p w14:paraId="79A2EAD7"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-4.43</w:t>
            </w:r>
          </w:p>
        </w:tc>
      </w:tr>
      <w:tr w:rsidR="00E42E70" w:rsidRPr="00BD5251" w14:paraId="0B604B04" w14:textId="77777777" w:rsidTr="00660384">
        <w:trPr>
          <w:jc w:val="center"/>
        </w:trPr>
        <w:tc>
          <w:tcPr>
            <w:tcW w:w="1203" w:type="dxa"/>
          </w:tcPr>
          <w:p w14:paraId="0B2920FD" w14:textId="77777777" w:rsidR="00E42E70" w:rsidRPr="00BD5251" w:rsidRDefault="00E42E70" w:rsidP="00660384">
            <w:pPr>
              <w:spacing w:line="276" w:lineRule="auto"/>
              <w:rPr>
                <w:rFonts w:ascii="Times New Roman" w:hAnsi="Times New Roman" w:cs="Times New Roman"/>
                <w:sz w:val="20"/>
                <w:szCs w:val="20"/>
              </w:rPr>
            </w:pPr>
          </w:p>
        </w:tc>
        <w:tc>
          <w:tcPr>
            <w:tcW w:w="1528" w:type="dxa"/>
          </w:tcPr>
          <w:p w14:paraId="43E3446E"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0.1</w:t>
            </w:r>
          </w:p>
        </w:tc>
        <w:tc>
          <w:tcPr>
            <w:tcW w:w="1238" w:type="dxa"/>
          </w:tcPr>
          <w:p w14:paraId="00C5047C"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47.03</w:t>
            </w:r>
          </w:p>
        </w:tc>
        <w:tc>
          <w:tcPr>
            <w:tcW w:w="1276" w:type="dxa"/>
          </w:tcPr>
          <w:p w14:paraId="2149B854"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7.41</w:t>
            </w:r>
          </w:p>
        </w:tc>
        <w:tc>
          <w:tcPr>
            <w:tcW w:w="1276" w:type="dxa"/>
          </w:tcPr>
          <w:p w14:paraId="24313999"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38.47</w:t>
            </w:r>
          </w:p>
        </w:tc>
        <w:tc>
          <w:tcPr>
            <w:tcW w:w="1542" w:type="dxa"/>
          </w:tcPr>
          <w:p w14:paraId="0F7B61B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1.36</w:t>
            </w:r>
          </w:p>
        </w:tc>
      </w:tr>
      <w:tr w:rsidR="00E42E70" w:rsidRPr="00BD5251" w14:paraId="05834987" w14:textId="77777777" w:rsidTr="00660384">
        <w:trPr>
          <w:jc w:val="center"/>
        </w:trPr>
        <w:tc>
          <w:tcPr>
            <w:tcW w:w="1203" w:type="dxa"/>
          </w:tcPr>
          <w:p w14:paraId="082A83A7" w14:textId="77777777" w:rsidR="00E42E70" w:rsidRPr="00BD5251" w:rsidRDefault="00E42E70" w:rsidP="00660384">
            <w:pPr>
              <w:spacing w:line="276" w:lineRule="auto"/>
              <w:rPr>
                <w:rFonts w:ascii="Times New Roman" w:hAnsi="Times New Roman" w:cs="Times New Roman"/>
                <w:sz w:val="20"/>
                <w:szCs w:val="20"/>
              </w:rPr>
            </w:pPr>
          </w:p>
        </w:tc>
        <w:tc>
          <w:tcPr>
            <w:tcW w:w="1528" w:type="dxa"/>
          </w:tcPr>
          <w:p w14:paraId="6209596C"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1</w:t>
            </w:r>
          </w:p>
        </w:tc>
        <w:tc>
          <w:tcPr>
            <w:tcW w:w="1238" w:type="dxa"/>
          </w:tcPr>
          <w:p w14:paraId="1BB86BD3"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35.24</w:t>
            </w:r>
          </w:p>
        </w:tc>
        <w:tc>
          <w:tcPr>
            <w:tcW w:w="1276" w:type="dxa"/>
          </w:tcPr>
          <w:p w14:paraId="0D0D48E2"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14.71</w:t>
            </w:r>
          </w:p>
        </w:tc>
        <w:tc>
          <w:tcPr>
            <w:tcW w:w="1276" w:type="dxa"/>
          </w:tcPr>
          <w:p w14:paraId="51B1C7AA"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19.60</w:t>
            </w:r>
          </w:p>
        </w:tc>
        <w:tc>
          <w:tcPr>
            <w:tcW w:w="1542" w:type="dxa"/>
          </w:tcPr>
          <w:p w14:paraId="2C459C20"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2.65</w:t>
            </w:r>
          </w:p>
        </w:tc>
      </w:tr>
      <w:tr w:rsidR="00E42E70" w:rsidRPr="00BD5251" w14:paraId="09DBFB53" w14:textId="77777777" w:rsidTr="00660384">
        <w:trPr>
          <w:jc w:val="center"/>
        </w:trPr>
        <w:tc>
          <w:tcPr>
            <w:tcW w:w="1203" w:type="dxa"/>
          </w:tcPr>
          <w:p w14:paraId="18A8619D" w14:textId="77777777" w:rsidR="00E42E70" w:rsidRPr="00BD5251" w:rsidRDefault="00E42E70" w:rsidP="00660384">
            <w:pPr>
              <w:spacing w:line="276" w:lineRule="auto"/>
              <w:rPr>
                <w:rFonts w:ascii="Times New Roman" w:hAnsi="Times New Roman" w:cs="Times New Roman"/>
                <w:sz w:val="20"/>
                <w:szCs w:val="20"/>
              </w:rPr>
            </w:pPr>
          </w:p>
        </w:tc>
        <w:tc>
          <w:tcPr>
            <w:tcW w:w="1528" w:type="dxa"/>
          </w:tcPr>
          <w:p w14:paraId="0EB585E7"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5</w:t>
            </w:r>
          </w:p>
        </w:tc>
        <w:tc>
          <w:tcPr>
            <w:tcW w:w="1238" w:type="dxa"/>
          </w:tcPr>
          <w:p w14:paraId="64DE956E"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30.69</w:t>
            </w:r>
          </w:p>
        </w:tc>
        <w:tc>
          <w:tcPr>
            <w:tcW w:w="1276" w:type="dxa"/>
          </w:tcPr>
          <w:p w14:paraId="4A1784B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12.93</w:t>
            </w:r>
          </w:p>
        </w:tc>
        <w:tc>
          <w:tcPr>
            <w:tcW w:w="1276" w:type="dxa"/>
          </w:tcPr>
          <w:p w14:paraId="034C1018"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17.68</w:t>
            </w:r>
          </w:p>
        </w:tc>
        <w:tc>
          <w:tcPr>
            <w:tcW w:w="1542" w:type="dxa"/>
          </w:tcPr>
          <w:p w14:paraId="18121C7F"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0.28</w:t>
            </w:r>
          </w:p>
        </w:tc>
      </w:tr>
      <w:tr w:rsidR="00E42E70" w:rsidRPr="00BD5251" w14:paraId="2FF0B67B" w14:textId="77777777" w:rsidTr="00660384">
        <w:trPr>
          <w:jc w:val="center"/>
        </w:trPr>
        <w:tc>
          <w:tcPr>
            <w:tcW w:w="1203" w:type="dxa"/>
            <w:tcBorders>
              <w:bottom w:val="single" w:sz="4" w:space="0" w:color="auto"/>
            </w:tcBorders>
          </w:tcPr>
          <w:p w14:paraId="574558B2" w14:textId="77777777" w:rsidR="00E42E70" w:rsidRPr="00BD5251"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1A6891B0"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10</w:t>
            </w:r>
          </w:p>
        </w:tc>
        <w:tc>
          <w:tcPr>
            <w:tcW w:w="1238" w:type="dxa"/>
            <w:tcBorders>
              <w:bottom w:val="single" w:sz="4" w:space="0" w:color="auto"/>
            </w:tcBorders>
          </w:tcPr>
          <w:p w14:paraId="38A9CB6E" w14:textId="77777777" w:rsidR="00E42E70" w:rsidRPr="0047052D" w:rsidRDefault="00E42E70" w:rsidP="00660384">
            <w:pPr>
              <w:spacing w:line="276" w:lineRule="auto"/>
              <w:jc w:val="center"/>
              <w:rPr>
                <w:rFonts w:ascii="Times New Roman" w:hAnsi="Times New Roman" w:cs="Times New Roman"/>
                <w:color w:val="000000" w:themeColor="text1"/>
                <w:sz w:val="20"/>
                <w:szCs w:val="20"/>
              </w:rPr>
            </w:pPr>
            <w:r w:rsidRPr="0047052D">
              <w:rPr>
                <w:rFonts w:ascii="Times New Roman" w:hAnsi="Times New Roman" w:cs="Times New Roman"/>
                <w:color w:val="000000" w:themeColor="text1"/>
                <w:sz w:val="20"/>
                <w:szCs w:val="20"/>
              </w:rPr>
              <w:t>29.49</w:t>
            </w:r>
          </w:p>
        </w:tc>
        <w:tc>
          <w:tcPr>
            <w:tcW w:w="1276" w:type="dxa"/>
            <w:tcBorders>
              <w:bottom w:val="single" w:sz="4" w:space="0" w:color="auto"/>
            </w:tcBorders>
          </w:tcPr>
          <w:p w14:paraId="64EE012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13.80</w:t>
            </w:r>
          </w:p>
        </w:tc>
        <w:tc>
          <w:tcPr>
            <w:tcW w:w="1276" w:type="dxa"/>
            <w:tcBorders>
              <w:bottom w:val="single" w:sz="4" w:space="0" w:color="auto"/>
            </w:tcBorders>
          </w:tcPr>
          <w:p w14:paraId="19AFB008"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15.73</w:t>
            </w:r>
          </w:p>
        </w:tc>
        <w:tc>
          <w:tcPr>
            <w:tcW w:w="1542" w:type="dxa"/>
            <w:tcBorders>
              <w:bottom w:val="single" w:sz="4" w:space="0" w:color="auto"/>
            </w:tcBorders>
          </w:tcPr>
          <w:p w14:paraId="0400DB7B"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-0.14</w:t>
            </w:r>
          </w:p>
        </w:tc>
      </w:tr>
      <w:tr w:rsidR="00E42E70" w:rsidRPr="00BD5251" w14:paraId="06335250" w14:textId="77777777" w:rsidTr="00660384">
        <w:trPr>
          <w:jc w:val="center"/>
        </w:trPr>
        <w:tc>
          <w:tcPr>
            <w:tcW w:w="1203" w:type="dxa"/>
            <w:tcBorders>
              <w:top w:val="single" w:sz="4" w:space="0" w:color="auto"/>
            </w:tcBorders>
          </w:tcPr>
          <w:p w14:paraId="40955A62"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AMP</w:t>
            </w:r>
          </w:p>
        </w:tc>
        <w:tc>
          <w:tcPr>
            <w:tcW w:w="1528" w:type="dxa"/>
            <w:tcBorders>
              <w:top w:val="single" w:sz="4" w:space="0" w:color="auto"/>
            </w:tcBorders>
          </w:tcPr>
          <w:p w14:paraId="3CB9494E"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w:t>
            </w:r>
          </w:p>
        </w:tc>
        <w:tc>
          <w:tcPr>
            <w:tcW w:w="1238" w:type="dxa"/>
            <w:tcBorders>
              <w:top w:val="single" w:sz="4" w:space="0" w:color="auto"/>
            </w:tcBorders>
          </w:tcPr>
          <w:p w14:paraId="2B3DF7C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51.77</w:t>
            </w:r>
          </w:p>
        </w:tc>
        <w:tc>
          <w:tcPr>
            <w:tcW w:w="1276" w:type="dxa"/>
            <w:tcBorders>
              <w:top w:val="single" w:sz="4" w:space="0" w:color="auto"/>
            </w:tcBorders>
          </w:tcPr>
          <w:p w14:paraId="03582B6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25.76</w:t>
            </w:r>
          </w:p>
        </w:tc>
        <w:tc>
          <w:tcPr>
            <w:tcW w:w="1276" w:type="dxa"/>
            <w:tcBorders>
              <w:top w:val="single" w:sz="4" w:space="0" w:color="auto"/>
            </w:tcBorders>
          </w:tcPr>
          <w:p w14:paraId="6884A251"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25.88</w:t>
            </w:r>
          </w:p>
        </w:tc>
        <w:tc>
          <w:tcPr>
            <w:tcW w:w="1542" w:type="dxa"/>
            <w:tcBorders>
              <w:top w:val="single" w:sz="4" w:space="0" w:color="auto"/>
            </w:tcBorders>
          </w:tcPr>
          <w:p w14:paraId="4353F037"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0.25</w:t>
            </w:r>
          </w:p>
        </w:tc>
      </w:tr>
      <w:tr w:rsidR="00E42E70" w:rsidRPr="00BD5251" w14:paraId="4D824863" w14:textId="77777777" w:rsidTr="00660384">
        <w:trPr>
          <w:jc w:val="center"/>
        </w:trPr>
        <w:tc>
          <w:tcPr>
            <w:tcW w:w="1203" w:type="dxa"/>
          </w:tcPr>
          <w:p w14:paraId="79E982DA" w14:textId="77777777" w:rsidR="00E42E70" w:rsidRDefault="00E42E70" w:rsidP="00660384">
            <w:pPr>
              <w:spacing w:line="276" w:lineRule="auto"/>
              <w:rPr>
                <w:rFonts w:ascii="Times New Roman" w:hAnsi="Times New Roman" w:cs="Times New Roman"/>
                <w:sz w:val="20"/>
                <w:szCs w:val="20"/>
              </w:rPr>
            </w:pPr>
          </w:p>
        </w:tc>
        <w:tc>
          <w:tcPr>
            <w:tcW w:w="1528" w:type="dxa"/>
          </w:tcPr>
          <w:p w14:paraId="0E4DE374"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0.5</w:t>
            </w:r>
          </w:p>
        </w:tc>
        <w:tc>
          <w:tcPr>
            <w:tcW w:w="1238" w:type="dxa"/>
          </w:tcPr>
          <w:p w14:paraId="5D1B8F2A"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43.94</w:t>
            </w:r>
          </w:p>
        </w:tc>
        <w:tc>
          <w:tcPr>
            <w:tcW w:w="1276" w:type="dxa"/>
          </w:tcPr>
          <w:p w14:paraId="055016A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21.89</w:t>
            </w:r>
          </w:p>
        </w:tc>
        <w:tc>
          <w:tcPr>
            <w:tcW w:w="1276" w:type="dxa"/>
          </w:tcPr>
          <w:p w14:paraId="6C82AB35"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22.00</w:t>
            </w:r>
          </w:p>
        </w:tc>
        <w:tc>
          <w:tcPr>
            <w:tcW w:w="1542" w:type="dxa"/>
          </w:tcPr>
          <w:p w14:paraId="6BEF1194"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0.11</w:t>
            </w:r>
          </w:p>
        </w:tc>
      </w:tr>
      <w:tr w:rsidR="00E42E70" w:rsidRPr="00BD5251" w14:paraId="679966F9" w14:textId="77777777" w:rsidTr="00660384">
        <w:trPr>
          <w:jc w:val="center"/>
        </w:trPr>
        <w:tc>
          <w:tcPr>
            <w:tcW w:w="1203" w:type="dxa"/>
          </w:tcPr>
          <w:p w14:paraId="1A1FCDEA" w14:textId="77777777" w:rsidR="00E42E70" w:rsidRDefault="00E42E70" w:rsidP="00660384">
            <w:pPr>
              <w:spacing w:line="276" w:lineRule="auto"/>
              <w:rPr>
                <w:rFonts w:ascii="Times New Roman" w:hAnsi="Times New Roman" w:cs="Times New Roman"/>
                <w:sz w:val="20"/>
                <w:szCs w:val="20"/>
              </w:rPr>
            </w:pPr>
          </w:p>
        </w:tc>
        <w:tc>
          <w:tcPr>
            <w:tcW w:w="1528" w:type="dxa"/>
          </w:tcPr>
          <w:p w14:paraId="512B5C94"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5</w:t>
            </w:r>
          </w:p>
        </w:tc>
        <w:tc>
          <w:tcPr>
            <w:tcW w:w="1238" w:type="dxa"/>
          </w:tcPr>
          <w:p w14:paraId="078B7A0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36.33</w:t>
            </w:r>
          </w:p>
        </w:tc>
        <w:tc>
          <w:tcPr>
            <w:tcW w:w="1276" w:type="dxa"/>
          </w:tcPr>
          <w:p w14:paraId="0CD607D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27.65</w:t>
            </w:r>
          </w:p>
        </w:tc>
        <w:tc>
          <w:tcPr>
            <w:tcW w:w="1276" w:type="dxa"/>
          </w:tcPr>
          <w:p w14:paraId="09F8532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8.57</w:t>
            </w:r>
          </w:p>
        </w:tc>
        <w:tc>
          <w:tcPr>
            <w:tcW w:w="1542" w:type="dxa"/>
          </w:tcPr>
          <w:p w14:paraId="169B8711"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0.28</w:t>
            </w:r>
          </w:p>
        </w:tc>
      </w:tr>
      <w:tr w:rsidR="00E42E70" w:rsidRPr="00BD5251" w14:paraId="03B93929" w14:textId="77777777" w:rsidTr="00660384">
        <w:trPr>
          <w:jc w:val="center"/>
        </w:trPr>
        <w:tc>
          <w:tcPr>
            <w:tcW w:w="1203" w:type="dxa"/>
          </w:tcPr>
          <w:p w14:paraId="03104975" w14:textId="77777777" w:rsidR="00E42E70" w:rsidRDefault="00E42E70" w:rsidP="00660384">
            <w:pPr>
              <w:spacing w:line="276" w:lineRule="auto"/>
              <w:rPr>
                <w:rFonts w:ascii="Times New Roman" w:hAnsi="Times New Roman" w:cs="Times New Roman"/>
                <w:sz w:val="20"/>
                <w:szCs w:val="20"/>
              </w:rPr>
            </w:pPr>
          </w:p>
        </w:tc>
        <w:tc>
          <w:tcPr>
            <w:tcW w:w="1528" w:type="dxa"/>
          </w:tcPr>
          <w:p w14:paraId="22DECFAB"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50</w:t>
            </w:r>
            <w:r w:rsidRPr="00BD5251">
              <w:rPr>
                <w:rFonts w:ascii="Times New Roman" w:hAnsi="Times New Roman" w:cs="Times New Roman"/>
                <w:sz w:val="20"/>
                <w:szCs w:val="20"/>
              </w:rPr>
              <w:t xml:space="preserve"> </w:t>
            </w:r>
          </w:p>
        </w:tc>
        <w:tc>
          <w:tcPr>
            <w:tcW w:w="1238" w:type="dxa"/>
          </w:tcPr>
          <w:p w14:paraId="58D1958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19.43</w:t>
            </w:r>
          </w:p>
        </w:tc>
        <w:tc>
          <w:tcPr>
            <w:tcW w:w="1276" w:type="dxa"/>
          </w:tcPr>
          <w:p w14:paraId="7B618A85"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13.02</w:t>
            </w:r>
          </w:p>
        </w:tc>
        <w:tc>
          <w:tcPr>
            <w:tcW w:w="1276" w:type="dxa"/>
          </w:tcPr>
          <w:p w14:paraId="680BF88A"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6.24</w:t>
            </w:r>
          </w:p>
        </w:tc>
        <w:tc>
          <w:tcPr>
            <w:tcW w:w="1542" w:type="dxa"/>
          </w:tcPr>
          <w:p w14:paraId="2E4AB973"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0.88</w:t>
            </w:r>
          </w:p>
        </w:tc>
      </w:tr>
      <w:tr w:rsidR="00E42E70" w:rsidRPr="00BD5251" w14:paraId="2531FB7D" w14:textId="77777777" w:rsidTr="00660384">
        <w:trPr>
          <w:jc w:val="center"/>
        </w:trPr>
        <w:tc>
          <w:tcPr>
            <w:tcW w:w="1203" w:type="dxa"/>
          </w:tcPr>
          <w:p w14:paraId="73D29F33" w14:textId="77777777" w:rsidR="00E42E70" w:rsidRDefault="00E42E70" w:rsidP="00660384">
            <w:pPr>
              <w:spacing w:line="276" w:lineRule="auto"/>
              <w:rPr>
                <w:rFonts w:ascii="Times New Roman" w:hAnsi="Times New Roman" w:cs="Times New Roman"/>
                <w:sz w:val="20"/>
                <w:szCs w:val="20"/>
              </w:rPr>
            </w:pPr>
          </w:p>
        </w:tc>
        <w:tc>
          <w:tcPr>
            <w:tcW w:w="1528" w:type="dxa"/>
          </w:tcPr>
          <w:p w14:paraId="72326867"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100</w:t>
            </w:r>
            <w:r w:rsidRPr="00BD5251">
              <w:rPr>
                <w:rFonts w:ascii="Times New Roman" w:hAnsi="Times New Roman" w:cs="Times New Roman"/>
                <w:sz w:val="20"/>
                <w:szCs w:val="20"/>
              </w:rPr>
              <w:t xml:space="preserve"> </w:t>
            </w:r>
          </w:p>
        </w:tc>
        <w:tc>
          <w:tcPr>
            <w:tcW w:w="1238" w:type="dxa"/>
          </w:tcPr>
          <w:p w14:paraId="12DC217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19.57</w:t>
            </w:r>
          </w:p>
        </w:tc>
        <w:tc>
          <w:tcPr>
            <w:tcW w:w="1276" w:type="dxa"/>
          </w:tcPr>
          <w:p w14:paraId="21FBC6C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12.82</w:t>
            </w:r>
          </w:p>
        </w:tc>
        <w:tc>
          <w:tcPr>
            <w:tcW w:w="1276" w:type="dxa"/>
          </w:tcPr>
          <w:p w14:paraId="53060BF2"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6.58</w:t>
            </w:r>
          </w:p>
        </w:tc>
        <w:tc>
          <w:tcPr>
            <w:tcW w:w="1542" w:type="dxa"/>
          </w:tcPr>
          <w:p w14:paraId="2A053794"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0.85</w:t>
            </w:r>
          </w:p>
        </w:tc>
      </w:tr>
      <w:tr w:rsidR="00E42E70" w:rsidRPr="00BD5251" w14:paraId="59F809DC" w14:textId="77777777" w:rsidTr="00660384">
        <w:trPr>
          <w:jc w:val="center"/>
        </w:trPr>
        <w:tc>
          <w:tcPr>
            <w:tcW w:w="1203" w:type="dxa"/>
          </w:tcPr>
          <w:p w14:paraId="0989B245" w14:textId="77777777" w:rsidR="00E42E70" w:rsidRDefault="00E42E70" w:rsidP="00660384">
            <w:pPr>
              <w:spacing w:line="276" w:lineRule="auto"/>
              <w:rPr>
                <w:rFonts w:ascii="Times New Roman" w:hAnsi="Times New Roman" w:cs="Times New Roman"/>
                <w:sz w:val="20"/>
                <w:szCs w:val="20"/>
              </w:rPr>
            </w:pPr>
          </w:p>
        </w:tc>
        <w:tc>
          <w:tcPr>
            <w:tcW w:w="1528" w:type="dxa"/>
          </w:tcPr>
          <w:p w14:paraId="0288BBF7"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175</w:t>
            </w:r>
            <w:r w:rsidRPr="00BD5251">
              <w:rPr>
                <w:rFonts w:ascii="Times New Roman" w:hAnsi="Times New Roman" w:cs="Times New Roman"/>
                <w:sz w:val="20"/>
                <w:szCs w:val="20"/>
              </w:rPr>
              <w:t xml:space="preserve"> </w:t>
            </w:r>
          </w:p>
        </w:tc>
        <w:tc>
          <w:tcPr>
            <w:tcW w:w="1238" w:type="dxa"/>
          </w:tcPr>
          <w:p w14:paraId="529F9D5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15.89</w:t>
            </w:r>
          </w:p>
        </w:tc>
        <w:tc>
          <w:tcPr>
            <w:tcW w:w="1276" w:type="dxa"/>
          </w:tcPr>
          <w:p w14:paraId="5064E03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10.49</w:t>
            </w:r>
          </w:p>
        </w:tc>
        <w:tc>
          <w:tcPr>
            <w:tcW w:w="1276" w:type="dxa"/>
          </w:tcPr>
          <w:p w14:paraId="48F97564"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5.70</w:t>
            </w:r>
          </w:p>
        </w:tc>
        <w:tc>
          <w:tcPr>
            <w:tcW w:w="1542" w:type="dxa"/>
          </w:tcPr>
          <w:p w14:paraId="25196302"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-1.87</w:t>
            </w:r>
          </w:p>
        </w:tc>
      </w:tr>
      <w:tr w:rsidR="00E42E70" w:rsidRPr="00BD5251" w14:paraId="30CFB287" w14:textId="77777777" w:rsidTr="00660384">
        <w:trPr>
          <w:jc w:val="center"/>
        </w:trPr>
        <w:tc>
          <w:tcPr>
            <w:tcW w:w="1203" w:type="dxa"/>
            <w:tcBorders>
              <w:bottom w:val="single" w:sz="4" w:space="0" w:color="auto"/>
            </w:tcBorders>
          </w:tcPr>
          <w:p w14:paraId="1B9F175D" w14:textId="77777777" w:rsidR="00E42E70"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4150077A"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250</w:t>
            </w:r>
          </w:p>
        </w:tc>
        <w:tc>
          <w:tcPr>
            <w:tcW w:w="1238" w:type="dxa"/>
            <w:tcBorders>
              <w:bottom w:val="single" w:sz="4" w:space="0" w:color="auto"/>
            </w:tcBorders>
          </w:tcPr>
          <w:p w14:paraId="363BB21B"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14.41</w:t>
            </w:r>
          </w:p>
        </w:tc>
        <w:tc>
          <w:tcPr>
            <w:tcW w:w="1276" w:type="dxa"/>
            <w:tcBorders>
              <w:bottom w:val="single" w:sz="4" w:space="0" w:color="auto"/>
            </w:tcBorders>
          </w:tcPr>
          <w:p w14:paraId="2B2C8708"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9.87</w:t>
            </w:r>
          </w:p>
        </w:tc>
        <w:tc>
          <w:tcPr>
            <w:tcW w:w="1276" w:type="dxa"/>
            <w:tcBorders>
              <w:bottom w:val="single" w:sz="4" w:space="0" w:color="auto"/>
            </w:tcBorders>
          </w:tcPr>
          <w:p w14:paraId="664513D9"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1542" w:type="dxa"/>
            <w:tcBorders>
              <w:bottom w:val="single" w:sz="4" w:space="0" w:color="auto"/>
            </w:tcBorders>
          </w:tcPr>
          <w:p w14:paraId="031752CA"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0.33</w:t>
            </w:r>
          </w:p>
        </w:tc>
      </w:tr>
      <w:tr w:rsidR="00E42E70" w:rsidRPr="00BD5251" w14:paraId="0966087F" w14:textId="77777777" w:rsidTr="00660384">
        <w:trPr>
          <w:jc w:val="center"/>
        </w:trPr>
        <w:tc>
          <w:tcPr>
            <w:tcW w:w="1203" w:type="dxa"/>
            <w:tcBorders>
              <w:top w:val="single" w:sz="4" w:space="0" w:color="auto"/>
            </w:tcBorders>
          </w:tcPr>
          <w:p w14:paraId="2B009FCA"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CST</w:t>
            </w:r>
          </w:p>
        </w:tc>
        <w:tc>
          <w:tcPr>
            <w:tcW w:w="1528" w:type="dxa"/>
            <w:tcBorders>
              <w:top w:val="single" w:sz="4" w:space="0" w:color="auto"/>
            </w:tcBorders>
          </w:tcPr>
          <w:p w14:paraId="51FEE272"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w:t>
            </w:r>
          </w:p>
        </w:tc>
        <w:tc>
          <w:tcPr>
            <w:tcW w:w="1238" w:type="dxa"/>
            <w:tcBorders>
              <w:top w:val="single" w:sz="4" w:space="0" w:color="auto"/>
            </w:tcBorders>
          </w:tcPr>
          <w:p w14:paraId="3A4215F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47.10</w:t>
            </w:r>
          </w:p>
        </w:tc>
        <w:tc>
          <w:tcPr>
            <w:tcW w:w="1276" w:type="dxa"/>
            <w:tcBorders>
              <w:top w:val="single" w:sz="4" w:space="0" w:color="auto"/>
            </w:tcBorders>
          </w:tcPr>
          <w:p w14:paraId="14527E4D"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12.53</w:t>
            </w:r>
          </w:p>
        </w:tc>
        <w:tc>
          <w:tcPr>
            <w:tcW w:w="1276" w:type="dxa"/>
            <w:tcBorders>
              <w:top w:val="single" w:sz="4" w:space="0" w:color="auto"/>
            </w:tcBorders>
          </w:tcPr>
          <w:p w14:paraId="3BC41F53"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33.40</w:t>
            </w:r>
          </w:p>
        </w:tc>
        <w:tc>
          <w:tcPr>
            <w:tcW w:w="1542" w:type="dxa"/>
            <w:tcBorders>
              <w:top w:val="single" w:sz="4" w:space="0" w:color="auto"/>
            </w:tcBorders>
          </w:tcPr>
          <w:p w14:paraId="6DF2745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2.48</w:t>
            </w:r>
          </w:p>
        </w:tc>
      </w:tr>
      <w:tr w:rsidR="00E42E70" w:rsidRPr="00BD5251" w14:paraId="2C8B2CD6" w14:textId="77777777" w:rsidTr="00660384">
        <w:trPr>
          <w:jc w:val="center"/>
        </w:trPr>
        <w:tc>
          <w:tcPr>
            <w:tcW w:w="1203" w:type="dxa"/>
          </w:tcPr>
          <w:p w14:paraId="2A60B05A" w14:textId="77777777" w:rsidR="00E42E70" w:rsidRDefault="00E42E70" w:rsidP="00660384">
            <w:pPr>
              <w:spacing w:line="276" w:lineRule="auto"/>
              <w:rPr>
                <w:rFonts w:ascii="Times New Roman" w:hAnsi="Times New Roman" w:cs="Times New Roman"/>
                <w:sz w:val="20"/>
                <w:szCs w:val="20"/>
              </w:rPr>
            </w:pPr>
          </w:p>
        </w:tc>
        <w:tc>
          <w:tcPr>
            <w:tcW w:w="1528" w:type="dxa"/>
          </w:tcPr>
          <w:p w14:paraId="5A5A39B8"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0.1</w:t>
            </w:r>
          </w:p>
        </w:tc>
        <w:tc>
          <w:tcPr>
            <w:tcW w:w="1238" w:type="dxa"/>
          </w:tcPr>
          <w:p w14:paraId="52653D8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44.83</w:t>
            </w:r>
          </w:p>
        </w:tc>
        <w:tc>
          <w:tcPr>
            <w:tcW w:w="1276" w:type="dxa"/>
          </w:tcPr>
          <w:p w14:paraId="10F75824"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13.50</w:t>
            </w:r>
          </w:p>
        </w:tc>
        <w:tc>
          <w:tcPr>
            <w:tcW w:w="1276" w:type="dxa"/>
          </w:tcPr>
          <w:p w14:paraId="7BFD1199"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30.08</w:t>
            </w:r>
          </w:p>
        </w:tc>
        <w:tc>
          <w:tcPr>
            <w:tcW w:w="1542" w:type="dxa"/>
          </w:tcPr>
          <w:p w14:paraId="36992773"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2.77</w:t>
            </w:r>
          </w:p>
        </w:tc>
      </w:tr>
      <w:tr w:rsidR="00E42E70" w:rsidRPr="00BD5251" w14:paraId="35C3C00A" w14:textId="77777777" w:rsidTr="00660384">
        <w:trPr>
          <w:jc w:val="center"/>
        </w:trPr>
        <w:tc>
          <w:tcPr>
            <w:tcW w:w="1203" w:type="dxa"/>
          </w:tcPr>
          <w:p w14:paraId="7243E136" w14:textId="77777777" w:rsidR="00E42E70" w:rsidRDefault="00E42E70" w:rsidP="00660384">
            <w:pPr>
              <w:spacing w:line="276" w:lineRule="auto"/>
              <w:rPr>
                <w:rFonts w:ascii="Times New Roman" w:hAnsi="Times New Roman" w:cs="Times New Roman"/>
                <w:sz w:val="20"/>
                <w:szCs w:val="20"/>
              </w:rPr>
            </w:pPr>
          </w:p>
        </w:tc>
        <w:tc>
          <w:tcPr>
            <w:tcW w:w="1528" w:type="dxa"/>
          </w:tcPr>
          <w:p w14:paraId="3123BBCB"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w:t>
            </w:r>
          </w:p>
        </w:tc>
        <w:tc>
          <w:tcPr>
            <w:tcW w:w="1238" w:type="dxa"/>
          </w:tcPr>
          <w:p w14:paraId="42E8393B"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28.18</w:t>
            </w:r>
          </w:p>
        </w:tc>
        <w:tc>
          <w:tcPr>
            <w:tcW w:w="1276" w:type="dxa"/>
          </w:tcPr>
          <w:p w14:paraId="61E86825"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8.98</w:t>
            </w:r>
          </w:p>
        </w:tc>
        <w:tc>
          <w:tcPr>
            <w:tcW w:w="1276" w:type="dxa"/>
          </w:tcPr>
          <w:p w14:paraId="2BF039DF"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18.42</w:t>
            </w:r>
          </w:p>
        </w:tc>
        <w:tc>
          <w:tcPr>
            <w:tcW w:w="1542" w:type="dxa"/>
          </w:tcPr>
          <w:p w14:paraId="39E8DF1A"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2.77</w:t>
            </w:r>
          </w:p>
        </w:tc>
      </w:tr>
      <w:tr w:rsidR="00E42E70" w:rsidRPr="00BD5251" w14:paraId="23E3CA98" w14:textId="77777777" w:rsidTr="00660384">
        <w:trPr>
          <w:jc w:val="center"/>
        </w:trPr>
        <w:tc>
          <w:tcPr>
            <w:tcW w:w="1203" w:type="dxa"/>
          </w:tcPr>
          <w:p w14:paraId="31AB0013" w14:textId="77777777" w:rsidR="00E42E70" w:rsidRDefault="00E42E70" w:rsidP="00660384">
            <w:pPr>
              <w:spacing w:line="276" w:lineRule="auto"/>
              <w:rPr>
                <w:rFonts w:ascii="Times New Roman" w:hAnsi="Times New Roman" w:cs="Times New Roman"/>
                <w:sz w:val="20"/>
                <w:szCs w:val="20"/>
              </w:rPr>
            </w:pPr>
          </w:p>
        </w:tc>
        <w:tc>
          <w:tcPr>
            <w:tcW w:w="1528" w:type="dxa"/>
          </w:tcPr>
          <w:p w14:paraId="082E9479"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10</w:t>
            </w:r>
          </w:p>
        </w:tc>
        <w:tc>
          <w:tcPr>
            <w:tcW w:w="1238" w:type="dxa"/>
          </w:tcPr>
          <w:p w14:paraId="7E02A8F1"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7.61</w:t>
            </w:r>
          </w:p>
        </w:tc>
        <w:tc>
          <w:tcPr>
            <w:tcW w:w="1276" w:type="dxa"/>
          </w:tcPr>
          <w:p w14:paraId="47180E3A"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1276" w:type="dxa"/>
          </w:tcPr>
          <w:p w14:paraId="00E69779"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4.32</w:t>
            </w:r>
          </w:p>
        </w:tc>
        <w:tc>
          <w:tcPr>
            <w:tcW w:w="1542" w:type="dxa"/>
          </w:tcPr>
          <w:p w14:paraId="294DAC9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42E70" w:rsidRPr="00BD5251" w14:paraId="38BC154F" w14:textId="77777777" w:rsidTr="00660384">
        <w:trPr>
          <w:jc w:val="center"/>
        </w:trPr>
        <w:tc>
          <w:tcPr>
            <w:tcW w:w="1203" w:type="dxa"/>
          </w:tcPr>
          <w:p w14:paraId="74DFFA1A" w14:textId="77777777" w:rsidR="00E42E70" w:rsidRDefault="00E42E70" w:rsidP="00660384">
            <w:pPr>
              <w:spacing w:line="276" w:lineRule="auto"/>
              <w:rPr>
                <w:rFonts w:ascii="Times New Roman" w:hAnsi="Times New Roman" w:cs="Times New Roman"/>
                <w:sz w:val="20"/>
                <w:szCs w:val="20"/>
              </w:rPr>
            </w:pPr>
          </w:p>
        </w:tc>
        <w:tc>
          <w:tcPr>
            <w:tcW w:w="1528" w:type="dxa"/>
          </w:tcPr>
          <w:p w14:paraId="4F8AA793"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100</w:t>
            </w:r>
          </w:p>
        </w:tc>
        <w:tc>
          <w:tcPr>
            <w:tcW w:w="1238" w:type="dxa"/>
          </w:tcPr>
          <w:p w14:paraId="154B98D5"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3.49</w:t>
            </w:r>
          </w:p>
        </w:tc>
        <w:tc>
          <w:tcPr>
            <w:tcW w:w="1276" w:type="dxa"/>
          </w:tcPr>
          <w:p w14:paraId="1032E279"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-0.49</w:t>
            </w:r>
          </w:p>
        </w:tc>
        <w:tc>
          <w:tcPr>
            <w:tcW w:w="1276" w:type="dxa"/>
          </w:tcPr>
          <w:p w14:paraId="0B26ED30"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1542" w:type="dxa"/>
          </w:tcPr>
          <w:p w14:paraId="6F660AE0"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42E70" w:rsidRPr="00BD5251" w14:paraId="19A2EFC5" w14:textId="77777777" w:rsidTr="00660384">
        <w:trPr>
          <w:jc w:val="center"/>
        </w:trPr>
        <w:tc>
          <w:tcPr>
            <w:tcW w:w="1203" w:type="dxa"/>
            <w:tcBorders>
              <w:bottom w:val="single" w:sz="4" w:space="0" w:color="auto"/>
            </w:tcBorders>
          </w:tcPr>
          <w:p w14:paraId="228A3AC3" w14:textId="77777777" w:rsidR="00E42E70"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2BFD141F" w14:textId="77777777" w:rsidR="00E42E70"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350</w:t>
            </w:r>
          </w:p>
        </w:tc>
        <w:tc>
          <w:tcPr>
            <w:tcW w:w="1238" w:type="dxa"/>
            <w:tcBorders>
              <w:bottom w:val="single" w:sz="4" w:space="0" w:color="auto"/>
            </w:tcBorders>
          </w:tcPr>
          <w:p w14:paraId="26F9B577"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1276" w:type="dxa"/>
            <w:tcBorders>
              <w:bottom w:val="single" w:sz="4" w:space="0" w:color="auto"/>
            </w:tcBorders>
          </w:tcPr>
          <w:p w14:paraId="54B365A7"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1276" w:type="dxa"/>
            <w:tcBorders>
              <w:bottom w:val="single" w:sz="4" w:space="0" w:color="auto"/>
            </w:tcBorders>
          </w:tcPr>
          <w:p w14:paraId="014FA631"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0.24</w:t>
            </w:r>
          </w:p>
        </w:tc>
        <w:tc>
          <w:tcPr>
            <w:tcW w:w="1542" w:type="dxa"/>
            <w:tcBorders>
              <w:bottom w:val="single" w:sz="4" w:space="0" w:color="auto"/>
            </w:tcBorders>
          </w:tcPr>
          <w:p w14:paraId="67A75634"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42E70" w:rsidRPr="00BD5251" w14:paraId="201F2C47" w14:textId="77777777" w:rsidTr="00660384">
        <w:trPr>
          <w:jc w:val="center"/>
        </w:trPr>
        <w:tc>
          <w:tcPr>
            <w:tcW w:w="1203" w:type="dxa"/>
            <w:tcBorders>
              <w:top w:val="single" w:sz="4" w:space="0" w:color="auto"/>
            </w:tcBorders>
          </w:tcPr>
          <w:p w14:paraId="1AD52692"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OFX</w:t>
            </w:r>
          </w:p>
        </w:tc>
        <w:tc>
          <w:tcPr>
            <w:tcW w:w="1528" w:type="dxa"/>
            <w:tcBorders>
              <w:top w:val="single" w:sz="4" w:space="0" w:color="auto"/>
            </w:tcBorders>
          </w:tcPr>
          <w:p w14:paraId="7E3565E2" w14:textId="77777777" w:rsidR="00E42E70" w:rsidRPr="00BD5251" w:rsidRDefault="00E42E70" w:rsidP="00660384">
            <w:pPr>
              <w:spacing w:line="276" w:lineRule="auto"/>
              <w:rPr>
                <w:rFonts w:ascii="Times New Roman" w:hAnsi="Times New Roman" w:cs="Times New Roman"/>
                <w:sz w:val="20"/>
                <w:szCs w:val="20"/>
              </w:rPr>
            </w:pPr>
            <w:r>
              <w:rPr>
                <w:rFonts w:ascii="Times New Roman" w:hAnsi="Times New Roman" w:cs="Times New Roman"/>
                <w:sz w:val="20"/>
                <w:szCs w:val="20"/>
              </w:rPr>
              <w:t>0</w:t>
            </w:r>
          </w:p>
        </w:tc>
        <w:tc>
          <w:tcPr>
            <w:tcW w:w="1238" w:type="dxa"/>
            <w:tcBorders>
              <w:top w:val="single" w:sz="4" w:space="0" w:color="auto"/>
            </w:tcBorders>
          </w:tcPr>
          <w:p w14:paraId="61928DC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46.90</w:t>
            </w:r>
          </w:p>
        </w:tc>
        <w:tc>
          <w:tcPr>
            <w:tcW w:w="1276" w:type="dxa"/>
            <w:tcBorders>
              <w:top w:val="single" w:sz="4" w:space="0" w:color="auto"/>
            </w:tcBorders>
          </w:tcPr>
          <w:p w14:paraId="4E56F7A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9.27</w:t>
            </w:r>
          </w:p>
        </w:tc>
        <w:tc>
          <w:tcPr>
            <w:tcW w:w="1276" w:type="dxa"/>
            <w:tcBorders>
              <w:top w:val="single" w:sz="4" w:space="0" w:color="auto"/>
            </w:tcBorders>
          </w:tcPr>
          <w:p w14:paraId="7968412C"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39.82</w:t>
            </w:r>
          </w:p>
        </w:tc>
        <w:tc>
          <w:tcPr>
            <w:tcW w:w="1542" w:type="dxa"/>
            <w:tcBorders>
              <w:top w:val="single" w:sz="4" w:space="0" w:color="auto"/>
            </w:tcBorders>
          </w:tcPr>
          <w:p w14:paraId="2F991DF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-4.67</w:t>
            </w:r>
          </w:p>
        </w:tc>
      </w:tr>
      <w:tr w:rsidR="00E42E70" w:rsidRPr="00BD5251" w14:paraId="411FBFB0" w14:textId="77777777" w:rsidTr="00660384">
        <w:trPr>
          <w:jc w:val="center"/>
        </w:trPr>
        <w:tc>
          <w:tcPr>
            <w:tcW w:w="1203" w:type="dxa"/>
          </w:tcPr>
          <w:p w14:paraId="66F26553" w14:textId="77777777" w:rsidR="00E42E70" w:rsidRDefault="00E42E70" w:rsidP="00660384">
            <w:pPr>
              <w:spacing w:line="276" w:lineRule="auto"/>
              <w:rPr>
                <w:rFonts w:ascii="Times New Roman" w:hAnsi="Times New Roman" w:cs="Times New Roman"/>
                <w:sz w:val="20"/>
                <w:szCs w:val="20"/>
              </w:rPr>
            </w:pPr>
          </w:p>
        </w:tc>
        <w:tc>
          <w:tcPr>
            <w:tcW w:w="1528" w:type="dxa"/>
          </w:tcPr>
          <w:p w14:paraId="7C261091"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0.01</w:t>
            </w:r>
          </w:p>
        </w:tc>
        <w:tc>
          <w:tcPr>
            <w:tcW w:w="1238" w:type="dxa"/>
          </w:tcPr>
          <w:p w14:paraId="5B568EB3"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43.88</w:t>
            </w:r>
          </w:p>
        </w:tc>
        <w:tc>
          <w:tcPr>
            <w:tcW w:w="1276" w:type="dxa"/>
          </w:tcPr>
          <w:p w14:paraId="22AD44F7"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9.95</w:t>
            </w:r>
          </w:p>
        </w:tc>
        <w:tc>
          <w:tcPr>
            <w:tcW w:w="1276" w:type="dxa"/>
          </w:tcPr>
          <w:p w14:paraId="6C3B8CB2"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35.81</w:t>
            </w:r>
          </w:p>
        </w:tc>
        <w:tc>
          <w:tcPr>
            <w:tcW w:w="1542" w:type="dxa"/>
          </w:tcPr>
          <w:p w14:paraId="4391881E"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-4.28</w:t>
            </w:r>
          </w:p>
        </w:tc>
      </w:tr>
      <w:tr w:rsidR="00E42E70" w:rsidRPr="00BD5251" w14:paraId="69D78649" w14:textId="77777777" w:rsidTr="00660384">
        <w:trPr>
          <w:jc w:val="center"/>
        </w:trPr>
        <w:tc>
          <w:tcPr>
            <w:tcW w:w="1203" w:type="dxa"/>
          </w:tcPr>
          <w:p w14:paraId="7A09A624" w14:textId="77777777" w:rsidR="00E42E70" w:rsidRDefault="00E42E70" w:rsidP="00660384">
            <w:pPr>
              <w:spacing w:line="276" w:lineRule="auto"/>
              <w:rPr>
                <w:rFonts w:ascii="Times New Roman" w:hAnsi="Times New Roman" w:cs="Times New Roman"/>
                <w:sz w:val="20"/>
                <w:szCs w:val="20"/>
              </w:rPr>
            </w:pPr>
          </w:p>
        </w:tc>
        <w:tc>
          <w:tcPr>
            <w:tcW w:w="1528" w:type="dxa"/>
          </w:tcPr>
          <w:p w14:paraId="5F379FCC"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0.1</w:t>
            </w:r>
          </w:p>
        </w:tc>
        <w:tc>
          <w:tcPr>
            <w:tcW w:w="1238" w:type="dxa"/>
          </w:tcPr>
          <w:p w14:paraId="73FA4486"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41.37</w:t>
            </w:r>
          </w:p>
        </w:tc>
        <w:tc>
          <w:tcPr>
            <w:tcW w:w="1276" w:type="dxa"/>
          </w:tcPr>
          <w:p w14:paraId="6323CCB4"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13.36</w:t>
            </w:r>
          </w:p>
        </w:tc>
        <w:tc>
          <w:tcPr>
            <w:tcW w:w="1276" w:type="dxa"/>
          </w:tcPr>
          <w:p w14:paraId="6F70F153"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27.55</w:t>
            </w:r>
          </w:p>
        </w:tc>
        <w:tc>
          <w:tcPr>
            <w:tcW w:w="1542" w:type="dxa"/>
          </w:tcPr>
          <w:p w14:paraId="5AE6F87C"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1.12</w:t>
            </w:r>
          </w:p>
        </w:tc>
      </w:tr>
      <w:tr w:rsidR="00E42E70" w:rsidRPr="00BD5251" w14:paraId="6D874D88" w14:textId="77777777" w:rsidTr="00660384">
        <w:trPr>
          <w:jc w:val="center"/>
        </w:trPr>
        <w:tc>
          <w:tcPr>
            <w:tcW w:w="1203" w:type="dxa"/>
          </w:tcPr>
          <w:p w14:paraId="0C47852D" w14:textId="77777777" w:rsidR="00E42E70" w:rsidRDefault="00E42E70" w:rsidP="00660384">
            <w:pPr>
              <w:spacing w:line="276" w:lineRule="auto"/>
              <w:rPr>
                <w:rFonts w:ascii="Times New Roman" w:hAnsi="Times New Roman" w:cs="Times New Roman"/>
                <w:sz w:val="20"/>
                <w:szCs w:val="20"/>
              </w:rPr>
            </w:pPr>
          </w:p>
        </w:tc>
        <w:tc>
          <w:tcPr>
            <w:tcW w:w="1528" w:type="dxa"/>
          </w:tcPr>
          <w:p w14:paraId="2ECCBCFB"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w:t>
            </w:r>
          </w:p>
        </w:tc>
        <w:tc>
          <w:tcPr>
            <w:tcW w:w="1238" w:type="dxa"/>
          </w:tcPr>
          <w:p w14:paraId="7F7AB468"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30.88</w:t>
            </w:r>
          </w:p>
        </w:tc>
        <w:tc>
          <w:tcPr>
            <w:tcW w:w="1276" w:type="dxa"/>
          </w:tcPr>
          <w:p w14:paraId="21680813"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12.77</w:t>
            </w:r>
          </w:p>
        </w:tc>
        <w:tc>
          <w:tcPr>
            <w:tcW w:w="1276" w:type="dxa"/>
          </w:tcPr>
          <w:p w14:paraId="2F0A71FB"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19.13</w:t>
            </w:r>
          </w:p>
        </w:tc>
        <w:tc>
          <w:tcPr>
            <w:tcW w:w="1542" w:type="dxa"/>
          </w:tcPr>
          <w:p w14:paraId="3EC3830D"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-3.34</w:t>
            </w:r>
          </w:p>
        </w:tc>
      </w:tr>
      <w:tr w:rsidR="00E42E70" w:rsidRPr="00BD5251" w14:paraId="48650832" w14:textId="77777777" w:rsidTr="00660384">
        <w:trPr>
          <w:jc w:val="center"/>
        </w:trPr>
        <w:tc>
          <w:tcPr>
            <w:tcW w:w="1203" w:type="dxa"/>
          </w:tcPr>
          <w:p w14:paraId="7AB64301" w14:textId="77777777" w:rsidR="00E42E70" w:rsidRDefault="00E42E70" w:rsidP="00660384">
            <w:pPr>
              <w:spacing w:line="276" w:lineRule="auto"/>
              <w:rPr>
                <w:rFonts w:ascii="Times New Roman" w:hAnsi="Times New Roman" w:cs="Times New Roman"/>
                <w:sz w:val="20"/>
                <w:szCs w:val="20"/>
              </w:rPr>
            </w:pPr>
          </w:p>
        </w:tc>
        <w:tc>
          <w:tcPr>
            <w:tcW w:w="1528" w:type="dxa"/>
          </w:tcPr>
          <w:p w14:paraId="3D356D15"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5</w:t>
            </w:r>
          </w:p>
        </w:tc>
        <w:tc>
          <w:tcPr>
            <w:tcW w:w="1238" w:type="dxa"/>
          </w:tcPr>
          <w:p w14:paraId="45A691E0"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31.27</w:t>
            </w:r>
          </w:p>
        </w:tc>
        <w:tc>
          <w:tcPr>
            <w:tcW w:w="1276" w:type="dxa"/>
          </w:tcPr>
          <w:p w14:paraId="223710A6"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9.24</w:t>
            </w:r>
          </w:p>
        </w:tc>
        <w:tc>
          <w:tcPr>
            <w:tcW w:w="1276" w:type="dxa"/>
          </w:tcPr>
          <w:p w14:paraId="358674B7"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19.94</w:t>
            </w:r>
          </w:p>
        </w:tc>
        <w:tc>
          <w:tcPr>
            <w:tcW w:w="1542" w:type="dxa"/>
          </w:tcPr>
          <w:p w14:paraId="0238641B"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6.66</w:t>
            </w:r>
          </w:p>
        </w:tc>
      </w:tr>
      <w:tr w:rsidR="00E42E70" w:rsidRPr="00BD5251" w14:paraId="3E408D0D" w14:textId="77777777" w:rsidTr="00660384">
        <w:trPr>
          <w:jc w:val="center"/>
        </w:trPr>
        <w:tc>
          <w:tcPr>
            <w:tcW w:w="1203" w:type="dxa"/>
            <w:tcBorders>
              <w:bottom w:val="single" w:sz="4" w:space="0" w:color="auto"/>
            </w:tcBorders>
          </w:tcPr>
          <w:p w14:paraId="66F83C55" w14:textId="77777777" w:rsidR="00E42E70" w:rsidRDefault="00E42E70" w:rsidP="00660384">
            <w:pPr>
              <w:spacing w:line="276" w:lineRule="auto"/>
              <w:rPr>
                <w:rFonts w:ascii="Times New Roman" w:hAnsi="Times New Roman" w:cs="Times New Roman"/>
                <w:sz w:val="20"/>
                <w:szCs w:val="20"/>
              </w:rPr>
            </w:pPr>
          </w:p>
        </w:tc>
        <w:tc>
          <w:tcPr>
            <w:tcW w:w="1528" w:type="dxa"/>
            <w:tcBorders>
              <w:bottom w:val="single" w:sz="4" w:space="0" w:color="auto"/>
            </w:tcBorders>
          </w:tcPr>
          <w:p w14:paraId="5C2F7560" w14:textId="77777777" w:rsidR="00E42E70" w:rsidRPr="00BD5251" w:rsidRDefault="00E42E70" w:rsidP="00660384">
            <w:pPr>
              <w:spacing w:line="276" w:lineRule="auto"/>
              <w:rPr>
                <w:rFonts w:ascii="Times New Roman" w:hAnsi="Times New Roman" w:cs="Times New Roman"/>
                <w:sz w:val="20"/>
                <w:szCs w:val="20"/>
              </w:rPr>
            </w:pPr>
            <w:r w:rsidRPr="00BD5251">
              <w:rPr>
                <w:rFonts w:ascii="Times New Roman" w:hAnsi="Times New Roman" w:cs="Times New Roman"/>
                <w:sz w:val="20"/>
                <w:szCs w:val="20"/>
              </w:rPr>
              <w:t>10</w:t>
            </w:r>
          </w:p>
        </w:tc>
        <w:tc>
          <w:tcPr>
            <w:tcW w:w="1238" w:type="dxa"/>
            <w:tcBorders>
              <w:bottom w:val="single" w:sz="4" w:space="0" w:color="auto"/>
            </w:tcBorders>
          </w:tcPr>
          <w:p w14:paraId="23B6BE51"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22.36</w:t>
            </w:r>
          </w:p>
        </w:tc>
        <w:tc>
          <w:tcPr>
            <w:tcW w:w="1276" w:type="dxa"/>
            <w:tcBorders>
              <w:bottom w:val="single" w:sz="4" w:space="0" w:color="auto"/>
            </w:tcBorders>
          </w:tcPr>
          <w:p w14:paraId="34AFE61E"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9.48</w:t>
            </w:r>
          </w:p>
        </w:tc>
        <w:tc>
          <w:tcPr>
            <w:tcW w:w="1276" w:type="dxa"/>
            <w:tcBorders>
              <w:bottom w:val="single" w:sz="4" w:space="0" w:color="auto"/>
            </w:tcBorders>
          </w:tcPr>
          <w:p w14:paraId="5B1BEBAE" w14:textId="77777777" w:rsidR="00E42E70" w:rsidRPr="0070259A" w:rsidDel="00666C83"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14.10</w:t>
            </w:r>
          </w:p>
        </w:tc>
        <w:tc>
          <w:tcPr>
            <w:tcW w:w="1542" w:type="dxa"/>
            <w:tcBorders>
              <w:bottom w:val="single" w:sz="4" w:space="0" w:color="auto"/>
            </w:tcBorders>
          </w:tcPr>
          <w:p w14:paraId="592D69CC" w14:textId="77777777" w:rsidR="00E42E70" w:rsidRPr="00BD5251" w:rsidRDefault="00E42E70" w:rsidP="00660384">
            <w:pPr>
              <w:spacing w:line="276" w:lineRule="auto"/>
              <w:jc w:val="center"/>
              <w:rPr>
                <w:rFonts w:ascii="Times New Roman" w:hAnsi="Times New Roman" w:cs="Times New Roman"/>
                <w:sz w:val="20"/>
                <w:szCs w:val="20"/>
              </w:rPr>
            </w:pPr>
            <w:r>
              <w:rPr>
                <w:rFonts w:ascii="Times New Roman" w:hAnsi="Times New Roman" w:cs="Times New Roman"/>
                <w:sz w:val="20"/>
                <w:szCs w:val="20"/>
              </w:rPr>
              <w:t>-5.48</w:t>
            </w:r>
          </w:p>
        </w:tc>
      </w:tr>
    </w:tbl>
    <w:p w14:paraId="1FF77080" w14:textId="328C9446" w:rsidR="00E42E70" w:rsidRPr="00E42E70" w:rsidRDefault="00E42E70" w:rsidP="00D84D99">
      <w:pPr>
        <w:spacing w:line="276" w:lineRule="auto"/>
        <w:ind w:left="450"/>
        <w:rPr>
          <w:rFonts w:ascii="Times New Roman" w:hAnsi="Times New Roman" w:cs="Times New Roman"/>
          <w:bCs/>
          <w:sz w:val="20"/>
          <w:szCs w:val="20"/>
        </w:rPr>
      </w:pPr>
      <w:r>
        <w:rPr>
          <w:rFonts w:ascii="Times New Roman" w:hAnsi="Times New Roman" w:cs="Times New Roman"/>
          <w:bCs/>
          <w:sz w:val="20"/>
          <w:szCs w:val="20"/>
        </w:rPr>
        <w:t xml:space="preserve">*  Difference estimated as </w:t>
      </w:r>
      <w:r w:rsidR="00BA0335">
        <w:rPr>
          <w:rFonts w:ascii="Times New Roman" w:hAnsi="Times New Roman" w:cs="Times New Roman"/>
          <w:bCs/>
          <w:sz w:val="20"/>
          <w:szCs w:val="20"/>
        </w:rPr>
        <w:t>(</w:t>
      </w:r>
      <w:r w:rsidR="00BA0335" w:rsidRPr="00BA0335">
        <w:rPr>
          <w:rFonts w:ascii="Times New Roman" w:hAnsi="Times New Roman" w:cs="Times New Roman"/>
          <w:sz w:val="20"/>
          <w:szCs w:val="20"/>
        </w:rPr>
        <w:t>DNH</w:t>
      </w:r>
      <w:r w:rsidR="00BA0335" w:rsidRPr="00BA0335">
        <w:rPr>
          <w:rFonts w:ascii="Times New Roman" w:hAnsi="Times New Roman" w:cs="Times New Roman"/>
          <w:sz w:val="20"/>
          <w:szCs w:val="20"/>
          <w:vertAlign w:val="subscript"/>
        </w:rPr>
        <w:t>4</w:t>
      </w:r>
      <w:r w:rsidR="00BA0335" w:rsidRPr="00BA0335">
        <w:rPr>
          <w:rFonts w:ascii="Times New Roman" w:hAnsi="Times New Roman" w:cs="Times New Roman"/>
          <w:sz w:val="20"/>
          <w:szCs w:val="20"/>
          <w:vertAlign w:val="superscript"/>
        </w:rPr>
        <w:t>+</w:t>
      </w:r>
      <w:r w:rsidR="00BA0335" w:rsidRPr="00BA0335">
        <w:rPr>
          <w:rFonts w:ascii="Times New Roman" w:hAnsi="Times New Roman" w:cs="Times New Roman"/>
          <w:sz w:val="20"/>
          <w:szCs w:val="20"/>
        </w:rPr>
        <w:t>-N</w:t>
      </w:r>
      <w:r w:rsidR="00BA0335">
        <w:rPr>
          <w:rFonts w:ascii="Times New Roman" w:hAnsi="Times New Roman" w:cs="Times New Roman"/>
          <w:sz w:val="20"/>
          <w:szCs w:val="20"/>
        </w:rPr>
        <w:t xml:space="preserve"> - </w:t>
      </w:r>
      <w:r w:rsidR="00D84D99" w:rsidRPr="00D84D99">
        <w:rPr>
          <w:rFonts w:ascii="Times New Roman" w:hAnsi="Times New Roman" w:cs="Times New Roman"/>
          <w:sz w:val="20"/>
          <w:szCs w:val="20"/>
        </w:rPr>
        <w:t>DNO</w:t>
      </w:r>
      <w:r w:rsidR="00D84D99" w:rsidRPr="00D84D99">
        <w:rPr>
          <w:rFonts w:ascii="Times New Roman" w:hAnsi="Times New Roman" w:cs="Times New Roman"/>
          <w:sz w:val="20"/>
          <w:szCs w:val="20"/>
          <w:vertAlign w:val="subscript"/>
        </w:rPr>
        <w:t>X</w:t>
      </w:r>
      <w:r w:rsidR="00D84D99" w:rsidRPr="00D84D99">
        <w:rPr>
          <w:rFonts w:ascii="Times New Roman" w:hAnsi="Times New Roman" w:cs="Times New Roman"/>
          <w:sz w:val="20"/>
          <w:szCs w:val="20"/>
        </w:rPr>
        <w:t>-N</w:t>
      </w:r>
      <w:r w:rsidR="00D84D99">
        <w:rPr>
          <w:rFonts w:ascii="Times New Roman" w:hAnsi="Times New Roman" w:cs="Times New Roman"/>
        </w:rPr>
        <w:t xml:space="preserve">)/ </w:t>
      </w:r>
      <w:r w:rsidR="00D84D99" w:rsidRPr="00BA0335">
        <w:rPr>
          <w:rFonts w:ascii="Times New Roman" w:hAnsi="Times New Roman" w:cs="Times New Roman"/>
          <w:sz w:val="20"/>
          <w:szCs w:val="20"/>
        </w:rPr>
        <w:t>DNH</w:t>
      </w:r>
      <w:r w:rsidR="00D84D99" w:rsidRPr="00BA0335">
        <w:rPr>
          <w:rFonts w:ascii="Times New Roman" w:hAnsi="Times New Roman" w:cs="Times New Roman"/>
          <w:sz w:val="20"/>
          <w:szCs w:val="20"/>
          <w:vertAlign w:val="subscript"/>
        </w:rPr>
        <w:t>4</w:t>
      </w:r>
      <w:r w:rsidR="00D84D99" w:rsidRPr="00BA0335">
        <w:rPr>
          <w:rFonts w:ascii="Times New Roman" w:hAnsi="Times New Roman" w:cs="Times New Roman"/>
          <w:sz w:val="20"/>
          <w:szCs w:val="20"/>
          <w:vertAlign w:val="superscript"/>
        </w:rPr>
        <w:t>+</w:t>
      </w:r>
      <w:r w:rsidR="00D84D99" w:rsidRPr="00BA0335">
        <w:rPr>
          <w:rFonts w:ascii="Times New Roman" w:hAnsi="Times New Roman" w:cs="Times New Roman"/>
          <w:sz w:val="20"/>
          <w:szCs w:val="20"/>
        </w:rPr>
        <w:t>-N</w:t>
      </w:r>
      <w:r w:rsidR="00D84D99">
        <w:rPr>
          <w:rFonts w:ascii="Times New Roman" w:hAnsi="Times New Roman" w:cs="Times New Roman"/>
          <w:sz w:val="20"/>
          <w:szCs w:val="20"/>
        </w:rPr>
        <w:t xml:space="preserve">*100                                                                            </w:t>
      </w:r>
      <w:r>
        <w:rPr>
          <w:rFonts w:ascii="Times New Roman" w:hAnsi="Times New Roman" w:cs="Times New Roman"/>
          <w:bCs/>
          <w:sz w:val="20"/>
          <w:szCs w:val="20"/>
        </w:rPr>
        <w:t xml:space="preserve">** Value excluded due to low concentration of oxidising species. </w:t>
      </w:r>
    </w:p>
    <w:p w14:paraId="028D10F7" w14:textId="77777777" w:rsidR="004469C2" w:rsidRDefault="004469C2">
      <w:pPr>
        <w:rPr>
          <w:rFonts w:ascii="Times New Roman" w:hAnsi="Times New Roman" w:cs="Times New Roman"/>
          <w:sz w:val="24"/>
          <w:szCs w:val="24"/>
        </w:rPr>
      </w:pPr>
      <w:r>
        <w:rPr>
          <w:rFonts w:ascii="Times New Roman" w:hAnsi="Times New Roman" w:cs="Times New Roman"/>
          <w:sz w:val="24"/>
          <w:szCs w:val="24"/>
        </w:rPr>
        <w:br w:type="page"/>
      </w:r>
    </w:p>
    <w:p w14:paraId="103ABAC2" w14:textId="5181FB28" w:rsidR="007A5695" w:rsidRPr="007A5695" w:rsidRDefault="007A5695" w:rsidP="007A5695">
      <w:pPr>
        <w:spacing w:line="360" w:lineRule="auto"/>
        <w:rPr>
          <w:rFonts w:ascii="Times New Roman" w:hAnsi="Times New Roman" w:cs="Times New Roman"/>
          <w:b/>
          <w:bCs/>
          <w:color w:val="000000" w:themeColor="text1"/>
        </w:rPr>
      </w:pPr>
      <w:r w:rsidRPr="007A5695">
        <w:rPr>
          <w:rFonts w:ascii="Times New Roman" w:hAnsi="Times New Roman" w:cs="Times New Roman"/>
          <w:b/>
          <w:bCs/>
          <w:color w:val="000000" w:themeColor="text1"/>
        </w:rPr>
        <w:lastRenderedPageBreak/>
        <w:t xml:space="preserve">16S-rRNA gene sequencing and taxonomy classification </w:t>
      </w:r>
    </w:p>
    <w:p w14:paraId="381B5B8D" w14:textId="03C297DD" w:rsidR="007A5695" w:rsidRPr="00C326E8" w:rsidRDefault="007A5695" w:rsidP="007A5695">
      <w:pPr>
        <w:spacing w:line="360" w:lineRule="auto"/>
        <w:jc w:val="both"/>
        <w:rPr>
          <w:rFonts w:ascii="Times New Roman" w:hAnsi="Times New Roman" w:cs="Times New Roman"/>
          <w:bCs/>
          <w:color w:val="000000" w:themeColor="text1"/>
        </w:rPr>
      </w:pPr>
      <w:r w:rsidRPr="00C06205">
        <w:rPr>
          <w:rFonts w:ascii="Times New Roman" w:hAnsi="Times New Roman" w:cs="Times New Roman"/>
          <w:bCs/>
          <w:color w:val="000000" w:themeColor="text1"/>
        </w:rPr>
        <w:t xml:space="preserve">The </w:t>
      </w:r>
      <w:r w:rsidRPr="0056727B">
        <w:rPr>
          <w:rFonts w:ascii="Times New Roman" w:hAnsi="Times New Roman" w:cs="Times New Roman"/>
          <w:bCs/>
          <w:color w:val="000000" w:themeColor="text1"/>
        </w:rPr>
        <w:t>16S-rRNA</w:t>
      </w:r>
      <w:r w:rsidRPr="00C06205">
        <w:rPr>
          <w:rFonts w:ascii="Times New Roman" w:hAnsi="Times New Roman" w:cs="Times New Roman"/>
          <w:bCs/>
          <w:color w:val="000000" w:themeColor="text1"/>
        </w:rPr>
        <w:t xml:space="preserve"> gene sequences</w:t>
      </w:r>
      <w:r>
        <w:rPr>
          <w:rFonts w:ascii="Times New Roman" w:hAnsi="Times New Roman" w:cs="Times New Roman"/>
          <w:bCs/>
          <w:color w:val="000000" w:themeColor="text1"/>
        </w:rPr>
        <w:t xml:space="preserve"> analysis</w:t>
      </w:r>
      <w:r w:rsidRPr="00C06205">
        <w:rPr>
          <w:rFonts w:ascii="Times New Roman" w:hAnsi="Times New Roman" w:cs="Times New Roman"/>
          <w:bCs/>
          <w:color w:val="000000" w:themeColor="text1"/>
        </w:rPr>
        <w:t xml:space="preserve"> (V3 and V4 regions) was performed with QIIME2 (version 2021.2) with simi</w:t>
      </w:r>
      <w:r w:rsidR="00EA55D9">
        <w:rPr>
          <w:rFonts w:ascii="Times New Roman" w:hAnsi="Times New Roman" w:cs="Times New Roman"/>
          <w:bCs/>
          <w:color w:val="000000" w:themeColor="text1"/>
        </w:rPr>
        <w:t>lar workflow described</w:t>
      </w:r>
      <w:r w:rsidRPr="00C06205">
        <w:rPr>
          <w:rFonts w:ascii="Times New Roman" w:hAnsi="Times New Roman" w:cs="Times New Roman"/>
          <w:bCs/>
          <w:color w:val="000000" w:themeColor="text1"/>
        </w:rPr>
        <w:t xml:space="preserve"> by</w:t>
      </w:r>
      <w:r w:rsidR="00486DA1">
        <w:rPr>
          <w:rFonts w:ascii="Times New Roman" w:hAnsi="Times New Roman" w:cs="Times New Roman"/>
          <w:bCs/>
          <w:color w:val="000000" w:themeColor="text1"/>
        </w:rPr>
        <w:t xml:space="preserve"> </w:t>
      </w:r>
      <w:r w:rsidR="00486DA1">
        <w:rPr>
          <w:rFonts w:ascii="Times New Roman" w:hAnsi="Times New Roman" w:cs="Times New Roman"/>
          <w:bCs/>
          <w:color w:val="000000" w:themeColor="text1"/>
        </w:rPr>
        <w:fldChar w:fldCharType="begin" w:fldLock="1"/>
      </w:r>
      <w:r w:rsidR="00FB1CC1">
        <w:rPr>
          <w:rFonts w:ascii="Times New Roman" w:hAnsi="Times New Roman" w:cs="Times New Roman"/>
          <w:bCs/>
          <w:color w:val="000000" w:themeColor="text1"/>
        </w:rPr>
        <w:instrText>ADDIN CSL_CITATION {"citationItems":[{"id":"ITEM-1","itemData":{"DOI":"10.1016/j.jwpe.2020.101472","ISSN":"22147144","abstract":"This study aimed at understanding how bacterial communities fluctuate and correlate with wastewater treatment plant (WWTP) efficiency over a ten-month period. Illumina sequencing of 16 s rRNA gene variable regions was performed on genomic DNA extracted from aeration tank samples collected twice a week and analyzed using the Bioinformatics Tool Quantitative Insights into Microbial Ecology 2 (QIIME2). This was done in order to track and relate changes in the bacterial community in the aeration tank to the performance of the plant. The results revealed that the most dominant bacterial phyla present in the aeration tank were Proteobacteria (15 %–40 % of total sequences in all samples), and Bacteroidetes (14 %–41 %) followed by Planctomycetes (2 %–23 %), Patescibacteria (2 %–13 %), Chloroflexi (3 %–12 %), and Nitrospirae (1 %–9 %). Beta analysis revealed clear shifts in the bacterial communities with an overall cyclic pattern that correlated well with the month of the year the aeration tank samples were collected through which samples clustered in groups with samples taken in the same month clustering closer together. Planctomycetes and Bacteroidetes were enriched during the colder, while Chloroflexi and Nitrospirae were enriched during the warmer months. Lastly, it was also found that the efficiency of biological oxygen demand (BOD) and ammonia-N removals were significantly correlated (P &lt; 0.05) with the occurrence of Bdellovibrio bacterial genus and members of Hydrogenophilaceae, respectively. This study is the first to provide this level of temporal resolution on bacterial community fluctuations in a full scale WWTP in the UAE.","author":[{"dropping-particle":"","family":"Ali","given":"Amani A.","non-dropping-particle":"Al","parse-names":false,"suffix":""},{"dropping-particle":"","family":"Naddeo","given":"Vincenzo","non-dropping-particle":"","parse-names":false,"suffix":""},{"dropping-particle":"","family":"Hasan","given":"Shadi W.","non-dropping-particle":"","parse-names":false,"suffix":""},{"dropping-particle":"","family":"Yousef","given":"Ahmed F.","non-dropping-particle":"","parse-names":false,"suffix":""}],"container-title":"Journal of Water Process Engineering","id":"ITEM-1","issued":{"date-parts":[["2020"]]},"title":"Correlation between bacterial community structure and performance efficiency of a full-scale wastewater treatment plant","type":"article-journal"},"uris":["http://www.mendeley.com/documents/?uuid=5120f7f4-7ffe-40eb-b71f-8b179f3f9b55"]}],"mendeley":{"formattedCitation":"(Al Ali et al. 2020)","manualFormatting":"Al Ali et al. (2020","plainTextFormattedCitation":"(Al Ali et al. 2020)","previouslyFormattedCitation":"(Al Ali et al. 2020)"},"properties":{"noteIndex":0},"schema":"https://github.com/citation-style-language/schema/raw/master/csl-citation.json"}</w:instrText>
      </w:r>
      <w:r w:rsidR="00486DA1">
        <w:rPr>
          <w:rFonts w:ascii="Times New Roman" w:hAnsi="Times New Roman" w:cs="Times New Roman"/>
          <w:bCs/>
          <w:color w:val="000000" w:themeColor="text1"/>
        </w:rPr>
        <w:fldChar w:fldCharType="separate"/>
      </w:r>
      <w:r w:rsidR="00486DA1" w:rsidRPr="00486DA1">
        <w:rPr>
          <w:rFonts w:ascii="Times New Roman" w:hAnsi="Times New Roman" w:cs="Times New Roman"/>
          <w:bCs/>
          <w:noProof/>
          <w:color w:val="000000" w:themeColor="text1"/>
        </w:rPr>
        <w:t xml:space="preserve">Al Ali et al. </w:t>
      </w:r>
      <w:r w:rsidR="00486DA1">
        <w:rPr>
          <w:rFonts w:ascii="Times New Roman" w:hAnsi="Times New Roman" w:cs="Times New Roman"/>
          <w:bCs/>
          <w:noProof/>
          <w:color w:val="000000" w:themeColor="text1"/>
        </w:rPr>
        <w:t>(</w:t>
      </w:r>
      <w:r w:rsidR="00486DA1" w:rsidRPr="00486DA1">
        <w:rPr>
          <w:rFonts w:ascii="Times New Roman" w:hAnsi="Times New Roman" w:cs="Times New Roman"/>
          <w:bCs/>
          <w:noProof/>
          <w:color w:val="000000" w:themeColor="text1"/>
        </w:rPr>
        <w:t>2020</w:t>
      </w:r>
      <w:r w:rsidR="00486DA1">
        <w:rPr>
          <w:rFonts w:ascii="Times New Roman" w:hAnsi="Times New Roman" w:cs="Times New Roman"/>
          <w:bCs/>
          <w:color w:val="000000" w:themeColor="text1"/>
        </w:rPr>
        <w:fldChar w:fldCharType="end"/>
      </w:r>
      <w:r w:rsidR="00486DA1">
        <w:rPr>
          <w:rFonts w:ascii="Times New Roman" w:hAnsi="Times New Roman" w:cs="Times New Roman"/>
          <w:bCs/>
          <w:color w:val="000000" w:themeColor="text1"/>
        </w:rPr>
        <w:t>)</w:t>
      </w:r>
      <w:r w:rsidRPr="00C06205">
        <w:rPr>
          <w:rFonts w:ascii="Times New Roman" w:hAnsi="Times New Roman" w:cs="Times New Roman"/>
          <w:bCs/>
          <w:color w:val="000000" w:themeColor="text1"/>
        </w:rPr>
        <w:t xml:space="preserve">.  </w:t>
      </w:r>
      <w:r>
        <w:rPr>
          <w:rFonts w:ascii="Times New Roman" w:hAnsi="Times New Roman" w:cs="Times New Roman"/>
          <w:bCs/>
          <w:color w:val="000000" w:themeColor="text1"/>
        </w:rPr>
        <w:t>Briefly, the</w:t>
      </w:r>
      <w:r w:rsidRPr="00C06205">
        <w:rPr>
          <w:rFonts w:ascii="Times New Roman" w:hAnsi="Times New Roman" w:cs="Times New Roman"/>
          <w:bCs/>
          <w:color w:val="000000" w:themeColor="text1"/>
        </w:rPr>
        <w:t xml:space="preserve"> raw data were paired-end read merg</w:t>
      </w:r>
      <w:r>
        <w:rPr>
          <w:rFonts w:ascii="Times New Roman" w:hAnsi="Times New Roman" w:cs="Times New Roman"/>
          <w:bCs/>
          <w:color w:val="000000" w:themeColor="text1"/>
        </w:rPr>
        <w:t>ed and</w:t>
      </w:r>
      <w:r w:rsidRPr="00C06205">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trimmed to remove primers, </w:t>
      </w:r>
      <w:r w:rsidRPr="00C06205">
        <w:rPr>
          <w:rFonts w:ascii="Times New Roman" w:hAnsi="Times New Roman" w:cs="Times New Roman"/>
          <w:bCs/>
          <w:color w:val="000000" w:themeColor="text1"/>
        </w:rPr>
        <w:t>adapter</w:t>
      </w:r>
      <w:r>
        <w:rPr>
          <w:rFonts w:ascii="Times New Roman" w:hAnsi="Times New Roman" w:cs="Times New Roman"/>
          <w:bCs/>
          <w:color w:val="000000" w:themeColor="text1"/>
        </w:rPr>
        <w:t>s</w:t>
      </w:r>
      <w:r w:rsidRPr="00C06205">
        <w:rPr>
          <w:rFonts w:ascii="Times New Roman" w:hAnsi="Times New Roman" w:cs="Times New Roman"/>
          <w:bCs/>
          <w:color w:val="000000" w:themeColor="text1"/>
        </w:rPr>
        <w:t xml:space="preserve"> sequences </w:t>
      </w:r>
      <w:r>
        <w:rPr>
          <w:rFonts w:ascii="Times New Roman" w:hAnsi="Times New Roman" w:cs="Times New Roman"/>
          <w:bCs/>
          <w:color w:val="000000" w:themeColor="text1"/>
        </w:rPr>
        <w:t xml:space="preserve">and low quality reads, following by </w:t>
      </w:r>
      <w:r w:rsidRPr="00C06205">
        <w:rPr>
          <w:rFonts w:ascii="Times New Roman" w:hAnsi="Times New Roman" w:cs="Times New Roman"/>
          <w:bCs/>
          <w:color w:val="000000" w:themeColor="text1"/>
        </w:rPr>
        <w:t>denoising, chi</w:t>
      </w:r>
      <w:r>
        <w:rPr>
          <w:rFonts w:ascii="Times New Roman" w:hAnsi="Times New Roman" w:cs="Times New Roman"/>
          <w:bCs/>
          <w:color w:val="000000" w:themeColor="text1"/>
        </w:rPr>
        <w:t>mera removal, and de</w:t>
      </w:r>
      <w:r w:rsidR="00FD4F48">
        <w:rPr>
          <w:rFonts w:ascii="Times New Roman" w:hAnsi="Times New Roman" w:cs="Times New Roman"/>
          <w:bCs/>
          <w:color w:val="000000" w:themeColor="text1"/>
        </w:rPr>
        <w:t>-</w:t>
      </w:r>
      <w:r>
        <w:rPr>
          <w:rFonts w:ascii="Times New Roman" w:hAnsi="Times New Roman" w:cs="Times New Roman"/>
          <w:bCs/>
          <w:color w:val="000000" w:themeColor="text1"/>
        </w:rPr>
        <w:t xml:space="preserve">replication. </w:t>
      </w:r>
      <w:r w:rsidR="001B2469">
        <w:rPr>
          <w:rFonts w:ascii="Times New Roman" w:hAnsi="Times New Roman" w:cs="Times New Roman"/>
          <w:bCs/>
          <w:color w:val="000000" w:themeColor="text1"/>
        </w:rPr>
        <w:t>R</w:t>
      </w:r>
      <w:r>
        <w:rPr>
          <w:rFonts w:ascii="Times New Roman" w:hAnsi="Times New Roman" w:cs="Times New Roman"/>
          <w:bCs/>
          <w:color w:val="000000" w:themeColor="text1"/>
        </w:rPr>
        <w:t xml:space="preserve">emaining </w:t>
      </w:r>
      <w:r w:rsidRPr="00C326E8">
        <w:rPr>
          <w:rFonts w:ascii="Times New Roman" w:hAnsi="Times New Roman" w:cs="Times New Roman"/>
          <w:bCs/>
          <w:color w:val="000000" w:themeColor="text1"/>
        </w:rPr>
        <w:t>sequences</w:t>
      </w:r>
      <w:r w:rsidRPr="00C06205">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were classified taxonomically </w:t>
      </w:r>
      <w:r w:rsidRPr="00C326E8">
        <w:rPr>
          <w:rFonts w:ascii="Times New Roman" w:hAnsi="Times New Roman" w:cs="Times New Roman"/>
          <w:bCs/>
          <w:color w:val="000000" w:themeColor="text1"/>
        </w:rPr>
        <w:t xml:space="preserve">in term of </w:t>
      </w:r>
      <w:r>
        <w:rPr>
          <w:rFonts w:ascii="Times New Roman" w:hAnsi="Times New Roman" w:cs="Times New Roman"/>
          <w:bCs/>
          <w:color w:val="000000" w:themeColor="text1"/>
        </w:rPr>
        <w:t xml:space="preserve">amplicon sequence variant (ASV) using </w:t>
      </w:r>
      <w:proofErr w:type="spellStart"/>
      <w:r w:rsidRPr="00C26A24">
        <w:rPr>
          <w:rFonts w:ascii="Times New Roman" w:hAnsi="Times New Roman" w:cs="Times New Roman"/>
          <w:bCs/>
          <w:color w:val="000000" w:themeColor="text1"/>
        </w:rPr>
        <w:t>Green</w:t>
      </w:r>
      <w:r w:rsidR="001B2469">
        <w:rPr>
          <w:rFonts w:ascii="Times New Roman" w:hAnsi="Times New Roman" w:cs="Times New Roman"/>
          <w:bCs/>
          <w:color w:val="000000" w:themeColor="text1"/>
        </w:rPr>
        <w:t>G</w:t>
      </w:r>
      <w:r w:rsidRPr="00C26A24">
        <w:rPr>
          <w:rFonts w:ascii="Times New Roman" w:hAnsi="Times New Roman" w:cs="Times New Roman"/>
          <w:bCs/>
          <w:color w:val="000000" w:themeColor="text1"/>
        </w:rPr>
        <w:t>enes</w:t>
      </w:r>
      <w:proofErr w:type="spellEnd"/>
      <w:r w:rsidRPr="00C26A24">
        <w:rPr>
          <w:rFonts w:ascii="Times New Roman" w:hAnsi="Times New Roman" w:cs="Times New Roman"/>
          <w:bCs/>
          <w:color w:val="000000" w:themeColor="text1"/>
        </w:rPr>
        <w:t xml:space="preserve"> 16S</w:t>
      </w:r>
      <w:r w:rsidR="001B2469">
        <w:rPr>
          <w:rFonts w:ascii="Times New Roman" w:hAnsi="Times New Roman" w:cs="Times New Roman"/>
          <w:bCs/>
          <w:color w:val="000000" w:themeColor="text1"/>
        </w:rPr>
        <w:t>-</w:t>
      </w:r>
      <w:r w:rsidRPr="00C26A24">
        <w:rPr>
          <w:rFonts w:ascii="Times New Roman" w:hAnsi="Times New Roman" w:cs="Times New Roman"/>
          <w:bCs/>
          <w:color w:val="000000" w:themeColor="text1"/>
        </w:rPr>
        <w:t>rRNA gene database</w:t>
      </w:r>
      <w:r>
        <w:rPr>
          <w:rFonts w:ascii="Times New Roman" w:hAnsi="Times New Roman" w:cs="Times New Roman"/>
          <w:bCs/>
          <w:color w:val="000000" w:themeColor="text1"/>
        </w:rPr>
        <w:t xml:space="preserve"> available in the software website</w:t>
      </w:r>
      <w:r w:rsidR="00705025">
        <w:rPr>
          <w:rFonts w:ascii="Times New Roman" w:hAnsi="Times New Roman" w:cs="Times New Roman"/>
          <w:bCs/>
          <w:color w:val="000000" w:themeColor="text1"/>
        </w:rPr>
        <w:t xml:space="preserve"> (www.qiime2.com)</w:t>
      </w:r>
      <w:r>
        <w:rPr>
          <w:rFonts w:ascii="Times New Roman" w:hAnsi="Times New Roman" w:cs="Times New Roman"/>
          <w:bCs/>
          <w:color w:val="000000" w:themeColor="text1"/>
        </w:rPr>
        <w:t xml:space="preserve">. The results at phylum level are summarized in the </w:t>
      </w:r>
      <w:r w:rsidR="001B2469">
        <w:rPr>
          <w:rFonts w:ascii="Times New Roman" w:hAnsi="Times New Roman" w:cs="Times New Roman"/>
          <w:bCs/>
          <w:color w:val="000000" w:themeColor="text1"/>
        </w:rPr>
        <w:t>F</w:t>
      </w:r>
      <w:r>
        <w:rPr>
          <w:rFonts w:ascii="Times New Roman" w:hAnsi="Times New Roman" w:cs="Times New Roman"/>
          <w:bCs/>
          <w:color w:val="000000" w:themeColor="text1"/>
        </w:rPr>
        <w:t xml:space="preserve">igure S1. </w:t>
      </w:r>
    </w:p>
    <w:p w14:paraId="3695FEF2" w14:textId="77777777" w:rsidR="007A5695" w:rsidRDefault="007A5695" w:rsidP="00845810">
      <w:pPr>
        <w:jc w:val="center"/>
        <w:rPr>
          <w:rFonts w:ascii="Times New Roman" w:hAnsi="Times New Roman" w:cs="Times New Roman"/>
          <w:sz w:val="24"/>
          <w:szCs w:val="24"/>
        </w:rPr>
      </w:pPr>
    </w:p>
    <w:p w14:paraId="7D2F08EE" w14:textId="519323D9" w:rsidR="00200749" w:rsidRDefault="00200749" w:rsidP="00845810">
      <w:pPr>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5FF65577" wp14:editId="34C3AB65">
            <wp:extent cx="5651500" cy="29749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1500" cy="2974975"/>
                    </a:xfrm>
                    <a:prstGeom prst="rect">
                      <a:avLst/>
                    </a:prstGeom>
                    <a:noFill/>
                  </pic:spPr>
                </pic:pic>
              </a:graphicData>
            </a:graphic>
          </wp:inline>
        </w:drawing>
      </w:r>
    </w:p>
    <w:p w14:paraId="3AC41A07" w14:textId="6FEDB33C" w:rsidR="00E42E70" w:rsidRPr="007350BB" w:rsidRDefault="00200749" w:rsidP="00200749">
      <w:pPr>
        <w:jc w:val="center"/>
        <w:rPr>
          <w:rFonts w:ascii="Times New Roman" w:hAnsi="Times New Roman" w:cs="Times New Roman"/>
          <w:bCs/>
          <w:sz w:val="20"/>
          <w:szCs w:val="20"/>
        </w:rPr>
      </w:pPr>
      <w:r w:rsidRPr="007350BB">
        <w:rPr>
          <w:rFonts w:ascii="Times New Roman" w:hAnsi="Times New Roman" w:cs="Times New Roman"/>
          <w:b/>
          <w:sz w:val="20"/>
          <w:szCs w:val="20"/>
        </w:rPr>
        <w:t>Fig. S1.</w:t>
      </w:r>
      <w:r w:rsidRPr="007350BB">
        <w:rPr>
          <w:rFonts w:ascii="Times New Roman" w:hAnsi="Times New Roman" w:cs="Times New Roman"/>
          <w:sz w:val="20"/>
          <w:szCs w:val="20"/>
        </w:rPr>
        <w:t xml:space="preserve"> </w:t>
      </w:r>
      <w:r w:rsidRPr="007350BB">
        <w:rPr>
          <w:rFonts w:ascii="Times New Roman" w:hAnsi="Times New Roman" w:cs="Times New Roman"/>
          <w:bCs/>
          <w:sz w:val="20"/>
          <w:szCs w:val="20"/>
        </w:rPr>
        <w:t>Relative abundance of the total microbial community at phylum level.</w:t>
      </w:r>
    </w:p>
    <w:p w14:paraId="7C6C70B3" w14:textId="77777777" w:rsidR="0012205C" w:rsidRDefault="0012205C" w:rsidP="0012205C">
      <w:pPr>
        <w:spacing w:line="360" w:lineRule="auto"/>
        <w:jc w:val="both"/>
        <w:rPr>
          <w:rFonts w:ascii="Times New Roman" w:hAnsi="Times New Roman" w:cs="Times New Roman"/>
          <w:bCs/>
          <w:color w:val="000000" w:themeColor="text1"/>
        </w:rPr>
      </w:pPr>
    </w:p>
    <w:p w14:paraId="672C6BED" w14:textId="3DCBE85C" w:rsidR="0012205C" w:rsidRPr="007350BB" w:rsidRDefault="0012205C" w:rsidP="0012205C">
      <w:pPr>
        <w:jc w:val="both"/>
        <w:rPr>
          <w:rFonts w:ascii="Times New Roman" w:hAnsi="Times New Roman" w:cs="Times New Roman"/>
          <w:bCs/>
          <w:color w:val="000000" w:themeColor="text1"/>
          <w:sz w:val="20"/>
          <w:szCs w:val="20"/>
        </w:rPr>
      </w:pPr>
      <w:r w:rsidRPr="007350BB">
        <w:rPr>
          <w:rFonts w:ascii="Times New Roman" w:hAnsi="Times New Roman" w:cs="Times New Roman"/>
          <w:b/>
          <w:bCs/>
          <w:color w:val="000000" w:themeColor="text1"/>
          <w:sz w:val="20"/>
          <w:szCs w:val="20"/>
        </w:rPr>
        <w:t xml:space="preserve">Table </w:t>
      </w:r>
      <w:r w:rsidR="007350BB" w:rsidRPr="007350BB">
        <w:rPr>
          <w:rFonts w:ascii="Times New Roman" w:hAnsi="Times New Roman" w:cs="Times New Roman"/>
          <w:b/>
          <w:bCs/>
          <w:color w:val="000000" w:themeColor="text1"/>
          <w:sz w:val="20"/>
          <w:szCs w:val="20"/>
        </w:rPr>
        <w:t>S2</w:t>
      </w:r>
      <w:r w:rsidRPr="007350BB">
        <w:rPr>
          <w:rFonts w:ascii="Times New Roman" w:hAnsi="Times New Roman" w:cs="Times New Roman"/>
          <w:b/>
          <w:bCs/>
          <w:color w:val="000000" w:themeColor="text1"/>
          <w:sz w:val="20"/>
          <w:szCs w:val="20"/>
        </w:rPr>
        <w:t>.</w:t>
      </w:r>
      <w:r w:rsidRPr="007350BB">
        <w:rPr>
          <w:rFonts w:ascii="Times New Roman" w:hAnsi="Times New Roman" w:cs="Times New Roman"/>
          <w:bCs/>
          <w:color w:val="000000" w:themeColor="text1"/>
          <w:sz w:val="20"/>
          <w:szCs w:val="20"/>
        </w:rPr>
        <w:t xml:space="preserve"> Relative abundance (total bacterial population) of nitrifying species</w:t>
      </w:r>
    </w:p>
    <w:tbl>
      <w:tblPr>
        <w:tblStyle w:val="TableGrid"/>
        <w:tblW w:w="9351" w:type="dxa"/>
        <w:jc w:val="center"/>
        <w:tblLayout w:type="fixed"/>
        <w:tblLook w:val="04A0" w:firstRow="1" w:lastRow="0" w:firstColumn="1" w:lastColumn="0" w:noHBand="0" w:noVBand="1"/>
      </w:tblPr>
      <w:tblGrid>
        <w:gridCol w:w="5605"/>
        <w:gridCol w:w="922"/>
        <w:gridCol w:w="940"/>
        <w:gridCol w:w="892"/>
        <w:gridCol w:w="992"/>
      </w:tblGrid>
      <w:tr w:rsidR="0012205C" w14:paraId="0C7D74B2" w14:textId="77777777" w:rsidTr="00D44736">
        <w:trPr>
          <w:jc w:val="center"/>
        </w:trPr>
        <w:tc>
          <w:tcPr>
            <w:tcW w:w="5605" w:type="dxa"/>
            <w:vMerge w:val="restart"/>
            <w:vAlign w:val="center"/>
          </w:tcPr>
          <w:p w14:paraId="2E354854" w14:textId="77777777" w:rsidR="0012205C" w:rsidRPr="00AA01D0" w:rsidRDefault="0012205C" w:rsidP="00712714">
            <w:pPr>
              <w:jc w:val="center"/>
              <w:rPr>
                <w:rFonts w:ascii="Times New Roman" w:hAnsi="Times New Roman" w:cs="Times New Roman"/>
                <w:bCs/>
                <w:color w:val="000000" w:themeColor="text1"/>
              </w:rPr>
            </w:pPr>
            <w:r>
              <w:rPr>
                <w:rFonts w:ascii="Times New Roman" w:hAnsi="Times New Roman" w:cs="Times New Roman"/>
                <w:bCs/>
                <w:color w:val="000000" w:themeColor="text1"/>
              </w:rPr>
              <w:t>Nitrifying species</w:t>
            </w:r>
          </w:p>
        </w:tc>
        <w:tc>
          <w:tcPr>
            <w:tcW w:w="3746" w:type="dxa"/>
            <w:gridSpan w:val="4"/>
          </w:tcPr>
          <w:p w14:paraId="4D248134" w14:textId="77777777" w:rsidR="0012205C" w:rsidRPr="00AA01D0" w:rsidRDefault="0012205C" w:rsidP="00712714">
            <w:pPr>
              <w:spacing w:line="360" w:lineRule="auto"/>
              <w:jc w:val="center"/>
              <w:rPr>
                <w:rFonts w:ascii="Times New Roman" w:hAnsi="Times New Roman" w:cs="Times New Roman"/>
                <w:bCs/>
                <w:color w:val="000000" w:themeColor="text1"/>
              </w:rPr>
            </w:pPr>
            <w:r w:rsidRPr="00AA01D0">
              <w:rPr>
                <w:rFonts w:ascii="Times New Roman" w:hAnsi="Times New Roman" w:cs="Times New Roman"/>
                <w:bCs/>
                <w:color w:val="000000" w:themeColor="text1"/>
              </w:rPr>
              <w:t>Average Abundance [%]</w:t>
            </w:r>
          </w:p>
        </w:tc>
      </w:tr>
      <w:tr w:rsidR="0012205C" w14:paraId="1F8908A2" w14:textId="77777777" w:rsidTr="00712714">
        <w:trPr>
          <w:jc w:val="center"/>
        </w:trPr>
        <w:tc>
          <w:tcPr>
            <w:tcW w:w="5605" w:type="dxa"/>
            <w:vMerge/>
          </w:tcPr>
          <w:p w14:paraId="43F28B1C" w14:textId="77777777" w:rsidR="0012205C" w:rsidRPr="00AA01D0" w:rsidRDefault="0012205C" w:rsidP="00712714">
            <w:pPr>
              <w:jc w:val="both"/>
              <w:rPr>
                <w:rFonts w:ascii="Times New Roman" w:hAnsi="Times New Roman" w:cs="Times New Roman"/>
                <w:bCs/>
                <w:color w:val="000000" w:themeColor="text1"/>
              </w:rPr>
            </w:pPr>
          </w:p>
        </w:tc>
        <w:tc>
          <w:tcPr>
            <w:tcW w:w="922" w:type="dxa"/>
          </w:tcPr>
          <w:p w14:paraId="4ACF7EB9" w14:textId="77777777" w:rsidR="0012205C" w:rsidRPr="00F61CA1" w:rsidRDefault="0012205C" w:rsidP="00712714">
            <w:pPr>
              <w:spacing w:line="360" w:lineRule="auto"/>
              <w:jc w:val="both"/>
              <w:rPr>
                <w:rFonts w:ascii="Times New Roman" w:hAnsi="Times New Roman" w:cs="Times New Roman"/>
                <w:bCs/>
                <w:color w:val="000000" w:themeColor="text1"/>
                <w:sz w:val="18"/>
                <w:szCs w:val="18"/>
              </w:rPr>
            </w:pPr>
            <w:r w:rsidRPr="00F61CA1">
              <w:rPr>
                <w:rFonts w:ascii="Times New Roman" w:hAnsi="Times New Roman" w:cs="Times New Roman"/>
                <w:bCs/>
                <w:color w:val="000000" w:themeColor="text1"/>
                <w:sz w:val="18"/>
                <w:szCs w:val="18"/>
              </w:rPr>
              <w:t>Sample 1</w:t>
            </w:r>
          </w:p>
        </w:tc>
        <w:tc>
          <w:tcPr>
            <w:tcW w:w="940" w:type="dxa"/>
          </w:tcPr>
          <w:p w14:paraId="153D58F9" w14:textId="77777777" w:rsidR="0012205C" w:rsidRPr="00F61CA1" w:rsidRDefault="0012205C" w:rsidP="00712714">
            <w:pPr>
              <w:spacing w:line="360" w:lineRule="auto"/>
              <w:jc w:val="both"/>
              <w:rPr>
                <w:rFonts w:ascii="Times New Roman" w:hAnsi="Times New Roman" w:cs="Times New Roman"/>
                <w:bCs/>
                <w:color w:val="000000" w:themeColor="text1"/>
                <w:sz w:val="18"/>
                <w:szCs w:val="18"/>
              </w:rPr>
            </w:pPr>
            <w:r w:rsidRPr="00F61CA1">
              <w:rPr>
                <w:rFonts w:ascii="Times New Roman" w:hAnsi="Times New Roman" w:cs="Times New Roman"/>
                <w:bCs/>
                <w:color w:val="000000" w:themeColor="text1"/>
                <w:sz w:val="18"/>
                <w:szCs w:val="18"/>
              </w:rPr>
              <w:t>Sample 2</w:t>
            </w:r>
          </w:p>
        </w:tc>
        <w:tc>
          <w:tcPr>
            <w:tcW w:w="892" w:type="dxa"/>
          </w:tcPr>
          <w:p w14:paraId="6D8B1328" w14:textId="77777777" w:rsidR="0012205C" w:rsidRPr="00F61CA1" w:rsidRDefault="0012205C" w:rsidP="00712714">
            <w:pPr>
              <w:spacing w:line="360" w:lineRule="auto"/>
              <w:jc w:val="both"/>
              <w:rPr>
                <w:rFonts w:ascii="Times New Roman" w:hAnsi="Times New Roman" w:cs="Times New Roman"/>
                <w:bCs/>
                <w:color w:val="000000" w:themeColor="text1"/>
                <w:sz w:val="18"/>
                <w:szCs w:val="18"/>
              </w:rPr>
            </w:pPr>
            <w:r w:rsidRPr="00F61CA1">
              <w:rPr>
                <w:rFonts w:ascii="Times New Roman" w:hAnsi="Times New Roman" w:cs="Times New Roman"/>
                <w:bCs/>
                <w:color w:val="000000" w:themeColor="text1"/>
                <w:sz w:val="18"/>
                <w:szCs w:val="18"/>
              </w:rPr>
              <w:t>Sample 3</w:t>
            </w:r>
          </w:p>
        </w:tc>
        <w:tc>
          <w:tcPr>
            <w:tcW w:w="992" w:type="dxa"/>
          </w:tcPr>
          <w:p w14:paraId="0B6AE969" w14:textId="77777777" w:rsidR="0012205C" w:rsidRPr="00F61CA1" w:rsidRDefault="0012205C" w:rsidP="00712714">
            <w:pPr>
              <w:spacing w:line="360" w:lineRule="auto"/>
              <w:jc w:val="both"/>
              <w:rPr>
                <w:rFonts w:ascii="Times New Roman" w:hAnsi="Times New Roman" w:cs="Times New Roman"/>
                <w:bCs/>
                <w:color w:val="000000" w:themeColor="text1"/>
                <w:sz w:val="18"/>
                <w:szCs w:val="18"/>
              </w:rPr>
            </w:pPr>
            <w:r w:rsidRPr="00F61CA1">
              <w:rPr>
                <w:rFonts w:ascii="Times New Roman" w:hAnsi="Times New Roman" w:cs="Times New Roman"/>
                <w:bCs/>
                <w:color w:val="000000" w:themeColor="text1"/>
                <w:sz w:val="18"/>
                <w:szCs w:val="18"/>
              </w:rPr>
              <w:t>Sample 4</w:t>
            </w:r>
          </w:p>
        </w:tc>
      </w:tr>
      <w:tr w:rsidR="0012205C" w14:paraId="088645A6" w14:textId="77777777" w:rsidTr="00D44736">
        <w:trPr>
          <w:jc w:val="center"/>
        </w:trPr>
        <w:tc>
          <w:tcPr>
            <w:tcW w:w="5605" w:type="dxa"/>
          </w:tcPr>
          <w:p w14:paraId="671CFE20" w14:textId="77777777" w:rsidR="0012205C" w:rsidRDefault="0012205C" w:rsidP="00712714">
            <w:pPr>
              <w:spacing w:line="276" w:lineRule="auto"/>
              <w:rPr>
                <w:rFonts w:ascii="Times New Roman" w:hAnsi="Times New Roman" w:cs="Times New Roman"/>
                <w:bCs/>
                <w:color w:val="000000" w:themeColor="text1"/>
              </w:rPr>
            </w:pPr>
            <w:r w:rsidRPr="00AA01D0">
              <w:rPr>
                <w:rFonts w:ascii="Times New Roman" w:hAnsi="Times New Roman" w:cs="Times New Roman"/>
                <w:bCs/>
                <w:color w:val="000000" w:themeColor="text1"/>
              </w:rPr>
              <w:t>k__Bacteria; p__Proteobacteria;</w:t>
            </w:r>
            <w:r>
              <w:rPr>
                <w:rFonts w:ascii="Times New Roman" w:hAnsi="Times New Roman" w:cs="Times New Roman"/>
                <w:bCs/>
                <w:color w:val="000000" w:themeColor="text1"/>
              </w:rPr>
              <w:t xml:space="preserve"> </w:t>
            </w:r>
            <w:r w:rsidRPr="00AA01D0">
              <w:rPr>
                <w:rFonts w:ascii="Times New Roman" w:hAnsi="Times New Roman" w:cs="Times New Roman"/>
                <w:bCs/>
                <w:color w:val="000000" w:themeColor="text1"/>
              </w:rPr>
              <w:t>c__Betaproteobacteria;o__</w:t>
            </w:r>
          </w:p>
          <w:p w14:paraId="5E4DF235" w14:textId="77777777" w:rsidR="0012205C" w:rsidRPr="00AA01D0" w:rsidRDefault="0012205C" w:rsidP="00712714">
            <w:pPr>
              <w:spacing w:line="276" w:lineRule="auto"/>
              <w:rPr>
                <w:rFonts w:ascii="Times New Roman" w:hAnsi="Times New Roman" w:cs="Times New Roman"/>
                <w:bCs/>
                <w:color w:val="000000" w:themeColor="text1"/>
              </w:rPr>
            </w:pPr>
            <w:r w:rsidRPr="00AA01D0">
              <w:rPr>
                <w:rFonts w:ascii="Times New Roman" w:hAnsi="Times New Roman" w:cs="Times New Roman"/>
                <w:bCs/>
                <w:color w:val="000000" w:themeColor="text1"/>
              </w:rPr>
              <w:t>Nitrosomonadales;f__Nitrosomonadaceae</w:t>
            </w:r>
          </w:p>
        </w:tc>
        <w:tc>
          <w:tcPr>
            <w:tcW w:w="922" w:type="dxa"/>
            <w:vAlign w:val="center"/>
          </w:tcPr>
          <w:p w14:paraId="6F51BA43"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4.35</w:t>
            </w:r>
          </w:p>
        </w:tc>
        <w:tc>
          <w:tcPr>
            <w:tcW w:w="940" w:type="dxa"/>
            <w:vAlign w:val="center"/>
          </w:tcPr>
          <w:p w14:paraId="2D638278"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4.23</w:t>
            </w:r>
          </w:p>
        </w:tc>
        <w:tc>
          <w:tcPr>
            <w:tcW w:w="892" w:type="dxa"/>
            <w:vAlign w:val="center"/>
          </w:tcPr>
          <w:p w14:paraId="5D90FF3F"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5.76</w:t>
            </w:r>
          </w:p>
        </w:tc>
        <w:tc>
          <w:tcPr>
            <w:tcW w:w="992" w:type="dxa"/>
            <w:vAlign w:val="center"/>
          </w:tcPr>
          <w:p w14:paraId="1E9D02EF"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5.71</w:t>
            </w:r>
          </w:p>
        </w:tc>
      </w:tr>
      <w:tr w:rsidR="0012205C" w14:paraId="31AD3F43" w14:textId="77777777" w:rsidTr="00D44736">
        <w:trPr>
          <w:jc w:val="center"/>
        </w:trPr>
        <w:tc>
          <w:tcPr>
            <w:tcW w:w="5605" w:type="dxa"/>
          </w:tcPr>
          <w:p w14:paraId="222A94F9" w14:textId="77777777" w:rsidR="0012205C" w:rsidRPr="00F61CA1" w:rsidRDefault="0012205C" w:rsidP="00712714">
            <w:pPr>
              <w:spacing w:line="276" w:lineRule="auto"/>
              <w:rPr>
                <w:rFonts w:ascii="Times New Roman" w:hAnsi="Times New Roman" w:cs="Times New Roman"/>
                <w:bCs/>
                <w:color w:val="000000" w:themeColor="text1"/>
              </w:rPr>
            </w:pPr>
            <w:r>
              <w:rPr>
                <w:rFonts w:ascii="Times New Roman" w:hAnsi="Times New Roman" w:cs="Times New Roman"/>
                <w:bCs/>
                <w:color w:val="000000" w:themeColor="text1"/>
              </w:rPr>
              <w:t>k</w:t>
            </w:r>
            <w:r w:rsidRPr="00F61CA1">
              <w:rPr>
                <w:rFonts w:ascii="Times New Roman" w:hAnsi="Times New Roman" w:cs="Times New Roman"/>
                <w:bCs/>
                <w:color w:val="000000" w:themeColor="text1"/>
              </w:rPr>
              <w:t>__Bacteria;</w:t>
            </w:r>
            <w:r>
              <w:rPr>
                <w:rFonts w:ascii="Times New Roman" w:hAnsi="Times New Roman" w:cs="Times New Roman"/>
                <w:bCs/>
                <w:color w:val="000000" w:themeColor="text1"/>
              </w:rPr>
              <w:t xml:space="preserve"> </w:t>
            </w:r>
            <w:r w:rsidRPr="00F61CA1">
              <w:rPr>
                <w:rFonts w:ascii="Times New Roman" w:hAnsi="Times New Roman" w:cs="Times New Roman"/>
                <w:bCs/>
                <w:color w:val="000000" w:themeColor="text1"/>
              </w:rPr>
              <w:t>p__Proteobacteria;</w:t>
            </w:r>
            <w:r>
              <w:rPr>
                <w:rFonts w:ascii="Times New Roman" w:hAnsi="Times New Roman" w:cs="Times New Roman"/>
                <w:bCs/>
                <w:color w:val="000000" w:themeColor="text1"/>
              </w:rPr>
              <w:t xml:space="preserve"> </w:t>
            </w:r>
            <w:r w:rsidRPr="00F61CA1">
              <w:rPr>
                <w:rFonts w:ascii="Times New Roman" w:hAnsi="Times New Roman" w:cs="Times New Roman"/>
                <w:bCs/>
                <w:color w:val="000000" w:themeColor="text1"/>
              </w:rPr>
              <w:t>c__Betaproteobacteria;o__</w:t>
            </w:r>
          </w:p>
          <w:p w14:paraId="56A1D99D" w14:textId="77777777" w:rsidR="0012205C" w:rsidRPr="00F61CA1" w:rsidRDefault="0012205C" w:rsidP="00712714">
            <w:pPr>
              <w:spacing w:line="276" w:lineRule="auto"/>
              <w:rPr>
                <w:rFonts w:ascii="Times New Roman" w:hAnsi="Times New Roman" w:cs="Times New Roman"/>
                <w:bCs/>
                <w:color w:val="000000" w:themeColor="text1"/>
              </w:rPr>
            </w:pPr>
            <w:r w:rsidRPr="00F61CA1">
              <w:rPr>
                <w:rFonts w:ascii="Times New Roman" w:hAnsi="Times New Roman" w:cs="Times New Roman"/>
                <w:bCs/>
                <w:color w:val="000000" w:themeColor="text1"/>
              </w:rPr>
              <w:t>Nitrosomonadales;f__Nitrosomonadaceae;g__Nitrosomonas;</w:t>
            </w:r>
          </w:p>
        </w:tc>
        <w:tc>
          <w:tcPr>
            <w:tcW w:w="922" w:type="dxa"/>
            <w:vAlign w:val="center"/>
          </w:tcPr>
          <w:p w14:paraId="1A264EFA"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0.92</w:t>
            </w:r>
          </w:p>
        </w:tc>
        <w:tc>
          <w:tcPr>
            <w:tcW w:w="940" w:type="dxa"/>
            <w:vAlign w:val="center"/>
          </w:tcPr>
          <w:p w14:paraId="4AB098B9"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0.86</w:t>
            </w:r>
          </w:p>
        </w:tc>
        <w:tc>
          <w:tcPr>
            <w:tcW w:w="892" w:type="dxa"/>
            <w:vAlign w:val="center"/>
          </w:tcPr>
          <w:p w14:paraId="73DFCB1E"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p>
        </w:tc>
        <w:tc>
          <w:tcPr>
            <w:tcW w:w="992" w:type="dxa"/>
            <w:vAlign w:val="center"/>
          </w:tcPr>
          <w:p w14:paraId="6B803CE6"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p>
        </w:tc>
      </w:tr>
      <w:tr w:rsidR="0012205C" w14:paraId="3B77D33D" w14:textId="77777777" w:rsidTr="00D44736">
        <w:trPr>
          <w:jc w:val="center"/>
        </w:trPr>
        <w:tc>
          <w:tcPr>
            <w:tcW w:w="5605" w:type="dxa"/>
          </w:tcPr>
          <w:p w14:paraId="5E60C2FB" w14:textId="77777777" w:rsidR="0012205C" w:rsidRPr="00F61CA1" w:rsidRDefault="0012205C" w:rsidP="00712714">
            <w:pPr>
              <w:spacing w:line="276" w:lineRule="auto"/>
              <w:rPr>
                <w:rFonts w:ascii="Times New Roman" w:hAnsi="Times New Roman" w:cs="Times New Roman"/>
                <w:bCs/>
                <w:color w:val="000000" w:themeColor="text1"/>
              </w:rPr>
            </w:pPr>
            <w:r w:rsidRPr="00F61CA1">
              <w:rPr>
                <w:rFonts w:ascii="Times New Roman" w:hAnsi="Times New Roman" w:cs="Times New Roman"/>
                <w:bCs/>
                <w:color w:val="000000" w:themeColor="text1"/>
              </w:rPr>
              <w:t>k__Bacteria;</w:t>
            </w:r>
            <w:r>
              <w:rPr>
                <w:rFonts w:ascii="Times New Roman" w:hAnsi="Times New Roman" w:cs="Times New Roman"/>
                <w:bCs/>
                <w:color w:val="000000" w:themeColor="text1"/>
              </w:rPr>
              <w:t xml:space="preserve"> </w:t>
            </w:r>
            <w:r w:rsidRPr="00F61CA1">
              <w:rPr>
                <w:rFonts w:ascii="Times New Roman" w:hAnsi="Times New Roman" w:cs="Times New Roman"/>
                <w:bCs/>
                <w:color w:val="000000" w:themeColor="text1"/>
              </w:rPr>
              <w:t>p__Proteobacteria;</w:t>
            </w:r>
            <w:r>
              <w:rPr>
                <w:rFonts w:ascii="Times New Roman" w:hAnsi="Times New Roman" w:cs="Times New Roman"/>
                <w:bCs/>
                <w:color w:val="000000" w:themeColor="text1"/>
              </w:rPr>
              <w:t xml:space="preserve"> </w:t>
            </w:r>
            <w:r w:rsidRPr="00F61CA1">
              <w:rPr>
                <w:rFonts w:ascii="Times New Roman" w:hAnsi="Times New Roman" w:cs="Times New Roman"/>
                <w:bCs/>
                <w:color w:val="000000" w:themeColor="text1"/>
              </w:rPr>
              <w:t>c__Alphaproteobacteria;o__</w:t>
            </w:r>
          </w:p>
          <w:p w14:paraId="412508A0" w14:textId="77777777" w:rsidR="0012205C" w:rsidRPr="00F61CA1" w:rsidRDefault="0012205C" w:rsidP="00712714">
            <w:pPr>
              <w:spacing w:line="276" w:lineRule="auto"/>
              <w:rPr>
                <w:rFonts w:ascii="Times New Roman" w:hAnsi="Times New Roman" w:cs="Times New Roman"/>
                <w:bCs/>
                <w:color w:val="000000" w:themeColor="text1"/>
              </w:rPr>
            </w:pPr>
            <w:r w:rsidRPr="00F61CA1">
              <w:rPr>
                <w:rFonts w:ascii="Times New Roman" w:hAnsi="Times New Roman" w:cs="Times New Roman"/>
                <w:bCs/>
                <w:color w:val="000000" w:themeColor="text1"/>
              </w:rPr>
              <w:t>Rhizobiales;f__Bradyrhizobiaceae;g__Nitrobacter;s__</w:t>
            </w:r>
          </w:p>
        </w:tc>
        <w:tc>
          <w:tcPr>
            <w:tcW w:w="922" w:type="dxa"/>
            <w:vAlign w:val="center"/>
          </w:tcPr>
          <w:p w14:paraId="44C8BC1D"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0.83</w:t>
            </w:r>
          </w:p>
        </w:tc>
        <w:tc>
          <w:tcPr>
            <w:tcW w:w="940" w:type="dxa"/>
            <w:vAlign w:val="center"/>
          </w:tcPr>
          <w:p w14:paraId="63E58424"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0.79</w:t>
            </w:r>
          </w:p>
        </w:tc>
        <w:tc>
          <w:tcPr>
            <w:tcW w:w="892" w:type="dxa"/>
            <w:vAlign w:val="center"/>
          </w:tcPr>
          <w:p w14:paraId="770B5096"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0.14</w:t>
            </w:r>
          </w:p>
        </w:tc>
        <w:tc>
          <w:tcPr>
            <w:tcW w:w="992" w:type="dxa"/>
            <w:vAlign w:val="center"/>
          </w:tcPr>
          <w:p w14:paraId="081F7FD5" w14:textId="77777777" w:rsidR="0012205C" w:rsidRPr="00E377AC" w:rsidRDefault="0012205C" w:rsidP="00712714">
            <w:pPr>
              <w:spacing w:line="276" w:lineRule="auto"/>
              <w:jc w:val="center"/>
              <w:rPr>
                <w:rFonts w:ascii="Times New Roman" w:hAnsi="Times New Roman" w:cs="Times New Roman"/>
                <w:bCs/>
                <w:color w:val="000000" w:themeColor="text1"/>
                <w:sz w:val="20"/>
                <w:szCs w:val="20"/>
              </w:rPr>
            </w:pPr>
            <w:r w:rsidRPr="00E377AC">
              <w:rPr>
                <w:rFonts w:ascii="Times New Roman" w:hAnsi="Times New Roman" w:cs="Times New Roman"/>
                <w:bCs/>
                <w:color w:val="000000" w:themeColor="text1"/>
                <w:sz w:val="20"/>
                <w:szCs w:val="20"/>
              </w:rPr>
              <w:t>0.36</w:t>
            </w:r>
          </w:p>
        </w:tc>
      </w:tr>
    </w:tbl>
    <w:p w14:paraId="7EEFA239" w14:textId="77777777" w:rsidR="0012205C" w:rsidRDefault="0012205C" w:rsidP="0012205C">
      <w:pPr>
        <w:jc w:val="both"/>
      </w:pPr>
    </w:p>
    <w:p w14:paraId="216B2AC0" w14:textId="77777777" w:rsidR="00E42E70" w:rsidRPr="00845810" w:rsidRDefault="00E42E70" w:rsidP="00845810">
      <w:pPr>
        <w:jc w:val="center"/>
        <w:rPr>
          <w:rFonts w:ascii="Times New Roman" w:hAnsi="Times New Roman" w:cs="Times New Roman"/>
          <w:sz w:val="24"/>
          <w:szCs w:val="24"/>
        </w:rPr>
      </w:pPr>
    </w:p>
    <w:p w14:paraId="082145CC" w14:textId="77777777" w:rsidR="004023F0" w:rsidRDefault="00CF7859">
      <w:pPr>
        <w:rPr>
          <w:noProof/>
          <w:lang w:eastAsia="en-GB"/>
        </w:rPr>
      </w:pPr>
      <w:r>
        <w:rPr>
          <w:noProof/>
          <w:lang w:eastAsia="en-GB"/>
        </w:rPr>
        <w:lastRenderedPageBreak/>
        <w:drawing>
          <wp:inline distT="0" distB="0" distL="0" distR="0" wp14:anchorId="082145E3" wp14:editId="082145E4">
            <wp:extent cx="6176010" cy="81508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6010" cy="8150860"/>
                    </a:xfrm>
                    <a:prstGeom prst="rect">
                      <a:avLst/>
                    </a:prstGeom>
                    <a:noFill/>
                  </pic:spPr>
                </pic:pic>
              </a:graphicData>
            </a:graphic>
          </wp:inline>
        </w:drawing>
      </w:r>
    </w:p>
    <w:p w14:paraId="082145CD" w14:textId="513BA4AB" w:rsidR="004023F0" w:rsidRDefault="003313F2" w:rsidP="003313F2">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S2</w:t>
      </w:r>
      <w:r w:rsidRPr="008D6AFA">
        <w:rPr>
          <w:rFonts w:ascii="Times New Roman" w:hAnsi="Times New Roman" w:cs="Times New Roman"/>
          <w:bCs/>
          <w:sz w:val="20"/>
          <w:szCs w:val="20"/>
        </w:rPr>
        <w:t>. Nitrification profile of nitri</w:t>
      </w:r>
      <w:r w:rsidR="00240790">
        <w:rPr>
          <w:rFonts w:ascii="Times New Roman" w:hAnsi="Times New Roman" w:cs="Times New Roman"/>
          <w:bCs/>
          <w:sz w:val="20"/>
          <w:szCs w:val="20"/>
        </w:rPr>
        <w:t xml:space="preserve">fying cultures in presence of </w:t>
      </w:r>
      <w:r w:rsidR="00785BBB">
        <w:rPr>
          <w:rFonts w:ascii="Times New Roman" w:hAnsi="Times New Roman" w:cs="Times New Roman"/>
          <w:bCs/>
          <w:sz w:val="20"/>
          <w:szCs w:val="20"/>
        </w:rPr>
        <w:t>c</w:t>
      </w:r>
      <w:r w:rsidR="00240790">
        <w:rPr>
          <w:rFonts w:ascii="Times New Roman" w:hAnsi="Times New Roman" w:cs="Times New Roman"/>
          <w:bCs/>
          <w:sz w:val="20"/>
          <w:szCs w:val="20"/>
        </w:rPr>
        <w:t>affeine</w:t>
      </w:r>
      <w:r w:rsidRPr="008D6AFA">
        <w:rPr>
          <w:rFonts w:ascii="Times New Roman" w:hAnsi="Times New Roman" w:cs="Times New Roman"/>
          <w:bCs/>
          <w:sz w:val="20"/>
          <w:szCs w:val="20"/>
        </w:rPr>
        <w:t xml:space="preserve"> </w:t>
      </w:r>
      <w:r w:rsidR="00240790">
        <w:rPr>
          <w:rFonts w:ascii="Times New Roman" w:hAnsi="Times New Roman" w:cs="Times New Roman"/>
          <w:bCs/>
          <w:sz w:val="20"/>
          <w:szCs w:val="20"/>
        </w:rPr>
        <w:t>(CF)</w:t>
      </w:r>
      <w:r w:rsidR="00F10C51">
        <w:rPr>
          <w:rFonts w:ascii="Times New Roman" w:hAnsi="Times New Roman" w:cs="Times New Roman"/>
          <w:bCs/>
          <w:sz w:val="20"/>
          <w:szCs w:val="20"/>
        </w:rPr>
        <w:t xml:space="preserve">. </w:t>
      </w:r>
      <w:r w:rsidR="00F10C51" w:rsidRPr="008D6AFA">
        <w:rPr>
          <w:rFonts w:ascii="Times New Roman" w:hAnsi="Times New Roman" w:cs="Times New Roman"/>
          <w:bCs/>
          <w:sz w:val="20"/>
          <w:szCs w:val="20"/>
        </w:rPr>
        <w:t>Data points show average concentration ± highest and lowest values</w:t>
      </w:r>
    </w:p>
    <w:p w14:paraId="082145CE" w14:textId="77777777" w:rsidR="00240790" w:rsidRDefault="00240790" w:rsidP="003313F2">
      <w:pPr>
        <w:jc w:val="center"/>
        <w:rPr>
          <w:rFonts w:ascii="Times New Roman" w:hAnsi="Times New Roman" w:cs="Times New Roman"/>
          <w:bCs/>
          <w:sz w:val="20"/>
          <w:szCs w:val="20"/>
        </w:rPr>
      </w:pPr>
    </w:p>
    <w:p w14:paraId="082145CF" w14:textId="77777777" w:rsidR="00240790" w:rsidRDefault="00240790" w:rsidP="003313F2">
      <w:pPr>
        <w:jc w:val="center"/>
        <w:rPr>
          <w:rFonts w:ascii="Times New Roman" w:hAnsi="Times New Roman" w:cs="Times New Roman"/>
          <w:bCs/>
          <w:sz w:val="20"/>
          <w:szCs w:val="20"/>
        </w:rPr>
      </w:pPr>
    </w:p>
    <w:p w14:paraId="082145D0" w14:textId="77777777" w:rsidR="00240790" w:rsidRDefault="00240790" w:rsidP="003313F2">
      <w:pPr>
        <w:jc w:val="center"/>
        <w:rPr>
          <w:rFonts w:ascii="Times New Roman" w:hAnsi="Times New Roman" w:cs="Times New Roman"/>
          <w:bCs/>
          <w:sz w:val="20"/>
          <w:szCs w:val="20"/>
        </w:rPr>
      </w:pPr>
      <w:r>
        <w:rPr>
          <w:rFonts w:ascii="Times New Roman" w:hAnsi="Times New Roman" w:cs="Times New Roman"/>
          <w:bCs/>
          <w:noProof/>
          <w:sz w:val="20"/>
          <w:szCs w:val="20"/>
          <w:lang w:eastAsia="en-GB"/>
        </w:rPr>
        <w:drawing>
          <wp:inline distT="0" distB="0" distL="0" distR="0" wp14:anchorId="082145E5" wp14:editId="082145E6">
            <wp:extent cx="5736957" cy="7553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220" cy="7560255"/>
                    </a:xfrm>
                    <a:prstGeom prst="rect">
                      <a:avLst/>
                    </a:prstGeom>
                    <a:noFill/>
                  </pic:spPr>
                </pic:pic>
              </a:graphicData>
            </a:graphic>
          </wp:inline>
        </w:drawing>
      </w:r>
    </w:p>
    <w:p w14:paraId="082145D1" w14:textId="5BA6E6F0" w:rsidR="00264E78" w:rsidRDefault="00240790" w:rsidP="00240790">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S3</w:t>
      </w:r>
      <w:r w:rsidRPr="008D6AFA">
        <w:rPr>
          <w:rFonts w:ascii="Times New Roman" w:hAnsi="Times New Roman" w:cs="Times New Roman"/>
          <w:bCs/>
          <w:sz w:val="20"/>
          <w:szCs w:val="20"/>
        </w:rPr>
        <w:t xml:space="preserve">. Nitrification profile of nitrifying cultures in presence of </w:t>
      </w:r>
      <w:r w:rsidR="00785BBB">
        <w:rPr>
          <w:rFonts w:ascii="Times New Roman" w:hAnsi="Times New Roman" w:cs="Times New Roman"/>
          <w:bCs/>
          <w:sz w:val="20"/>
          <w:szCs w:val="20"/>
        </w:rPr>
        <w:t>a</w:t>
      </w:r>
      <w:r>
        <w:rPr>
          <w:rFonts w:ascii="Times New Roman" w:hAnsi="Times New Roman" w:cs="Times New Roman"/>
          <w:bCs/>
          <w:sz w:val="20"/>
          <w:szCs w:val="20"/>
        </w:rPr>
        <w:t>mpicillin (AMP)</w:t>
      </w:r>
      <w:r w:rsidR="00F10C51">
        <w:rPr>
          <w:rFonts w:ascii="Times New Roman" w:hAnsi="Times New Roman" w:cs="Times New Roman"/>
          <w:bCs/>
          <w:sz w:val="20"/>
          <w:szCs w:val="20"/>
        </w:rPr>
        <w:t xml:space="preserve">. </w:t>
      </w:r>
      <w:r w:rsidR="00F10C51" w:rsidRPr="008D6AFA">
        <w:rPr>
          <w:rFonts w:ascii="Times New Roman" w:hAnsi="Times New Roman" w:cs="Times New Roman"/>
          <w:bCs/>
          <w:sz w:val="20"/>
          <w:szCs w:val="20"/>
        </w:rPr>
        <w:t>Data points show average concentration ± highest and lowest values</w:t>
      </w:r>
    </w:p>
    <w:p w14:paraId="082145D2" w14:textId="77777777" w:rsidR="00264E78" w:rsidRDefault="00264E78" w:rsidP="00240790">
      <w:pPr>
        <w:jc w:val="center"/>
        <w:rPr>
          <w:rFonts w:ascii="Times New Roman" w:hAnsi="Times New Roman" w:cs="Times New Roman"/>
          <w:bCs/>
          <w:sz w:val="20"/>
          <w:szCs w:val="20"/>
        </w:rPr>
      </w:pPr>
    </w:p>
    <w:p w14:paraId="082145D3" w14:textId="77777777" w:rsidR="00264E78" w:rsidRDefault="00264E78" w:rsidP="00240790">
      <w:pPr>
        <w:jc w:val="center"/>
        <w:rPr>
          <w:rFonts w:ascii="Times New Roman" w:hAnsi="Times New Roman" w:cs="Times New Roman"/>
          <w:bCs/>
          <w:sz w:val="20"/>
          <w:szCs w:val="20"/>
        </w:rPr>
      </w:pPr>
    </w:p>
    <w:p w14:paraId="082145D4" w14:textId="77777777" w:rsidR="00240790" w:rsidRDefault="00240790" w:rsidP="00240790">
      <w:pPr>
        <w:jc w:val="center"/>
        <w:rPr>
          <w:rFonts w:ascii="Times New Roman" w:hAnsi="Times New Roman" w:cs="Times New Roman"/>
          <w:bCs/>
          <w:sz w:val="20"/>
          <w:szCs w:val="20"/>
        </w:rPr>
      </w:pPr>
      <w:r w:rsidRPr="008D6AFA">
        <w:rPr>
          <w:rFonts w:ascii="Times New Roman" w:hAnsi="Times New Roman" w:cs="Times New Roman"/>
          <w:bCs/>
          <w:sz w:val="20"/>
          <w:szCs w:val="20"/>
        </w:rPr>
        <w:lastRenderedPageBreak/>
        <w:t xml:space="preserve"> </w:t>
      </w:r>
      <w:r w:rsidR="00264E78">
        <w:rPr>
          <w:rFonts w:ascii="Times New Roman" w:hAnsi="Times New Roman" w:cs="Times New Roman"/>
          <w:bCs/>
          <w:noProof/>
          <w:sz w:val="20"/>
          <w:szCs w:val="20"/>
          <w:lang w:eastAsia="en-GB"/>
        </w:rPr>
        <w:drawing>
          <wp:inline distT="0" distB="0" distL="0" distR="0" wp14:anchorId="082145E7" wp14:editId="082145E8">
            <wp:extent cx="5566314" cy="75806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9463" cy="7584919"/>
                    </a:xfrm>
                    <a:prstGeom prst="rect">
                      <a:avLst/>
                    </a:prstGeom>
                    <a:noFill/>
                  </pic:spPr>
                </pic:pic>
              </a:graphicData>
            </a:graphic>
          </wp:inline>
        </w:drawing>
      </w:r>
    </w:p>
    <w:p w14:paraId="082145D5" w14:textId="4A0B7F69" w:rsidR="00545443" w:rsidRDefault="00545443" w:rsidP="00545443">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S4</w:t>
      </w:r>
      <w:r w:rsidRPr="008D6AFA">
        <w:rPr>
          <w:rFonts w:ascii="Times New Roman" w:hAnsi="Times New Roman" w:cs="Times New Roman"/>
          <w:bCs/>
          <w:sz w:val="20"/>
          <w:szCs w:val="20"/>
        </w:rPr>
        <w:t xml:space="preserve">. Nitrification profile of nitrifying cultures in presence of </w:t>
      </w:r>
      <w:r w:rsidR="00785BBB">
        <w:rPr>
          <w:rFonts w:ascii="Times New Roman" w:hAnsi="Times New Roman" w:cs="Times New Roman"/>
          <w:bCs/>
          <w:sz w:val="20"/>
          <w:szCs w:val="20"/>
        </w:rPr>
        <w:t>t</w:t>
      </w:r>
      <w:r>
        <w:rPr>
          <w:rFonts w:ascii="Times New Roman" w:hAnsi="Times New Roman" w:cs="Times New Roman"/>
          <w:bCs/>
          <w:sz w:val="20"/>
          <w:szCs w:val="20"/>
        </w:rPr>
        <w:t>riclosan (TCS)</w:t>
      </w:r>
      <w:r w:rsidR="00F10C51">
        <w:rPr>
          <w:rFonts w:ascii="Times New Roman" w:hAnsi="Times New Roman" w:cs="Times New Roman"/>
          <w:bCs/>
          <w:sz w:val="20"/>
          <w:szCs w:val="20"/>
        </w:rPr>
        <w:t xml:space="preserve">. </w:t>
      </w:r>
      <w:r w:rsidR="00F10C51" w:rsidRPr="008D6AFA">
        <w:rPr>
          <w:rFonts w:ascii="Times New Roman" w:hAnsi="Times New Roman" w:cs="Times New Roman"/>
          <w:bCs/>
          <w:sz w:val="20"/>
          <w:szCs w:val="20"/>
        </w:rPr>
        <w:t>Data points show average concentration ± highest and lowest values</w:t>
      </w:r>
    </w:p>
    <w:p w14:paraId="082145D6" w14:textId="77777777" w:rsidR="00240790" w:rsidRDefault="00240790" w:rsidP="00240790">
      <w:pPr>
        <w:jc w:val="center"/>
        <w:rPr>
          <w:rFonts w:ascii="Times New Roman" w:hAnsi="Times New Roman" w:cs="Times New Roman"/>
          <w:bCs/>
          <w:sz w:val="20"/>
          <w:szCs w:val="20"/>
        </w:rPr>
      </w:pPr>
    </w:p>
    <w:p w14:paraId="082145D7" w14:textId="77777777" w:rsidR="00240790" w:rsidRDefault="00545443" w:rsidP="00240790">
      <w:pPr>
        <w:jc w:val="center"/>
        <w:rPr>
          <w:rFonts w:ascii="Times New Roman" w:hAnsi="Times New Roman" w:cs="Times New Roman"/>
          <w:bCs/>
          <w:sz w:val="20"/>
          <w:szCs w:val="20"/>
        </w:rPr>
      </w:pPr>
      <w:r>
        <w:rPr>
          <w:rFonts w:ascii="Times New Roman" w:hAnsi="Times New Roman" w:cs="Times New Roman"/>
          <w:bCs/>
          <w:noProof/>
          <w:sz w:val="20"/>
          <w:szCs w:val="20"/>
          <w:lang w:eastAsia="en-GB"/>
        </w:rPr>
        <w:lastRenderedPageBreak/>
        <w:drawing>
          <wp:inline distT="0" distB="0" distL="0" distR="0" wp14:anchorId="082145E9" wp14:editId="082145EA">
            <wp:extent cx="5635572" cy="737235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7640" cy="7375056"/>
                    </a:xfrm>
                    <a:prstGeom prst="rect">
                      <a:avLst/>
                    </a:prstGeom>
                    <a:noFill/>
                  </pic:spPr>
                </pic:pic>
              </a:graphicData>
            </a:graphic>
          </wp:inline>
        </w:drawing>
      </w:r>
    </w:p>
    <w:p w14:paraId="082145D8" w14:textId="3F9CEA28" w:rsidR="00545443" w:rsidRDefault="00545443" w:rsidP="00545443">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S5</w:t>
      </w:r>
      <w:r w:rsidRPr="008D6AFA">
        <w:rPr>
          <w:rFonts w:ascii="Times New Roman" w:hAnsi="Times New Roman" w:cs="Times New Roman"/>
          <w:bCs/>
          <w:sz w:val="20"/>
          <w:szCs w:val="20"/>
        </w:rPr>
        <w:t xml:space="preserve">. Nitrification profile of nitrifying cultures in presence of </w:t>
      </w:r>
      <w:r w:rsidR="00F10C51">
        <w:rPr>
          <w:rFonts w:ascii="Times New Roman" w:hAnsi="Times New Roman" w:cs="Times New Roman"/>
          <w:bCs/>
          <w:sz w:val="20"/>
          <w:szCs w:val="20"/>
        </w:rPr>
        <w:t xml:space="preserve">DEET. </w:t>
      </w:r>
      <w:r w:rsidR="00F10C51" w:rsidRPr="008D6AFA">
        <w:rPr>
          <w:rFonts w:ascii="Times New Roman" w:hAnsi="Times New Roman" w:cs="Times New Roman"/>
          <w:bCs/>
          <w:sz w:val="20"/>
          <w:szCs w:val="20"/>
        </w:rPr>
        <w:t>Data points show average concentration ± highest and lowest values</w:t>
      </w:r>
    </w:p>
    <w:p w14:paraId="082145D9" w14:textId="77777777" w:rsidR="00545443" w:rsidRDefault="00545443" w:rsidP="00545443">
      <w:pPr>
        <w:jc w:val="center"/>
        <w:rPr>
          <w:rFonts w:ascii="Times New Roman" w:hAnsi="Times New Roman" w:cs="Times New Roman"/>
          <w:bCs/>
          <w:sz w:val="20"/>
          <w:szCs w:val="20"/>
        </w:rPr>
      </w:pPr>
    </w:p>
    <w:p w14:paraId="082145DA" w14:textId="77777777" w:rsidR="00545443" w:rsidRDefault="00545443" w:rsidP="00545443">
      <w:pPr>
        <w:jc w:val="center"/>
        <w:rPr>
          <w:rFonts w:ascii="Times New Roman" w:hAnsi="Times New Roman" w:cs="Times New Roman"/>
          <w:bCs/>
          <w:sz w:val="20"/>
          <w:szCs w:val="20"/>
        </w:rPr>
      </w:pPr>
    </w:p>
    <w:p w14:paraId="082145DB" w14:textId="77777777" w:rsidR="00545443" w:rsidRDefault="00545443" w:rsidP="00545443">
      <w:pPr>
        <w:jc w:val="center"/>
        <w:rPr>
          <w:rFonts w:ascii="Times New Roman" w:hAnsi="Times New Roman" w:cs="Times New Roman"/>
          <w:bCs/>
          <w:sz w:val="20"/>
          <w:szCs w:val="20"/>
        </w:rPr>
      </w:pPr>
      <w:r>
        <w:rPr>
          <w:rFonts w:ascii="Times New Roman" w:hAnsi="Times New Roman" w:cs="Times New Roman"/>
          <w:bCs/>
          <w:noProof/>
          <w:sz w:val="20"/>
          <w:szCs w:val="20"/>
          <w:lang w:eastAsia="en-GB"/>
        </w:rPr>
        <w:lastRenderedPageBreak/>
        <w:drawing>
          <wp:inline distT="0" distB="0" distL="0" distR="0" wp14:anchorId="082145EB" wp14:editId="082145EC">
            <wp:extent cx="5588759" cy="7296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2606" cy="7301172"/>
                    </a:xfrm>
                    <a:prstGeom prst="rect">
                      <a:avLst/>
                    </a:prstGeom>
                    <a:noFill/>
                  </pic:spPr>
                </pic:pic>
              </a:graphicData>
            </a:graphic>
          </wp:inline>
        </w:drawing>
      </w:r>
    </w:p>
    <w:p w14:paraId="082145DC" w14:textId="32CE4EAE" w:rsidR="00545443" w:rsidRDefault="00545443" w:rsidP="00545443">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S6</w:t>
      </w:r>
      <w:r w:rsidRPr="008D6AFA">
        <w:rPr>
          <w:rFonts w:ascii="Times New Roman" w:hAnsi="Times New Roman" w:cs="Times New Roman"/>
          <w:bCs/>
          <w:sz w:val="20"/>
          <w:szCs w:val="20"/>
        </w:rPr>
        <w:t xml:space="preserve">. Nitrification profile of nitrifying cultures in presence of </w:t>
      </w:r>
      <w:r w:rsidR="00785BBB">
        <w:rPr>
          <w:rFonts w:ascii="Times New Roman" w:hAnsi="Times New Roman" w:cs="Times New Roman"/>
          <w:bCs/>
          <w:sz w:val="20"/>
          <w:szCs w:val="20"/>
        </w:rPr>
        <w:t>o</w:t>
      </w:r>
      <w:r w:rsidR="00975B96">
        <w:rPr>
          <w:rFonts w:ascii="Times New Roman" w:hAnsi="Times New Roman" w:cs="Times New Roman"/>
          <w:bCs/>
          <w:sz w:val="20"/>
          <w:szCs w:val="20"/>
        </w:rPr>
        <w:t>floxacin (OFX)</w:t>
      </w:r>
      <w:r w:rsidR="00F10C51">
        <w:rPr>
          <w:rFonts w:ascii="Times New Roman" w:hAnsi="Times New Roman" w:cs="Times New Roman"/>
          <w:bCs/>
          <w:sz w:val="20"/>
          <w:szCs w:val="20"/>
        </w:rPr>
        <w:t xml:space="preserve">. </w:t>
      </w:r>
      <w:r w:rsidR="00F10C51" w:rsidRPr="008D6AFA">
        <w:rPr>
          <w:rFonts w:ascii="Times New Roman" w:hAnsi="Times New Roman" w:cs="Times New Roman"/>
          <w:bCs/>
          <w:sz w:val="20"/>
          <w:szCs w:val="20"/>
        </w:rPr>
        <w:t>Data points show average concentration ± highest and lowest values</w:t>
      </w:r>
    </w:p>
    <w:p w14:paraId="082145DD" w14:textId="77777777" w:rsidR="00975B96" w:rsidRDefault="00975B96" w:rsidP="00545443">
      <w:pPr>
        <w:jc w:val="center"/>
        <w:rPr>
          <w:rFonts w:ascii="Times New Roman" w:hAnsi="Times New Roman" w:cs="Times New Roman"/>
          <w:bCs/>
          <w:sz w:val="20"/>
          <w:szCs w:val="20"/>
        </w:rPr>
      </w:pPr>
    </w:p>
    <w:p w14:paraId="082145DE" w14:textId="77777777" w:rsidR="00975B96" w:rsidRDefault="00975B96" w:rsidP="00545443">
      <w:pPr>
        <w:jc w:val="center"/>
        <w:rPr>
          <w:rFonts w:ascii="Times New Roman" w:hAnsi="Times New Roman" w:cs="Times New Roman"/>
          <w:bCs/>
          <w:sz w:val="20"/>
          <w:szCs w:val="20"/>
        </w:rPr>
      </w:pPr>
    </w:p>
    <w:p w14:paraId="082145DF" w14:textId="77777777" w:rsidR="00975B96" w:rsidRDefault="00975B96" w:rsidP="00545443">
      <w:pPr>
        <w:jc w:val="center"/>
        <w:rPr>
          <w:rFonts w:ascii="Times New Roman" w:hAnsi="Times New Roman" w:cs="Times New Roman"/>
          <w:bCs/>
          <w:sz w:val="20"/>
          <w:szCs w:val="20"/>
        </w:rPr>
      </w:pPr>
      <w:r>
        <w:rPr>
          <w:rFonts w:ascii="Times New Roman" w:hAnsi="Times New Roman" w:cs="Times New Roman"/>
          <w:bCs/>
          <w:noProof/>
          <w:sz w:val="20"/>
          <w:szCs w:val="20"/>
          <w:lang w:eastAsia="en-GB"/>
        </w:rPr>
        <w:lastRenderedPageBreak/>
        <w:drawing>
          <wp:inline distT="0" distB="0" distL="0" distR="0" wp14:anchorId="082145ED" wp14:editId="082145EE">
            <wp:extent cx="5782110" cy="7655442"/>
            <wp:effectExtent l="0" t="0" r="952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4232" cy="7658252"/>
                    </a:xfrm>
                    <a:prstGeom prst="rect">
                      <a:avLst/>
                    </a:prstGeom>
                    <a:noFill/>
                  </pic:spPr>
                </pic:pic>
              </a:graphicData>
            </a:graphic>
          </wp:inline>
        </w:drawing>
      </w:r>
    </w:p>
    <w:p w14:paraId="082145E0" w14:textId="6408CFA9" w:rsidR="00240790" w:rsidRDefault="00975B96" w:rsidP="00240790">
      <w:pPr>
        <w:jc w:val="center"/>
        <w:rPr>
          <w:rFonts w:ascii="Times New Roman" w:hAnsi="Times New Roman" w:cs="Times New Roman"/>
          <w:bCs/>
          <w:sz w:val="20"/>
          <w:szCs w:val="20"/>
        </w:rPr>
      </w:pPr>
      <w:r w:rsidRPr="008D6AFA">
        <w:rPr>
          <w:rFonts w:ascii="Times New Roman" w:hAnsi="Times New Roman" w:cs="Times New Roman"/>
          <w:b/>
          <w:bCs/>
          <w:sz w:val="20"/>
          <w:szCs w:val="20"/>
        </w:rPr>
        <w:t xml:space="preserve">Fig. </w:t>
      </w:r>
      <w:r w:rsidR="00940B61">
        <w:rPr>
          <w:rFonts w:ascii="Times New Roman" w:hAnsi="Times New Roman" w:cs="Times New Roman"/>
          <w:b/>
          <w:bCs/>
          <w:sz w:val="20"/>
          <w:szCs w:val="20"/>
        </w:rPr>
        <w:t>S7</w:t>
      </w:r>
      <w:r w:rsidRPr="008D6AFA">
        <w:rPr>
          <w:rFonts w:ascii="Times New Roman" w:hAnsi="Times New Roman" w:cs="Times New Roman"/>
          <w:bCs/>
          <w:sz w:val="20"/>
          <w:szCs w:val="20"/>
        </w:rPr>
        <w:t xml:space="preserve">. Nitrification profile of nitrifying cultures in presence of </w:t>
      </w:r>
      <w:r w:rsidR="00AA0A4B">
        <w:rPr>
          <w:rFonts w:ascii="Times New Roman" w:hAnsi="Times New Roman" w:cs="Times New Roman"/>
          <w:bCs/>
          <w:sz w:val="20"/>
          <w:szCs w:val="20"/>
        </w:rPr>
        <w:t>c</w:t>
      </w:r>
      <w:r>
        <w:rPr>
          <w:rFonts w:ascii="Times New Roman" w:hAnsi="Times New Roman" w:cs="Times New Roman"/>
          <w:bCs/>
          <w:sz w:val="20"/>
          <w:szCs w:val="20"/>
        </w:rPr>
        <w:t>olistin (CST)</w:t>
      </w:r>
      <w:r w:rsidR="00F10C51">
        <w:rPr>
          <w:rFonts w:ascii="Times New Roman" w:hAnsi="Times New Roman" w:cs="Times New Roman"/>
          <w:bCs/>
          <w:sz w:val="20"/>
          <w:szCs w:val="20"/>
        </w:rPr>
        <w:t xml:space="preserve">. </w:t>
      </w:r>
      <w:r w:rsidR="00F10C51" w:rsidRPr="008D6AFA">
        <w:rPr>
          <w:rFonts w:ascii="Times New Roman" w:hAnsi="Times New Roman" w:cs="Times New Roman"/>
          <w:bCs/>
          <w:sz w:val="20"/>
          <w:szCs w:val="20"/>
        </w:rPr>
        <w:t>Data points show average concentration ± highest and lowest values</w:t>
      </w:r>
    </w:p>
    <w:p w14:paraId="082145E1" w14:textId="77777777" w:rsidR="003313F2" w:rsidRDefault="003313F2" w:rsidP="003313F2">
      <w:pPr>
        <w:jc w:val="center"/>
        <w:rPr>
          <w:rFonts w:ascii="Times New Roman" w:hAnsi="Times New Roman" w:cs="Times New Roman"/>
          <w:bCs/>
          <w:sz w:val="20"/>
          <w:szCs w:val="20"/>
        </w:rPr>
      </w:pPr>
    </w:p>
    <w:p w14:paraId="082145E2" w14:textId="47FF30E1" w:rsidR="003313F2" w:rsidRDefault="003313F2" w:rsidP="003313F2">
      <w:pPr>
        <w:jc w:val="center"/>
      </w:pPr>
    </w:p>
    <w:p w14:paraId="2402FA50" w14:textId="6B75E89F" w:rsidR="00486DA1" w:rsidRPr="0057500F" w:rsidRDefault="00486DA1" w:rsidP="00486DA1">
      <w:pPr>
        <w:rPr>
          <w:rFonts w:ascii="Times New Roman" w:hAnsi="Times New Roman" w:cs="Times New Roman"/>
        </w:rPr>
      </w:pPr>
      <w:r w:rsidRPr="0057500F">
        <w:rPr>
          <w:rFonts w:ascii="Times New Roman" w:hAnsi="Times New Roman" w:cs="Times New Roman"/>
        </w:rPr>
        <w:lastRenderedPageBreak/>
        <w:t>References</w:t>
      </w:r>
    </w:p>
    <w:p w14:paraId="6F8376C1" w14:textId="7F78C19D" w:rsidR="00FB1CC1" w:rsidRPr="0057500F" w:rsidRDefault="00FB1CC1" w:rsidP="00044514">
      <w:pPr>
        <w:widowControl w:val="0"/>
        <w:autoSpaceDE w:val="0"/>
        <w:autoSpaceDN w:val="0"/>
        <w:adjustRightInd w:val="0"/>
        <w:spacing w:line="360" w:lineRule="auto"/>
        <w:ind w:left="480" w:hanging="480"/>
        <w:jc w:val="both"/>
        <w:rPr>
          <w:rFonts w:ascii="Times New Roman" w:hAnsi="Times New Roman" w:cs="Times New Roman"/>
          <w:noProof/>
        </w:rPr>
      </w:pPr>
      <w:r w:rsidRPr="0057500F">
        <w:rPr>
          <w:rFonts w:ascii="Times New Roman" w:hAnsi="Times New Roman" w:cs="Times New Roman"/>
        </w:rPr>
        <w:fldChar w:fldCharType="begin" w:fldLock="1"/>
      </w:r>
      <w:r w:rsidRPr="0057500F">
        <w:rPr>
          <w:rFonts w:ascii="Times New Roman" w:hAnsi="Times New Roman" w:cs="Times New Roman"/>
        </w:rPr>
        <w:instrText xml:space="preserve">ADDIN Mendeley Bibliography CSL_BIBLIOGRAPHY </w:instrText>
      </w:r>
      <w:r w:rsidRPr="0057500F">
        <w:rPr>
          <w:rFonts w:ascii="Times New Roman" w:hAnsi="Times New Roman" w:cs="Times New Roman"/>
        </w:rPr>
        <w:fldChar w:fldCharType="separate"/>
      </w:r>
      <w:r w:rsidRPr="0057500F">
        <w:rPr>
          <w:rFonts w:ascii="Times New Roman" w:hAnsi="Times New Roman" w:cs="Times New Roman"/>
          <w:noProof/>
          <w:szCs w:val="24"/>
        </w:rPr>
        <w:t>Al Ali AA, Naddeo V, Hasan SW, Yousef AF (2020) Correlation between bacterial community structure and performance efficiency of a full-scale wastewater treatment plant. J Water Process Eng.</w:t>
      </w:r>
      <w:r w:rsidR="00AA037F">
        <w:rPr>
          <w:rFonts w:ascii="Times New Roman" w:hAnsi="Times New Roman" w:cs="Times New Roman"/>
          <w:noProof/>
          <w:szCs w:val="24"/>
        </w:rPr>
        <w:t xml:space="preserve"> 37: 101472.</w:t>
      </w:r>
      <w:r w:rsidRPr="0057500F">
        <w:rPr>
          <w:rFonts w:ascii="Times New Roman" w:hAnsi="Times New Roman" w:cs="Times New Roman"/>
          <w:noProof/>
          <w:szCs w:val="24"/>
        </w:rPr>
        <w:t xml:space="preserve"> https://doi.org/10.1016/j.jwpe.2020.101472</w:t>
      </w:r>
    </w:p>
    <w:p w14:paraId="256A01AB" w14:textId="216FC872" w:rsidR="00FB1CC1" w:rsidRDefault="00FB1CC1" w:rsidP="00044514">
      <w:pPr>
        <w:spacing w:line="360" w:lineRule="auto"/>
      </w:pPr>
      <w:r w:rsidRPr="0057500F">
        <w:rPr>
          <w:rFonts w:ascii="Times New Roman" w:hAnsi="Times New Roman" w:cs="Times New Roman"/>
        </w:rPr>
        <w:fldChar w:fldCharType="end"/>
      </w:r>
    </w:p>
    <w:sectPr w:rsidR="00FB1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EE074D"/>
    <w:multiLevelType w:val="hybridMultilevel"/>
    <w:tmpl w:val="F1C24256"/>
    <w:lvl w:ilvl="0" w:tplc="1C3A2BC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31E"/>
    <w:rsid w:val="0001086E"/>
    <w:rsid w:val="00041D76"/>
    <w:rsid w:val="00044514"/>
    <w:rsid w:val="00072C46"/>
    <w:rsid w:val="0009534A"/>
    <w:rsid w:val="0012205C"/>
    <w:rsid w:val="001B2469"/>
    <w:rsid w:val="00200749"/>
    <w:rsid w:val="00240790"/>
    <w:rsid w:val="00254AAC"/>
    <w:rsid w:val="00264E78"/>
    <w:rsid w:val="003206BA"/>
    <w:rsid w:val="003313F2"/>
    <w:rsid w:val="003D0C8A"/>
    <w:rsid w:val="004023F0"/>
    <w:rsid w:val="004469C2"/>
    <w:rsid w:val="00462305"/>
    <w:rsid w:val="00486DA1"/>
    <w:rsid w:val="00545443"/>
    <w:rsid w:val="0057500F"/>
    <w:rsid w:val="005D031E"/>
    <w:rsid w:val="00660489"/>
    <w:rsid w:val="00705025"/>
    <w:rsid w:val="007350BB"/>
    <w:rsid w:val="00785BBB"/>
    <w:rsid w:val="007A5695"/>
    <w:rsid w:val="00845810"/>
    <w:rsid w:val="00940B61"/>
    <w:rsid w:val="00975B96"/>
    <w:rsid w:val="00A03911"/>
    <w:rsid w:val="00AA037F"/>
    <w:rsid w:val="00AA0A4B"/>
    <w:rsid w:val="00AE3EEE"/>
    <w:rsid w:val="00AF6EFE"/>
    <w:rsid w:val="00BA0335"/>
    <w:rsid w:val="00CC6DBA"/>
    <w:rsid w:val="00CF7859"/>
    <w:rsid w:val="00D10ABB"/>
    <w:rsid w:val="00D44736"/>
    <w:rsid w:val="00D84D99"/>
    <w:rsid w:val="00DE2872"/>
    <w:rsid w:val="00E377AC"/>
    <w:rsid w:val="00E42E70"/>
    <w:rsid w:val="00EA55D9"/>
    <w:rsid w:val="00F10C51"/>
    <w:rsid w:val="00FB1CC1"/>
    <w:rsid w:val="00F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45AE"/>
  <w15:chartTrackingRefBased/>
  <w15:docId w15:val="{6B860685-3CBA-49F3-9E01-1F5313DB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06BA"/>
    <w:rPr>
      <w:sz w:val="16"/>
      <w:szCs w:val="16"/>
    </w:rPr>
  </w:style>
  <w:style w:type="paragraph" w:styleId="CommentText">
    <w:name w:val="annotation text"/>
    <w:basedOn w:val="Normal"/>
    <w:link w:val="CommentTextChar"/>
    <w:uiPriority w:val="99"/>
    <w:semiHidden/>
    <w:unhideWhenUsed/>
    <w:rsid w:val="003206BA"/>
    <w:pPr>
      <w:spacing w:line="240" w:lineRule="auto"/>
    </w:pPr>
    <w:rPr>
      <w:sz w:val="20"/>
      <w:szCs w:val="20"/>
    </w:rPr>
  </w:style>
  <w:style w:type="character" w:customStyle="1" w:styleId="CommentTextChar">
    <w:name w:val="Comment Text Char"/>
    <w:basedOn w:val="DefaultParagraphFont"/>
    <w:link w:val="CommentText"/>
    <w:uiPriority w:val="99"/>
    <w:semiHidden/>
    <w:rsid w:val="003206BA"/>
    <w:rPr>
      <w:sz w:val="20"/>
      <w:szCs w:val="20"/>
    </w:rPr>
  </w:style>
  <w:style w:type="paragraph" w:styleId="CommentSubject">
    <w:name w:val="annotation subject"/>
    <w:basedOn w:val="CommentText"/>
    <w:next w:val="CommentText"/>
    <w:link w:val="CommentSubjectChar"/>
    <w:uiPriority w:val="99"/>
    <w:semiHidden/>
    <w:unhideWhenUsed/>
    <w:rsid w:val="003206BA"/>
    <w:rPr>
      <w:b/>
      <w:bCs/>
    </w:rPr>
  </w:style>
  <w:style w:type="character" w:customStyle="1" w:styleId="CommentSubjectChar">
    <w:name w:val="Comment Subject Char"/>
    <w:basedOn w:val="CommentTextChar"/>
    <w:link w:val="CommentSubject"/>
    <w:uiPriority w:val="99"/>
    <w:semiHidden/>
    <w:rsid w:val="003206BA"/>
    <w:rPr>
      <w:b/>
      <w:bCs/>
      <w:sz w:val="20"/>
      <w:szCs w:val="20"/>
    </w:rPr>
  </w:style>
  <w:style w:type="paragraph" w:styleId="BalloonText">
    <w:name w:val="Balloon Text"/>
    <w:basedOn w:val="Normal"/>
    <w:link w:val="BalloonTextChar"/>
    <w:uiPriority w:val="99"/>
    <w:semiHidden/>
    <w:unhideWhenUsed/>
    <w:rsid w:val="00320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6BA"/>
    <w:rPr>
      <w:rFonts w:ascii="Segoe UI" w:hAnsi="Segoe UI" w:cs="Segoe UI"/>
      <w:sz w:val="18"/>
      <w:szCs w:val="18"/>
    </w:rPr>
  </w:style>
  <w:style w:type="table" w:styleId="TableGrid">
    <w:name w:val="Table Grid"/>
    <w:basedOn w:val="TableNormal"/>
    <w:uiPriority w:val="39"/>
    <w:rsid w:val="00E42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66417-7642-4C09-8977-565913D7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dc:creator>
  <cp:keywords/>
  <dc:description/>
  <cp:lastModifiedBy>Charles Knapp</cp:lastModifiedBy>
  <cp:revision>28</cp:revision>
  <dcterms:created xsi:type="dcterms:W3CDTF">2021-02-10T09:59:00Z</dcterms:created>
  <dcterms:modified xsi:type="dcterms:W3CDTF">2021-04-07T10:49:00Z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http://www.zotero.org/styles/environmental-science-and-pollution-research</vt:lpwstr>
  </property>
  <property fmtid="{D5CDD505-2E9C-101B-9397-08002B2CF9AE}" pid="13" name="Mendeley Recent Style Name 5_1">
    <vt:lpwstr>Environmental Science and Pollution Research</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8d1683c5-7eab-3b6c-995b-79136e89691d</vt:lpwstr>
  </property>
  <property fmtid="{D5CDD505-2E9C-101B-9397-08002B2CF9AE}" pid="24" name="Mendeley Citation Style_1">
    <vt:lpwstr>http://www.zotero.org/styles/environmental-science-and-pollution-research</vt:lpwstr>
  </property>
</Properties>
</file>