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BFF6A" w14:textId="4DE4EB1D" w:rsidR="0024300B" w:rsidRDefault="0024300B" w:rsidP="0024300B">
      <w:pPr>
        <w:pStyle w:val="Heading1"/>
      </w:pPr>
      <w:r>
        <w:t xml:space="preserve">Supplemental </w:t>
      </w:r>
      <w:r w:rsidR="0038785E">
        <w:t>figures</w:t>
      </w:r>
    </w:p>
    <w:p w14:paraId="41328051" w14:textId="77777777" w:rsidR="0024300B" w:rsidRDefault="0024300B" w:rsidP="0024300B">
      <w:r>
        <w:rPr>
          <w:noProof/>
        </w:rPr>
        <w:drawing>
          <wp:inline distT="0" distB="0" distL="0" distR="0" wp14:anchorId="18549E60" wp14:editId="5898CF5C">
            <wp:extent cx="5010150" cy="426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1721A" w14:textId="77777777" w:rsidR="0024300B" w:rsidRPr="00BF11A0" w:rsidRDefault="0024300B" w:rsidP="0024300B">
      <w:pPr>
        <w:pStyle w:val="Caption"/>
        <w:rPr>
          <w:i w:val="0"/>
          <w:iCs w:val="0"/>
          <w:color w:val="auto"/>
        </w:rPr>
      </w:pPr>
      <w:r w:rsidRPr="00BF11A0">
        <w:rPr>
          <w:b/>
          <w:bCs/>
          <w:i w:val="0"/>
          <w:iCs w:val="0"/>
          <w:color w:val="auto"/>
        </w:rPr>
        <w:t xml:space="preserve">Figure S1 Average nucleotide identity results for 93 </w:t>
      </w:r>
      <w:r w:rsidRPr="00BF11A0">
        <w:rPr>
          <w:b/>
          <w:bCs/>
          <w:color w:val="auto"/>
        </w:rPr>
        <w:t xml:space="preserve">Paenibacillus </w:t>
      </w:r>
      <w:r w:rsidRPr="00BF11A0">
        <w:rPr>
          <w:b/>
          <w:bCs/>
          <w:i w:val="0"/>
          <w:iCs w:val="0"/>
          <w:color w:val="auto"/>
        </w:rPr>
        <w:t>species representative strains based on mummer comparisons</w:t>
      </w:r>
      <w:r w:rsidRPr="00BF11A0">
        <w:rPr>
          <w:i w:val="0"/>
          <w:iCs w:val="0"/>
          <w:color w:val="auto"/>
        </w:rPr>
        <w:t xml:space="preserve">. </w:t>
      </w:r>
      <w:r>
        <w:rPr>
          <w:i w:val="0"/>
          <w:iCs w:val="0"/>
          <w:color w:val="auto"/>
        </w:rPr>
        <w:t xml:space="preserve">The representative strains of GTDB-validated </w:t>
      </w:r>
      <w:r>
        <w:rPr>
          <w:color w:val="auto"/>
        </w:rPr>
        <w:t xml:space="preserve">Paenibacillus </w:t>
      </w:r>
      <w:r>
        <w:rPr>
          <w:i w:val="0"/>
          <w:iCs w:val="0"/>
          <w:color w:val="auto"/>
        </w:rPr>
        <w:t xml:space="preserve">species were selected for this analysis. Strains of the different </w:t>
      </w:r>
      <w:r>
        <w:rPr>
          <w:color w:val="auto"/>
        </w:rPr>
        <w:t xml:space="preserve">P. polymyxa </w:t>
      </w:r>
      <w:r>
        <w:rPr>
          <w:i w:val="0"/>
          <w:iCs w:val="0"/>
          <w:color w:val="auto"/>
        </w:rPr>
        <w:t xml:space="preserve">groups are indicated in bold and black bars on the dendrogram.  </w:t>
      </w:r>
    </w:p>
    <w:p w14:paraId="20331EA6" w14:textId="77777777" w:rsidR="0024300B" w:rsidRDefault="0024300B" w:rsidP="0024300B">
      <w:pPr>
        <w:spacing w:line="259" w:lineRule="auto"/>
        <w:jc w:val="left"/>
      </w:pPr>
      <w:r>
        <w:br w:type="page"/>
      </w:r>
    </w:p>
    <w:p w14:paraId="642B798E" w14:textId="77777777" w:rsidR="0024300B" w:rsidRDefault="0024300B" w:rsidP="0024300B">
      <w:r>
        <w:rPr>
          <w:noProof/>
        </w:rPr>
        <w:lastRenderedPageBreak/>
        <w:drawing>
          <wp:inline distT="0" distB="0" distL="0" distR="0" wp14:anchorId="70B55E8F" wp14:editId="391E4062">
            <wp:extent cx="5753100" cy="6162675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65" b="20375"/>
                    <a:stretch/>
                  </pic:blipFill>
                  <pic:spPr bwMode="auto">
                    <a:xfrm>
                      <a:off x="0" y="0"/>
                      <a:ext cx="5753100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31FB7" w14:textId="77777777" w:rsidR="0024300B" w:rsidRDefault="0024300B" w:rsidP="0024300B">
      <w:pPr>
        <w:pStyle w:val="Caption"/>
        <w:rPr>
          <w:i w:val="0"/>
          <w:iCs w:val="0"/>
          <w:color w:val="auto"/>
        </w:rPr>
      </w:pPr>
      <w:r w:rsidRPr="00BF11A0">
        <w:rPr>
          <w:b/>
          <w:bCs/>
          <w:i w:val="0"/>
          <w:iCs w:val="0"/>
          <w:color w:val="auto"/>
        </w:rPr>
        <w:t xml:space="preserve">Figure S2 Average nucleotide identity results for 157 </w:t>
      </w:r>
      <w:r w:rsidRPr="00BF11A0">
        <w:rPr>
          <w:b/>
          <w:bCs/>
          <w:color w:val="auto"/>
        </w:rPr>
        <w:t xml:space="preserve">P. polymyxa </w:t>
      </w:r>
      <w:r w:rsidRPr="00BF11A0">
        <w:rPr>
          <w:b/>
          <w:bCs/>
          <w:i w:val="0"/>
          <w:iCs w:val="0"/>
          <w:color w:val="auto"/>
        </w:rPr>
        <w:t xml:space="preserve">strains based on blast comparisons. </w:t>
      </w:r>
      <w:r w:rsidRPr="00BF11A0">
        <w:rPr>
          <w:i w:val="0"/>
          <w:iCs w:val="0"/>
          <w:color w:val="auto"/>
        </w:rPr>
        <w:t xml:space="preserve">(A) Percentage identity and (B) percentage alignment coverage. </w:t>
      </w:r>
    </w:p>
    <w:p w14:paraId="0E44953D" w14:textId="77777777" w:rsidR="0024300B" w:rsidRDefault="0024300B" w:rsidP="0024300B">
      <w:pPr>
        <w:spacing w:line="259" w:lineRule="auto"/>
        <w:jc w:val="left"/>
        <w:rPr>
          <w:sz w:val="18"/>
          <w:szCs w:val="18"/>
        </w:rPr>
      </w:pPr>
      <w:r>
        <w:rPr>
          <w:i/>
          <w:iCs/>
        </w:rPr>
        <w:br w:type="page"/>
      </w:r>
    </w:p>
    <w:p w14:paraId="781DEC0B" w14:textId="77777777" w:rsidR="0024300B" w:rsidRPr="00BF11A0" w:rsidRDefault="0024300B" w:rsidP="0024300B">
      <w:pPr>
        <w:pStyle w:val="Caption"/>
        <w:rPr>
          <w:i w:val="0"/>
          <w:iCs w:val="0"/>
          <w:color w:val="auto"/>
        </w:rPr>
      </w:pPr>
      <w:r>
        <w:rPr>
          <w:i w:val="0"/>
          <w:iCs w:val="0"/>
          <w:noProof/>
          <w:color w:val="auto"/>
        </w:rPr>
        <w:lastRenderedPageBreak/>
        <w:drawing>
          <wp:inline distT="0" distB="0" distL="0" distR="0" wp14:anchorId="1917607F" wp14:editId="50251187">
            <wp:extent cx="1981200" cy="33528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56C9D" w14:textId="77777777" w:rsidR="0024300B" w:rsidRPr="00BF11A0" w:rsidRDefault="0024300B" w:rsidP="0024300B">
      <w:pPr>
        <w:pStyle w:val="Caption"/>
        <w:rPr>
          <w:b/>
          <w:bCs/>
          <w:i w:val="0"/>
          <w:iCs w:val="0"/>
          <w:color w:val="auto"/>
        </w:rPr>
      </w:pPr>
      <w:r w:rsidRPr="00BF11A0">
        <w:rPr>
          <w:b/>
          <w:bCs/>
          <w:i w:val="0"/>
          <w:iCs w:val="0"/>
          <w:color w:val="auto"/>
        </w:rPr>
        <w:t xml:space="preserve">Figure S3 Phylogenetic reconstruction </w:t>
      </w:r>
      <w:r w:rsidRPr="00BF11A0">
        <w:rPr>
          <w:b/>
          <w:bCs/>
          <w:color w:val="auto"/>
        </w:rPr>
        <w:t xml:space="preserve">P. polymyxa </w:t>
      </w:r>
      <w:r w:rsidRPr="00BF11A0">
        <w:rPr>
          <w:b/>
          <w:bCs/>
          <w:i w:val="0"/>
          <w:iCs w:val="0"/>
          <w:color w:val="auto"/>
        </w:rPr>
        <w:t xml:space="preserve">species groups and </w:t>
      </w:r>
      <w:r w:rsidRPr="00BF11A0">
        <w:rPr>
          <w:b/>
          <w:bCs/>
          <w:color w:val="auto"/>
        </w:rPr>
        <w:t xml:space="preserve">P. </w:t>
      </w:r>
      <w:proofErr w:type="spellStart"/>
      <w:r w:rsidRPr="00BF11A0">
        <w:rPr>
          <w:b/>
          <w:bCs/>
          <w:color w:val="auto"/>
        </w:rPr>
        <w:t>ottowii</w:t>
      </w:r>
      <w:proofErr w:type="spellEnd"/>
      <w:r w:rsidRPr="00BF11A0">
        <w:rPr>
          <w:b/>
          <w:bCs/>
          <w:i w:val="0"/>
          <w:iCs w:val="0"/>
          <w:color w:val="auto"/>
        </w:rPr>
        <w:t xml:space="preserve">. </w:t>
      </w:r>
      <w:r w:rsidRPr="00BF11A0">
        <w:rPr>
          <w:i w:val="0"/>
          <w:iCs w:val="0"/>
          <w:color w:val="auto"/>
        </w:rPr>
        <w:t xml:space="preserve">Single copy orthologous protein sequences were detected and aligned for 157 </w:t>
      </w:r>
      <w:r w:rsidRPr="00BF11A0">
        <w:rPr>
          <w:color w:val="auto"/>
        </w:rPr>
        <w:t xml:space="preserve">P. polymyxa </w:t>
      </w:r>
      <w:r w:rsidRPr="00BF11A0">
        <w:rPr>
          <w:i w:val="0"/>
          <w:iCs w:val="0"/>
          <w:color w:val="auto"/>
        </w:rPr>
        <w:t xml:space="preserve">genomes and 5 </w:t>
      </w:r>
      <w:r w:rsidRPr="00BF11A0">
        <w:rPr>
          <w:color w:val="auto"/>
        </w:rPr>
        <w:t xml:space="preserve">P. </w:t>
      </w:r>
      <w:proofErr w:type="spellStart"/>
      <w:r w:rsidRPr="00BF11A0">
        <w:rPr>
          <w:color w:val="auto"/>
        </w:rPr>
        <w:t>ottowii</w:t>
      </w:r>
      <w:proofErr w:type="spellEnd"/>
      <w:r w:rsidRPr="00BF11A0">
        <w:rPr>
          <w:color w:val="auto"/>
        </w:rPr>
        <w:t xml:space="preserve"> </w:t>
      </w:r>
      <w:r w:rsidRPr="00BF11A0">
        <w:rPr>
          <w:i w:val="0"/>
          <w:iCs w:val="0"/>
          <w:color w:val="auto"/>
        </w:rPr>
        <w:t xml:space="preserve">genomes using </w:t>
      </w:r>
      <w:proofErr w:type="spellStart"/>
      <w:r w:rsidRPr="00BF11A0">
        <w:rPr>
          <w:i w:val="0"/>
          <w:iCs w:val="0"/>
          <w:color w:val="auto"/>
        </w:rPr>
        <w:t>Orthofinder</w:t>
      </w:r>
      <w:proofErr w:type="spellEnd"/>
      <w:r w:rsidRPr="00BF11A0">
        <w:rPr>
          <w:i w:val="0"/>
          <w:iCs w:val="0"/>
          <w:color w:val="auto"/>
        </w:rPr>
        <w:t xml:space="preserve"> resulting in an alignment of 1388 sequences for a total of 403,770 amino acids. The tree was build using </w:t>
      </w:r>
      <w:proofErr w:type="spellStart"/>
      <w:r w:rsidRPr="00BF11A0">
        <w:rPr>
          <w:i w:val="0"/>
          <w:iCs w:val="0"/>
          <w:color w:val="auto"/>
        </w:rPr>
        <w:t>FastTree</w:t>
      </w:r>
      <w:proofErr w:type="spellEnd"/>
      <w:r w:rsidRPr="00BF11A0">
        <w:rPr>
          <w:i w:val="0"/>
          <w:iCs w:val="0"/>
          <w:color w:val="auto"/>
        </w:rPr>
        <w:t xml:space="preserve"> with default parameters.</w:t>
      </w:r>
      <w:r w:rsidRPr="00BF11A0">
        <w:rPr>
          <w:b/>
          <w:bCs/>
          <w:i w:val="0"/>
          <w:iCs w:val="0"/>
          <w:color w:val="auto"/>
        </w:rPr>
        <w:t xml:space="preserve"> </w:t>
      </w:r>
    </w:p>
    <w:p w14:paraId="5F669AAF" w14:textId="7EA38D2D" w:rsidR="00C73630" w:rsidRPr="0024300B" w:rsidRDefault="00C73630" w:rsidP="0024300B"/>
    <w:sectPr w:rsidR="00C73630" w:rsidRPr="0024300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00B"/>
    <w:rsid w:val="00027D8E"/>
    <w:rsid w:val="0024300B"/>
    <w:rsid w:val="0038785E"/>
    <w:rsid w:val="00911B96"/>
    <w:rsid w:val="00956C62"/>
    <w:rsid w:val="00C73630"/>
    <w:rsid w:val="00E42202"/>
    <w:rsid w:val="00EA1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3590C"/>
  <w15:chartTrackingRefBased/>
  <w15:docId w15:val="{F932BFF4-3947-4604-9E1E-12B23D9B2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300B"/>
    <w:pPr>
      <w:spacing w:line="360" w:lineRule="auto"/>
      <w:jc w:val="both"/>
    </w:pPr>
    <w:rPr>
      <w:rFonts w:ascii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300B"/>
    <w:pPr>
      <w:keepNext/>
      <w:keepLines/>
      <w:spacing w:before="240" w:after="0"/>
      <w:outlineLvl w:val="0"/>
    </w:pPr>
    <w:rPr>
      <w:rFonts w:eastAsiaTheme="majorEastAsia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300B"/>
    <w:rPr>
      <w:rFonts w:ascii="Times New Roman" w:eastAsiaTheme="majorEastAsia" w:hAnsi="Times New Roman" w:cs="Times New Roman"/>
      <w:b/>
      <w:bCs/>
      <w:sz w:val="32"/>
      <w:szCs w:val="3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24300B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Wallner Adrian</dc:creator>
  <cp:keywords/>
  <dc:description/>
  <cp:lastModifiedBy>Wallner Adrian</cp:lastModifiedBy>
  <cp:revision>1</cp:revision>
  <dcterms:created xsi:type="dcterms:W3CDTF">2024-03-27T08:24:00Z</dcterms:created>
  <dcterms:modified xsi:type="dcterms:W3CDTF">2024-03-27T08:38:00Z</dcterms:modified>
</cp:coreProperties>
</file>