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E0A4" w14:textId="77777777" w:rsidR="00C27338" w:rsidRPr="004C713B" w:rsidRDefault="00C27338" w:rsidP="00C2733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Information</w:t>
      </w:r>
    </w:p>
    <w:p w14:paraId="4B8A0012" w14:textId="77777777" w:rsidR="00C27338" w:rsidRPr="004C713B" w:rsidRDefault="00C27338" w:rsidP="00C2733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CEE60B" w14:textId="77777777" w:rsidR="00954C48" w:rsidRPr="004C713B" w:rsidRDefault="00954C48" w:rsidP="00C2733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5BBBF8" w14:textId="6D36C688" w:rsidR="00954C48" w:rsidRPr="004C713B" w:rsidRDefault="00954C48" w:rsidP="00954C48">
      <w:pPr>
        <w:pStyle w:val="RSCH01PaperTitle"/>
        <w:jc w:val="center"/>
        <w:rPr>
          <w:rFonts w:ascii="Times New Roman" w:hAnsi="Times New Roman"/>
          <w:sz w:val="24"/>
          <w:szCs w:val="24"/>
          <w:lang w:val="en"/>
        </w:rPr>
      </w:pPr>
      <w:r w:rsidRPr="004C713B">
        <w:rPr>
          <w:rFonts w:ascii="Times New Roman" w:hAnsi="Times New Roman"/>
          <w:sz w:val="24"/>
          <w:szCs w:val="24"/>
          <w:lang w:val="en"/>
        </w:rPr>
        <w:t>Systematic Design and Evaluation of Aptamers for Specific Detection of VEGF and PLGF Biomarkers of Preeclampsia</w:t>
      </w:r>
    </w:p>
    <w:p w14:paraId="7153265B" w14:textId="77777777" w:rsidR="00C27338" w:rsidRPr="004C713B" w:rsidRDefault="00C27338" w:rsidP="00A0729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0D6E23" w14:textId="77777777" w:rsidR="00C051AB" w:rsidRPr="004C713B" w:rsidRDefault="00C051AB" w:rsidP="00C051A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713B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Samavath Mallawarachchi</w:t>
      </w:r>
      <w:r w:rsidRPr="004C713B">
        <w:rPr>
          <w:rFonts w:ascii="Times New Roman" w:hAnsi="Times New Roman" w:cs="Times New Roman"/>
          <w:color w:val="222222"/>
          <w:sz w:val="24"/>
          <w:szCs w:val="24"/>
          <w:highlight w:val="white"/>
          <w:vertAlign w:val="superscript"/>
        </w:rPr>
        <w:t>a</w:t>
      </w:r>
      <w:r w:rsidRPr="004C713B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,</w:t>
      </w:r>
      <w:r w:rsidRPr="004C713B">
        <w:rPr>
          <w:rFonts w:ascii="Times New Roman" w:hAnsi="Times New Roman" w:cs="Times New Roman"/>
          <w:color w:val="222222"/>
          <w:sz w:val="24"/>
          <w:szCs w:val="24"/>
          <w:highlight w:val="white"/>
          <w:vertAlign w:val="superscript"/>
        </w:rPr>
        <w:t>†</w:t>
      </w:r>
      <w:r w:rsidRPr="004C713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,</w:t>
      </w:r>
      <w:r w:rsidRPr="004C713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C713B">
        <w:rPr>
          <w:rFonts w:ascii="Times New Roman" w:hAnsi="Times New Roman" w:cs="Times New Roman"/>
          <w:sz w:val="24"/>
          <w:szCs w:val="24"/>
        </w:rPr>
        <w:t>Rümeysa E. Cebecioglu</w:t>
      </w:r>
      <w:r w:rsidRPr="004C713B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C713B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,</w:t>
      </w:r>
      <w:r w:rsidRPr="004C713B">
        <w:rPr>
          <w:rFonts w:ascii="Times New Roman" w:hAnsi="Times New Roman" w:cs="Times New Roman"/>
          <w:color w:val="222222"/>
          <w:sz w:val="24"/>
          <w:szCs w:val="24"/>
          <w:highlight w:val="white"/>
          <w:vertAlign w:val="superscript"/>
        </w:rPr>
        <w:t>†</w:t>
      </w:r>
      <w:r w:rsidRPr="004C713B">
        <w:rPr>
          <w:rFonts w:ascii="Times New Roman" w:hAnsi="Times New Roman" w:cs="Times New Roman"/>
          <w:sz w:val="24"/>
          <w:szCs w:val="24"/>
        </w:rPr>
        <w:t xml:space="preserve">, </w:t>
      </w:r>
      <w:r w:rsidRPr="004C713B">
        <w:rPr>
          <w:rFonts w:ascii="Times New Roman" w:hAnsi="Times New Roman" w:cs="Times New Roman"/>
          <w:color w:val="222222"/>
          <w:sz w:val="24"/>
          <w:szCs w:val="24"/>
        </w:rPr>
        <w:t>Majed Althumayri</w:t>
      </w:r>
      <w:r w:rsidRPr="004C713B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d,e,</w:t>
      </w:r>
      <w:r w:rsidRPr="004C713B">
        <w:rPr>
          <w:rFonts w:ascii="Times New Roman" w:hAnsi="Times New Roman" w:cs="Times New Roman"/>
          <w:color w:val="222222"/>
          <w:sz w:val="24"/>
          <w:szCs w:val="24"/>
          <w:highlight w:val="white"/>
          <w:vertAlign w:val="superscript"/>
        </w:rPr>
        <w:t>†</w:t>
      </w:r>
      <w:r w:rsidRPr="004C713B">
        <w:rPr>
          <w:rFonts w:ascii="Times New Roman" w:hAnsi="Times New Roman" w:cs="Times New Roman"/>
          <w:color w:val="000000"/>
          <w:sz w:val="24"/>
          <w:szCs w:val="24"/>
        </w:rPr>
        <w:t>, Levent</w:t>
      </w:r>
      <w:r w:rsidRPr="004C713B">
        <w:rPr>
          <w:rFonts w:ascii="Times New Roman" w:hAnsi="Times New Roman" w:cs="Times New Roman"/>
          <w:sz w:val="24"/>
          <w:szCs w:val="24"/>
        </w:rPr>
        <w:t xml:space="preserve"> </w:t>
      </w:r>
      <w:r w:rsidRPr="004C713B">
        <w:rPr>
          <w:rFonts w:ascii="Times New Roman" w:hAnsi="Times New Roman" w:cs="Times New Roman"/>
          <w:color w:val="000000"/>
          <w:sz w:val="24"/>
          <w:szCs w:val="24"/>
        </w:rPr>
        <w:t>Beker</w:t>
      </w:r>
      <w:r w:rsidRPr="004C713B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4C713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C713B">
        <w:rPr>
          <w:rFonts w:ascii="Times New Roman" w:hAnsi="Times New Roman" w:cs="Times New Roman"/>
          <w:color w:val="222222"/>
          <w:sz w:val="24"/>
          <w:szCs w:val="24"/>
        </w:rPr>
        <w:t>Sandun Fernando</w:t>
      </w:r>
      <w:r w:rsidRPr="004C713B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a</w:t>
      </w:r>
      <w:r w:rsidRPr="004C713B">
        <w:rPr>
          <w:rFonts w:ascii="Times New Roman" w:hAnsi="Times New Roman" w:cs="Times New Roman"/>
          <w:color w:val="222222"/>
          <w:sz w:val="24"/>
          <w:szCs w:val="24"/>
        </w:rPr>
        <w:t>, Hatice Ceylan Koydemir*</w:t>
      </w:r>
      <w:r w:rsidRPr="004C713B">
        <w:rPr>
          <w:rFonts w:ascii="Times New Roman" w:hAnsi="Times New Roman" w:cs="Times New Roman"/>
          <w:color w:val="222222"/>
          <w:sz w:val="24"/>
          <w:szCs w:val="24"/>
          <w:vertAlign w:val="superscript"/>
        </w:rPr>
        <w:t>d e</w:t>
      </w:r>
    </w:p>
    <w:p w14:paraId="1F96C165" w14:textId="77777777" w:rsidR="00A07299" w:rsidRPr="004C713B" w:rsidRDefault="00A07299" w:rsidP="00A072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04D4785" w14:textId="6E13956F" w:rsidR="00A07299" w:rsidRPr="004C713B" w:rsidRDefault="00A07299" w:rsidP="00A07299">
      <w:pPr>
        <w:spacing w:line="275" w:lineRule="auto"/>
        <w:textDirection w:val="btLr"/>
        <w:rPr>
          <w:rFonts w:ascii="Times New Roman" w:hAnsi="Times New Roman" w:cs="Times New Roman"/>
          <w:sz w:val="24"/>
          <w:szCs w:val="24"/>
        </w:rPr>
      </w:pPr>
      <w:r w:rsidRPr="004C713B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perscript"/>
        </w:rPr>
        <w:t>a</w:t>
      </w:r>
      <w:r w:rsidRPr="004C713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4C713B">
        <w:rPr>
          <w:rFonts w:ascii="Times New Roman" w:eastAsia="Calibri" w:hAnsi="Times New Roman" w:cs="Times New Roman"/>
          <w:color w:val="313131"/>
          <w:sz w:val="24"/>
          <w:szCs w:val="24"/>
        </w:rPr>
        <w:t xml:space="preserve">Department of Biological and Agricultural Engineering, Texas A&amp;M University, College Station, TX 77843   </w:t>
      </w:r>
    </w:p>
    <w:p w14:paraId="1FBD7AD8" w14:textId="77777777" w:rsidR="00A07299" w:rsidRPr="004C713B" w:rsidRDefault="00A07299" w:rsidP="00A07299">
      <w:pPr>
        <w:spacing w:line="275" w:lineRule="auto"/>
        <w:textDirection w:val="btLr"/>
        <w:rPr>
          <w:rFonts w:ascii="Times New Roman" w:hAnsi="Times New Roman" w:cs="Times New Roman"/>
          <w:sz w:val="24"/>
          <w:szCs w:val="24"/>
        </w:rPr>
      </w:pPr>
      <w:r w:rsidRPr="004C713B">
        <w:rPr>
          <w:rFonts w:ascii="Times New Roman" w:eastAsia="Calibri" w:hAnsi="Times New Roman" w:cs="Times New Roman"/>
          <w:i/>
          <w:color w:val="000000"/>
          <w:sz w:val="24"/>
          <w:szCs w:val="24"/>
          <w:vertAlign w:val="superscript"/>
        </w:rPr>
        <w:t xml:space="preserve">b </w:t>
      </w:r>
      <w:r w:rsidRPr="000C6815">
        <w:rPr>
          <w:rFonts w:ascii="Times New Roman" w:eastAsia="Times New Roman" w:hAnsi="Times New Roman" w:cs="Times New Roman"/>
          <w:sz w:val="24"/>
          <w:szCs w:val="24"/>
        </w:rPr>
        <w:t>Department of</w:t>
      </w: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Biomedical Sciences and Engineering, Koç University, Rumelifeneri Yolu, Sarıyer, Istanbul, 34450 Turkey</w:t>
      </w:r>
    </w:p>
    <w:p w14:paraId="431E712B" w14:textId="77777777" w:rsidR="00A07299" w:rsidRPr="004C713B" w:rsidRDefault="00A07299" w:rsidP="00A07299">
      <w:pPr>
        <w:spacing w:line="275" w:lineRule="auto"/>
        <w:textDirection w:val="btLr"/>
        <w:rPr>
          <w:rFonts w:ascii="Times New Roman" w:hAnsi="Times New Roman" w:cs="Times New Roman"/>
          <w:sz w:val="24"/>
          <w:szCs w:val="24"/>
        </w:rPr>
      </w:pP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vertAlign w:val="superscript"/>
        </w:rPr>
        <w:t>c</w:t>
      </w: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Department of Mechanical Engineering, Koç University, Rumelifeneri Yolu, Sarıyer, Istanbul, 34450 Turkey</w:t>
      </w:r>
    </w:p>
    <w:p w14:paraId="01E865C4" w14:textId="77777777" w:rsidR="00A07299" w:rsidRPr="004C713B" w:rsidRDefault="00A07299" w:rsidP="00A07299">
      <w:pPr>
        <w:spacing w:line="275" w:lineRule="auto"/>
        <w:textDirection w:val="btLr"/>
        <w:rPr>
          <w:rFonts w:ascii="Times New Roman" w:hAnsi="Times New Roman" w:cs="Times New Roman"/>
          <w:sz w:val="24"/>
          <w:szCs w:val="24"/>
        </w:rPr>
      </w:pP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vertAlign w:val="superscript"/>
        </w:rPr>
        <w:t>d</w:t>
      </w: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4C713B">
        <w:rPr>
          <w:rFonts w:ascii="Times New Roman" w:eastAsia="Calibri" w:hAnsi="Times New Roman" w:cs="Times New Roman"/>
          <w:color w:val="1F1F1F"/>
          <w:sz w:val="24"/>
          <w:szCs w:val="24"/>
          <w:highlight w:val="white"/>
        </w:rPr>
        <w:t>Department of Biomedical Engineering, Texas A&amp;M University, College Station, TX, 77843, USA</w:t>
      </w:r>
    </w:p>
    <w:p w14:paraId="4B94B19F" w14:textId="77777777" w:rsidR="00A07299" w:rsidRPr="004C713B" w:rsidRDefault="00A07299" w:rsidP="00A07299">
      <w:pPr>
        <w:spacing w:line="275" w:lineRule="auto"/>
        <w:textDirection w:val="btLr"/>
        <w:rPr>
          <w:rFonts w:ascii="Times New Roman" w:eastAsia="Calibri" w:hAnsi="Times New Roman" w:cs="Times New Roman"/>
          <w:color w:val="1F1F1F"/>
          <w:sz w:val="24"/>
          <w:szCs w:val="24"/>
        </w:rPr>
      </w:pP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vertAlign w:val="superscript"/>
        </w:rPr>
        <w:t>e</w:t>
      </w:r>
      <w:r w:rsidRPr="004C713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4C713B">
        <w:rPr>
          <w:rFonts w:ascii="Times New Roman" w:eastAsia="Calibri" w:hAnsi="Times New Roman" w:cs="Times New Roman"/>
          <w:color w:val="1F1F1F"/>
          <w:sz w:val="24"/>
          <w:szCs w:val="24"/>
          <w:highlight w:val="white"/>
        </w:rPr>
        <w:t>Center for Remote Health Technologies and Systems, Texas A&amp;M Engineering Experiment Station, College Station, TX, 77843, USA</w:t>
      </w:r>
    </w:p>
    <w:p w14:paraId="4A57AED0" w14:textId="77777777" w:rsidR="00C051AB" w:rsidRPr="004C713B" w:rsidRDefault="00C051AB" w:rsidP="00A07299">
      <w:pPr>
        <w:spacing w:line="275" w:lineRule="auto"/>
        <w:textDirection w:val="btLr"/>
        <w:rPr>
          <w:rFonts w:ascii="Times New Roman" w:eastAsia="Calibri" w:hAnsi="Times New Roman" w:cs="Times New Roman"/>
          <w:color w:val="1F1F1F"/>
          <w:sz w:val="24"/>
          <w:szCs w:val="24"/>
        </w:rPr>
      </w:pPr>
    </w:p>
    <w:p w14:paraId="6A1DD1CC" w14:textId="77777777" w:rsidR="00C051AB" w:rsidRPr="004C713B" w:rsidRDefault="00C051AB" w:rsidP="00C051AB">
      <w:pPr>
        <w:spacing w:line="275" w:lineRule="auto"/>
        <w:textDirection w:val="btLr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vertAlign w:val="superscript"/>
        </w:rPr>
      </w:pPr>
      <w:r w:rsidRPr="004C713B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  <w:vertAlign w:val="superscript"/>
        </w:rPr>
        <w:t>†</w:t>
      </w:r>
      <w:r w:rsidRPr="004C713B">
        <w:rPr>
          <w:rFonts w:ascii="Times New Roman" w:hAnsi="Times New Roman" w:cs="Times New Roman"/>
          <w:i/>
          <w:iCs/>
          <w:color w:val="222222"/>
          <w:sz w:val="24"/>
          <w:szCs w:val="24"/>
          <w:highlight w:val="white"/>
        </w:rPr>
        <w:t>Contributed equally</w:t>
      </w:r>
    </w:p>
    <w:p w14:paraId="719B33C4" w14:textId="77777777" w:rsidR="00C051AB" w:rsidRPr="004C713B" w:rsidRDefault="00C051AB" w:rsidP="00A07299">
      <w:pPr>
        <w:spacing w:line="275" w:lineRule="auto"/>
        <w:textDirection w:val="btLr"/>
        <w:rPr>
          <w:rFonts w:ascii="Times New Roman" w:hAnsi="Times New Roman" w:cs="Times New Roman"/>
          <w:sz w:val="24"/>
          <w:szCs w:val="24"/>
        </w:rPr>
      </w:pPr>
    </w:p>
    <w:p w14:paraId="1AEBDB87" w14:textId="65517FFD" w:rsidR="00C27338" w:rsidRPr="004C713B" w:rsidRDefault="00C27338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14:paraId="02A804B9" w14:textId="77777777" w:rsidR="00C27338" w:rsidRPr="004C713B" w:rsidRDefault="00C27338" w:rsidP="00C27338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95AC15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74418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sz w:val="24"/>
          <w:szCs w:val="24"/>
        </w:rPr>
        <w:t>a)</w:t>
      </w: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59264" behindDoc="0" locked="0" layoutInCell="1" hidden="0" allowOverlap="1" wp14:anchorId="2DAAC8C9" wp14:editId="0BE58690">
            <wp:simplePos x="0" y="0"/>
            <wp:positionH relativeFrom="column">
              <wp:posOffset>4733925</wp:posOffset>
            </wp:positionH>
            <wp:positionV relativeFrom="paragraph">
              <wp:posOffset>273658</wp:posOffset>
            </wp:positionV>
            <wp:extent cx="1319213" cy="797024"/>
            <wp:effectExtent l="0" t="0" r="0" b="0"/>
            <wp:wrapSquare wrapText="bothSides" distT="114300" distB="114300" distL="114300" distR="114300"/>
            <wp:docPr id="5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797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0288" behindDoc="0" locked="0" layoutInCell="1" hidden="0" allowOverlap="1" wp14:anchorId="7F67F6FC" wp14:editId="527B15FC">
            <wp:simplePos x="0" y="0"/>
            <wp:positionH relativeFrom="column">
              <wp:posOffset>428625</wp:posOffset>
            </wp:positionH>
            <wp:positionV relativeFrom="paragraph">
              <wp:posOffset>138430</wp:posOffset>
            </wp:positionV>
            <wp:extent cx="3600450" cy="1371600"/>
            <wp:effectExtent l="0" t="0" r="0" b="0"/>
            <wp:wrapSquare wrapText="bothSides" distT="114300" distB="114300" distL="114300" distR="114300"/>
            <wp:docPr id="11" name="image5.png" descr="A graph showing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 descr="A graph showing different colored lines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FC3BD6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9068F7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17BEF8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0617DF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CE8F72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61BC30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7D6AFC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7E0E73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D47DE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BACD51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6362B5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1312" behindDoc="0" locked="0" layoutInCell="1" hidden="0" allowOverlap="1" wp14:anchorId="570748E0" wp14:editId="4D839B88">
            <wp:simplePos x="0" y="0"/>
            <wp:positionH relativeFrom="column">
              <wp:posOffset>628650</wp:posOffset>
            </wp:positionH>
            <wp:positionV relativeFrom="paragraph">
              <wp:posOffset>9526</wp:posOffset>
            </wp:positionV>
            <wp:extent cx="3581400" cy="1457325"/>
            <wp:effectExtent l="0" t="0" r="0" b="0"/>
            <wp:wrapSquare wrapText="bothSides" distT="114300" distB="114300" distL="114300" distR="114300"/>
            <wp:docPr id="3" name="image3.png" descr="A graph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graph of a graph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45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CEA221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2336" behindDoc="0" locked="0" layoutInCell="1" hidden="0" allowOverlap="1" wp14:anchorId="4CF2884C" wp14:editId="0F63A7ED">
            <wp:simplePos x="0" y="0"/>
            <wp:positionH relativeFrom="column">
              <wp:posOffset>4724400</wp:posOffset>
            </wp:positionH>
            <wp:positionV relativeFrom="paragraph">
              <wp:posOffset>20321</wp:posOffset>
            </wp:positionV>
            <wp:extent cx="1319213" cy="797024"/>
            <wp:effectExtent l="0" t="0" r="0" b="0"/>
            <wp:wrapSquare wrapText="bothSides" distT="114300" distB="114300" distL="114300" distR="114300"/>
            <wp:docPr id="9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797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2EA6E1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C4C5E1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sz w:val="24"/>
          <w:szCs w:val="24"/>
        </w:rPr>
        <w:t>b)</w:t>
      </w:r>
    </w:p>
    <w:p w14:paraId="4FE80ECC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8C89F3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94F329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415B76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5EA98A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9AEDA6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9BBCF7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AD2A65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403649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6F874E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3360" behindDoc="0" locked="0" layoutInCell="1" hidden="0" allowOverlap="1" wp14:anchorId="7D2DDA2E" wp14:editId="6318018F">
            <wp:simplePos x="0" y="0"/>
            <wp:positionH relativeFrom="column">
              <wp:posOffset>732790</wp:posOffset>
            </wp:positionH>
            <wp:positionV relativeFrom="paragraph">
              <wp:posOffset>7622</wp:posOffset>
            </wp:positionV>
            <wp:extent cx="3476625" cy="1562100"/>
            <wp:effectExtent l="0" t="0" r="0" b="0"/>
            <wp:wrapSquare wrapText="bothSides" distT="114300" distB="114300" distL="114300" distR="114300"/>
            <wp:docPr id="15" name="image2.png" descr="A graph of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graph of different colored line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56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A68DAF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963DF4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4384" behindDoc="0" locked="0" layoutInCell="1" hidden="0" allowOverlap="1" wp14:anchorId="2B00A5B0" wp14:editId="52E12980">
            <wp:simplePos x="0" y="0"/>
            <wp:positionH relativeFrom="column">
              <wp:posOffset>4624705</wp:posOffset>
            </wp:positionH>
            <wp:positionV relativeFrom="paragraph">
              <wp:posOffset>22226</wp:posOffset>
            </wp:positionV>
            <wp:extent cx="1318895" cy="796925"/>
            <wp:effectExtent l="0" t="0" r="0" b="0"/>
            <wp:wrapSquare wrapText="bothSides" distT="114300" distB="114300" distL="114300" distR="114300"/>
            <wp:docPr id="14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79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D38924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0F933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A51289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C4F906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sz w:val="24"/>
          <w:szCs w:val="24"/>
        </w:rPr>
        <w:t xml:space="preserve">c)  </w:t>
      </w:r>
    </w:p>
    <w:p w14:paraId="64921A31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03C0C9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07C9F2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DB041B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B2620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28E70" w14:textId="77777777" w:rsidR="00C27338" w:rsidRPr="004C713B" w:rsidRDefault="00C27338" w:rsidP="00C27338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F3F59" w14:textId="77777777" w:rsidR="00C27338" w:rsidRPr="004C713B" w:rsidRDefault="00C27338" w:rsidP="00C2733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b/>
          <w:sz w:val="24"/>
          <w:szCs w:val="24"/>
        </w:rPr>
        <w:t xml:space="preserve"> Fig. S1. </w:t>
      </w:r>
      <w:r w:rsidRPr="004C713B">
        <w:rPr>
          <w:rFonts w:ascii="Times New Roman" w:eastAsia="Times New Roman" w:hAnsi="Times New Roman" w:cs="Times New Roman"/>
          <w:sz w:val="24"/>
          <w:szCs w:val="24"/>
        </w:rPr>
        <w:t>Association and dissociation curves for the binding of a) PlGF-Apt2, b) PlGF-Apt3, and c) PlGF-Apt4 on PlGF. Association occurs during the first 300 s, and dissociation occurs during the last 600 s.</w:t>
      </w:r>
    </w:p>
    <w:p w14:paraId="028DF8F3" w14:textId="77777777" w:rsidR="00C27338" w:rsidRPr="004C713B" w:rsidRDefault="00C27338" w:rsidP="00C2733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13B">
        <w:rPr>
          <w:rFonts w:ascii="Times New Roman" w:hAnsi="Times New Roman" w:cs="Times New Roman"/>
          <w:sz w:val="24"/>
          <w:szCs w:val="24"/>
        </w:rPr>
        <w:br w:type="page"/>
      </w:r>
    </w:p>
    <w:p w14:paraId="1B943DEC" w14:textId="77777777" w:rsidR="00C27338" w:rsidRPr="004C713B" w:rsidRDefault="00C27338" w:rsidP="00C27338">
      <w:pPr>
        <w:widowControl w:val="0"/>
        <w:numPr>
          <w:ilvl w:val="0"/>
          <w:numId w:val="1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114300" distB="114300" distL="114300" distR="114300" simplePos="0" relativeHeight="251665408" behindDoc="0" locked="0" layoutInCell="1" hidden="0" allowOverlap="1" wp14:anchorId="2302082A" wp14:editId="200005FB">
            <wp:simplePos x="0" y="0"/>
            <wp:positionH relativeFrom="column">
              <wp:posOffset>4981575</wp:posOffset>
            </wp:positionH>
            <wp:positionV relativeFrom="paragraph">
              <wp:posOffset>190500</wp:posOffset>
            </wp:positionV>
            <wp:extent cx="1319213" cy="797024"/>
            <wp:effectExtent l="0" t="0" r="0" b="0"/>
            <wp:wrapSquare wrapText="bothSides" distT="114300" distB="114300" distL="114300" distR="114300"/>
            <wp:docPr id="7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797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6432" behindDoc="0" locked="0" layoutInCell="1" hidden="0" allowOverlap="1" wp14:anchorId="3BF2360A" wp14:editId="560FFEE4">
            <wp:simplePos x="0" y="0"/>
            <wp:positionH relativeFrom="column">
              <wp:posOffset>466725</wp:posOffset>
            </wp:positionH>
            <wp:positionV relativeFrom="paragraph">
              <wp:posOffset>1</wp:posOffset>
            </wp:positionV>
            <wp:extent cx="4447609" cy="2017105"/>
            <wp:effectExtent l="0" t="0" r="0" b="0"/>
            <wp:wrapSquare wrapText="bothSides" distT="114300" distB="114300" distL="114300" distR="114300"/>
            <wp:docPr id="10" name="image9.png" descr="A graph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graph of a graph&#10;&#10;Description automatically generated with medium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7609" cy="2017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1850B1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C6B7F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14AEC4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8187EC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481FCF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90F14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C46C06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10263" w14:textId="77777777" w:rsidR="00C27338" w:rsidRPr="004C713B" w:rsidRDefault="00C27338" w:rsidP="00C27338">
      <w:pPr>
        <w:widowControl w:val="0"/>
        <w:numPr>
          <w:ilvl w:val="0"/>
          <w:numId w:val="1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7456" behindDoc="0" locked="0" layoutInCell="1" hidden="0" allowOverlap="1" wp14:anchorId="3EB241D3" wp14:editId="5794230D">
            <wp:simplePos x="0" y="0"/>
            <wp:positionH relativeFrom="column">
              <wp:posOffset>514350</wp:posOffset>
            </wp:positionH>
            <wp:positionV relativeFrom="paragraph">
              <wp:posOffset>114300</wp:posOffset>
            </wp:positionV>
            <wp:extent cx="4119563" cy="2292964"/>
            <wp:effectExtent l="0" t="0" r="0" b="0"/>
            <wp:wrapSquare wrapText="bothSides" distT="114300" distB="114300" distL="114300" distR="114300"/>
            <wp:docPr id="6" name="image6.png" descr="A graph of a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 descr="A graph of a graph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9563" cy="22929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757280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B64681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8480" behindDoc="0" locked="0" layoutInCell="1" hidden="0" allowOverlap="1" wp14:anchorId="69119D09" wp14:editId="63C25103">
            <wp:simplePos x="0" y="0"/>
            <wp:positionH relativeFrom="column">
              <wp:posOffset>4981575</wp:posOffset>
            </wp:positionH>
            <wp:positionV relativeFrom="paragraph">
              <wp:posOffset>203671</wp:posOffset>
            </wp:positionV>
            <wp:extent cx="1319213" cy="797024"/>
            <wp:effectExtent l="0" t="0" r="0" b="0"/>
            <wp:wrapSquare wrapText="bothSides" distT="114300" distB="114300" distL="114300" distR="114300"/>
            <wp:docPr id="16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797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BBB0F0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F9439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6088D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2EBC2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FB1F7B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F39FC2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F3853D" w14:textId="27E3D99E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69504" behindDoc="0" locked="0" layoutInCell="1" hidden="0" allowOverlap="1" wp14:anchorId="30AACBC3" wp14:editId="2357D25B">
            <wp:simplePos x="0" y="0"/>
            <wp:positionH relativeFrom="column">
              <wp:posOffset>533400</wp:posOffset>
            </wp:positionH>
            <wp:positionV relativeFrom="paragraph">
              <wp:posOffset>130810</wp:posOffset>
            </wp:positionV>
            <wp:extent cx="4633913" cy="2202255"/>
            <wp:effectExtent l="0" t="0" r="0" b="0"/>
            <wp:wrapSquare wrapText="bothSides" distT="114300" distB="114300" distL="114300" distR="114300"/>
            <wp:docPr id="13" name="image1.png" descr="A graph of a graph showing different colored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A graph of a graph showing different colored lines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3913" cy="2202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4B4CC1" w14:textId="77777777" w:rsidR="00C27338" w:rsidRPr="004C713B" w:rsidRDefault="00C27338" w:rsidP="00C27338">
      <w:pPr>
        <w:widowControl w:val="0"/>
        <w:numPr>
          <w:ilvl w:val="0"/>
          <w:numId w:val="1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713B">
        <w:rPr>
          <w:rFonts w:ascii="Times New Roman" w:hAnsi="Times New Roman" w:cs="Times New Roman"/>
          <w:noProof/>
          <w:sz w:val="24"/>
          <w:szCs w:val="24"/>
        </w:rPr>
        <w:drawing>
          <wp:anchor distT="114300" distB="114300" distL="114300" distR="114300" simplePos="0" relativeHeight="251670528" behindDoc="0" locked="0" layoutInCell="1" hidden="0" allowOverlap="1" wp14:anchorId="7B2DB0B7" wp14:editId="22E15D82">
            <wp:simplePos x="0" y="0"/>
            <wp:positionH relativeFrom="column">
              <wp:posOffset>5133975</wp:posOffset>
            </wp:positionH>
            <wp:positionV relativeFrom="paragraph">
              <wp:posOffset>243840</wp:posOffset>
            </wp:positionV>
            <wp:extent cx="1319213" cy="797024"/>
            <wp:effectExtent l="0" t="0" r="0" b="0"/>
            <wp:wrapSquare wrapText="bothSides" distT="114300" distB="114300" distL="114300" distR="114300"/>
            <wp:docPr id="4" name="image4.png" descr="A colorful squares with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colorful squares with number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213" cy="7970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CC488E" w14:textId="77777777" w:rsidR="00C27338" w:rsidRPr="004C713B" w:rsidRDefault="00C27338" w:rsidP="00C27338">
      <w:pPr>
        <w:widowControl w:val="0"/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082B28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6C6084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F90A1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1C40E4" w14:textId="77777777" w:rsidR="00C27338" w:rsidRPr="004C713B" w:rsidRDefault="00C27338" w:rsidP="00C27338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EECE9B" w14:textId="77777777" w:rsidR="00C27338" w:rsidRPr="004C713B" w:rsidRDefault="00C27338" w:rsidP="00C2733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754C5D" w14:textId="6450E10F" w:rsidR="00000000" w:rsidRPr="004C713B" w:rsidRDefault="00C27338" w:rsidP="00C2733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13B">
        <w:rPr>
          <w:rFonts w:ascii="Times New Roman" w:eastAsia="Times New Roman" w:hAnsi="Times New Roman" w:cs="Times New Roman"/>
          <w:b/>
          <w:sz w:val="24"/>
          <w:szCs w:val="24"/>
        </w:rPr>
        <w:t xml:space="preserve">Fig. S2. </w:t>
      </w:r>
      <w:r w:rsidRPr="004C713B">
        <w:rPr>
          <w:rFonts w:ascii="Times New Roman" w:eastAsia="Times New Roman" w:hAnsi="Times New Roman" w:cs="Times New Roman"/>
          <w:sz w:val="24"/>
          <w:szCs w:val="24"/>
        </w:rPr>
        <w:t>Association and dissociation curves for the binding of a) VEGF-Apt1, b) VEGF-Apt2, and c) VEGF-Apt3 on VEGF. Association occurs during the first 300 s, and dissociation occurs during the last 600 s.</w:t>
      </w:r>
    </w:p>
    <w:sectPr w:rsidR="0044031B" w:rsidRPr="004C7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31C06"/>
    <w:multiLevelType w:val="multilevel"/>
    <w:tmpl w:val="9BCE9B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98647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wMTA3MDM0NTIyNTNS0lEKTi0uzszPAykwqQUA2rujcCwAAAA="/>
  </w:docVars>
  <w:rsids>
    <w:rsidRoot w:val="00C27338"/>
    <w:rsid w:val="000C6815"/>
    <w:rsid w:val="00225AA8"/>
    <w:rsid w:val="004C713B"/>
    <w:rsid w:val="005242D1"/>
    <w:rsid w:val="00537774"/>
    <w:rsid w:val="00954C48"/>
    <w:rsid w:val="00A07299"/>
    <w:rsid w:val="00A36CBE"/>
    <w:rsid w:val="00C051AB"/>
    <w:rsid w:val="00C27338"/>
    <w:rsid w:val="00E101E0"/>
    <w:rsid w:val="00E1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00CDB9"/>
  <w15:chartTrackingRefBased/>
  <w15:docId w15:val="{07DB4E9B-FE9A-478E-A1E3-4C7973EA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338"/>
    <w:pPr>
      <w:spacing w:after="0" w:line="276" w:lineRule="auto"/>
    </w:pPr>
    <w:rPr>
      <w:rFonts w:ascii="Arial" w:eastAsia="Arial" w:hAnsi="Arial" w:cs="Arial"/>
      <w:kern w:val="0"/>
      <w:sz w:val="22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H01PaperTitle">
    <w:name w:val="RSC H01 Paper Title"/>
    <w:basedOn w:val="Normal"/>
    <w:next w:val="Normal"/>
    <w:link w:val="RSCH01PaperTitleChar"/>
    <w:qFormat/>
    <w:rsid w:val="00954C48"/>
    <w:pPr>
      <w:tabs>
        <w:tab w:val="left" w:pos="284"/>
      </w:tabs>
      <w:spacing w:before="400" w:after="160" w:line="240" w:lineRule="auto"/>
    </w:pPr>
    <w:rPr>
      <w:rFonts w:asciiTheme="minorHAnsi" w:eastAsiaTheme="minorHAnsi" w:hAnsiTheme="minorHAnsi" w:cs="Times New Roman"/>
      <w:b/>
      <w:sz w:val="29"/>
      <w:szCs w:val="32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954C48"/>
    <w:rPr>
      <w:rFonts w:asciiTheme="minorHAnsi" w:hAnsiTheme="minorHAnsi" w:cs="Times New Roman"/>
      <w:b/>
      <w:kern w:val="0"/>
      <w:sz w:val="29"/>
      <w:szCs w:val="3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Koydemir, Hatice</dc:creator>
  <cp:keywords/>
  <dc:description/>
  <cp:lastModifiedBy>Hatice Ceylan Koydemir</cp:lastModifiedBy>
  <cp:revision>5</cp:revision>
  <dcterms:created xsi:type="dcterms:W3CDTF">2023-10-19T14:10:00Z</dcterms:created>
  <dcterms:modified xsi:type="dcterms:W3CDTF">2024-03-26T13:04:00Z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f7ab8c9a-cb4c-466a-a669-f3151d5c35a0</vt:lpwstr>
  </property>
</Properties>
</file>