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AE26E" w14:textId="77777777" w:rsidR="005A2FD4" w:rsidRPr="009B7860" w:rsidRDefault="005A2FD4" w:rsidP="005A2FD4">
      <w:pPr>
        <w:rPr>
          <w:rFonts w:cs="Arial"/>
          <w:sz w:val="24"/>
        </w:rPr>
      </w:pPr>
      <w:r w:rsidRPr="009B7860">
        <w:rPr>
          <w:rFonts w:cs="Arial"/>
          <w:sz w:val="24"/>
        </w:rPr>
        <w:t xml:space="preserve">Supplementary </w:t>
      </w:r>
      <w:r>
        <w:rPr>
          <w:rFonts w:cs="Arial"/>
          <w:sz w:val="24"/>
        </w:rPr>
        <w:t xml:space="preserve">Information </w:t>
      </w:r>
      <w:r w:rsidRPr="009B7860">
        <w:rPr>
          <w:rFonts w:cs="Arial"/>
          <w:sz w:val="24"/>
        </w:rPr>
        <w:t xml:space="preserve">for </w:t>
      </w:r>
    </w:p>
    <w:p w14:paraId="772D7C3C" w14:textId="77777777" w:rsidR="005A2FD4" w:rsidRDefault="005A2FD4" w:rsidP="005A2FD4">
      <w:pPr>
        <w:rPr>
          <w:rFonts w:cs="Arial"/>
          <w:b/>
          <w:bCs/>
          <w:sz w:val="28"/>
          <w:szCs w:val="28"/>
        </w:rPr>
      </w:pPr>
    </w:p>
    <w:p w14:paraId="270407AE" w14:textId="368C78F4" w:rsidR="005A2FD4" w:rsidRDefault="005A2FD4" w:rsidP="005A2FD4">
      <w:pPr>
        <w:jc w:val="center"/>
        <w:rPr>
          <w:rFonts w:cs="Arial"/>
          <w:b/>
          <w:bCs/>
          <w:sz w:val="28"/>
          <w:szCs w:val="28"/>
        </w:rPr>
      </w:pPr>
      <w:r w:rsidRPr="00EF73C5">
        <w:rPr>
          <w:rFonts w:cs="Arial"/>
          <w:b/>
          <w:bCs/>
          <w:sz w:val="28"/>
          <w:szCs w:val="28"/>
        </w:rPr>
        <w:t xml:space="preserve">Characterizing </w:t>
      </w:r>
      <w:r>
        <w:rPr>
          <w:rFonts w:cs="Arial"/>
          <w:b/>
          <w:bCs/>
          <w:sz w:val="28"/>
          <w:szCs w:val="28"/>
        </w:rPr>
        <w:t>the in vitro motor</w:t>
      </w:r>
      <w:r w:rsidRPr="00EF73C5">
        <w:rPr>
          <w:rFonts w:cs="Arial"/>
          <w:b/>
          <w:bCs/>
          <w:sz w:val="28"/>
          <w:szCs w:val="28"/>
        </w:rPr>
        <w:t xml:space="preserve"> </w:t>
      </w:r>
      <w:r>
        <w:rPr>
          <w:rFonts w:cs="Arial"/>
          <w:b/>
          <w:bCs/>
          <w:sz w:val="28"/>
          <w:szCs w:val="28"/>
        </w:rPr>
        <w:t>p</w:t>
      </w:r>
      <w:r w:rsidRPr="00EF73C5">
        <w:rPr>
          <w:rFonts w:cs="Arial"/>
          <w:b/>
          <w:bCs/>
          <w:sz w:val="28"/>
          <w:szCs w:val="28"/>
        </w:rPr>
        <w:t xml:space="preserve">roperties of </w:t>
      </w:r>
      <w:r w:rsidRPr="002C0827">
        <w:rPr>
          <w:rFonts w:cs="Arial"/>
          <w:b/>
          <w:bCs/>
          <w:sz w:val="28"/>
          <w:szCs w:val="28"/>
        </w:rPr>
        <w:t xml:space="preserve">two kinesin-9 family members from </w:t>
      </w:r>
      <w:r w:rsidRPr="0068436C">
        <w:rPr>
          <w:rFonts w:cs="Arial"/>
          <w:b/>
          <w:bCs/>
          <w:i/>
          <w:iCs/>
          <w:sz w:val="28"/>
          <w:szCs w:val="28"/>
        </w:rPr>
        <w:t>Tetrahymena</w:t>
      </w:r>
    </w:p>
    <w:p w14:paraId="60A757AE" w14:textId="77777777" w:rsidR="005A2FD4" w:rsidRPr="00D03DC8" w:rsidRDefault="005A2FD4" w:rsidP="005A2FD4">
      <w:pPr>
        <w:jc w:val="center"/>
        <w:rPr>
          <w:rFonts w:cs="Arial"/>
          <w:sz w:val="24"/>
        </w:rPr>
      </w:pPr>
    </w:p>
    <w:p w14:paraId="0EDB9444" w14:textId="77777777" w:rsidR="005A2FD4" w:rsidRPr="00D03DC8" w:rsidRDefault="005A2FD4" w:rsidP="005A2FD4">
      <w:pPr>
        <w:jc w:val="center"/>
        <w:rPr>
          <w:rFonts w:cs="Arial"/>
          <w:sz w:val="24"/>
        </w:rPr>
      </w:pPr>
    </w:p>
    <w:p w14:paraId="18D3B751" w14:textId="77777777" w:rsidR="005A2FD4" w:rsidRPr="00EF73C5" w:rsidRDefault="005A2FD4" w:rsidP="005A2FD4">
      <w:pPr>
        <w:spacing w:line="480" w:lineRule="auto"/>
        <w:jc w:val="center"/>
        <w:rPr>
          <w:rFonts w:cs="Arial"/>
          <w:vertAlign w:val="superscript"/>
        </w:rPr>
      </w:pPr>
      <w:r w:rsidRPr="00EF73C5">
        <w:rPr>
          <w:rFonts w:cs="Arial"/>
          <w:sz w:val="24"/>
        </w:rPr>
        <w:t xml:space="preserve">Hiroto Ishii </w:t>
      </w:r>
      <w:r w:rsidRPr="00EF73C5">
        <w:rPr>
          <w:rFonts w:cs="Arial"/>
          <w:iCs/>
          <w:szCs w:val="21"/>
          <w:vertAlign w:val="superscript"/>
        </w:rPr>
        <w:t>a</w:t>
      </w:r>
      <w:r w:rsidRPr="00EF73C5">
        <w:rPr>
          <w:rFonts w:cs="Arial"/>
          <w:sz w:val="24"/>
        </w:rPr>
        <w:t xml:space="preserve">, Masahiko Yamagishi </w:t>
      </w:r>
      <w:proofErr w:type="gramStart"/>
      <w:r w:rsidRPr="00EF73C5">
        <w:rPr>
          <w:rFonts w:cs="Arial"/>
          <w:iCs/>
          <w:szCs w:val="21"/>
          <w:vertAlign w:val="superscript"/>
        </w:rPr>
        <w:t>a,b</w:t>
      </w:r>
      <w:proofErr w:type="gramEnd"/>
      <w:r w:rsidRPr="00EF73C5">
        <w:rPr>
          <w:rFonts w:cs="Arial"/>
          <w:sz w:val="24"/>
        </w:rPr>
        <w:t xml:space="preserve">, and Junichiro Yajima </w:t>
      </w:r>
      <w:proofErr w:type="spellStart"/>
      <w:r w:rsidRPr="00EF73C5">
        <w:rPr>
          <w:rFonts w:cs="Arial"/>
          <w:iCs/>
          <w:szCs w:val="21"/>
          <w:vertAlign w:val="superscript"/>
        </w:rPr>
        <w:t>a,b,c</w:t>
      </w:r>
      <w:proofErr w:type="spellEnd"/>
      <w:r w:rsidRPr="00EF73C5">
        <w:rPr>
          <w:rFonts w:cs="Arial"/>
          <w:iCs/>
          <w:szCs w:val="21"/>
          <w:vertAlign w:val="superscript"/>
        </w:rPr>
        <w:t>,</w:t>
      </w:r>
      <w:r w:rsidRPr="00EF73C5">
        <w:rPr>
          <w:rFonts w:cs="Arial"/>
          <w:sz w:val="24"/>
        </w:rPr>
        <w:t>*</w:t>
      </w:r>
    </w:p>
    <w:p w14:paraId="0D2C6443" w14:textId="77777777" w:rsidR="005A2FD4" w:rsidRPr="00EF73C5" w:rsidRDefault="005A2FD4" w:rsidP="005A2FD4">
      <w:pPr>
        <w:spacing w:line="480" w:lineRule="auto"/>
        <w:rPr>
          <w:rFonts w:cs="Arial"/>
          <w:sz w:val="24"/>
        </w:rPr>
      </w:pPr>
    </w:p>
    <w:p w14:paraId="7B0F1CE7" w14:textId="77777777" w:rsidR="005A2FD4" w:rsidRPr="00EF73C5" w:rsidRDefault="005A2FD4" w:rsidP="005A2FD4">
      <w:pPr>
        <w:kinsoku w:val="0"/>
        <w:overflowPunct w:val="0"/>
        <w:adjustRightInd w:val="0"/>
        <w:snapToGrid w:val="0"/>
        <w:spacing w:line="440" w:lineRule="atLeast"/>
        <w:ind w:left="2"/>
        <w:rPr>
          <w:rFonts w:cs="Arial"/>
          <w:i/>
          <w:iCs/>
          <w:szCs w:val="21"/>
        </w:rPr>
      </w:pPr>
      <w:r w:rsidRPr="00EF73C5">
        <w:rPr>
          <w:rFonts w:cs="Arial"/>
          <w:iCs/>
          <w:szCs w:val="21"/>
          <w:vertAlign w:val="superscript"/>
        </w:rPr>
        <w:t xml:space="preserve">a </w:t>
      </w:r>
      <w:r w:rsidRPr="00EF73C5">
        <w:rPr>
          <w:rFonts w:cs="Arial"/>
          <w:i/>
          <w:iCs/>
          <w:szCs w:val="21"/>
        </w:rPr>
        <w:t>Department of Life Sciences</w:t>
      </w:r>
      <w:r w:rsidRPr="00EF73C5">
        <w:rPr>
          <w:rFonts w:eastAsia="Malgun Gothic" w:cs="Arial"/>
          <w:i/>
          <w:iCs/>
          <w:szCs w:val="21"/>
        </w:rPr>
        <w:t xml:space="preserve">, </w:t>
      </w:r>
      <w:r w:rsidRPr="00EF73C5">
        <w:rPr>
          <w:rFonts w:cs="Arial"/>
          <w:i/>
          <w:iCs/>
          <w:szCs w:val="21"/>
        </w:rPr>
        <w:t>Graduate School of Arts and Sciences, The University of Tokyo, 3-8-1 Komaba, Meguro-</w:t>
      </w:r>
      <w:proofErr w:type="spellStart"/>
      <w:r w:rsidRPr="00EF73C5">
        <w:rPr>
          <w:rFonts w:cs="Arial"/>
          <w:i/>
          <w:iCs/>
          <w:szCs w:val="21"/>
        </w:rPr>
        <w:t>ku</w:t>
      </w:r>
      <w:proofErr w:type="spellEnd"/>
      <w:r w:rsidRPr="00EF73C5">
        <w:rPr>
          <w:rFonts w:cs="Arial"/>
          <w:i/>
          <w:iCs/>
          <w:szCs w:val="21"/>
        </w:rPr>
        <w:t>, Tokyo 153-8902, Japan</w:t>
      </w:r>
    </w:p>
    <w:p w14:paraId="0DD4BD76" w14:textId="77777777" w:rsidR="005A2FD4" w:rsidRPr="00EF73C5" w:rsidRDefault="005A2FD4" w:rsidP="005A2FD4">
      <w:pPr>
        <w:spacing w:line="440" w:lineRule="atLeast"/>
        <w:rPr>
          <w:rFonts w:cs="Arial"/>
          <w:i/>
        </w:rPr>
      </w:pPr>
      <w:r w:rsidRPr="00EF73C5">
        <w:rPr>
          <w:rFonts w:cs="Arial"/>
          <w:vertAlign w:val="superscript"/>
        </w:rPr>
        <w:t xml:space="preserve">b </w:t>
      </w:r>
      <w:r w:rsidRPr="00EF73C5">
        <w:rPr>
          <w:rFonts w:cs="Arial"/>
          <w:i/>
        </w:rPr>
        <w:t>Komaba Institute for Science, The University of Tokyo, 3-8-1 Komaba, Meguro-</w:t>
      </w:r>
      <w:proofErr w:type="spellStart"/>
      <w:r w:rsidRPr="00EF73C5">
        <w:rPr>
          <w:rFonts w:cs="Arial"/>
          <w:i/>
        </w:rPr>
        <w:t>ku</w:t>
      </w:r>
      <w:proofErr w:type="spellEnd"/>
      <w:r w:rsidRPr="00EF73C5">
        <w:rPr>
          <w:rFonts w:cs="Arial"/>
          <w:i/>
        </w:rPr>
        <w:t>, Tokyo 153-8902, Japan</w:t>
      </w:r>
    </w:p>
    <w:p w14:paraId="35750EF1" w14:textId="77777777" w:rsidR="005A2FD4" w:rsidRPr="00EF73C5" w:rsidRDefault="005A2FD4" w:rsidP="005A2FD4">
      <w:pPr>
        <w:spacing w:line="440" w:lineRule="atLeast"/>
        <w:ind w:left="105" w:hangingChars="50" w:hanging="105"/>
        <w:rPr>
          <w:rFonts w:cs="Arial"/>
        </w:rPr>
      </w:pPr>
      <w:r w:rsidRPr="00EF73C5">
        <w:rPr>
          <w:rFonts w:cs="Arial"/>
          <w:vertAlign w:val="superscript"/>
        </w:rPr>
        <w:t xml:space="preserve">c </w:t>
      </w:r>
      <w:r w:rsidRPr="00EF73C5">
        <w:rPr>
          <w:rFonts w:cs="Arial"/>
          <w:i/>
        </w:rPr>
        <w:t>Research Center for Complex Systems Biology, The University of Tokyo, 3-8-1 Komaba, Meguro-</w:t>
      </w:r>
      <w:proofErr w:type="spellStart"/>
      <w:r w:rsidRPr="00EF73C5">
        <w:rPr>
          <w:rFonts w:cs="Arial"/>
          <w:i/>
        </w:rPr>
        <w:t>ku</w:t>
      </w:r>
      <w:proofErr w:type="spellEnd"/>
      <w:r w:rsidRPr="00EF73C5">
        <w:rPr>
          <w:rFonts w:cs="Arial"/>
          <w:i/>
        </w:rPr>
        <w:t>, Tokyo</w:t>
      </w:r>
      <w:r>
        <w:rPr>
          <w:rFonts w:cs="Arial"/>
          <w:i/>
        </w:rPr>
        <w:t>,</w:t>
      </w:r>
      <w:r w:rsidRPr="00EF73C5">
        <w:rPr>
          <w:rFonts w:cs="Arial"/>
          <w:i/>
        </w:rPr>
        <w:t xml:space="preserve"> 153-8902, Japan</w:t>
      </w:r>
    </w:p>
    <w:p w14:paraId="66CAFA6E" w14:textId="77777777" w:rsidR="005A2FD4" w:rsidRPr="00EF73C5" w:rsidRDefault="005A2FD4" w:rsidP="005A2FD4">
      <w:pPr>
        <w:spacing w:line="480" w:lineRule="auto"/>
        <w:rPr>
          <w:rFonts w:cs="Arial"/>
          <w:szCs w:val="21"/>
        </w:rPr>
      </w:pPr>
      <w:r w:rsidRPr="00EF73C5">
        <w:rPr>
          <w:rFonts w:cs="Arial"/>
          <w:szCs w:val="21"/>
        </w:rPr>
        <w:t>* Correspondence should be addressed to J.Y. (yajima@bio.c.u-tokyo.ac.jp)</w:t>
      </w:r>
    </w:p>
    <w:p w14:paraId="13F647B9" w14:textId="77777777" w:rsidR="005A2FD4" w:rsidRDefault="005A2FD4" w:rsidP="005A2FD4">
      <w:pPr>
        <w:adjustRightInd w:val="0"/>
        <w:snapToGrid w:val="0"/>
        <w:spacing w:line="300" w:lineRule="atLeast"/>
        <w:rPr>
          <w:rFonts w:cs="Arial"/>
          <w:szCs w:val="21"/>
        </w:rPr>
      </w:pPr>
    </w:p>
    <w:p w14:paraId="6A2A3E0D" w14:textId="7E92A06E" w:rsidR="005A2FD4" w:rsidRPr="009B7860" w:rsidRDefault="005A2FD4" w:rsidP="005A2FD4">
      <w:pPr>
        <w:rPr>
          <w:rFonts w:eastAsia="ＭＳ ゴシック" w:cs="Arial"/>
          <w:sz w:val="22"/>
        </w:rPr>
      </w:pPr>
      <w:r w:rsidRPr="009B7860">
        <w:rPr>
          <w:rFonts w:eastAsia="ＭＳ ゴシック" w:cs="Arial"/>
          <w:sz w:val="22"/>
        </w:rPr>
        <w:t>Supplementary figures and movie</w:t>
      </w:r>
      <w:r>
        <w:rPr>
          <w:rFonts w:eastAsia="ＭＳ ゴシック" w:cs="Arial" w:hint="eastAsia"/>
          <w:sz w:val="22"/>
        </w:rPr>
        <w:t>s</w:t>
      </w:r>
      <w:r w:rsidRPr="009B7860">
        <w:rPr>
          <w:rFonts w:eastAsia="ＭＳ ゴシック" w:cs="Arial"/>
          <w:sz w:val="22"/>
        </w:rPr>
        <w:t xml:space="preserve">: </w:t>
      </w:r>
    </w:p>
    <w:p w14:paraId="719B5B40" w14:textId="7A99A7EB" w:rsidR="005A2FD4" w:rsidRPr="009B7860" w:rsidRDefault="005A2FD4" w:rsidP="005A2FD4">
      <w:pPr>
        <w:rPr>
          <w:rFonts w:cs="Arial"/>
          <w:kern w:val="0"/>
          <w:sz w:val="22"/>
        </w:rPr>
      </w:pPr>
      <w:r w:rsidRPr="009B7860">
        <w:rPr>
          <w:rFonts w:eastAsia="ＭＳ ゴシック" w:cs="Arial"/>
          <w:b/>
          <w:sz w:val="22"/>
        </w:rPr>
        <w:t>Supplementary Figure 1</w:t>
      </w:r>
      <w:r w:rsidRPr="009B7860">
        <w:rPr>
          <w:rFonts w:cs="Arial"/>
          <w:kern w:val="0"/>
          <w:sz w:val="22"/>
        </w:rPr>
        <w:t xml:space="preserve"> </w:t>
      </w:r>
      <w:r>
        <w:rPr>
          <w:rFonts w:cs="Arial"/>
        </w:rPr>
        <w:t>Polarity-marked m</w:t>
      </w:r>
      <w:r w:rsidRPr="0003460C">
        <w:rPr>
          <w:rFonts w:cs="Arial"/>
        </w:rPr>
        <w:t xml:space="preserve">icrotubule gliding driven by </w:t>
      </w:r>
      <w:r w:rsidRPr="004368C9">
        <w:rPr>
          <w:rFonts w:cs="Arial"/>
          <w:i/>
          <w:iCs/>
        </w:rPr>
        <w:t>Tetrahymena</w:t>
      </w:r>
      <w:r w:rsidRPr="0003460C">
        <w:rPr>
          <w:rFonts w:cs="Arial"/>
        </w:rPr>
        <w:t xml:space="preserve"> kinesin-9</w:t>
      </w:r>
      <w:r w:rsidR="004B2DCA">
        <w:rPr>
          <w:rFonts w:cs="Arial"/>
        </w:rPr>
        <w:t xml:space="preserve"> </w:t>
      </w:r>
      <w:r w:rsidR="004B2DCA" w:rsidRPr="004B2DCA">
        <w:rPr>
          <w:rFonts w:cs="Arial"/>
        </w:rPr>
        <w:t>molecules</w:t>
      </w:r>
    </w:p>
    <w:p w14:paraId="7008A0FB" w14:textId="77777777" w:rsidR="005A2FD4" w:rsidRDefault="005A2FD4" w:rsidP="005A2FD4">
      <w:pPr>
        <w:ind w:rightChars="320" w:right="672"/>
        <w:rPr>
          <w:rFonts w:cs="Arial"/>
        </w:rPr>
      </w:pPr>
      <w:r w:rsidRPr="009B7860">
        <w:rPr>
          <w:rFonts w:eastAsia="ＭＳ ゴシック" w:cs="Arial"/>
          <w:b/>
          <w:sz w:val="22"/>
        </w:rPr>
        <w:t>Supplementary Figure 2</w:t>
      </w:r>
      <w:r w:rsidRPr="009B7860">
        <w:rPr>
          <w:rFonts w:cs="Arial"/>
          <w:kern w:val="0"/>
          <w:sz w:val="22"/>
        </w:rPr>
        <w:t xml:space="preserve"> </w:t>
      </w:r>
      <w:r w:rsidRPr="008723BA">
        <w:rPr>
          <w:rFonts w:cs="Arial"/>
        </w:rPr>
        <w:t xml:space="preserve">Photobleaching </w:t>
      </w:r>
      <w:r>
        <w:rPr>
          <w:rFonts w:cs="Arial"/>
        </w:rPr>
        <w:t>p</w:t>
      </w:r>
      <w:r w:rsidRPr="008723BA">
        <w:rPr>
          <w:rFonts w:cs="Arial"/>
        </w:rPr>
        <w:t>roperties of</w:t>
      </w:r>
      <w:r>
        <w:rPr>
          <w:rFonts w:cs="Arial"/>
        </w:rPr>
        <w:t xml:space="preserve"> </w:t>
      </w:r>
      <w:r w:rsidRPr="008723BA">
        <w:rPr>
          <w:rFonts w:cs="Arial"/>
        </w:rPr>
        <w:t>Tetrahymena kinesin-9</w:t>
      </w:r>
      <w:r>
        <w:rPr>
          <w:rFonts w:cs="Arial" w:hint="eastAsia"/>
        </w:rPr>
        <w:t>A</w:t>
      </w:r>
      <w:r w:rsidRPr="008723BA">
        <w:rPr>
          <w:rFonts w:cs="Arial"/>
        </w:rPr>
        <w:t xml:space="preserve"> </w:t>
      </w:r>
      <w:r>
        <w:rPr>
          <w:rFonts w:cs="Arial"/>
        </w:rPr>
        <w:t xml:space="preserve">fused to </w:t>
      </w:r>
      <w:r>
        <w:rPr>
          <w:rFonts w:cs="Arial" w:hint="eastAsia"/>
        </w:rPr>
        <w:t xml:space="preserve">either </w:t>
      </w:r>
      <w:proofErr w:type="spellStart"/>
      <w:r>
        <w:rPr>
          <w:rFonts w:cs="Arial"/>
        </w:rPr>
        <w:t>mStayGold</w:t>
      </w:r>
      <w:proofErr w:type="spellEnd"/>
      <w:r>
        <w:rPr>
          <w:rFonts w:cs="Arial"/>
        </w:rPr>
        <w:t xml:space="preserve"> or </w:t>
      </w:r>
      <w:proofErr w:type="spellStart"/>
      <w:r>
        <w:rPr>
          <w:rFonts w:cs="Arial"/>
        </w:rPr>
        <w:t>mEGFP</w:t>
      </w:r>
      <w:proofErr w:type="spellEnd"/>
    </w:p>
    <w:p w14:paraId="1614AB68" w14:textId="77777777" w:rsidR="005A2FD4" w:rsidRPr="009B7860" w:rsidRDefault="005A2FD4" w:rsidP="005A2FD4">
      <w:pPr>
        <w:ind w:rightChars="320" w:right="672"/>
        <w:rPr>
          <w:rFonts w:cs="Arial"/>
          <w:sz w:val="22"/>
        </w:rPr>
      </w:pPr>
      <w:r w:rsidRPr="0063442A">
        <w:rPr>
          <w:rFonts w:cs="Arial"/>
          <w:b/>
          <w:bCs/>
          <w:sz w:val="22"/>
        </w:rPr>
        <w:t>Supplementary Figure 3</w:t>
      </w:r>
      <w:r w:rsidRPr="0063442A">
        <w:rPr>
          <w:rFonts w:cs="Arial"/>
          <w:sz w:val="22"/>
        </w:rPr>
        <w:t xml:space="preserve"> Extended loop 2 and loop 8 of kinesin-9 family members</w:t>
      </w:r>
    </w:p>
    <w:p w14:paraId="32006FC0" w14:textId="73CBE0D9" w:rsidR="005A2FD4" w:rsidRDefault="005A2FD4" w:rsidP="005A2FD4">
      <w:pPr>
        <w:rPr>
          <w:rFonts w:cs="Arial"/>
          <w:bCs/>
          <w:sz w:val="22"/>
        </w:rPr>
      </w:pPr>
      <w:r w:rsidRPr="009B7860">
        <w:rPr>
          <w:rFonts w:cs="Arial"/>
          <w:b/>
          <w:sz w:val="22"/>
        </w:rPr>
        <w:t xml:space="preserve">Supplementary Movie 1 </w:t>
      </w:r>
      <w:r>
        <w:rPr>
          <w:rFonts w:cs="Arial"/>
          <w:bCs/>
          <w:sz w:val="22"/>
        </w:rPr>
        <w:t>M</w:t>
      </w:r>
      <w:r w:rsidRPr="00527917">
        <w:rPr>
          <w:rFonts w:cs="Arial"/>
          <w:bCs/>
          <w:sz w:val="22"/>
        </w:rPr>
        <w:t xml:space="preserve">icrotubule gliding driven by </w:t>
      </w:r>
      <w:r w:rsidRPr="004368C9">
        <w:rPr>
          <w:rFonts w:cs="Arial"/>
          <w:bCs/>
          <w:i/>
          <w:iCs/>
          <w:sz w:val="22"/>
        </w:rPr>
        <w:t>Tetrahymena</w:t>
      </w:r>
      <w:r w:rsidRPr="00527917">
        <w:rPr>
          <w:rFonts w:cs="Arial"/>
          <w:bCs/>
          <w:sz w:val="22"/>
        </w:rPr>
        <w:t xml:space="preserve"> kinesin-9 </w:t>
      </w:r>
      <w:r w:rsidR="004B2DCA">
        <w:rPr>
          <w:rFonts w:cs="Arial"/>
        </w:rPr>
        <w:t>molecules</w:t>
      </w:r>
    </w:p>
    <w:p w14:paraId="55CBF0B7" w14:textId="6F7DD60C" w:rsidR="005A2FD4" w:rsidRDefault="005A2FD4" w:rsidP="005A2FD4">
      <w:pPr>
        <w:adjustRightInd w:val="0"/>
        <w:snapToGrid w:val="0"/>
        <w:spacing w:line="300" w:lineRule="atLeast"/>
        <w:rPr>
          <w:rFonts w:cs="Arial"/>
          <w:bCs/>
          <w:sz w:val="22"/>
        </w:rPr>
      </w:pPr>
      <w:r w:rsidRPr="009B7860">
        <w:rPr>
          <w:rFonts w:cs="Arial"/>
          <w:b/>
          <w:sz w:val="22"/>
        </w:rPr>
        <w:t xml:space="preserve">Supplementary Movie </w:t>
      </w:r>
      <w:r>
        <w:rPr>
          <w:rFonts w:cs="Arial"/>
          <w:b/>
          <w:sz w:val="22"/>
        </w:rPr>
        <w:t>2</w:t>
      </w:r>
      <w:r w:rsidRPr="009B7860">
        <w:rPr>
          <w:rFonts w:cs="Arial"/>
          <w:b/>
          <w:sz w:val="22"/>
        </w:rPr>
        <w:t xml:space="preserve"> </w:t>
      </w:r>
      <w:r w:rsidRPr="00527917">
        <w:rPr>
          <w:rFonts w:cs="Arial"/>
          <w:bCs/>
          <w:sz w:val="22"/>
        </w:rPr>
        <w:t>Polarity-marked</w:t>
      </w:r>
      <w:r>
        <w:rPr>
          <w:rFonts w:cs="Arial"/>
          <w:szCs w:val="21"/>
        </w:rPr>
        <w:t xml:space="preserve"> </w:t>
      </w:r>
      <w:r>
        <w:rPr>
          <w:rFonts w:cs="Arial"/>
          <w:bCs/>
          <w:sz w:val="22"/>
        </w:rPr>
        <w:t>m</w:t>
      </w:r>
      <w:r w:rsidRPr="00527917">
        <w:rPr>
          <w:rFonts w:cs="Arial"/>
          <w:bCs/>
          <w:sz w:val="22"/>
        </w:rPr>
        <w:t xml:space="preserve">icrotubule gliding driven by </w:t>
      </w:r>
      <w:r w:rsidRPr="004368C9">
        <w:rPr>
          <w:rFonts w:cs="Arial"/>
          <w:bCs/>
          <w:i/>
          <w:iCs/>
          <w:sz w:val="22"/>
        </w:rPr>
        <w:t>Tetrahymena</w:t>
      </w:r>
      <w:r w:rsidRPr="00527917">
        <w:rPr>
          <w:rFonts w:cs="Arial"/>
          <w:bCs/>
          <w:sz w:val="22"/>
        </w:rPr>
        <w:t xml:space="preserve"> kinesin-9</w:t>
      </w:r>
      <w:r w:rsidR="004B2DCA">
        <w:rPr>
          <w:rFonts w:cs="Arial"/>
          <w:bCs/>
          <w:sz w:val="22"/>
        </w:rPr>
        <w:t xml:space="preserve"> </w:t>
      </w:r>
      <w:r w:rsidR="004B2DCA">
        <w:rPr>
          <w:rFonts w:cs="Arial"/>
        </w:rPr>
        <w:t>molecules</w:t>
      </w:r>
    </w:p>
    <w:p w14:paraId="0BDE7FC4" w14:textId="498975E2" w:rsidR="005A2FD4" w:rsidRDefault="005A2FD4" w:rsidP="005A2FD4">
      <w:pPr>
        <w:adjustRightInd w:val="0"/>
        <w:snapToGrid w:val="0"/>
        <w:spacing w:line="300" w:lineRule="atLeast"/>
        <w:rPr>
          <w:rFonts w:cs="Arial"/>
          <w:bCs/>
          <w:sz w:val="22"/>
        </w:rPr>
      </w:pPr>
      <w:r w:rsidRPr="009B7860">
        <w:rPr>
          <w:rFonts w:cs="Arial"/>
          <w:b/>
          <w:sz w:val="22"/>
        </w:rPr>
        <w:t xml:space="preserve">Supplementary Movie </w:t>
      </w:r>
      <w:r>
        <w:rPr>
          <w:rFonts w:cs="Arial"/>
          <w:b/>
          <w:sz w:val="22"/>
        </w:rPr>
        <w:t>3</w:t>
      </w:r>
      <w:r w:rsidRPr="009B7860">
        <w:rPr>
          <w:rFonts w:cs="Arial"/>
          <w:b/>
          <w:sz w:val="22"/>
        </w:rPr>
        <w:t xml:space="preserve"> </w:t>
      </w:r>
      <w:r>
        <w:rPr>
          <w:rFonts w:cs="Arial"/>
        </w:rPr>
        <w:t>Single-molecule</w:t>
      </w:r>
      <w:r w:rsidRPr="007436C2">
        <w:rPr>
          <w:rFonts w:cs="Arial"/>
        </w:rPr>
        <w:t xml:space="preserve"> assay</w:t>
      </w:r>
      <w:r>
        <w:rPr>
          <w:rFonts w:cs="Arial"/>
        </w:rPr>
        <w:t>s</w:t>
      </w:r>
      <w:r w:rsidRPr="007436C2">
        <w:rPr>
          <w:rFonts w:cs="Arial"/>
        </w:rPr>
        <w:t xml:space="preserve"> of </w:t>
      </w:r>
      <w:r w:rsidRPr="004368C9">
        <w:rPr>
          <w:rFonts w:cs="Arial"/>
          <w:i/>
          <w:iCs/>
        </w:rPr>
        <w:t>Tetrahymena</w:t>
      </w:r>
      <w:r>
        <w:rPr>
          <w:rFonts w:cs="Arial"/>
        </w:rPr>
        <w:t xml:space="preserve"> kinesin-9 </w:t>
      </w:r>
      <w:r w:rsidR="004B2DCA">
        <w:rPr>
          <w:rFonts w:cs="Arial"/>
        </w:rPr>
        <w:t>dimers</w:t>
      </w:r>
    </w:p>
    <w:p w14:paraId="5B1B14D3" w14:textId="77777777" w:rsidR="005A2FD4" w:rsidRDefault="005A2FD4" w:rsidP="005A2FD4">
      <w:pPr>
        <w:widowControl/>
        <w:adjustRightInd w:val="0"/>
        <w:snapToGrid w:val="0"/>
        <w:spacing w:line="240" w:lineRule="atLeast"/>
        <w:rPr>
          <w:rFonts w:cs="Arial"/>
        </w:rPr>
      </w:pPr>
      <w:r>
        <w:rPr>
          <w:rFonts w:cs="Arial"/>
        </w:rPr>
        <w:br w:type="page"/>
      </w:r>
    </w:p>
    <w:p w14:paraId="38FAC602" w14:textId="1AD46998" w:rsidR="005A2FD4" w:rsidRPr="00B8075D" w:rsidRDefault="00B2444B" w:rsidP="005A2FD4">
      <w:pPr>
        <w:widowControl/>
        <w:rPr>
          <w:rFonts w:cs="Arial" w:hint="eastAsia"/>
        </w:rPr>
      </w:pPr>
      <w:r w:rsidRPr="009B7860">
        <w:rPr>
          <w:rFonts w:cs="Arial"/>
          <w:b/>
          <w:sz w:val="22"/>
        </w:rPr>
        <w:lastRenderedPageBreak/>
        <w:t xml:space="preserve">Supplementary </w:t>
      </w:r>
      <w:r>
        <w:rPr>
          <w:rFonts w:cs="Arial" w:hint="eastAsia"/>
          <w:b/>
          <w:sz w:val="22"/>
        </w:rPr>
        <w:t>Figure</w:t>
      </w:r>
    </w:p>
    <w:p w14:paraId="078B0F06" w14:textId="77777777" w:rsidR="005A2FD4" w:rsidRDefault="005A2FD4" w:rsidP="005A2FD4">
      <w:pPr>
        <w:widowControl/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7530A69C" wp14:editId="51AE310E">
            <wp:extent cx="5400040" cy="1507331"/>
            <wp:effectExtent l="0" t="0" r="0" b="4445"/>
            <wp:docPr id="43899511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995116" name="図 43899511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00040" cy="1507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CC19EA" w14:textId="397C2BC1" w:rsidR="005A2FD4" w:rsidRDefault="005A2FD4" w:rsidP="005A2FD4">
      <w:pPr>
        <w:widowControl/>
        <w:rPr>
          <w:rFonts w:cs="Arial"/>
        </w:rPr>
      </w:pPr>
      <w:r>
        <w:rPr>
          <w:rFonts w:cs="Arial"/>
          <w:b/>
          <w:bCs/>
        </w:rPr>
        <w:t xml:space="preserve">Supplementary </w:t>
      </w:r>
      <w:r w:rsidRPr="00E21702">
        <w:rPr>
          <w:rFonts w:cs="Arial"/>
          <w:b/>
          <w:bCs/>
        </w:rPr>
        <w:t xml:space="preserve">Figure </w:t>
      </w:r>
      <w:r>
        <w:rPr>
          <w:rFonts w:cs="Arial"/>
          <w:b/>
          <w:bCs/>
        </w:rPr>
        <w:t>1</w:t>
      </w:r>
      <w:r w:rsidRPr="00E21702">
        <w:rPr>
          <w:rFonts w:cs="Arial"/>
          <w:b/>
          <w:bCs/>
        </w:rPr>
        <w:t>.</w:t>
      </w:r>
      <w:r>
        <w:rPr>
          <w:rFonts w:cs="Arial"/>
          <w:b/>
          <w:bCs/>
        </w:rPr>
        <w:t xml:space="preserve"> </w:t>
      </w:r>
      <w:r>
        <w:rPr>
          <w:rFonts w:cs="Arial"/>
        </w:rPr>
        <w:t>Polarity-marked m</w:t>
      </w:r>
      <w:r w:rsidRPr="0003460C">
        <w:rPr>
          <w:rFonts w:cs="Arial"/>
        </w:rPr>
        <w:t>icrotubule gliding driven by Tetrahymena kinesin-9</w:t>
      </w:r>
      <w:r w:rsidR="004B2DCA">
        <w:rPr>
          <w:rFonts w:cs="Arial"/>
        </w:rPr>
        <w:t xml:space="preserve"> </w:t>
      </w:r>
      <w:r w:rsidR="004B2DCA" w:rsidRPr="004B2DCA">
        <w:rPr>
          <w:rFonts w:cs="Arial"/>
        </w:rPr>
        <w:t>molecules</w:t>
      </w:r>
      <w:r w:rsidRPr="0003460C">
        <w:rPr>
          <w:rFonts w:cs="Arial"/>
        </w:rPr>
        <w:t>. (</w:t>
      </w:r>
      <w:r>
        <w:rPr>
          <w:rFonts w:cs="Arial"/>
          <w:b/>
          <w:bCs/>
        </w:rPr>
        <w:t>a</w:t>
      </w:r>
      <w:r w:rsidRPr="0003460C">
        <w:rPr>
          <w:rFonts w:cs="Arial"/>
          <w:b/>
          <w:bCs/>
        </w:rPr>
        <w:t xml:space="preserve">, </w:t>
      </w:r>
      <w:r>
        <w:rPr>
          <w:rFonts w:cs="Arial"/>
          <w:b/>
          <w:bCs/>
        </w:rPr>
        <w:t>b</w:t>
      </w:r>
      <w:r w:rsidRPr="0003460C">
        <w:rPr>
          <w:rFonts w:cs="Arial"/>
        </w:rPr>
        <w:t xml:space="preserve">) Kymographs of </w:t>
      </w:r>
      <w:r>
        <w:rPr>
          <w:rFonts w:cs="Arial"/>
        </w:rPr>
        <w:t>Polarity-marked</w:t>
      </w:r>
      <w:r w:rsidRPr="0003460C">
        <w:rPr>
          <w:rFonts w:cs="Arial"/>
        </w:rPr>
        <w:t xml:space="preserve"> microtubule gliding driven by </w:t>
      </w:r>
      <w:r>
        <w:rPr>
          <w:rFonts w:cs="Arial"/>
        </w:rPr>
        <w:t>TtK9A</w:t>
      </w:r>
      <w:r w:rsidRPr="0003460C">
        <w:rPr>
          <w:rFonts w:cs="Arial"/>
        </w:rPr>
        <w:t xml:space="preserve"> and </w:t>
      </w:r>
      <w:r>
        <w:rPr>
          <w:rFonts w:cs="Arial"/>
        </w:rPr>
        <w:t>TtK9B</w:t>
      </w:r>
      <w:r w:rsidRPr="0003460C">
        <w:rPr>
          <w:rFonts w:cs="Arial"/>
        </w:rPr>
        <w:t>1.</w:t>
      </w:r>
      <w:r>
        <w:rPr>
          <w:rFonts w:cs="Arial"/>
        </w:rPr>
        <w:t xml:space="preserve"> Both showed plus-end directed motilities with bright minus ends of microtubules leading.</w:t>
      </w:r>
    </w:p>
    <w:p w14:paraId="3D0B23D0" w14:textId="77777777" w:rsidR="005A2FD4" w:rsidRDefault="005A2FD4" w:rsidP="005A2FD4">
      <w:pPr>
        <w:widowControl/>
        <w:rPr>
          <w:rFonts w:cs="Arial"/>
        </w:rPr>
      </w:pPr>
      <w:r>
        <w:rPr>
          <w:rFonts w:cs="Arial"/>
        </w:rPr>
        <w:br w:type="page"/>
      </w:r>
    </w:p>
    <w:p w14:paraId="6F69BB80" w14:textId="77777777" w:rsidR="005A2FD4" w:rsidRPr="0003460C" w:rsidRDefault="005A2FD4" w:rsidP="005A2FD4">
      <w:pPr>
        <w:widowControl/>
        <w:rPr>
          <w:rFonts w:cs="Arial"/>
        </w:rPr>
      </w:pPr>
    </w:p>
    <w:p w14:paraId="464B0EA4" w14:textId="77777777" w:rsidR="005A2FD4" w:rsidRDefault="005A2FD4" w:rsidP="005A2FD4">
      <w:pPr>
        <w:rPr>
          <w:rFonts w:cs="Arial"/>
        </w:rPr>
      </w:pPr>
      <w:r>
        <w:rPr>
          <w:rFonts w:cs="Arial"/>
          <w:noProof/>
        </w:rPr>
        <w:drawing>
          <wp:inline distT="0" distB="0" distL="0" distR="0" wp14:anchorId="231B3382" wp14:editId="3CC44C41">
            <wp:extent cx="5400040" cy="4250531"/>
            <wp:effectExtent l="0" t="0" r="0" b="4445"/>
            <wp:docPr id="210722099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220997" name="図 210722099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00040" cy="4250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7D8E35" w14:textId="77777777" w:rsidR="005A2FD4" w:rsidRDefault="005A2FD4" w:rsidP="005A2FD4">
      <w:pPr>
        <w:rPr>
          <w:rFonts w:cs="Arial"/>
        </w:rPr>
      </w:pPr>
      <w:r>
        <w:rPr>
          <w:rFonts w:cs="Arial"/>
          <w:b/>
          <w:bCs/>
        </w:rPr>
        <w:t xml:space="preserve">Supplementary </w:t>
      </w:r>
      <w:r w:rsidRPr="00E21702">
        <w:rPr>
          <w:rFonts w:cs="Arial"/>
          <w:b/>
          <w:bCs/>
        </w:rPr>
        <w:t xml:space="preserve">Figure </w:t>
      </w:r>
      <w:r>
        <w:rPr>
          <w:rFonts w:cs="Arial"/>
          <w:b/>
          <w:bCs/>
        </w:rPr>
        <w:t>2</w:t>
      </w:r>
      <w:r w:rsidRPr="00E21702">
        <w:rPr>
          <w:rFonts w:cs="Arial"/>
          <w:b/>
          <w:bCs/>
        </w:rPr>
        <w:t>.</w:t>
      </w:r>
      <w:r>
        <w:rPr>
          <w:rFonts w:cs="Arial"/>
        </w:rPr>
        <w:t xml:space="preserve"> </w:t>
      </w:r>
      <w:r w:rsidRPr="008723BA">
        <w:rPr>
          <w:rFonts w:cs="Arial"/>
        </w:rPr>
        <w:t xml:space="preserve">Photobleaching </w:t>
      </w:r>
      <w:r>
        <w:rPr>
          <w:rFonts w:cs="Arial"/>
        </w:rPr>
        <w:t>p</w:t>
      </w:r>
      <w:r w:rsidRPr="008723BA">
        <w:rPr>
          <w:rFonts w:cs="Arial"/>
        </w:rPr>
        <w:t>roperties of</w:t>
      </w:r>
      <w:r>
        <w:rPr>
          <w:rFonts w:cs="Arial"/>
        </w:rPr>
        <w:t xml:space="preserve"> </w:t>
      </w:r>
      <w:r w:rsidRPr="004368C9">
        <w:rPr>
          <w:rFonts w:cs="Arial"/>
          <w:i/>
          <w:iCs/>
        </w:rPr>
        <w:t>Tetrahymena</w:t>
      </w:r>
      <w:r w:rsidRPr="008723BA">
        <w:rPr>
          <w:rFonts w:cs="Arial"/>
        </w:rPr>
        <w:t xml:space="preserve"> kinesin-9</w:t>
      </w:r>
      <w:r>
        <w:rPr>
          <w:rFonts w:cs="Arial" w:hint="eastAsia"/>
        </w:rPr>
        <w:t>A</w:t>
      </w:r>
      <w:r>
        <w:rPr>
          <w:rFonts w:cs="Arial"/>
        </w:rPr>
        <w:t xml:space="preserve"> fused to </w:t>
      </w:r>
      <w:r>
        <w:rPr>
          <w:rFonts w:cs="Arial" w:hint="eastAsia"/>
        </w:rPr>
        <w:t xml:space="preserve">either </w:t>
      </w:r>
      <w:proofErr w:type="spellStart"/>
      <w:r>
        <w:rPr>
          <w:rFonts w:cs="Arial"/>
        </w:rPr>
        <w:t>mStayGold</w:t>
      </w:r>
      <w:proofErr w:type="spellEnd"/>
      <w:r>
        <w:rPr>
          <w:rFonts w:cs="Arial"/>
        </w:rPr>
        <w:t xml:space="preserve"> or </w:t>
      </w:r>
      <w:proofErr w:type="spellStart"/>
      <w:r>
        <w:rPr>
          <w:rFonts w:cs="Arial"/>
        </w:rPr>
        <w:t>mEGFP</w:t>
      </w:r>
      <w:proofErr w:type="spellEnd"/>
      <w:r>
        <w:rPr>
          <w:rFonts w:cs="Arial"/>
        </w:rPr>
        <w:t>. (</w:t>
      </w:r>
      <w:r w:rsidRPr="00676B61">
        <w:rPr>
          <w:rFonts w:cs="Arial"/>
          <w:b/>
          <w:bCs/>
        </w:rPr>
        <w:t>a</w:t>
      </w:r>
      <w:r w:rsidRPr="00B26484">
        <w:rPr>
          <w:rFonts w:cs="Arial"/>
        </w:rPr>
        <w:t>,</w:t>
      </w:r>
      <w:r>
        <w:rPr>
          <w:rFonts w:cs="Arial"/>
        </w:rPr>
        <w:t xml:space="preserve"> </w:t>
      </w:r>
      <w:r w:rsidRPr="00676B61">
        <w:rPr>
          <w:rFonts w:cs="Arial"/>
          <w:b/>
          <w:bCs/>
        </w:rPr>
        <w:t>b</w:t>
      </w:r>
      <w:r>
        <w:rPr>
          <w:rFonts w:cs="Arial"/>
        </w:rPr>
        <w:t xml:space="preserve">) </w:t>
      </w:r>
      <w:r w:rsidRPr="008723BA">
        <w:rPr>
          <w:rFonts w:cs="Arial"/>
        </w:rPr>
        <w:t xml:space="preserve">Histograms of the </w:t>
      </w:r>
      <w:r>
        <w:rPr>
          <w:rFonts w:cs="Arial"/>
        </w:rPr>
        <w:t>number of photobleaching steps</w:t>
      </w:r>
      <w:r w:rsidRPr="008723BA">
        <w:rPr>
          <w:rFonts w:cs="Arial"/>
        </w:rPr>
        <w:t xml:space="preserve"> </w:t>
      </w:r>
      <w:r>
        <w:rPr>
          <w:rFonts w:cs="Arial"/>
        </w:rPr>
        <w:t>for</w:t>
      </w:r>
      <w:r w:rsidRPr="008723BA">
        <w:rPr>
          <w:rFonts w:cs="Arial"/>
        </w:rPr>
        <w:t xml:space="preserve"> </w:t>
      </w:r>
      <w:r>
        <w:rPr>
          <w:rFonts w:cs="Arial"/>
        </w:rPr>
        <w:t>TtK9A-mStayGold (</w:t>
      </w:r>
      <w:r>
        <w:rPr>
          <w:rFonts w:cs="Arial"/>
          <w:i/>
          <w:iCs/>
        </w:rPr>
        <w:t>n</w:t>
      </w:r>
      <w:r>
        <w:rPr>
          <w:rFonts w:cs="Arial"/>
        </w:rPr>
        <w:t xml:space="preserve"> = 68)</w:t>
      </w:r>
      <w:r w:rsidRPr="008723BA">
        <w:rPr>
          <w:rFonts w:cs="Arial"/>
        </w:rPr>
        <w:t xml:space="preserve"> and </w:t>
      </w:r>
      <w:r>
        <w:rPr>
          <w:rFonts w:cs="Arial"/>
        </w:rPr>
        <w:t>TtK9A</w:t>
      </w:r>
      <w:r w:rsidRPr="008723BA">
        <w:rPr>
          <w:rFonts w:cs="Arial"/>
        </w:rPr>
        <w:t>-m</w:t>
      </w:r>
      <w:r>
        <w:rPr>
          <w:rFonts w:cs="Arial"/>
        </w:rPr>
        <w:t>EGFP (</w:t>
      </w:r>
      <w:r>
        <w:rPr>
          <w:rFonts w:cs="Arial"/>
          <w:i/>
          <w:iCs/>
        </w:rPr>
        <w:t>n</w:t>
      </w:r>
      <w:r>
        <w:rPr>
          <w:rFonts w:cs="Arial"/>
        </w:rPr>
        <w:t xml:space="preserve"> = 85) </w:t>
      </w:r>
      <w:r w:rsidRPr="008723BA">
        <w:rPr>
          <w:rFonts w:cs="Arial"/>
        </w:rPr>
        <w:t>bound to the glass surface</w:t>
      </w:r>
      <w:r>
        <w:rPr>
          <w:rFonts w:cs="Arial"/>
        </w:rPr>
        <w:t>.</w:t>
      </w:r>
      <w:r w:rsidRPr="008723BA">
        <w:rPr>
          <w:rFonts w:cs="Arial"/>
        </w:rPr>
        <w:t xml:space="preserve"> </w:t>
      </w:r>
      <w:r>
        <w:rPr>
          <w:rFonts w:cs="Arial"/>
        </w:rPr>
        <w:t>(</w:t>
      </w:r>
      <w:r w:rsidRPr="00676B61">
        <w:rPr>
          <w:rFonts w:cs="Arial"/>
          <w:b/>
          <w:bCs/>
        </w:rPr>
        <w:t>c</w:t>
      </w:r>
      <w:r>
        <w:rPr>
          <w:rFonts w:cs="Arial"/>
        </w:rPr>
        <w:t xml:space="preserve">, </w:t>
      </w:r>
      <w:r w:rsidRPr="00676B61">
        <w:rPr>
          <w:rFonts w:cs="Arial"/>
          <w:b/>
          <w:bCs/>
        </w:rPr>
        <w:t>d</w:t>
      </w:r>
      <w:r>
        <w:rPr>
          <w:rFonts w:cs="Arial"/>
        </w:rPr>
        <w:t xml:space="preserve">) </w:t>
      </w:r>
      <w:r w:rsidRPr="00676B61">
        <w:rPr>
          <w:rFonts w:cs="Arial"/>
        </w:rPr>
        <w:t xml:space="preserve">Histograms of photobleaching </w:t>
      </w:r>
      <w:r>
        <w:rPr>
          <w:rFonts w:cs="Arial"/>
        </w:rPr>
        <w:t>time</w:t>
      </w:r>
      <w:r w:rsidRPr="00676B61">
        <w:rPr>
          <w:rFonts w:cs="Arial"/>
        </w:rPr>
        <w:t xml:space="preserve"> for </w:t>
      </w:r>
      <w:r>
        <w:rPr>
          <w:rFonts w:cs="Arial"/>
        </w:rPr>
        <w:t>TtK9A</w:t>
      </w:r>
      <w:r w:rsidRPr="00676B61">
        <w:rPr>
          <w:rFonts w:cs="Arial"/>
        </w:rPr>
        <w:t xml:space="preserve">-mStayGold and </w:t>
      </w:r>
      <w:r>
        <w:rPr>
          <w:rFonts w:cs="Arial"/>
        </w:rPr>
        <w:t>TtK9A</w:t>
      </w:r>
      <w:r w:rsidRPr="00676B61">
        <w:rPr>
          <w:rFonts w:cs="Arial"/>
        </w:rPr>
        <w:t>-mEGFP</w:t>
      </w:r>
      <w:r>
        <w:rPr>
          <w:rFonts w:cs="Arial"/>
        </w:rPr>
        <w:t xml:space="preserve"> </w:t>
      </w:r>
      <w:r w:rsidRPr="00676B61">
        <w:rPr>
          <w:rFonts w:cs="Arial"/>
        </w:rPr>
        <w:t>under the same intense laser irradiation.</w:t>
      </w:r>
      <w:r>
        <w:rPr>
          <w:rFonts w:cs="Arial"/>
        </w:rPr>
        <w:t xml:space="preserve"> Data are fitted to the mixture of one and two fluorophores bleaching distributions: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P = 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</w:rPr>
              <m:t>bleach</m:t>
            </m:r>
          </m:sub>
        </m:sSub>
        <m:r>
          <w:rPr>
            <w:rFonts w:ascii="Cambria Math" w:hAnsi="Cambria Math" w:cs="Arial"/>
          </w:rPr>
          <m:t>(2-ρ)</m:t>
        </m:r>
        <m:r>
          <m:rPr>
            <m:sty m:val="p"/>
          </m:rPr>
          <w:rPr>
            <w:rFonts w:ascii="Cambria Math" w:hAnsi="Cambria Math" w:cs="Arial"/>
          </w:rPr>
          <m:t>exp</m:t>
        </m:r>
        <m:r>
          <w:rPr>
            <w:rFonts w:ascii="Cambria Math" w:hAnsi="Cambria Math" w:cs="Arial"/>
          </w:rPr>
          <m:t>(-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</w:rPr>
              <m:t>bleach</m:t>
            </m:r>
          </m:sub>
        </m:sSub>
        <m:r>
          <w:rPr>
            <w:rFonts w:ascii="Cambria Math" w:hAnsi="Cambria Math" w:cs="Arial"/>
          </w:rPr>
          <m:t>t)+2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</w:rPr>
              <m:t>bleach</m:t>
            </m:r>
          </m:sub>
        </m:sSub>
        <m:r>
          <w:rPr>
            <w:rFonts w:ascii="Cambria Math" w:hAnsi="Cambria Math" w:cs="Arial"/>
          </w:rPr>
          <m:t>(ρ-1)</m:t>
        </m:r>
        <m:r>
          <m:rPr>
            <m:sty m:val="p"/>
          </m:rPr>
          <w:rPr>
            <w:rFonts w:ascii="Cambria Math" w:hAnsi="Cambria Math" w:cs="Arial"/>
          </w:rPr>
          <m:t>exp</m:t>
        </m:r>
        <m:r>
          <w:rPr>
            <w:rFonts w:ascii="Cambria Math" w:hAnsi="Cambria Math" w:cs="Arial"/>
          </w:rPr>
          <m:t>(-2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</w:rPr>
              <m:t>bleach</m:t>
            </m:r>
          </m:sub>
        </m:sSub>
        <m:r>
          <w:rPr>
            <w:rFonts w:ascii="Cambria Math" w:hAnsi="Cambria Math" w:cs="Arial"/>
          </w:rPr>
          <m:t>t)</m:t>
        </m:r>
      </m:oMath>
      <w:r>
        <w:rPr>
          <w:rFonts w:cs="Arial"/>
        </w:rPr>
        <w:t xml:space="preserve">. The ratio between one and two fluorophores </w:t>
      </w:r>
      <m:oMath>
        <m:r>
          <w:rPr>
            <w:rFonts w:ascii="Cambria Math" w:hAnsi="Cambria Math" w:cs="Arial"/>
          </w:rPr>
          <m:t>ρ</m:t>
        </m:r>
      </m:oMath>
      <w:r>
        <w:rPr>
          <w:rFonts w:cs="Arial"/>
        </w:rPr>
        <w:t xml:space="preserve"> was measured from (</w:t>
      </w:r>
      <w:r w:rsidRPr="006E2EE4">
        <w:rPr>
          <w:rFonts w:cs="Arial"/>
          <w:b/>
          <w:bCs/>
        </w:rPr>
        <w:t>a</w:t>
      </w:r>
      <w:r>
        <w:rPr>
          <w:rFonts w:cs="Arial"/>
        </w:rPr>
        <w:t>) and (</w:t>
      </w:r>
      <w:r w:rsidRPr="006E2EE4">
        <w:rPr>
          <w:rFonts w:cs="Arial"/>
          <w:b/>
          <w:bCs/>
        </w:rPr>
        <w:t>b</w:t>
      </w:r>
      <w:r>
        <w:rPr>
          <w:rFonts w:cs="Arial"/>
        </w:rPr>
        <w:t xml:space="preserve">).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</w:rPr>
              <m:t>bleach</m:t>
            </m:r>
          </m:sub>
        </m:sSub>
      </m:oMath>
      <w:r>
        <w:rPr>
          <w:rFonts w:cs="Arial"/>
        </w:rPr>
        <w:t xml:space="preserve"> is the only fitting parameter. </w:t>
      </w:r>
      <m:oMath>
        <m:r>
          <w:rPr>
            <w:rFonts w:ascii="Cambria Math" w:hAnsi="Cambria Math" w:cs="Arial"/>
          </w:rPr>
          <m:t>ρ</m:t>
        </m:r>
      </m:oMath>
      <w:r>
        <w:rPr>
          <w:rFonts w:cs="Arial"/>
        </w:rPr>
        <w:t xml:space="preserve">: 0.5 and 0.305,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</w:rPr>
              <m:t>bleach</m:t>
            </m:r>
          </m:sub>
        </m:sSub>
      </m:oMath>
      <w:r>
        <w:rPr>
          <w:rFonts w:cs="Arial"/>
        </w:rPr>
        <w:t>: 0.02 s</w:t>
      </w:r>
      <w:r w:rsidRPr="0072070A">
        <w:rPr>
          <w:rFonts w:cs="Arial"/>
          <w:vertAlign w:val="superscript"/>
        </w:rPr>
        <w:t>-1</w:t>
      </w:r>
      <w:r>
        <w:rPr>
          <w:rFonts w:cs="Arial"/>
        </w:rPr>
        <w:t xml:space="preserve"> and 0.05 s</w:t>
      </w:r>
      <w:r w:rsidRPr="0072070A">
        <w:rPr>
          <w:rFonts w:cs="Arial"/>
          <w:vertAlign w:val="superscript"/>
        </w:rPr>
        <w:t>-1</w:t>
      </w:r>
      <w:r>
        <w:rPr>
          <w:rFonts w:cs="Arial"/>
        </w:rPr>
        <w:t>, respectively.</w:t>
      </w:r>
    </w:p>
    <w:p w14:paraId="13C55EEC" w14:textId="77777777" w:rsidR="005A2FD4" w:rsidRDefault="005A2FD4" w:rsidP="005A2FD4">
      <w:pPr>
        <w:widowControl/>
        <w:rPr>
          <w:rFonts w:cs="Arial"/>
        </w:rPr>
      </w:pPr>
      <w:r>
        <w:rPr>
          <w:rFonts w:cs="Arial"/>
        </w:rPr>
        <w:br w:type="page"/>
      </w:r>
    </w:p>
    <w:p w14:paraId="15D74B25" w14:textId="77777777" w:rsidR="005A2FD4" w:rsidRDefault="005A2FD4" w:rsidP="005A2FD4">
      <w:pPr>
        <w:rPr>
          <w:rFonts w:cs="Arial"/>
        </w:rPr>
      </w:pPr>
      <w:r>
        <w:rPr>
          <w:rFonts w:cs="Arial"/>
          <w:noProof/>
        </w:rPr>
        <w:lastRenderedPageBreak/>
        <w:drawing>
          <wp:inline distT="0" distB="0" distL="0" distR="0" wp14:anchorId="6F2A2680" wp14:editId="7FF38863">
            <wp:extent cx="5366935" cy="4552950"/>
            <wp:effectExtent l="0" t="0" r="5715" b="0"/>
            <wp:docPr id="29551282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512822" name="図 29551282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371676" cy="4556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6A81E3" w14:textId="77777777" w:rsidR="005A2FD4" w:rsidRDefault="005A2FD4" w:rsidP="005A2FD4">
      <w:pPr>
        <w:rPr>
          <w:rFonts w:cs="Arial"/>
        </w:rPr>
      </w:pPr>
      <w:r w:rsidRPr="007B07EC">
        <w:rPr>
          <w:rFonts w:cs="Arial"/>
          <w:b/>
          <w:bCs/>
        </w:rPr>
        <w:t>Supplementary Figure 3.</w:t>
      </w:r>
      <w:r>
        <w:rPr>
          <w:rFonts w:cs="Arial"/>
        </w:rPr>
        <w:t xml:space="preserve"> Extended loop 2 and loop 8 of kinesin-9 family members</w:t>
      </w:r>
      <w:r w:rsidRPr="007B07EC">
        <w:rPr>
          <w:rFonts w:cs="Arial"/>
        </w:rPr>
        <w:t>.</w:t>
      </w:r>
      <w:r>
        <w:rPr>
          <w:rFonts w:cs="Arial"/>
        </w:rPr>
        <w:t xml:space="preserve"> Sequences of kinesins are segmented by secondary structures, such as loops (L) or </w:t>
      </w:r>
      <w:r w:rsidRPr="00CF6ACC">
        <w:rPr>
          <w:rFonts w:cs="Arial"/>
        </w:rPr>
        <w:t>β-strand</w:t>
      </w:r>
      <w:r>
        <w:rPr>
          <w:rFonts w:cs="Arial"/>
        </w:rPr>
        <w:t>s (</w:t>
      </w:r>
      <w:r w:rsidRPr="00CF6ACC">
        <w:rPr>
          <w:rFonts w:cs="Arial"/>
        </w:rPr>
        <w:t>β</w:t>
      </w:r>
      <w:r>
        <w:rPr>
          <w:rFonts w:cs="Arial"/>
        </w:rPr>
        <w:t>). S</w:t>
      </w:r>
      <w:r w:rsidRPr="0063442A">
        <w:rPr>
          <w:rFonts w:cs="Arial"/>
        </w:rPr>
        <w:t>econdary structure</w:t>
      </w:r>
      <w:r>
        <w:rPr>
          <w:rFonts w:cs="Arial"/>
        </w:rPr>
        <w:t>s of human KIFs</w:t>
      </w:r>
      <w:r w:rsidRPr="0063442A">
        <w:rPr>
          <w:rFonts w:cs="Arial" w:hint="eastAsia"/>
        </w:rPr>
        <w:t xml:space="preserve"> </w:t>
      </w:r>
      <w:r w:rsidRPr="0063442A">
        <w:rPr>
          <w:rFonts w:cs="Arial"/>
        </w:rPr>
        <w:t>w</w:t>
      </w:r>
      <w:r>
        <w:rPr>
          <w:rFonts w:cs="Arial"/>
        </w:rPr>
        <w:t>ere</w:t>
      </w:r>
      <w:r w:rsidRPr="0063442A">
        <w:rPr>
          <w:rFonts w:cs="Arial"/>
        </w:rPr>
        <w:t xml:space="preserve"> </w:t>
      </w:r>
      <w:r>
        <w:rPr>
          <w:rFonts w:cs="Arial"/>
        </w:rPr>
        <w:t>estimated</w:t>
      </w:r>
      <w:r w:rsidRPr="0063442A">
        <w:rPr>
          <w:rFonts w:cs="Arial"/>
        </w:rPr>
        <w:t xml:space="preserve"> from structural data</w:t>
      </w:r>
      <w:r>
        <w:rPr>
          <w:rFonts w:cs="Arial"/>
        </w:rPr>
        <w:t xml:space="preserve"> (PDB: 4UXT, 4UXO, 2GM1, 3LRE, 3NWN)</w:t>
      </w:r>
      <w:r w:rsidRPr="0063442A">
        <w:rPr>
          <w:rFonts w:cs="Arial"/>
        </w:rPr>
        <w:t xml:space="preserve"> or Alphafold2 structure</w:t>
      </w:r>
      <w:r>
        <w:rPr>
          <w:rFonts w:cs="Arial" w:hint="eastAsia"/>
        </w:rPr>
        <w:t xml:space="preserve"> predictions</w:t>
      </w:r>
      <w:r>
        <w:rPr>
          <w:rFonts w:cs="Arial"/>
        </w:rPr>
        <w:t xml:space="preserve"> (</w:t>
      </w:r>
      <w:r w:rsidRPr="00B46BE5">
        <w:rPr>
          <w:rFonts w:cs="Arial"/>
        </w:rPr>
        <w:t>AFDB</w:t>
      </w:r>
      <w:r>
        <w:rPr>
          <w:rFonts w:cs="Arial"/>
        </w:rPr>
        <w:t xml:space="preserve">: </w:t>
      </w:r>
      <w:r w:rsidRPr="00B46BE5">
        <w:rPr>
          <w:rFonts w:cs="Arial"/>
        </w:rPr>
        <w:t>AF-Q9Y496-F1</w:t>
      </w:r>
      <w:r>
        <w:rPr>
          <w:rFonts w:cs="Arial"/>
        </w:rPr>
        <w:t xml:space="preserve">, </w:t>
      </w:r>
      <w:r w:rsidRPr="00B46BE5">
        <w:rPr>
          <w:rFonts w:cs="Arial"/>
        </w:rPr>
        <w:t>AF-Q6ZMV9-F1</w:t>
      </w:r>
      <w:r>
        <w:rPr>
          <w:rFonts w:cs="Arial"/>
        </w:rPr>
        <w:t xml:space="preserve">). </w:t>
      </w:r>
      <w:r w:rsidRPr="00B46BE5">
        <w:rPr>
          <w:rFonts w:cs="Arial"/>
        </w:rPr>
        <w:t xml:space="preserve">Secondary structures </w:t>
      </w:r>
      <w:r>
        <w:rPr>
          <w:rFonts w:cs="Arial"/>
        </w:rPr>
        <w:t>of kinesin-9 motor</w:t>
      </w:r>
      <w:r>
        <w:rPr>
          <w:rFonts w:cs="Arial" w:hint="eastAsia"/>
        </w:rPr>
        <w:t xml:space="preserve"> domain</w:t>
      </w:r>
      <w:r>
        <w:rPr>
          <w:rFonts w:cs="Arial"/>
        </w:rPr>
        <w:t xml:space="preserve">s </w:t>
      </w:r>
      <w:r w:rsidRPr="0063442A">
        <w:rPr>
          <w:rFonts w:cs="Arial"/>
        </w:rPr>
        <w:t>w</w:t>
      </w:r>
      <w:r>
        <w:rPr>
          <w:rFonts w:cs="Arial"/>
        </w:rPr>
        <w:t>ere</w:t>
      </w:r>
      <w:r w:rsidRPr="0063442A">
        <w:rPr>
          <w:rFonts w:cs="Arial"/>
        </w:rPr>
        <w:t xml:space="preserve"> </w:t>
      </w:r>
      <w:r>
        <w:rPr>
          <w:rFonts w:cs="Arial"/>
        </w:rPr>
        <w:t>estimated</w:t>
      </w:r>
      <w:r w:rsidRPr="0063442A">
        <w:rPr>
          <w:rFonts w:cs="Arial"/>
        </w:rPr>
        <w:t xml:space="preserve"> from</w:t>
      </w:r>
      <w:r w:rsidRPr="00B46BE5">
        <w:rPr>
          <w:rFonts w:cs="Arial"/>
        </w:rPr>
        <w:t xml:space="preserve"> </w:t>
      </w:r>
      <w:r>
        <w:rPr>
          <w:rFonts w:cs="Arial"/>
        </w:rPr>
        <w:t>m</w:t>
      </w:r>
      <w:r w:rsidRPr="00B46BE5">
        <w:rPr>
          <w:rFonts w:cs="Arial"/>
        </w:rPr>
        <w:t>ultiple sequence alignment</w:t>
      </w:r>
      <w:r>
        <w:rPr>
          <w:rFonts w:cs="Arial"/>
        </w:rPr>
        <w:t xml:space="preserve"> among kinesin-9 (K-9) family members. All kinesins-9 have the extended loop 2 (L2) c</w:t>
      </w:r>
      <w:r w:rsidRPr="00B46BE5">
        <w:rPr>
          <w:rFonts w:cs="Arial"/>
        </w:rPr>
        <w:t>ompared to</w:t>
      </w:r>
      <w:r>
        <w:rPr>
          <w:rFonts w:cs="Arial"/>
        </w:rPr>
        <w:t xml:space="preserve"> other kinesin family members, except for kinesin-8 (K-8) family, and all kinesins-9, </w:t>
      </w:r>
      <w:r w:rsidRPr="00B46BE5">
        <w:rPr>
          <w:rFonts w:cs="Arial"/>
        </w:rPr>
        <w:t xml:space="preserve">except for </w:t>
      </w:r>
      <w:r w:rsidRPr="00082DA5">
        <w:rPr>
          <w:rFonts w:cs="Arial"/>
          <w:i/>
          <w:iCs/>
        </w:rPr>
        <w:t>Chlamydomonas</w:t>
      </w:r>
      <w:r>
        <w:rPr>
          <w:rFonts w:cs="Arial"/>
        </w:rPr>
        <w:t xml:space="preserve"> KLP1, have the extended loop 8a (</w:t>
      </w:r>
      <w:r w:rsidRPr="00CE6286">
        <w:rPr>
          <w:rFonts w:cs="Arial"/>
        </w:rPr>
        <w:t>L8a</w:t>
      </w:r>
      <w:r>
        <w:rPr>
          <w:rFonts w:cs="Arial"/>
        </w:rPr>
        <w:t>) c</w:t>
      </w:r>
      <w:r w:rsidRPr="00B46BE5">
        <w:rPr>
          <w:rFonts w:cs="Arial"/>
        </w:rPr>
        <w:t>ompared to</w:t>
      </w:r>
      <w:r>
        <w:rPr>
          <w:rFonts w:cs="Arial"/>
        </w:rPr>
        <w:t xml:space="preserve"> others.</w:t>
      </w:r>
    </w:p>
    <w:p w14:paraId="3405CB31" w14:textId="77777777" w:rsidR="005A2FD4" w:rsidRDefault="005A2FD4" w:rsidP="005A2FD4">
      <w:pPr>
        <w:widowControl/>
        <w:rPr>
          <w:rFonts w:cs="Arial"/>
        </w:rPr>
      </w:pPr>
      <w:r>
        <w:rPr>
          <w:rFonts w:cs="Arial"/>
        </w:rPr>
        <w:br w:type="page"/>
      </w:r>
    </w:p>
    <w:p w14:paraId="6708ADEA" w14:textId="77777777" w:rsidR="00B2444B" w:rsidRDefault="00B2444B" w:rsidP="005A2FD4">
      <w:pPr>
        <w:rPr>
          <w:rFonts w:cs="Arial"/>
          <w:b/>
          <w:bCs/>
        </w:rPr>
      </w:pPr>
      <w:r w:rsidRPr="009B7860">
        <w:rPr>
          <w:rFonts w:cs="Arial"/>
          <w:b/>
          <w:sz w:val="22"/>
        </w:rPr>
        <w:lastRenderedPageBreak/>
        <w:t>Supplementary Movie</w:t>
      </w:r>
      <w:r w:rsidRPr="004368C9">
        <w:rPr>
          <w:rFonts w:cs="Arial"/>
          <w:b/>
          <w:bCs/>
        </w:rPr>
        <w:t xml:space="preserve"> </w:t>
      </w:r>
      <w:r>
        <w:rPr>
          <w:rFonts w:cs="Arial" w:hint="eastAsia"/>
          <w:b/>
          <w:bCs/>
        </w:rPr>
        <w:t>legend</w:t>
      </w:r>
    </w:p>
    <w:p w14:paraId="5D50D5AA" w14:textId="5F65FF86" w:rsidR="005A2FD4" w:rsidRDefault="005A2FD4" w:rsidP="005A2FD4">
      <w:pPr>
        <w:rPr>
          <w:rFonts w:cs="Arial"/>
        </w:rPr>
      </w:pPr>
      <w:r w:rsidRPr="004368C9">
        <w:rPr>
          <w:rFonts w:cs="Arial"/>
          <w:b/>
          <w:bCs/>
        </w:rPr>
        <w:t>Supplementary Movie 1.</w:t>
      </w:r>
      <w:r w:rsidRPr="00B26484">
        <w:rPr>
          <w:rFonts w:cs="Arial" w:hint="eastAsia"/>
        </w:rPr>
        <w:t xml:space="preserve"> </w:t>
      </w:r>
      <w:r w:rsidRPr="00B26484">
        <w:rPr>
          <w:rFonts w:cs="Arial"/>
        </w:rPr>
        <w:t xml:space="preserve">Microtubule gliding assays driven by </w:t>
      </w:r>
      <w:r w:rsidRPr="004368C9">
        <w:rPr>
          <w:rFonts w:cs="Arial"/>
          <w:i/>
          <w:iCs/>
        </w:rPr>
        <w:t>Tetrahymena</w:t>
      </w:r>
      <w:r w:rsidRPr="00B26484">
        <w:rPr>
          <w:rFonts w:cs="Arial"/>
        </w:rPr>
        <w:t xml:space="preserve"> kinesin-9</w:t>
      </w:r>
      <w:r w:rsidR="004B2DCA">
        <w:rPr>
          <w:rFonts w:cs="Arial"/>
        </w:rPr>
        <w:t xml:space="preserve"> molecules</w:t>
      </w:r>
      <w:r>
        <w:rPr>
          <w:rFonts w:cs="Arial"/>
        </w:rPr>
        <w:t>. (</w:t>
      </w:r>
      <w:r>
        <w:rPr>
          <w:rFonts w:cs="Arial"/>
          <w:b/>
          <w:bCs/>
        </w:rPr>
        <w:t>a</w:t>
      </w:r>
      <w:r>
        <w:rPr>
          <w:rFonts w:cs="Arial"/>
        </w:rPr>
        <w:t xml:space="preserve">, </w:t>
      </w:r>
      <w:r>
        <w:rPr>
          <w:rFonts w:cs="Arial"/>
          <w:b/>
          <w:bCs/>
        </w:rPr>
        <w:t>b</w:t>
      </w:r>
      <w:r>
        <w:rPr>
          <w:rFonts w:cs="Arial"/>
        </w:rPr>
        <w:t>) M</w:t>
      </w:r>
      <w:r w:rsidRPr="00B26484">
        <w:rPr>
          <w:rFonts w:cs="Arial"/>
        </w:rPr>
        <w:t>icrotubule gliding driven by TtK9A</w:t>
      </w:r>
      <w:r>
        <w:rPr>
          <w:rFonts w:cs="Arial"/>
        </w:rPr>
        <w:t xml:space="preserve"> and TtK9B1, respectively. Timestamps are HH:</w:t>
      </w:r>
      <w:proofErr w:type="gramStart"/>
      <w:r>
        <w:rPr>
          <w:rFonts w:cs="Arial"/>
        </w:rPr>
        <w:t>MM:SS.</w:t>
      </w:r>
      <w:proofErr w:type="gramEnd"/>
      <w:r>
        <w:rPr>
          <w:rFonts w:cs="Arial"/>
        </w:rPr>
        <w:t xml:space="preserve"> Microtubule t</w:t>
      </w:r>
      <w:r w:rsidRPr="00B26484">
        <w:rPr>
          <w:rFonts w:cs="Arial"/>
        </w:rPr>
        <w:t>racking data were corrected for drift using red beads</w:t>
      </w:r>
      <w:r>
        <w:rPr>
          <w:rFonts w:cs="Arial"/>
        </w:rPr>
        <w:t xml:space="preserve"> (bright spots in movie)</w:t>
      </w:r>
      <w:r w:rsidRPr="00B26484">
        <w:rPr>
          <w:rFonts w:cs="Arial" w:hint="eastAsia"/>
        </w:rPr>
        <w:t xml:space="preserve"> </w:t>
      </w:r>
      <w:r w:rsidRPr="00B26484">
        <w:rPr>
          <w:rFonts w:cs="Arial"/>
        </w:rPr>
        <w:t>as a reference.</w:t>
      </w:r>
    </w:p>
    <w:p w14:paraId="0121C3D0" w14:textId="77777777" w:rsidR="005A2FD4" w:rsidRDefault="005A2FD4" w:rsidP="005A2FD4">
      <w:pPr>
        <w:rPr>
          <w:rFonts w:cs="Arial"/>
        </w:rPr>
      </w:pPr>
    </w:p>
    <w:p w14:paraId="0761A901" w14:textId="29B69161" w:rsidR="005A2FD4" w:rsidRDefault="005A2FD4" w:rsidP="005A2FD4">
      <w:pPr>
        <w:rPr>
          <w:rFonts w:cs="Arial"/>
        </w:rPr>
      </w:pPr>
      <w:r w:rsidRPr="00B26484">
        <w:rPr>
          <w:rFonts w:cs="Arial"/>
          <w:b/>
          <w:bCs/>
        </w:rPr>
        <w:t>Supplementary Movie 2</w:t>
      </w:r>
      <w:r>
        <w:rPr>
          <w:rFonts w:cs="Arial"/>
          <w:b/>
          <w:bCs/>
        </w:rPr>
        <w:t>.</w:t>
      </w:r>
      <w:r w:rsidRPr="004368C9">
        <w:rPr>
          <w:rFonts w:cs="Arial"/>
        </w:rPr>
        <w:t xml:space="preserve"> Polarity-marked microtubule gliding assays driven by </w:t>
      </w:r>
      <w:r w:rsidRPr="004368C9">
        <w:rPr>
          <w:rFonts w:cs="Arial"/>
          <w:i/>
          <w:iCs/>
        </w:rPr>
        <w:t>Tetrahymena</w:t>
      </w:r>
      <w:r w:rsidRPr="004368C9">
        <w:rPr>
          <w:rFonts w:cs="Arial"/>
        </w:rPr>
        <w:t xml:space="preserve"> kinesin-9</w:t>
      </w:r>
      <w:r w:rsidR="004B2DCA">
        <w:rPr>
          <w:rFonts w:cs="Arial"/>
        </w:rPr>
        <w:t xml:space="preserve"> molecules</w:t>
      </w:r>
      <w:r>
        <w:rPr>
          <w:rFonts w:cs="Arial"/>
        </w:rPr>
        <w:t xml:space="preserve">. </w:t>
      </w:r>
      <w:r w:rsidRPr="00B26484">
        <w:rPr>
          <w:rFonts w:cs="Arial"/>
        </w:rPr>
        <w:t>(</w:t>
      </w:r>
      <w:r w:rsidRPr="004368C9">
        <w:rPr>
          <w:rFonts w:cs="Arial"/>
          <w:b/>
          <w:bCs/>
        </w:rPr>
        <w:t>a</w:t>
      </w:r>
      <w:r w:rsidRPr="00B26484">
        <w:rPr>
          <w:rFonts w:cs="Arial"/>
        </w:rPr>
        <w:t xml:space="preserve">, </w:t>
      </w:r>
      <w:r w:rsidRPr="004368C9">
        <w:rPr>
          <w:rFonts w:cs="Arial"/>
          <w:b/>
          <w:bCs/>
        </w:rPr>
        <w:t>b</w:t>
      </w:r>
      <w:r w:rsidRPr="00B26484">
        <w:rPr>
          <w:rFonts w:cs="Arial"/>
        </w:rPr>
        <w:t xml:space="preserve">) </w:t>
      </w:r>
      <w:r>
        <w:rPr>
          <w:rFonts w:cs="Arial"/>
        </w:rPr>
        <w:t>Polarity-marked m</w:t>
      </w:r>
      <w:r w:rsidRPr="00B26484">
        <w:rPr>
          <w:rFonts w:cs="Arial"/>
        </w:rPr>
        <w:t xml:space="preserve">icrotubule gliding driven by TtK9A </w:t>
      </w:r>
      <w:r>
        <w:rPr>
          <w:rFonts w:cs="Arial"/>
        </w:rPr>
        <w:t>and</w:t>
      </w:r>
      <w:r w:rsidRPr="00B26484">
        <w:rPr>
          <w:rFonts w:cs="Arial"/>
        </w:rPr>
        <w:t xml:space="preserve"> TtK9B1, respectively.</w:t>
      </w:r>
      <w:r>
        <w:rPr>
          <w:rFonts w:cs="Arial"/>
        </w:rPr>
        <w:t xml:space="preserve"> Timestamps are HH:</w:t>
      </w:r>
      <w:proofErr w:type="gramStart"/>
      <w:r>
        <w:rPr>
          <w:rFonts w:cs="Arial"/>
        </w:rPr>
        <w:t>MM:SS.</w:t>
      </w:r>
      <w:proofErr w:type="gramEnd"/>
      <w:r>
        <w:rPr>
          <w:rFonts w:cs="Arial"/>
        </w:rPr>
        <w:t xml:space="preserve"> </w:t>
      </w:r>
      <w:r w:rsidRPr="00A60CCD">
        <w:rPr>
          <w:rFonts w:cs="Arial"/>
        </w:rPr>
        <w:t xml:space="preserve">Both showed plus-end directed motilities with </w:t>
      </w:r>
      <w:r w:rsidR="003B2B02">
        <w:rPr>
          <w:rFonts w:cs="Arial"/>
        </w:rPr>
        <w:t xml:space="preserve">the </w:t>
      </w:r>
      <w:r w:rsidRPr="00A60CCD">
        <w:rPr>
          <w:rFonts w:cs="Arial"/>
        </w:rPr>
        <w:t>bright minus</w:t>
      </w:r>
      <w:r w:rsidR="003B2B02">
        <w:rPr>
          <w:rFonts w:cs="Arial"/>
        </w:rPr>
        <w:t>-</w:t>
      </w:r>
      <w:r w:rsidRPr="00A60CCD">
        <w:rPr>
          <w:rFonts w:cs="Arial"/>
        </w:rPr>
        <w:t>end of microtubules leading.</w:t>
      </w:r>
    </w:p>
    <w:p w14:paraId="489D45CF" w14:textId="77777777" w:rsidR="005A2FD4" w:rsidRDefault="005A2FD4" w:rsidP="005A2FD4">
      <w:pPr>
        <w:rPr>
          <w:rFonts w:cs="Arial"/>
        </w:rPr>
      </w:pPr>
    </w:p>
    <w:p w14:paraId="3F6ADC43" w14:textId="2F13DD0D" w:rsidR="00B97A36" w:rsidRPr="008F52AA" w:rsidRDefault="005A2FD4" w:rsidP="008F52AA">
      <w:pPr>
        <w:rPr>
          <w:rFonts w:cs="Arial"/>
        </w:rPr>
      </w:pPr>
      <w:r w:rsidRPr="00A60CCD">
        <w:rPr>
          <w:rFonts w:cs="Arial"/>
          <w:b/>
          <w:bCs/>
        </w:rPr>
        <w:t>Supplementary Movie 3</w:t>
      </w:r>
      <w:r w:rsidRPr="004368C9">
        <w:rPr>
          <w:rFonts w:cs="Arial"/>
          <w:b/>
          <w:bCs/>
        </w:rPr>
        <w:t>.</w:t>
      </w:r>
      <w:r w:rsidRPr="004368C9">
        <w:rPr>
          <w:rFonts w:cs="Arial"/>
        </w:rPr>
        <w:t xml:space="preserve"> Single-molecule assays of </w:t>
      </w:r>
      <w:r w:rsidRPr="004368C9">
        <w:rPr>
          <w:rFonts w:cs="Arial"/>
          <w:i/>
          <w:iCs/>
        </w:rPr>
        <w:t>Tetrahymena</w:t>
      </w:r>
      <w:r w:rsidRPr="004368C9">
        <w:rPr>
          <w:rFonts w:cs="Arial"/>
        </w:rPr>
        <w:t xml:space="preserve"> kinesin-9</w:t>
      </w:r>
      <w:r w:rsidR="004B2DCA">
        <w:rPr>
          <w:rFonts w:cs="Arial"/>
        </w:rPr>
        <w:t xml:space="preserve"> dimers</w:t>
      </w:r>
      <w:r>
        <w:rPr>
          <w:rFonts w:cs="Arial"/>
        </w:rPr>
        <w:t xml:space="preserve">. </w:t>
      </w:r>
      <w:r w:rsidRPr="00A60CCD">
        <w:rPr>
          <w:rFonts w:cs="Arial"/>
        </w:rPr>
        <w:t>(</w:t>
      </w:r>
      <w:r>
        <w:rPr>
          <w:rFonts w:cs="Arial"/>
          <w:b/>
          <w:bCs/>
        </w:rPr>
        <w:t>a</w:t>
      </w:r>
      <w:r w:rsidRPr="00A60CCD">
        <w:rPr>
          <w:rFonts w:cs="Arial"/>
        </w:rPr>
        <w:t xml:space="preserve">, </w:t>
      </w:r>
      <w:r>
        <w:rPr>
          <w:rFonts w:cs="Arial"/>
          <w:b/>
          <w:bCs/>
        </w:rPr>
        <w:t>b</w:t>
      </w:r>
      <w:r w:rsidRPr="00A60CCD">
        <w:rPr>
          <w:rFonts w:cs="Arial"/>
        </w:rPr>
        <w:t xml:space="preserve">) </w:t>
      </w:r>
      <w:r>
        <w:rPr>
          <w:rFonts w:cs="Arial"/>
        </w:rPr>
        <w:t>Merged movie of TtK9A_473-mStayGold or TtK9B1_506-mEGFP (green) moving on p</w:t>
      </w:r>
      <w:r w:rsidRPr="007436C2">
        <w:rPr>
          <w:rFonts w:cs="Arial"/>
        </w:rPr>
        <w:t xml:space="preserve">olarity-marked </w:t>
      </w:r>
      <w:r>
        <w:rPr>
          <w:rFonts w:cs="Arial"/>
        </w:rPr>
        <w:t>m</w:t>
      </w:r>
      <w:r w:rsidRPr="007436C2">
        <w:rPr>
          <w:rFonts w:cs="Arial"/>
        </w:rPr>
        <w:t>icrotubules</w:t>
      </w:r>
      <w:r>
        <w:rPr>
          <w:rFonts w:cs="Arial"/>
        </w:rPr>
        <w:t xml:space="preserve"> (magenta). Both kinesins move towards the </w:t>
      </w:r>
      <w:r w:rsidRPr="00B83878">
        <w:rPr>
          <w:rFonts w:cs="Arial"/>
        </w:rPr>
        <w:t>dim plus-end of the microtubule. The plus (+) and minus (−) signs refer to the plus and minus-end</w:t>
      </w:r>
      <w:r w:rsidR="004B2DCA">
        <w:rPr>
          <w:rFonts w:cs="Arial"/>
        </w:rPr>
        <w:t>s</w:t>
      </w:r>
      <w:r w:rsidRPr="00B83878">
        <w:rPr>
          <w:rFonts w:cs="Arial"/>
        </w:rPr>
        <w:t xml:space="preserve"> of the microtubule</w:t>
      </w:r>
      <w:r>
        <w:rPr>
          <w:rFonts w:cs="Arial"/>
        </w:rPr>
        <w:t>.</w:t>
      </w:r>
    </w:p>
    <w:sectPr w:rsidR="00B97A36" w:rsidRPr="008F52AA" w:rsidSect="00001A3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15E376" w14:textId="77777777" w:rsidR="00001A34" w:rsidRDefault="00001A34">
      <w:r>
        <w:separator/>
      </w:r>
    </w:p>
  </w:endnote>
  <w:endnote w:type="continuationSeparator" w:id="0">
    <w:p w14:paraId="1EC09348" w14:textId="77777777" w:rsidR="00001A34" w:rsidRDefault="00001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BIZ UDPゴシック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(本文のフォント - コンプレ">
    <w:altName w:val="ＭＳ 明朝"/>
    <w:charset w:val="80"/>
    <w:family w:val="roman"/>
    <w:pitch w:val="default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EC2BA0" w14:textId="77777777" w:rsidR="00001A34" w:rsidRDefault="00001A34">
      <w:r>
        <w:separator/>
      </w:r>
    </w:p>
  </w:footnote>
  <w:footnote w:type="continuationSeparator" w:id="0">
    <w:p w14:paraId="21384D06" w14:textId="77777777" w:rsidR="00001A34" w:rsidRDefault="00001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B147EC"/>
    <w:multiLevelType w:val="multilevel"/>
    <w:tmpl w:val="FC18B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8080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P186C144S534P225"/>
    <w:docVar w:name="paperpile-doc-name" w:val="240326_editage_from_HI_JY.docx"/>
    <w:docVar w:name="paperpile-includeDoi" w:val="true"/>
    <w:docVar w:name="paperpile-styleFile" w:val="nature.csl"/>
    <w:docVar w:name="paperpile-styleId" w:val="scientific-reports"/>
    <w:docVar w:name="paperpile-styleLabel" w:val="Scientific Reports"/>
    <w:docVar w:name="paperpile-styleLocale" w:val="en-US"/>
  </w:docVars>
  <w:rsids>
    <w:rsidRoot w:val="00813E68"/>
    <w:rsid w:val="00001A34"/>
    <w:rsid w:val="0000234D"/>
    <w:rsid w:val="00004264"/>
    <w:rsid w:val="00007C94"/>
    <w:rsid w:val="00011DC5"/>
    <w:rsid w:val="00021CD5"/>
    <w:rsid w:val="00023C65"/>
    <w:rsid w:val="000252EB"/>
    <w:rsid w:val="00033F6A"/>
    <w:rsid w:val="0003460C"/>
    <w:rsid w:val="00045A22"/>
    <w:rsid w:val="000469AC"/>
    <w:rsid w:val="00051798"/>
    <w:rsid w:val="00051DE7"/>
    <w:rsid w:val="00056413"/>
    <w:rsid w:val="00056627"/>
    <w:rsid w:val="00061264"/>
    <w:rsid w:val="000665EB"/>
    <w:rsid w:val="00081D79"/>
    <w:rsid w:val="00081DCA"/>
    <w:rsid w:val="00081F29"/>
    <w:rsid w:val="00082DA5"/>
    <w:rsid w:val="000841A0"/>
    <w:rsid w:val="000842CF"/>
    <w:rsid w:val="00084382"/>
    <w:rsid w:val="000870EC"/>
    <w:rsid w:val="00091157"/>
    <w:rsid w:val="000915FF"/>
    <w:rsid w:val="000A6770"/>
    <w:rsid w:val="000B42E3"/>
    <w:rsid w:val="000B5AE5"/>
    <w:rsid w:val="000D04A6"/>
    <w:rsid w:val="000D18E3"/>
    <w:rsid w:val="000E0C13"/>
    <w:rsid w:val="000F2223"/>
    <w:rsid w:val="000F4633"/>
    <w:rsid w:val="000F6515"/>
    <w:rsid w:val="0010370F"/>
    <w:rsid w:val="00104A14"/>
    <w:rsid w:val="00117133"/>
    <w:rsid w:val="00126015"/>
    <w:rsid w:val="001310A7"/>
    <w:rsid w:val="00132EEA"/>
    <w:rsid w:val="00133CDF"/>
    <w:rsid w:val="00136099"/>
    <w:rsid w:val="00136DF7"/>
    <w:rsid w:val="00137470"/>
    <w:rsid w:val="00137681"/>
    <w:rsid w:val="00141927"/>
    <w:rsid w:val="00143A74"/>
    <w:rsid w:val="00143C35"/>
    <w:rsid w:val="001533AB"/>
    <w:rsid w:val="00153592"/>
    <w:rsid w:val="0015453A"/>
    <w:rsid w:val="00154AAE"/>
    <w:rsid w:val="00161B28"/>
    <w:rsid w:val="0016373C"/>
    <w:rsid w:val="001652B8"/>
    <w:rsid w:val="00173F10"/>
    <w:rsid w:val="00175F38"/>
    <w:rsid w:val="001808EB"/>
    <w:rsid w:val="001830C1"/>
    <w:rsid w:val="0019376B"/>
    <w:rsid w:val="001955D2"/>
    <w:rsid w:val="001A61A5"/>
    <w:rsid w:val="001B181C"/>
    <w:rsid w:val="001B25AA"/>
    <w:rsid w:val="001C0EE6"/>
    <w:rsid w:val="001C2F10"/>
    <w:rsid w:val="001C34F1"/>
    <w:rsid w:val="001C44C8"/>
    <w:rsid w:val="001C64EC"/>
    <w:rsid w:val="001D4791"/>
    <w:rsid w:val="001E03AA"/>
    <w:rsid w:val="001E0BEA"/>
    <w:rsid w:val="001E1001"/>
    <w:rsid w:val="001E3D72"/>
    <w:rsid w:val="001E5B8F"/>
    <w:rsid w:val="001E7EDC"/>
    <w:rsid w:val="001F5BF2"/>
    <w:rsid w:val="001F5E1D"/>
    <w:rsid w:val="00200A9B"/>
    <w:rsid w:val="00202684"/>
    <w:rsid w:val="00202F7C"/>
    <w:rsid w:val="002045D6"/>
    <w:rsid w:val="002109C0"/>
    <w:rsid w:val="00223A7F"/>
    <w:rsid w:val="002312EF"/>
    <w:rsid w:val="002340C5"/>
    <w:rsid w:val="00234CDA"/>
    <w:rsid w:val="00250B02"/>
    <w:rsid w:val="00250E16"/>
    <w:rsid w:val="00251685"/>
    <w:rsid w:val="002666D4"/>
    <w:rsid w:val="0027044C"/>
    <w:rsid w:val="002809AC"/>
    <w:rsid w:val="002817AB"/>
    <w:rsid w:val="0028249A"/>
    <w:rsid w:val="00282C6B"/>
    <w:rsid w:val="00296048"/>
    <w:rsid w:val="00297383"/>
    <w:rsid w:val="00297A26"/>
    <w:rsid w:val="002A612B"/>
    <w:rsid w:val="002A62FA"/>
    <w:rsid w:val="002A66BF"/>
    <w:rsid w:val="002A6E2E"/>
    <w:rsid w:val="002B09D7"/>
    <w:rsid w:val="002B2B78"/>
    <w:rsid w:val="002B6C7F"/>
    <w:rsid w:val="002C0827"/>
    <w:rsid w:val="002C1C48"/>
    <w:rsid w:val="002D0291"/>
    <w:rsid w:val="002D0D35"/>
    <w:rsid w:val="002D5C89"/>
    <w:rsid w:val="002D66D2"/>
    <w:rsid w:val="002E15C8"/>
    <w:rsid w:val="002E4C81"/>
    <w:rsid w:val="002E6B34"/>
    <w:rsid w:val="002F1B3C"/>
    <w:rsid w:val="002F3ACD"/>
    <w:rsid w:val="00306469"/>
    <w:rsid w:val="003071D4"/>
    <w:rsid w:val="003078EA"/>
    <w:rsid w:val="00312329"/>
    <w:rsid w:val="00312B0F"/>
    <w:rsid w:val="00316737"/>
    <w:rsid w:val="00322443"/>
    <w:rsid w:val="00323F3C"/>
    <w:rsid w:val="00324E03"/>
    <w:rsid w:val="003416DB"/>
    <w:rsid w:val="00342215"/>
    <w:rsid w:val="00345E97"/>
    <w:rsid w:val="00351616"/>
    <w:rsid w:val="00353EEB"/>
    <w:rsid w:val="0035526C"/>
    <w:rsid w:val="00364324"/>
    <w:rsid w:val="00365F67"/>
    <w:rsid w:val="003761BF"/>
    <w:rsid w:val="0037739C"/>
    <w:rsid w:val="003803B4"/>
    <w:rsid w:val="00390ACD"/>
    <w:rsid w:val="00391C3D"/>
    <w:rsid w:val="00392837"/>
    <w:rsid w:val="00392CA1"/>
    <w:rsid w:val="003935C8"/>
    <w:rsid w:val="003958DD"/>
    <w:rsid w:val="0039670D"/>
    <w:rsid w:val="003A03BE"/>
    <w:rsid w:val="003A188F"/>
    <w:rsid w:val="003A2F03"/>
    <w:rsid w:val="003A31F2"/>
    <w:rsid w:val="003A51E3"/>
    <w:rsid w:val="003A7C93"/>
    <w:rsid w:val="003B0247"/>
    <w:rsid w:val="003B2B02"/>
    <w:rsid w:val="003C4FC4"/>
    <w:rsid w:val="003D51B3"/>
    <w:rsid w:val="003E4988"/>
    <w:rsid w:val="003E5F00"/>
    <w:rsid w:val="003F0990"/>
    <w:rsid w:val="003F1023"/>
    <w:rsid w:val="003F7155"/>
    <w:rsid w:val="00401403"/>
    <w:rsid w:val="00402C88"/>
    <w:rsid w:val="00404AAE"/>
    <w:rsid w:val="00404F32"/>
    <w:rsid w:val="00417D92"/>
    <w:rsid w:val="00434AF8"/>
    <w:rsid w:val="00436D56"/>
    <w:rsid w:val="0044231E"/>
    <w:rsid w:val="004445F9"/>
    <w:rsid w:val="004474E3"/>
    <w:rsid w:val="00452DD1"/>
    <w:rsid w:val="004551FC"/>
    <w:rsid w:val="00461053"/>
    <w:rsid w:val="004636A5"/>
    <w:rsid w:val="00472CB2"/>
    <w:rsid w:val="00477E48"/>
    <w:rsid w:val="00477FF8"/>
    <w:rsid w:val="00490ACF"/>
    <w:rsid w:val="0049120E"/>
    <w:rsid w:val="004923E6"/>
    <w:rsid w:val="004A5462"/>
    <w:rsid w:val="004A7B11"/>
    <w:rsid w:val="004B097E"/>
    <w:rsid w:val="004B2DCA"/>
    <w:rsid w:val="004B64B8"/>
    <w:rsid w:val="004C29B5"/>
    <w:rsid w:val="004C34E9"/>
    <w:rsid w:val="004E0627"/>
    <w:rsid w:val="004E1580"/>
    <w:rsid w:val="004E4CD5"/>
    <w:rsid w:val="004F29FF"/>
    <w:rsid w:val="00500844"/>
    <w:rsid w:val="005027C4"/>
    <w:rsid w:val="00512EAD"/>
    <w:rsid w:val="0051504C"/>
    <w:rsid w:val="00524405"/>
    <w:rsid w:val="00524BD8"/>
    <w:rsid w:val="005262EE"/>
    <w:rsid w:val="00527917"/>
    <w:rsid w:val="005328A2"/>
    <w:rsid w:val="00533DE0"/>
    <w:rsid w:val="00535B94"/>
    <w:rsid w:val="00536A85"/>
    <w:rsid w:val="00541098"/>
    <w:rsid w:val="00543494"/>
    <w:rsid w:val="00547C77"/>
    <w:rsid w:val="00551512"/>
    <w:rsid w:val="00552108"/>
    <w:rsid w:val="00555E02"/>
    <w:rsid w:val="005606DF"/>
    <w:rsid w:val="00560EDB"/>
    <w:rsid w:val="0056114E"/>
    <w:rsid w:val="00562F48"/>
    <w:rsid w:val="00566D47"/>
    <w:rsid w:val="0056796C"/>
    <w:rsid w:val="00575DB6"/>
    <w:rsid w:val="00584916"/>
    <w:rsid w:val="00593F9B"/>
    <w:rsid w:val="005A2FD4"/>
    <w:rsid w:val="005B2D96"/>
    <w:rsid w:val="005B3719"/>
    <w:rsid w:val="005B3EA1"/>
    <w:rsid w:val="005C5C22"/>
    <w:rsid w:val="005C6007"/>
    <w:rsid w:val="005C6E91"/>
    <w:rsid w:val="005D0F41"/>
    <w:rsid w:val="005D1CE9"/>
    <w:rsid w:val="005D4AE7"/>
    <w:rsid w:val="005D5A2C"/>
    <w:rsid w:val="005E2376"/>
    <w:rsid w:val="005E405B"/>
    <w:rsid w:val="005E4F0B"/>
    <w:rsid w:val="005E5A27"/>
    <w:rsid w:val="005F6632"/>
    <w:rsid w:val="00611FF0"/>
    <w:rsid w:val="00631ED1"/>
    <w:rsid w:val="0063442A"/>
    <w:rsid w:val="0063476D"/>
    <w:rsid w:val="00647339"/>
    <w:rsid w:val="0065022B"/>
    <w:rsid w:val="006559A2"/>
    <w:rsid w:val="00655DE9"/>
    <w:rsid w:val="0065711D"/>
    <w:rsid w:val="006614A3"/>
    <w:rsid w:val="006650EE"/>
    <w:rsid w:val="0067227E"/>
    <w:rsid w:val="0067277D"/>
    <w:rsid w:val="006730AF"/>
    <w:rsid w:val="00676B61"/>
    <w:rsid w:val="00682591"/>
    <w:rsid w:val="0068436C"/>
    <w:rsid w:val="00684A41"/>
    <w:rsid w:val="006873C1"/>
    <w:rsid w:val="00694829"/>
    <w:rsid w:val="006965F3"/>
    <w:rsid w:val="00696CB6"/>
    <w:rsid w:val="00697B99"/>
    <w:rsid w:val="006A4C7A"/>
    <w:rsid w:val="006A50A1"/>
    <w:rsid w:val="006B0919"/>
    <w:rsid w:val="006B47D8"/>
    <w:rsid w:val="006B49D4"/>
    <w:rsid w:val="006C2413"/>
    <w:rsid w:val="006C75A4"/>
    <w:rsid w:val="006D2F83"/>
    <w:rsid w:val="006D56FF"/>
    <w:rsid w:val="006D5AE5"/>
    <w:rsid w:val="006E0E75"/>
    <w:rsid w:val="006E2EE4"/>
    <w:rsid w:val="006E4BA7"/>
    <w:rsid w:val="006F1D19"/>
    <w:rsid w:val="00712832"/>
    <w:rsid w:val="00713AB7"/>
    <w:rsid w:val="0072070A"/>
    <w:rsid w:val="007216E4"/>
    <w:rsid w:val="00725AF1"/>
    <w:rsid w:val="00733870"/>
    <w:rsid w:val="00737BE2"/>
    <w:rsid w:val="007436C2"/>
    <w:rsid w:val="0076201F"/>
    <w:rsid w:val="00762305"/>
    <w:rsid w:val="0077254A"/>
    <w:rsid w:val="0077457E"/>
    <w:rsid w:val="007766A7"/>
    <w:rsid w:val="007772D5"/>
    <w:rsid w:val="00777458"/>
    <w:rsid w:val="00780081"/>
    <w:rsid w:val="00782575"/>
    <w:rsid w:val="00785035"/>
    <w:rsid w:val="007866E2"/>
    <w:rsid w:val="00791322"/>
    <w:rsid w:val="00791B2F"/>
    <w:rsid w:val="007A0975"/>
    <w:rsid w:val="007A14C5"/>
    <w:rsid w:val="007A2A46"/>
    <w:rsid w:val="007A3AFD"/>
    <w:rsid w:val="007A3B54"/>
    <w:rsid w:val="007A3BE6"/>
    <w:rsid w:val="007A65D8"/>
    <w:rsid w:val="007A6FC3"/>
    <w:rsid w:val="007B07EC"/>
    <w:rsid w:val="007B2C3C"/>
    <w:rsid w:val="007B7C50"/>
    <w:rsid w:val="007C3A14"/>
    <w:rsid w:val="007C3B6D"/>
    <w:rsid w:val="007D0CEF"/>
    <w:rsid w:val="007D13D4"/>
    <w:rsid w:val="007D4990"/>
    <w:rsid w:val="007D78F4"/>
    <w:rsid w:val="007E0E5B"/>
    <w:rsid w:val="007E3840"/>
    <w:rsid w:val="007E38DB"/>
    <w:rsid w:val="007E6324"/>
    <w:rsid w:val="007F1C5C"/>
    <w:rsid w:val="007F21B0"/>
    <w:rsid w:val="007F5046"/>
    <w:rsid w:val="007F6516"/>
    <w:rsid w:val="00800D3C"/>
    <w:rsid w:val="0080156E"/>
    <w:rsid w:val="00804DBB"/>
    <w:rsid w:val="008117CD"/>
    <w:rsid w:val="00813E68"/>
    <w:rsid w:val="008148A3"/>
    <w:rsid w:val="00822036"/>
    <w:rsid w:val="00822B9F"/>
    <w:rsid w:val="0082435D"/>
    <w:rsid w:val="00830858"/>
    <w:rsid w:val="008364B3"/>
    <w:rsid w:val="00846DB9"/>
    <w:rsid w:val="00852FA8"/>
    <w:rsid w:val="00856DD3"/>
    <w:rsid w:val="00856DEB"/>
    <w:rsid w:val="00871687"/>
    <w:rsid w:val="008721D8"/>
    <w:rsid w:val="008723BA"/>
    <w:rsid w:val="00872C52"/>
    <w:rsid w:val="00873821"/>
    <w:rsid w:val="008744B2"/>
    <w:rsid w:val="00876A39"/>
    <w:rsid w:val="0088187F"/>
    <w:rsid w:val="0088226A"/>
    <w:rsid w:val="008840AC"/>
    <w:rsid w:val="00891B27"/>
    <w:rsid w:val="00892F67"/>
    <w:rsid w:val="008A008A"/>
    <w:rsid w:val="008A20EB"/>
    <w:rsid w:val="008A3DB0"/>
    <w:rsid w:val="008A7673"/>
    <w:rsid w:val="008C02F1"/>
    <w:rsid w:val="008C1A09"/>
    <w:rsid w:val="008C3A0A"/>
    <w:rsid w:val="008C6DB2"/>
    <w:rsid w:val="008C70C0"/>
    <w:rsid w:val="008C71FE"/>
    <w:rsid w:val="008D2EE0"/>
    <w:rsid w:val="008D3D9D"/>
    <w:rsid w:val="008D573E"/>
    <w:rsid w:val="008E5426"/>
    <w:rsid w:val="008F05F9"/>
    <w:rsid w:val="008F3771"/>
    <w:rsid w:val="008F5066"/>
    <w:rsid w:val="008F52AA"/>
    <w:rsid w:val="00905190"/>
    <w:rsid w:val="00911962"/>
    <w:rsid w:val="00912BCA"/>
    <w:rsid w:val="0092493D"/>
    <w:rsid w:val="00924D79"/>
    <w:rsid w:val="0092712A"/>
    <w:rsid w:val="00927288"/>
    <w:rsid w:val="009357A8"/>
    <w:rsid w:val="009365EC"/>
    <w:rsid w:val="009372B2"/>
    <w:rsid w:val="00942206"/>
    <w:rsid w:val="00945216"/>
    <w:rsid w:val="00945DFD"/>
    <w:rsid w:val="009472E6"/>
    <w:rsid w:val="00951C3F"/>
    <w:rsid w:val="00954D16"/>
    <w:rsid w:val="00956338"/>
    <w:rsid w:val="009652C1"/>
    <w:rsid w:val="00967E82"/>
    <w:rsid w:val="00970882"/>
    <w:rsid w:val="00972F1A"/>
    <w:rsid w:val="00981C57"/>
    <w:rsid w:val="00990520"/>
    <w:rsid w:val="009A08D3"/>
    <w:rsid w:val="009A099A"/>
    <w:rsid w:val="009A7911"/>
    <w:rsid w:val="009B4B7E"/>
    <w:rsid w:val="009B668B"/>
    <w:rsid w:val="009B7860"/>
    <w:rsid w:val="009C2E87"/>
    <w:rsid w:val="009C3688"/>
    <w:rsid w:val="009D1E93"/>
    <w:rsid w:val="009D34BB"/>
    <w:rsid w:val="009D7A57"/>
    <w:rsid w:val="009D7ED9"/>
    <w:rsid w:val="009E2842"/>
    <w:rsid w:val="009F3C66"/>
    <w:rsid w:val="009F44CC"/>
    <w:rsid w:val="009F50C9"/>
    <w:rsid w:val="00A067CE"/>
    <w:rsid w:val="00A21B8F"/>
    <w:rsid w:val="00A23D42"/>
    <w:rsid w:val="00A25BA3"/>
    <w:rsid w:val="00A2629F"/>
    <w:rsid w:val="00A26546"/>
    <w:rsid w:val="00A3508C"/>
    <w:rsid w:val="00A361E5"/>
    <w:rsid w:val="00A4722B"/>
    <w:rsid w:val="00A47FFA"/>
    <w:rsid w:val="00A508DC"/>
    <w:rsid w:val="00A51C7B"/>
    <w:rsid w:val="00A51D95"/>
    <w:rsid w:val="00A54EEE"/>
    <w:rsid w:val="00A5555D"/>
    <w:rsid w:val="00A60528"/>
    <w:rsid w:val="00A72BCB"/>
    <w:rsid w:val="00A76CC3"/>
    <w:rsid w:val="00A80121"/>
    <w:rsid w:val="00A861DC"/>
    <w:rsid w:val="00A90A13"/>
    <w:rsid w:val="00A95B77"/>
    <w:rsid w:val="00A96DDB"/>
    <w:rsid w:val="00AA4022"/>
    <w:rsid w:val="00AB1989"/>
    <w:rsid w:val="00AB4CD7"/>
    <w:rsid w:val="00AB54EA"/>
    <w:rsid w:val="00AB7F4D"/>
    <w:rsid w:val="00AC0D8A"/>
    <w:rsid w:val="00AC6B63"/>
    <w:rsid w:val="00AC79A5"/>
    <w:rsid w:val="00AC7C70"/>
    <w:rsid w:val="00AD3627"/>
    <w:rsid w:val="00AD6972"/>
    <w:rsid w:val="00AD775F"/>
    <w:rsid w:val="00AE0B2F"/>
    <w:rsid w:val="00AE0E73"/>
    <w:rsid w:val="00AE1CB3"/>
    <w:rsid w:val="00AE2E37"/>
    <w:rsid w:val="00AE5321"/>
    <w:rsid w:val="00AE5729"/>
    <w:rsid w:val="00AE587C"/>
    <w:rsid w:val="00AF5ED1"/>
    <w:rsid w:val="00B01C83"/>
    <w:rsid w:val="00B02794"/>
    <w:rsid w:val="00B04995"/>
    <w:rsid w:val="00B07A9A"/>
    <w:rsid w:val="00B07D63"/>
    <w:rsid w:val="00B13D49"/>
    <w:rsid w:val="00B14533"/>
    <w:rsid w:val="00B14D75"/>
    <w:rsid w:val="00B15FF7"/>
    <w:rsid w:val="00B2444B"/>
    <w:rsid w:val="00B31DE6"/>
    <w:rsid w:val="00B34F05"/>
    <w:rsid w:val="00B356EF"/>
    <w:rsid w:val="00B44D59"/>
    <w:rsid w:val="00B450A8"/>
    <w:rsid w:val="00B46BE5"/>
    <w:rsid w:val="00B50075"/>
    <w:rsid w:val="00B52354"/>
    <w:rsid w:val="00B61F05"/>
    <w:rsid w:val="00B65399"/>
    <w:rsid w:val="00B65A3F"/>
    <w:rsid w:val="00B8075D"/>
    <w:rsid w:val="00B829B1"/>
    <w:rsid w:val="00B83878"/>
    <w:rsid w:val="00B8725E"/>
    <w:rsid w:val="00B97A36"/>
    <w:rsid w:val="00BA0536"/>
    <w:rsid w:val="00BA4FC9"/>
    <w:rsid w:val="00BB3EB3"/>
    <w:rsid w:val="00BC0807"/>
    <w:rsid w:val="00BC62B1"/>
    <w:rsid w:val="00BD3241"/>
    <w:rsid w:val="00BD4C12"/>
    <w:rsid w:val="00BE2E50"/>
    <w:rsid w:val="00BE4674"/>
    <w:rsid w:val="00BF06DD"/>
    <w:rsid w:val="00BF6904"/>
    <w:rsid w:val="00C023B8"/>
    <w:rsid w:val="00C066A7"/>
    <w:rsid w:val="00C06B7F"/>
    <w:rsid w:val="00C1106F"/>
    <w:rsid w:val="00C11D7D"/>
    <w:rsid w:val="00C12AC4"/>
    <w:rsid w:val="00C22468"/>
    <w:rsid w:val="00C2250D"/>
    <w:rsid w:val="00C251E2"/>
    <w:rsid w:val="00C258D2"/>
    <w:rsid w:val="00C336FD"/>
    <w:rsid w:val="00C3577C"/>
    <w:rsid w:val="00C4158D"/>
    <w:rsid w:val="00C41758"/>
    <w:rsid w:val="00C45482"/>
    <w:rsid w:val="00C516BF"/>
    <w:rsid w:val="00C6782D"/>
    <w:rsid w:val="00C7589A"/>
    <w:rsid w:val="00C7606F"/>
    <w:rsid w:val="00C76FA0"/>
    <w:rsid w:val="00CA1649"/>
    <w:rsid w:val="00CA47E9"/>
    <w:rsid w:val="00CA6348"/>
    <w:rsid w:val="00CB0774"/>
    <w:rsid w:val="00CB201F"/>
    <w:rsid w:val="00CB3A28"/>
    <w:rsid w:val="00CC1DDA"/>
    <w:rsid w:val="00CC3F8D"/>
    <w:rsid w:val="00CC5D2B"/>
    <w:rsid w:val="00CD49E6"/>
    <w:rsid w:val="00CD713F"/>
    <w:rsid w:val="00CD79CB"/>
    <w:rsid w:val="00CE1797"/>
    <w:rsid w:val="00CE25B2"/>
    <w:rsid w:val="00CE6286"/>
    <w:rsid w:val="00CF1774"/>
    <w:rsid w:val="00CF61A4"/>
    <w:rsid w:val="00CF6ACC"/>
    <w:rsid w:val="00D00A6E"/>
    <w:rsid w:val="00D00BCB"/>
    <w:rsid w:val="00D0164F"/>
    <w:rsid w:val="00D02020"/>
    <w:rsid w:val="00D03979"/>
    <w:rsid w:val="00D03DC8"/>
    <w:rsid w:val="00D050DE"/>
    <w:rsid w:val="00D10791"/>
    <w:rsid w:val="00D11E5D"/>
    <w:rsid w:val="00D1430A"/>
    <w:rsid w:val="00D14E1F"/>
    <w:rsid w:val="00D2313D"/>
    <w:rsid w:val="00D233E5"/>
    <w:rsid w:val="00D265CB"/>
    <w:rsid w:val="00D35964"/>
    <w:rsid w:val="00D36CE1"/>
    <w:rsid w:val="00D371F1"/>
    <w:rsid w:val="00D41A6C"/>
    <w:rsid w:val="00D456F5"/>
    <w:rsid w:val="00D46DC8"/>
    <w:rsid w:val="00D528B2"/>
    <w:rsid w:val="00D63E89"/>
    <w:rsid w:val="00D6689C"/>
    <w:rsid w:val="00D70ADE"/>
    <w:rsid w:val="00D720B8"/>
    <w:rsid w:val="00D732AD"/>
    <w:rsid w:val="00D77D8D"/>
    <w:rsid w:val="00D925A2"/>
    <w:rsid w:val="00D971C9"/>
    <w:rsid w:val="00DA730F"/>
    <w:rsid w:val="00DB095A"/>
    <w:rsid w:val="00DB163C"/>
    <w:rsid w:val="00DB7520"/>
    <w:rsid w:val="00DB7C0E"/>
    <w:rsid w:val="00DC0C51"/>
    <w:rsid w:val="00DC541C"/>
    <w:rsid w:val="00DC76CE"/>
    <w:rsid w:val="00DE17A9"/>
    <w:rsid w:val="00DE3E50"/>
    <w:rsid w:val="00DE7810"/>
    <w:rsid w:val="00DF19A4"/>
    <w:rsid w:val="00DF2DBB"/>
    <w:rsid w:val="00E003D0"/>
    <w:rsid w:val="00E05EE2"/>
    <w:rsid w:val="00E214CA"/>
    <w:rsid w:val="00E21702"/>
    <w:rsid w:val="00E314A9"/>
    <w:rsid w:val="00E37510"/>
    <w:rsid w:val="00E4614A"/>
    <w:rsid w:val="00E51DC7"/>
    <w:rsid w:val="00E55AEF"/>
    <w:rsid w:val="00E6404A"/>
    <w:rsid w:val="00E65CB2"/>
    <w:rsid w:val="00E70729"/>
    <w:rsid w:val="00E70E2F"/>
    <w:rsid w:val="00E772F1"/>
    <w:rsid w:val="00E821B7"/>
    <w:rsid w:val="00E823D2"/>
    <w:rsid w:val="00E93DA1"/>
    <w:rsid w:val="00E94F90"/>
    <w:rsid w:val="00E9502A"/>
    <w:rsid w:val="00EA0288"/>
    <w:rsid w:val="00EA444C"/>
    <w:rsid w:val="00EA4E36"/>
    <w:rsid w:val="00EA5536"/>
    <w:rsid w:val="00EA57BE"/>
    <w:rsid w:val="00EB23DF"/>
    <w:rsid w:val="00EB4183"/>
    <w:rsid w:val="00EB6EEC"/>
    <w:rsid w:val="00EB72BF"/>
    <w:rsid w:val="00EB7871"/>
    <w:rsid w:val="00EC044F"/>
    <w:rsid w:val="00EC5219"/>
    <w:rsid w:val="00EC5FCE"/>
    <w:rsid w:val="00ED430E"/>
    <w:rsid w:val="00EE3C2C"/>
    <w:rsid w:val="00EE48F7"/>
    <w:rsid w:val="00EE50B8"/>
    <w:rsid w:val="00EF4D5A"/>
    <w:rsid w:val="00EF73C5"/>
    <w:rsid w:val="00F01F29"/>
    <w:rsid w:val="00F023DE"/>
    <w:rsid w:val="00F0258C"/>
    <w:rsid w:val="00F116F0"/>
    <w:rsid w:val="00F178CD"/>
    <w:rsid w:val="00F25F68"/>
    <w:rsid w:val="00F27616"/>
    <w:rsid w:val="00F31E1F"/>
    <w:rsid w:val="00F32933"/>
    <w:rsid w:val="00F37663"/>
    <w:rsid w:val="00F37BC9"/>
    <w:rsid w:val="00F43F40"/>
    <w:rsid w:val="00F469DB"/>
    <w:rsid w:val="00F47A9D"/>
    <w:rsid w:val="00F52A53"/>
    <w:rsid w:val="00F6235C"/>
    <w:rsid w:val="00F77E24"/>
    <w:rsid w:val="00F77F02"/>
    <w:rsid w:val="00F83863"/>
    <w:rsid w:val="00F90DC3"/>
    <w:rsid w:val="00F9615F"/>
    <w:rsid w:val="00F961A4"/>
    <w:rsid w:val="00FC6672"/>
    <w:rsid w:val="00FD2533"/>
    <w:rsid w:val="00FE0E78"/>
    <w:rsid w:val="00FE40D4"/>
    <w:rsid w:val="00F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7E32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D2B"/>
    <w:pPr>
      <w:widowControl w:val="0"/>
    </w:pPr>
    <w:rPr>
      <w:rFonts w:ascii="Arial" w:eastAsia="Arial Unicode MS" w:hAnsi="Arial" w:cs="Times New Roman (本文のフォント - コンプレ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05190"/>
  </w:style>
  <w:style w:type="paragraph" w:styleId="a4">
    <w:name w:val="footer"/>
    <w:basedOn w:val="a"/>
    <w:link w:val="a5"/>
    <w:uiPriority w:val="99"/>
    <w:unhideWhenUsed/>
    <w:rsid w:val="009051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905190"/>
  </w:style>
  <w:style w:type="character" w:styleId="a6">
    <w:name w:val="page number"/>
    <w:basedOn w:val="a0"/>
    <w:uiPriority w:val="99"/>
    <w:semiHidden/>
    <w:unhideWhenUsed/>
    <w:rsid w:val="00905190"/>
  </w:style>
  <w:style w:type="paragraph" w:styleId="a7">
    <w:name w:val="header"/>
    <w:basedOn w:val="a"/>
    <w:link w:val="a8"/>
    <w:uiPriority w:val="99"/>
    <w:unhideWhenUsed/>
    <w:rsid w:val="0090519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05190"/>
  </w:style>
  <w:style w:type="character" w:styleId="a9">
    <w:name w:val="Placeholder Text"/>
    <w:basedOn w:val="a0"/>
    <w:uiPriority w:val="99"/>
    <w:semiHidden/>
    <w:rsid w:val="006E2EE4"/>
    <w:rPr>
      <w:color w:val="666666"/>
    </w:rPr>
  </w:style>
  <w:style w:type="paragraph" w:styleId="aa">
    <w:name w:val="Revision"/>
    <w:hidden/>
    <w:uiPriority w:val="99"/>
    <w:semiHidden/>
    <w:rsid w:val="007C3B6D"/>
    <w:rPr>
      <w:rFonts w:ascii="Arial" w:eastAsia="Arial Unicode MS" w:hAnsi="Arial" w:cs="Times New Roman (本文のフォント - コンプレ"/>
    </w:rPr>
  </w:style>
  <w:style w:type="character" w:styleId="ab">
    <w:name w:val="Hyperlink"/>
    <w:basedOn w:val="a0"/>
    <w:uiPriority w:val="99"/>
    <w:unhideWhenUsed/>
    <w:rsid w:val="00B8075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8075D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D00A6E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D00A6E"/>
  </w:style>
  <w:style w:type="character" w:customStyle="1" w:styleId="af">
    <w:name w:val="コメント文字列 (文字)"/>
    <w:basedOn w:val="a0"/>
    <w:link w:val="ae"/>
    <w:uiPriority w:val="99"/>
    <w:rsid w:val="00D00A6E"/>
    <w:rPr>
      <w:rFonts w:ascii="Arial" w:eastAsia="Arial Unicode MS" w:hAnsi="Arial" w:cs="Times New Roman (本文のフォント - コンプレ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00A6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00A6E"/>
    <w:rPr>
      <w:rFonts w:ascii="Arial" w:eastAsia="Arial Unicode MS" w:hAnsi="Arial" w:cs="Times New Roman (本文のフォント - コンプレ"/>
      <w:b/>
      <w:bCs/>
    </w:rPr>
  </w:style>
  <w:style w:type="paragraph" w:styleId="af2">
    <w:name w:val="Body Text"/>
    <w:basedOn w:val="a"/>
    <w:link w:val="af3"/>
    <w:uiPriority w:val="99"/>
    <w:semiHidden/>
    <w:unhideWhenUsed/>
    <w:rsid w:val="008C6DB2"/>
  </w:style>
  <w:style w:type="character" w:customStyle="1" w:styleId="af3">
    <w:name w:val="本文 (文字)"/>
    <w:basedOn w:val="a0"/>
    <w:link w:val="af2"/>
    <w:uiPriority w:val="99"/>
    <w:semiHidden/>
    <w:rsid w:val="008C6DB2"/>
    <w:rPr>
      <w:rFonts w:ascii="Arial" w:eastAsia="Arial Unicode MS" w:hAnsi="Arial" w:cs="Times New Roman (本文のフォント - コンプレ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5E30A-E265-4C3E-B153-179A68B3C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590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2024-04-03T05:54:00Z</dcterms:created>
  <dcterms:modified xsi:type="dcterms:W3CDTF">2024-04-03T05:56:00Z</dcterms:modified>
</cp:coreProperties>
</file>