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321C4" w14:textId="5C1A575E" w:rsidR="00BB4DEB" w:rsidRPr="00BB4DEB" w:rsidRDefault="00057BC3" w:rsidP="00BB4DEB">
      <w:pPr>
        <w:spacing w:line="360" w:lineRule="auto"/>
        <w:ind w:left="-454"/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-US"/>
        </w:rPr>
        <w:t>Additional</w:t>
      </w:r>
      <w:r w:rsidR="00BB4DEB" w:rsidRPr="00BB4DEB">
        <w:rPr>
          <w:rFonts w:ascii="Calibri" w:hAnsi="Calibri" w:cs="Calibri"/>
          <w:b/>
          <w:bCs/>
          <w:sz w:val="24"/>
          <w:szCs w:val="24"/>
          <w:lang w:val="en-US"/>
        </w:rPr>
        <w:t xml:space="preserve"> material</w:t>
      </w:r>
    </w:p>
    <w:p w14:paraId="08A328C9" w14:textId="56E43BFD" w:rsidR="00BB4DEB" w:rsidRPr="00274671" w:rsidRDefault="00057BC3" w:rsidP="00BB4DEB">
      <w:pPr>
        <w:spacing w:after="0"/>
        <w:ind w:left="-454"/>
        <w:rPr>
          <w:rFonts w:ascii="Calibri" w:hAnsi="Calibri" w:cs="Calibri"/>
          <w:lang w:val="en-US"/>
        </w:rPr>
      </w:pPr>
      <w:r>
        <w:rPr>
          <w:rFonts w:ascii="Calibri" w:hAnsi="Calibri" w:cs="Calibri"/>
          <w:b/>
          <w:bCs/>
          <w:lang w:val="en-US"/>
        </w:rPr>
        <w:t>Additional</w:t>
      </w:r>
      <w:r w:rsidR="0011195B">
        <w:rPr>
          <w:rFonts w:ascii="Calibri" w:hAnsi="Calibri" w:cs="Calibri"/>
          <w:b/>
          <w:bCs/>
          <w:lang w:val="en-US"/>
        </w:rPr>
        <w:t xml:space="preserve"> </w:t>
      </w:r>
      <w:r w:rsidR="00BB4DEB" w:rsidRPr="00274671">
        <w:rPr>
          <w:rFonts w:ascii="Calibri" w:hAnsi="Calibri" w:cs="Calibri"/>
          <w:b/>
          <w:bCs/>
          <w:lang w:val="en-US"/>
        </w:rPr>
        <w:t xml:space="preserve">Table 1: </w:t>
      </w:r>
      <w:r w:rsidR="00BB4DEB" w:rsidRPr="0011195B">
        <w:rPr>
          <w:rFonts w:ascii="Calibri" w:hAnsi="Calibri" w:cs="Calibri"/>
          <w:b/>
          <w:bCs/>
          <w:lang w:val="en-US"/>
        </w:rPr>
        <w:t>Patient characteristics of the development and validation cohort</w:t>
      </w:r>
      <w:r w:rsidR="0011195B">
        <w:rPr>
          <w:rFonts w:ascii="Calibri" w:hAnsi="Calibri" w:cs="Calibri"/>
          <w:b/>
          <w:bCs/>
          <w:lang w:val="en-US"/>
        </w:rPr>
        <w:t>.</w:t>
      </w:r>
    </w:p>
    <w:tbl>
      <w:tblPr>
        <w:tblStyle w:val="Tabel-Gitter"/>
        <w:tblW w:w="7939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3687"/>
        <w:gridCol w:w="1560"/>
        <w:gridCol w:w="1700"/>
        <w:gridCol w:w="992"/>
      </w:tblGrid>
      <w:tr w:rsidR="00BB4DEB" w14:paraId="2CE85C43" w14:textId="77777777" w:rsidTr="00304D51">
        <w:tc>
          <w:tcPr>
            <w:tcW w:w="3686" w:type="dxa"/>
            <w:tcBorders>
              <w:left w:val="nil"/>
              <w:right w:val="nil"/>
            </w:tcBorders>
          </w:tcPr>
          <w:p w14:paraId="76604C8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765E3D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Development</w:t>
            </w:r>
          </w:p>
          <w:p w14:paraId="4AE36DE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Cohort (%)</w:t>
            </w:r>
          </w:p>
          <w:p w14:paraId="11FCF25F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n = 432</w:t>
            </w:r>
          </w:p>
        </w:tc>
        <w:tc>
          <w:tcPr>
            <w:tcW w:w="1700" w:type="dxa"/>
            <w:tcBorders>
              <w:left w:val="nil"/>
              <w:right w:val="nil"/>
            </w:tcBorders>
          </w:tcPr>
          <w:p w14:paraId="2FEACEC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Validation</w:t>
            </w:r>
          </w:p>
          <w:p w14:paraId="5E0A63F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Cohort (%)</w:t>
            </w:r>
          </w:p>
          <w:p w14:paraId="4FAA71E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n = 225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58E1272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P</w:t>
            </w:r>
          </w:p>
          <w:p w14:paraId="50A6DFE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Value</w:t>
            </w:r>
          </w:p>
        </w:tc>
      </w:tr>
      <w:tr w:rsidR="00BB4DEB" w14:paraId="4203B3AF" w14:textId="77777777" w:rsidTr="00304D51">
        <w:tc>
          <w:tcPr>
            <w:tcW w:w="3686" w:type="dxa"/>
            <w:tcBorders>
              <w:left w:val="nil"/>
              <w:bottom w:val="nil"/>
              <w:right w:val="nil"/>
            </w:tcBorders>
          </w:tcPr>
          <w:p w14:paraId="69284AC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Demographic characteristics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14:paraId="49C9CFB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700" w:type="dxa"/>
            <w:tcBorders>
              <w:left w:val="nil"/>
              <w:bottom w:val="nil"/>
              <w:right w:val="nil"/>
            </w:tcBorders>
          </w:tcPr>
          <w:p w14:paraId="5E31AED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30E2DE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BB4DEB" w14:paraId="1C7A6C0C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112654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Age, years [median (min-max)]</w:t>
            </w:r>
          </w:p>
          <w:p w14:paraId="63F8319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&lt; 50</w:t>
            </w:r>
          </w:p>
          <w:p w14:paraId="439450B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50-59</w:t>
            </w:r>
          </w:p>
          <w:p w14:paraId="2BE95FE9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60-69</w:t>
            </w:r>
          </w:p>
          <w:p w14:paraId="331148E9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≥ 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926CF43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63 (28-90)</w:t>
            </w:r>
          </w:p>
          <w:p w14:paraId="20EA152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77 (17.8)</w:t>
            </w:r>
          </w:p>
          <w:p w14:paraId="4F3A74E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92 (21.3)</w:t>
            </w:r>
          </w:p>
          <w:p w14:paraId="10A28AF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148 (34.3)</w:t>
            </w:r>
          </w:p>
          <w:p w14:paraId="46B92A0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115 (26.6)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88E064A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65 (32-90)</w:t>
            </w:r>
          </w:p>
          <w:p w14:paraId="0B94241F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13 (5.8)</w:t>
            </w:r>
          </w:p>
          <w:p w14:paraId="4D3A679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51 (22.7)</w:t>
            </w:r>
          </w:p>
          <w:p w14:paraId="54A4094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93 (41.3)</w:t>
            </w:r>
          </w:p>
          <w:p w14:paraId="3403EBD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68 (30.2)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7A654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vertAlign w:val="superscript"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&lt; 0.001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a</w:t>
            </w:r>
          </w:p>
          <w:p w14:paraId="138D138A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0.001</w:t>
            </w:r>
            <w:r w:rsidRPr="00BB4DEB">
              <w:rPr>
                <w:rFonts w:ascii="Calibri" w:eastAsia="Calibri" w:hAnsi="Calibri" w:cs="Calibri"/>
                <w:vertAlign w:val="superscript"/>
                <w:lang w:val="en-US"/>
              </w:rPr>
              <w:t>b</w:t>
            </w:r>
          </w:p>
          <w:p w14:paraId="2633636F" w14:textId="77777777" w:rsidR="00BB4DEB" w:rsidRPr="00BB4DEB" w:rsidRDefault="00BB4DEB" w:rsidP="00304D51">
            <w:pPr>
              <w:rPr>
                <w:rFonts w:ascii="Calibri" w:hAnsi="Calibri" w:cs="Calibri"/>
                <w:lang w:val="en-US"/>
              </w:rPr>
            </w:pPr>
          </w:p>
        </w:tc>
      </w:tr>
      <w:tr w:rsidR="00BB4DEB" w14:paraId="39E776A6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1F8FD03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Radiological features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B33AF3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38D68829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324E03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BB4DEB" w14:paraId="56EE10BC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F829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Visibility on mammography </w:t>
            </w:r>
          </w:p>
          <w:p w14:paraId="7100BA5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Visible</w:t>
            </w:r>
          </w:p>
          <w:p w14:paraId="43FA329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Not visible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072A1B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78B3D14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404 (93.5)</w:t>
            </w:r>
          </w:p>
          <w:p w14:paraId="2570C0A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28 (6.5)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719B862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76759A6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196 (87.1)</w:t>
            </w:r>
          </w:p>
          <w:p w14:paraId="18B1F39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29 (12.9)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DA6694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3E9E3899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0.006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c</w:t>
            </w:r>
          </w:p>
        </w:tc>
      </w:tr>
      <w:tr w:rsidR="00BB4DEB" w14:paraId="208A58D1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4DD4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Mammographic </w:t>
            </w:r>
            <w:proofErr w:type="spellStart"/>
            <w:r w:rsidRPr="00BB4DEB">
              <w:rPr>
                <w:rFonts w:ascii="Calibri" w:eastAsia="Calibri" w:hAnsi="Calibri" w:cs="Calibri"/>
                <w:lang w:val="en-US"/>
              </w:rPr>
              <w:t>tumour</w:t>
            </w:r>
            <w:proofErr w:type="spellEnd"/>
            <w:r w:rsidRPr="00BB4DEB">
              <w:rPr>
                <w:rFonts w:ascii="Calibri" w:eastAsia="Calibri" w:hAnsi="Calibri" w:cs="Calibri"/>
                <w:lang w:val="en-US"/>
              </w:rPr>
              <w:t xml:space="preserve"> size, mm</w:t>
            </w:r>
          </w:p>
          <w:p w14:paraId="03A8E21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[median (min-max)] </w:t>
            </w:r>
          </w:p>
          <w:p w14:paraId="00F6D0F9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≤ 20 (T1)</w:t>
            </w:r>
          </w:p>
          <w:p w14:paraId="17BB858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21-50 (T2)</w:t>
            </w:r>
          </w:p>
          <w:p w14:paraId="0FFF225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˃ 50 (T3)</w:t>
            </w:r>
          </w:p>
          <w:p w14:paraId="49D4C70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Not visible</w:t>
            </w:r>
          </w:p>
          <w:p w14:paraId="02E3EC7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Not measurable*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F4352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3FA7E66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14 (0-70)</w:t>
            </w:r>
          </w:p>
          <w:p w14:paraId="273F922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338 (78.2)</w:t>
            </w:r>
          </w:p>
          <w:p w14:paraId="4CD5CE1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61 (14.1)</w:t>
            </w:r>
          </w:p>
          <w:p w14:paraId="4150E50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5 (1.2)</w:t>
            </w:r>
          </w:p>
          <w:p w14:paraId="576E599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28 (6.5)</w:t>
            </w:r>
          </w:p>
          <w:p w14:paraId="3F6FC3D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 (0)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3DB985C5" w14:textId="77777777" w:rsidR="00BB4DEB" w:rsidRPr="00BB4DEB" w:rsidRDefault="00BB4DEB" w:rsidP="00304D51">
            <w:pPr>
              <w:spacing w:line="276" w:lineRule="auto"/>
              <w:jc w:val="center"/>
              <w:rPr>
                <w:rFonts w:ascii="Calibri" w:hAnsi="Calibri" w:cs="Calibri"/>
                <w:lang w:val="en-US"/>
              </w:rPr>
            </w:pPr>
          </w:p>
          <w:p w14:paraId="114DAEE9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14 (4-77)</w:t>
            </w:r>
          </w:p>
          <w:p w14:paraId="6C3BDA0A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161 (71.6)</w:t>
            </w:r>
          </w:p>
          <w:p w14:paraId="4F2890B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30 (13.3)</w:t>
            </w:r>
          </w:p>
          <w:p w14:paraId="6244A9A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 (0)</w:t>
            </w:r>
          </w:p>
          <w:p w14:paraId="7F2D381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29 (12.9)</w:t>
            </w:r>
          </w:p>
          <w:p w14:paraId="04CDD50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5 (2.2)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730F9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4429F2B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0.588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a</w:t>
            </w:r>
          </w:p>
          <w:p w14:paraId="18512EA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0.693</w:t>
            </w:r>
            <w:r w:rsidRPr="00BB4DEB">
              <w:rPr>
                <w:rFonts w:ascii="Calibri" w:eastAsia="Calibri" w:hAnsi="Calibri" w:cs="Calibri"/>
                <w:vertAlign w:val="superscript"/>
                <w:lang w:val="en-US"/>
              </w:rPr>
              <w:t>b</w:t>
            </w:r>
          </w:p>
          <w:p w14:paraId="7D784E4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0B60EDAA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BB4DEB" w14:paraId="5EB996ED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767E1D6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Mammographic calcifications </w:t>
            </w:r>
          </w:p>
          <w:p w14:paraId="5F3A92D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Yes</w:t>
            </w:r>
          </w:p>
          <w:p w14:paraId="65212D2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4CD4D1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1312453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115 (26.6)</w:t>
            </w:r>
          </w:p>
          <w:p w14:paraId="3EF71A9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317 (73.4)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8C4D0A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218470E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27 (12.0)</w:t>
            </w:r>
          </w:p>
          <w:p w14:paraId="70ED160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198 (88.0)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72F3E4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1F035AA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&lt; 0.001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c</w:t>
            </w:r>
          </w:p>
        </w:tc>
      </w:tr>
      <w:tr w:rsidR="00BB4DEB" w14:paraId="3B9FEB6A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10DFEF4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Distance from NAC (cm)</w:t>
            </w:r>
          </w:p>
          <w:p w14:paraId="79EAF67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&lt; 5</w:t>
            </w:r>
          </w:p>
          <w:p w14:paraId="45FF241A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≥ 5</w:t>
            </w:r>
          </w:p>
          <w:p w14:paraId="6818DBA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Missing**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CB05AB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3494A9F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109 (25.2)</w:t>
            </w:r>
          </w:p>
          <w:p w14:paraId="46487AB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323 (74.8)</w:t>
            </w:r>
          </w:p>
          <w:p w14:paraId="6599659F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 (0)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8DC711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4BEC0BA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45 (23.6)</w:t>
            </w:r>
          </w:p>
          <w:p w14:paraId="3988B0C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146 (76.4)</w:t>
            </w:r>
          </w:p>
          <w:p w14:paraId="4BF2C6B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34 (15.1)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BD4C9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682F2F7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vertAlign w:val="superscript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0.656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c</w:t>
            </w:r>
          </w:p>
          <w:p w14:paraId="753CCB6F" w14:textId="77777777" w:rsidR="00BB4DEB" w:rsidRPr="00BB4DEB" w:rsidRDefault="00BB4DEB" w:rsidP="00304D51">
            <w:pPr>
              <w:rPr>
                <w:rFonts w:ascii="Calibri" w:hAnsi="Calibri" w:cs="Calibri"/>
                <w:b/>
                <w:bCs/>
                <w:vertAlign w:val="superscript"/>
                <w:lang w:val="en-US"/>
              </w:rPr>
            </w:pPr>
          </w:p>
          <w:p w14:paraId="38554E0C" w14:textId="77777777" w:rsidR="00BB4DEB" w:rsidRPr="00BB4DEB" w:rsidRDefault="00BB4DEB" w:rsidP="00304D51">
            <w:pPr>
              <w:rPr>
                <w:rFonts w:ascii="Calibri" w:hAnsi="Calibri" w:cs="Calibri"/>
                <w:b/>
                <w:bCs/>
                <w:lang w:val="en-US"/>
              </w:rPr>
            </w:pPr>
          </w:p>
        </w:tc>
      </w:tr>
      <w:tr w:rsidR="00BB4DEB" w14:paraId="194E201E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01171F2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Ultrasonographic </w:t>
            </w:r>
            <w:proofErr w:type="spellStart"/>
            <w:r w:rsidRPr="00BB4DEB">
              <w:rPr>
                <w:rFonts w:ascii="Calibri" w:eastAsia="Calibri" w:hAnsi="Calibri" w:cs="Calibri"/>
                <w:lang w:val="en-US"/>
              </w:rPr>
              <w:t>tumour</w:t>
            </w:r>
            <w:proofErr w:type="spellEnd"/>
            <w:r w:rsidRPr="00BB4DEB">
              <w:rPr>
                <w:rFonts w:ascii="Calibri" w:eastAsia="Calibri" w:hAnsi="Calibri" w:cs="Calibri"/>
                <w:lang w:val="en-US"/>
              </w:rPr>
              <w:t xml:space="preserve"> size, mm</w:t>
            </w:r>
          </w:p>
          <w:p w14:paraId="6F13906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[median (min-max)]           </w:t>
            </w:r>
          </w:p>
          <w:p w14:paraId="5C97D32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≤ 20 (T1)</w:t>
            </w:r>
          </w:p>
          <w:p w14:paraId="478D523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21-50 (T2)</w:t>
            </w:r>
          </w:p>
          <w:p w14:paraId="13980543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˃ 50 (T3)</w:t>
            </w:r>
          </w:p>
          <w:p w14:paraId="4A0EA9CA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Not visible</w:t>
            </w:r>
          </w:p>
          <w:p w14:paraId="2F948B0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 Unknown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0A6E49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4D9D16A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11 (0-70)</w:t>
            </w:r>
          </w:p>
          <w:p w14:paraId="1E7BDB2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322 (80.1)</w:t>
            </w:r>
          </w:p>
          <w:p w14:paraId="1093BED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37 (9.2)</w:t>
            </w:r>
          </w:p>
          <w:p w14:paraId="0F0C0243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 (0.2)</w:t>
            </w:r>
          </w:p>
          <w:p w14:paraId="5ABF8FD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42 (10.4)</w:t>
            </w:r>
          </w:p>
          <w:p w14:paraId="01FF151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31D8B3E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61796BC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13 (3-40)</w:t>
            </w:r>
          </w:p>
          <w:p w14:paraId="0A285BC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190 (84.4) </w:t>
            </w:r>
          </w:p>
          <w:p w14:paraId="4955BAC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32 (14.2)</w:t>
            </w:r>
          </w:p>
          <w:p w14:paraId="78EA79A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 (0)</w:t>
            </w:r>
          </w:p>
          <w:p w14:paraId="564A831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 (1.33)</w:t>
            </w:r>
          </w:p>
          <w:p w14:paraId="0394E24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B88E9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2043DCF4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0.001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a</w:t>
            </w:r>
          </w:p>
          <w:p w14:paraId="66802DC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0.048</w:t>
            </w:r>
            <w:r w:rsidRPr="00BB4DEB">
              <w:rPr>
                <w:rFonts w:ascii="Calibri" w:eastAsia="Calibri" w:hAnsi="Calibri" w:cs="Calibri"/>
                <w:vertAlign w:val="superscript"/>
                <w:lang w:val="en-US"/>
              </w:rPr>
              <w:t>b</w:t>
            </w:r>
          </w:p>
          <w:p w14:paraId="5E69BB9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BB4DEB" w14:paraId="314FA069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532E25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Clinical-pathological findings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21C30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6642B4F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2512D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BB4DEB" w14:paraId="7BCBA91D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56C9B6B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Palpability </w:t>
            </w:r>
          </w:p>
          <w:p w14:paraId="137414E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Palpable</w:t>
            </w:r>
          </w:p>
          <w:p w14:paraId="67539EA3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Non-palpable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DF9CB8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4302AF1F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227 (52.5)</w:t>
            </w:r>
          </w:p>
          <w:p w14:paraId="59051C5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205 (47.5)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341E0F6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0041A05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107 (47.6)</w:t>
            </w:r>
          </w:p>
          <w:p w14:paraId="70AFD1E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118 (52.4)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413CD7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26BEABA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0.225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c</w:t>
            </w:r>
          </w:p>
        </w:tc>
      </w:tr>
      <w:tr w:rsidR="00BB4DEB" w14:paraId="60D70784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4F23A503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it-IT"/>
              </w:rPr>
            </w:pPr>
            <w:r w:rsidRPr="00BB4DEB">
              <w:rPr>
                <w:rFonts w:ascii="Calibri" w:eastAsia="Calibri" w:hAnsi="Calibri" w:cs="Calibri"/>
                <w:lang w:val="it-IT"/>
              </w:rPr>
              <w:t xml:space="preserve">  Tumour location </w:t>
            </w:r>
          </w:p>
          <w:p w14:paraId="257E381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it-IT"/>
              </w:rPr>
            </w:pPr>
            <w:r w:rsidRPr="00BB4DEB">
              <w:rPr>
                <w:rFonts w:ascii="Calibri" w:eastAsia="Calibri" w:hAnsi="Calibri" w:cs="Calibri"/>
                <w:lang w:val="it-IT"/>
              </w:rPr>
              <w:t xml:space="preserve">     Superior medial quadrant</w:t>
            </w:r>
          </w:p>
          <w:p w14:paraId="763A6F3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it-IT"/>
              </w:rPr>
            </w:pPr>
            <w:r w:rsidRPr="00BB4DEB">
              <w:rPr>
                <w:rFonts w:ascii="Calibri" w:eastAsia="Calibri" w:hAnsi="Calibri" w:cs="Calibri"/>
                <w:lang w:val="it-IT"/>
              </w:rPr>
              <w:lastRenderedPageBreak/>
              <w:t xml:space="preserve">     Superior lateral quadrant</w:t>
            </w:r>
          </w:p>
          <w:p w14:paraId="3AC99F4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it-IT"/>
              </w:rPr>
            </w:pPr>
            <w:r w:rsidRPr="00BB4DEB">
              <w:rPr>
                <w:rFonts w:ascii="Calibri" w:eastAsia="Calibri" w:hAnsi="Calibri" w:cs="Calibri"/>
                <w:lang w:val="it-IT"/>
              </w:rPr>
              <w:t xml:space="preserve">     Inferior lateral quadrant</w:t>
            </w:r>
          </w:p>
          <w:p w14:paraId="63EFF18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it-IT"/>
              </w:rPr>
            </w:pPr>
            <w:r w:rsidRPr="00BB4DEB">
              <w:rPr>
                <w:rFonts w:ascii="Calibri" w:eastAsia="Calibri" w:hAnsi="Calibri" w:cs="Calibri"/>
                <w:lang w:val="it-IT"/>
              </w:rPr>
              <w:t xml:space="preserve">     Inferior medial quadrant</w:t>
            </w:r>
          </w:p>
          <w:p w14:paraId="0710E11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it-IT"/>
              </w:rPr>
              <w:t xml:space="preserve">     </w:t>
            </w:r>
            <w:proofErr w:type="spellStart"/>
            <w:r w:rsidRPr="00BB4DEB">
              <w:rPr>
                <w:rFonts w:ascii="Calibri" w:eastAsia="Calibri" w:hAnsi="Calibri" w:cs="Calibri"/>
                <w:lang w:val="en-US"/>
              </w:rPr>
              <w:t>Retromammillary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D98198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3F1838A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72 (16.7)</w:t>
            </w:r>
          </w:p>
          <w:p w14:paraId="1F41DB4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lastRenderedPageBreak/>
              <w:t>206 (47.7)</w:t>
            </w:r>
          </w:p>
          <w:p w14:paraId="3C86C5C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95 (22.0)</w:t>
            </w:r>
          </w:p>
          <w:p w14:paraId="195E54F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51 (11.8)</w:t>
            </w:r>
          </w:p>
          <w:p w14:paraId="52EE29E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8 (1.9)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15CA2FC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08989DBF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41 (18.2)</w:t>
            </w:r>
          </w:p>
          <w:p w14:paraId="61E86CC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lastRenderedPageBreak/>
              <w:t>134 (59.6)</w:t>
            </w:r>
          </w:p>
          <w:p w14:paraId="2CA2A1B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23 (10.2)</w:t>
            </w:r>
          </w:p>
          <w:p w14:paraId="762351A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15 (6.7)</w:t>
            </w:r>
          </w:p>
          <w:p w14:paraId="44017CB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12 (5.3)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1B5AA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  <w:p w14:paraId="1C721D34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vertAlign w:val="superscript"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&lt;0.001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c</w:t>
            </w:r>
          </w:p>
        </w:tc>
      </w:tr>
      <w:tr w:rsidR="00BB4DEB" w14:paraId="5F86B352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448329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Core-needle biopsy Lobular </w:t>
            </w:r>
            <w:proofErr w:type="gramStart"/>
            <w:r w:rsidRPr="00BB4DEB">
              <w:rPr>
                <w:rFonts w:ascii="Calibri" w:eastAsia="Calibri" w:hAnsi="Calibri" w:cs="Calibri"/>
                <w:lang w:val="en-US"/>
              </w:rPr>
              <w:t>cancer</w:t>
            </w:r>
            <w:proofErr w:type="gramEnd"/>
          </w:p>
          <w:p w14:paraId="50C88F7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Yes</w:t>
            </w:r>
          </w:p>
          <w:p w14:paraId="393470D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D9D32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5E8754D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49 (11.3)</w:t>
            </w:r>
          </w:p>
          <w:p w14:paraId="08CEA0BD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383 (88.7)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79F923F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65E58223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32 (14.2)</w:t>
            </w:r>
          </w:p>
          <w:p w14:paraId="30BE569A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193 (85.8)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0D1C4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3F028A7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0.287</w:t>
            </w:r>
            <w:r w:rsidRPr="00BB4DEB">
              <w:rPr>
                <w:rFonts w:ascii="Calibri" w:eastAsia="Calibri" w:hAnsi="Calibri" w:cs="Calibri"/>
                <w:vertAlign w:val="superscript"/>
                <w:lang w:val="en-US"/>
              </w:rPr>
              <w:t>c</w:t>
            </w:r>
          </w:p>
        </w:tc>
      </w:tr>
      <w:tr w:rsidR="00BB4DEB" w14:paraId="4DC0078D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4D9A448E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Core-needle biopsy: </w:t>
            </w:r>
            <w:proofErr w:type="gramStart"/>
            <w:r w:rsidRPr="00BB4DEB">
              <w:rPr>
                <w:rFonts w:ascii="Calibri" w:eastAsia="Calibri" w:hAnsi="Calibri" w:cs="Calibri"/>
                <w:lang w:val="en-US"/>
              </w:rPr>
              <w:t>DCIS</w:t>
            </w:r>
            <w:proofErr w:type="gramEnd"/>
          </w:p>
          <w:p w14:paraId="3244C76A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Yes</w:t>
            </w:r>
          </w:p>
          <w:p w14:paraId="13A30075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  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F553EE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345AF8D0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48 (11.1)</w:t>
            </w:r>
          </w:p>
          <w:p w14:paraId="210815C3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384 (88.9)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E37974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  <w:p w14:paraId="45B37CE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 (0.9)</w:t>
            </w:r>
          </w:p>
          <w:p w14:paraId="11CB51EF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223 (99.1)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12F12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  <w:p w14:paraId="31BA28E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&lt; 0.001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c</w:t>
            </w:r>
          </w:p>
        </w:tc>
      </w:tr>
      <w:tr w:rsidR="00BB4DEB" w14:paraId="595561E0" w14:textId="77777777" w:rsidTr="00304D51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5AEE79B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Type of surgery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BF9AD4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16A35F7B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92A876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BB4DEB" w14:paraId="14B72DDB" w14:textId="77777777" w:rsidTr="00304D51">
        <w:tc>
          <w:tcPr>
            <w:tcW w:w="3686" w:type="dxa"/>
            <w:tcBorders>
              <w:top w:val="nil"/>
              <w:left w:val="nil"/>
              <w:right w:val="nil"/>
            </w:tcBorders>
          </w:tcPr>
          <w:p w14:paraId="3B98B241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Partial mastectomy</w:t>
            </w:r>
          </w:p>
          <w:p w14:paraId="6BFB4652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 xml:space="preserve">  Oncoplastic partial mastectomy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</w:tcPr>
          <w:p w14:paraId="21C5A869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309 (71.5)</w:t>
            </w:r>
          </w:p>
          <w:p w14:paraId="36DA77EC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123 (28.5)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76375FEA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214 (95.1)</w:t>
            </w:r>
          </w:p>
          <w:p w14:paraId="45678347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lang w:val="en-US"/>
              </w:rPr>
              <w:t>11 (4.9)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2F240A98" w14:textId="77777777" w:rsidR="00BB4DEB" w:rsidRPr="00BB4DEB" w:rsidRDefault="00BB4DEB" w:rsidP="00304D51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BB4DEB">
              <w:rPr>
                <w:rFonts w:ascii="Calibri" w:eastAsia="Calibri" w:hAnsi="Calibri" w:cs="Calibri"/>
                <w:b/>
                <w:bCs/>
                <w:lang w:val="en-US"/>
              </w:rPr>
              <w:t>&lt; 0.001</w:t>
            </w:r>
            <w:r w:rsidRPr="00BB4DEB">
              <w:rPr>
                <w:rFonts w:ascii="Calibri" w:eastAsia="Calibri" w:hAnsi="Calibri" w:cs="Calibri"/>
                <w:b/>
                <w:bCs/>
                <w:vertAlign w:val="superscript"/>
                <w:lang w:val="en-US"/>
              </w:rPr>
              <w:t>c</w:t>
            </w:r>
          </w:p>
        </w:tc>
      </w:tr>
    </w:tbl>
    <w:p w14:paraId="51943798" w14:textId="77777777" w:rsidR="00BB4DEB" w:rsidRPr="00BB4DEB" w:rsidRDefault="00BB4DEB" w:rsidP="00BB4DEB">
      <w:pPr>
        <w:spacing w:after="0" w:line="276" w:lineRule="auto"/>
        <w:ind w:left="-454" w:right="-567"/>
        <w:rPr>
          <w:rFonts w:ascii="Calibri" w:hAnsi="Calibri" w:cs="Calibri"/>
          <w:lang w:val="en-US"/>
        </w:rPr>
      </w:pPr>
      <w:r w:rsidRPr="00BB4DEB">
        <w:rPr>
          <w:rFonts w:ascii="Calibri" w:hAnsi="Calibri" w:cs="Calibri"/>
          <w:b/>
          <w:bCs/>
          <w:lang w:val="it-IT"/>
        </w:rPr>
        <w:t xml:space="preserve">Abbreviations: </w:t>
      </w:r>
      <w:r w:rsidRPr="00BB4DEB">
        <w:rPr>
          <w:rFonts w:ascii="Calibri" w:hAnsi="Calibri" w:cs="Calibri"/>
          <w:lang w:val="it-IT"/>
        </w:rPr>
        <w:t xml:space="preserve">NAC, Nipple-aerola-complex; DCIS, ductal carcinoma in situ. </w:t>
      </w:r>
      <w:r w:rsidRPr="00BB4DEB">
        <w:rPr>
          <w:rFonts w:ascii="Calibri" w:hAnsi="Calibri" w:cs="Calibri"/>
          <w:lang w:val="en-US"/>
        </w:rPr>
        <w:t xml:space="preserve">*In 5 cases, </w:t>
      </w:r>
    </w:p>
    <w:p w14:paraId="3E259983" w14:textId="77777777" w:rsidR="00BB4DEB" w:rsidRPr="00BB4DEB" w:rsidRDefault="00BB4DEB" w:rsidP="00BB4DEB">
      <w:pPr>
        <w:spacing w:after="0" w:line="276" w:lineRule="auto"/>
        <w:ind w:left="-454" w:right="-567"/>
        <w:rPr>
          <w:rFonts w:ascii="Calibri" w:hAnsi="Calibri" w:cs="Calibri"/>
          <w:lang w:val="en-US"/>
        </w:rPr>
      </w:pPr>
      <w:r w:rsidRPr="00BB4DEB">
        <w:rPr>
          <w:rFonts w:ascii="Calibri" w:hAnsi="Calibri" w:cs="Calibri"/>
          <w:lang w:val="en-US"/>
        </w:rPr>
        <w:t xml:space="preserve">the </w:t>
      </w:r>
      <w:proofErr w:type="spellStart"/>
      <w:r w:rsidRPr="00BB4DEB">
        <w:rPr>
          <w:rFonts w:ascii="Calibri" w:hAnsi="Calibri" w:cs="Calibri"/>
          <w:lang w:val="en-US"/>
        </w:rPr>
        <w:t>tumour</w:t>
      </w:r>
      <w:proofErr w:type="spellEnd"/>
      <w:r w:rsidRPr="00BB4DEB">
        <w:rPr>
          <w:rFonts w:ascii="Calibri" w:hAnsi="Calibri" w:cs="Calibri"/>
          <w:lang w:val="en-US"/>
        </w:rPr>
        <w:t xml:space="preserve"> was identified on mammography, but the </w:t>
      </w:r>
      <w:proofErr w:type="spellStart"/>
      <w:r w:rsidRPr="00BB4DEB">
        <w:rPr>
          <w:rFonts w:ascii="Calibri" w:hAnsi="Calibri" w:cs="Calibri"/>
          <w:lang w:val="en-US"/>
        </w:rPr>
        <w:t>tumour</w:t>
      </w:r>
      <w:proofErr w:type="spellEnd"/>
      <w:r w:rsidRPr="00BB4DEB">
        <w:rPr>
          <w:rFonts w:ascii="Calibri" w:hAnsi="Calibri" w:cs="Calibri"/>
          <w:lang w:val="en-US"/>
        </w:rPr>
        <w:t xml:space="preserve"> margins where not visible. </w:t>
      </w:r>
    </w:p>
    <w:p w14:paraId="437F0185" w14:textId="77777777" w:rsidR="00BB4DEB" w:rsidRPr="00BB4DEB" w:rsidRDefault="00BB4DEB" w:rsidP="00BB4DEB">
      <w:pPr>
        <w:spacing w:after="0" w:line="276" w:lineRule="auto"/>
        <w:ind w:left="-454" w:right="-567"/>
        <w:rPr>
          <w:rFonts w:ascii="Calibri" w:hAnsi="Calibri" w:cs="Calibri"/>
          <w:lang w:val="en-US"/>
        </w:rPr>
      </w:pPr>
      <w:r w:rsidRPr="00BB4DEB">
        <w:rPr>
          <w:rFonts w:ascii="Calibri" w:hAnsi="Calibri" w:cs="Calibri"/>
          <w:lang w:val="en-US"/>
        </w:rPr>
        <w:t xml:space="preserve">**Missing NAC due to no visible or no measurable </w:t>
      </w:r>
      <w:proofErr w:type="spellStart"/>
      <w:r w:rsidRPr="00BB4DEB">
        <w:rPr>
          <w:rFonts w:ascii="Calibri" w:hAnsi="Calibri" w:cs="Calibri"/>
          <w:lang w:val="en-US"/>
        </w:rPr>
        <w:t>tumour</w:t>
      </w:r>
      <w:proofErr w:type="spellEnd"/>
      <w:r w:rsidRPr="00BB4DEB">
        <w:rPr>
          <w:rFonts w:ascii="Calibri" w:hAnsi="Calibri" w:cs="Calibri"/>
          <w:lang w:val="en-US"/>
        </w:rPr>
        <w:t xml:space="preserve"> on mammography that was not </w:t>
      </w:r>
    </w:p>
    <w:p w14:paraId="7A6A175E" w14:textId="77777777" w:rsidR="00BB4DEB" w:rsidRPr="00BB4DEB" w:rsidRDefault="00BB4DEB" w:rsidP="00BB4DEB">
      <w:pPr>
        <w:spacing w:after="0" w:line="276" w:lineRule="auto"/>
        <w:ind w:left="-454" w:right="-567"/>
        <w:rPr>
          <w:rFonts w:ascii="Calibri" w:hAnsi="Calibri" w:cs="Calibri"/>
          <w:lang w:val="en-US"/>
        </w:rPr>
      </w:pPr>
      <w:r w:rsidRPr="00BB4DEB">
        <w:rPr>
          <w:rFonts w:ascii="Calibri" w:hAnsi="Calibri" w:cs="Calibri"/>
          <w:lang w:val="en-US"/>
        </w:rPr>
        <w:t xml:space="preserve">reported on ultrasound by the radiologist. a) two-sample t-test, b) linear trend test, </w:t>
      </w:r>
    </w:p>
    <w:p w14:paraId="530F5900" w14:textId="77777777" w:rsidR="00BB4DEB" w:rsidRPr="00BB4DEB" w:rsidRDefault="00BB4DEB" w:rsidP="00BB4DEB">
      <w:pPr>
        <w:spacing w:after="0" w:line="276" w:lineRule="auto"/>
        <w:ind w:left="-454" w:right="-567"/>
        <w:rPr>
          <w:rFonts w:ascii="Calibri" w:hAnsi="Calibri" w:cs="Calibri"/>
          <w:lang w:val="en-US"/>
        </w:rPr>
      </w:pPr>
      <w:r w:rsidRPr="00BB4DEB">
        <w:rPr>
          <w:rFonts w:ascii="Calibri" w:hAnsi="Calibri" w:cs="Calibri"/>
          <w:lang w:val="en-US"/>
        </w:rPr>
        <w:t xml:space="preserve">c) Pearson´s Chi-squared test. </w:t>
      </w:r>
    </w:p>
    <w:p w14:paraId="0ED6258D" w14:textId="77777777" w:rsidR="00BB4DEB" w:rsidRDefault="00BB4DEB" w:rsidP="00BB4DEB">
      <w:pPr>
        <w:rPr>
          <w:rFonts w:cstheme="minorHAnsi"/>
          <w:lang w:val="en-US"/>
        </w:rPr>
      </w:pPr>
      <w:r w:rsidRPr="00CB3253">
        <w:rPr>
          <w:lang w:val="en-US"/>
        </w:rPr>
        <w:br w:type="page"/>
      </w:r>
    </w:p>
    <w:p w14:paraId="4CDEBDF7" w14:textId="71DDA632" w:rsidR="00BB4DEB" w:rsidRPr="00BB4DEB" w:rsidRDefault="00BB4DEB" w:rsidP="00BB4DEB">
      <w:pPr>
        <w:spacing w:after="0" w:line="276" w:lineRule="auto"/>
        <w:ind w:left="-454" w:right="-567"/>
        <w:rPr>
          <w:rFonts w:cstheme="minorHAnsi"/>
          <w:lang w:val="en-US"/>
        </w:rPr>
      </w:pPr>
      <w:r w:rsidRPr="00987F30">
        <w:rPr>
          <w:rFonts w:ascii="Calibri" w:hAnsi="Calibri" w:cs="Calibri"/>
          <w:b/>
          <w:bCs/>
          <w:lang w:val="en-US"/>
        </w:rPr>
        <w:lastRenderedPageBreak/>
        <w:t xml:space="preserve">      </w:t>
      </w:r>
      <w:r w:rsidR="00057BC3">
        <w:rPr>
          <w:rFonts w:ascii="Calibri" w:hAnsi="Calibri" w:cs="Calibri"/>
          <w:b/>
          <w:bCs/>
          <w:lang w:val="en-US"/>
        </w:rPr>
        <w:t>Additional</w:t>
      </w:r>
      <w:r w:rsidR="0011195B">
        <w:rPr>
          <w:rFonts w:ascii="Calibri" w:hAnsi="Calibri" w:cs="Calibri"/>
          <w:b/>
          <w:bCs/>
          <w:lang w:val="en-US"/>
        </w:rPr>
        <w:t xml:space="preserve"> Fig. 1</w:t>
      </w:r>
      <w:r w:rsidRPr="00987F30">
        <w:rPr>
          <w:rFonts w:ascii="Calibri" w:hAnsi="Calibri" w:cs="Calibri"/>
          <w:b/>
          <w:bCs/>
          <w:lang w:val="en-US"/>
        </w:rPr>
        <w:t xml:space="preserve">: </w:t>
      </w:r>
      <w:r w:rsidR="00057BC3">
        <w:rPr>
          <w:rFonts w:ascii="Calibri" w:hAnsi="Calibri" w:cs="Calibri"/>
          <w:b/>
          <w:bCs/>
          <w:lang w:val="en-US"/>
        </w:rPr>
        <w:t xml:space="preserve">The </w:t>
      </w:r>
      <w:r w:rsidRPr="0011195B">
        <w:rPr>
          <w:rFonts w:ascii="Calibri" w:hAnsi="Calibri" w:cs="Calibri"/>
          <w:b/>
          <w:bCs/>
          <w:lang w:val="en-US"/>
        </w:rPr>
        <w:t>ROC curves for the ten imputed datasets in the validation cohort (n=225</w:t>
      </w:r>
      <w:r w:rsidRPr="0011195B">
        <w:rPr>
          <w:rFonts w:cstheme="minorHAnsi"/>
          <w:b/>
          <w:bCs/>
          <w:lang w:val="en-US"/>
        </w:rPr>
        <w:t>).</w:t>
      </w:r>
      <w:r>
        <w:rPr>
          <w:rFonts w:cstheme="minorHAnsi"/>
          <w:lang w:val="en-US"/>
        </w:rPr>
        <w:t xml:space="preserve">  </w:t>
      </w:r>
    </w:p>
    <w:p w14:paraId="4F7BAD0A" w14:textId="2E2CA84C" w:rsidR="00BB4DEB" w:rsidRPr="00BB4DEB" w:rsidRDefault="00BB4DEB" w:rsidP="00987F30">
      <w:pPr>
        <w:spacing w:after="0" w:line="276" w:lineRule="auto"/>
        <w:ind w:left="-454" w:right="-567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 </w:t>
      </w:r>
      <w:r>
        <w:rPr>
          <w:noProof/>
          <w:lang w:val="sv-SE" w:eastAsia="sv-SE"/>
        </w:rPr>
        <w:drawing>
          <wp:inline distT="0" distB="0" distL="0" distR="0" wp14:anchorId="0B3244A9" wp14:editId="2280BB79">
            <wp:extent cx="5562600" cy="8138795"/>
            <wp:effectExtent l="0" t="0" r="0" b="0"/>
            <wp:docPr id="4" name="Bille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led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813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4DEB" w:rsidRPr="00BB4DE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DEB"/>
    <w:rsid w:val="00057BC3"/>
    <w:rsid w:val="0011195B"/>
    <w:rsid w:val="00274671"/>
    <w:rsid w:val="006320F8"/>
    <w:rsid w:val="008453D2"/>
    <w:rsid w:val="00987F30"/>
    <w:rsid w:val="00B10028"/>
    <w:rsid w:val="00BB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8AA6"/>
  <w15:chartTrackingRefBased/>
  <w15:docId w15:val="{B8EDE60A-2337-4A89-BE6B-12929BFC4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B4D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B4D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B4D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B4D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B4D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B4D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B4D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B4D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B4D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BB4D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BB4D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BB4D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BB4DE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BB4DE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BB4DE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BB4DE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BB4DE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BB4DE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BB4D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BB4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B4D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B4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BB4D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BB4DEB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BB4DEB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BB4DEB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BB4D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BB4DEB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BB4DEB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BB4DEB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359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palimaru</dc:creator>
  <cp:keywords/>
  <dc:description/>
  <cp:lastModifiedBy>irina palimaru</cp:lastModifiedBy>
  <cp:revision>2</cp:revision>
  <dcterms:created xsi:type="dcterms:W3CDTF">2024-03-25T13:59:00Z</dcterms:created>
  <dcterms:modified xsi:type="dcterms:W3CDTF">2024-03-25T13:59:00Z</dcterms:modified>
</cp:coreProperties>
</file>