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21E" w:rsidRDefault="0091721E" w:rsidP="0091721E">
      <w:pPr>
        <w:spacing w:line="48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1E01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Material</w:t>
      </w:r>
    </w:p>
    <w:p w:rsidR="0091721E" w:rsidRDefault="0091721E" w:rsidP="0091721E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03DCE">
        <w:rPr>
          <w:rFonts w:ascii="Times New Roman" w:hAnsi="Times New Roman" w:cs="Times New Roman"/>
          <w:bCs/>
          <w:sz w:val="24"/>
          <w:szCs w:val="24"/>
        </w:rPr>
        <w:t>Unravelling promise of Indian herbal compounds as potential COVID-19 therapeutic agent</w:t>
      </w:r>
    </w:p>
    <w:p w:rsidR="009863D8" w:rsidRDefault="009863D8" w:rsidP="009863D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F40C0">
        <w:rPr>
          <w:rFonts w:ascii="Times New Roman" w:hAnsi="Times New Roman" w:cs="Times New Roman"/>
          <w:b/>
          <w:sz w:val="24"/>
          <w:szCs w:val="24"/>
        </w:rPr>
        <w:t>Shahenvaz</w:t>
      </w:r>
      <w:proofErr w:type="spellEnd"/>
      <w:r w:rsidRPr="00CF40C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F40C0">
        <w:rPr>
          <w:rFonts w:ascii="Times New Roman" w:hAnsi="Times New Roman" w:cs="Times New Roman"/>
          <w:b/>
          <w:sz w:val="24"/>
          <w:szCs w:val="24"/>
        </w:rPr>
        <w:t>Alam</w:t>
      </w:r>
      <w:proofErr w:type="spellEnd"/>
      <w:r w:rsidRPr="00377985">
        <w:rPr>
          <w:rFonts w:ascii="Times New Roman" w:hAnsi="Times New Roman" w:cs="Times New Roman"/>
          <w:b/>
          <w:sz w:val="24"/>
          <w:szCs w:val="24"/>
          <w:vertAlign w:val="superscript"/>
        </w:rPr>
        <w:t>¶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Syeda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Warisul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Fatima</w:t>
      </w:r>
      <w:r w:rsidRPr="00377985">
        <w:rPr>
          <w:rFonts w:ascii="Times New Roman" w:hAnsi="Times New Roman" w:cs="Times New Roman"/>
          <w:b/>
          <w:sz w:val="24"/>
          <w:szCs w:val="24"/>
          <w:vertAlign w:val="superscript"/>
        </w:rPr>
        <w:t>¶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40C0">
        <w:rPr>
          <w:rFonts w:ascii="Times New Roman" w:hAnsi="Times New Roman" w:cs="Times New Roman"/>
          <w:b/>
          <w:sz w:val="24"/>
          <w:szCs w:val="24"/>
        </w:rPr>
        <w:t xml:space="preserve">and Sunil K. </w:t>
      </w:r>
      <w:proofErr w:type="spellStart"/>
      <w:r w:rsidRPr="00CF40C0">
        <w:rPr>
          <w:rFonts w:ascii="Times New Roman" w:hAnsi="Times New Roman" w:cs="Times New Roman"/>
          <w:b/>
          <w:sz w:val="24"/>
          <w:szCs w:val="24"/>
        </w:rPr>
        <w:t>Khare</w:t>
      </w:r>
      <w:proofErr w:type="spellEnd"/>
      <w:r w:rsidRPr="00CF40C0">
        <w:rPr>
          <w:rFonts w:ascii="Times New Roman" w:hAnsi="Times New Roman" w:cs="Times New Roman"/>
          <w:b/>
          <w:sz w:val="24"/>
          <w:szCs w:val="24"/>
        </w:rPr>
        <w:t>*</w:t>
      </w:r>
    </w:p>
    <w:p w:rsidR="0091721E" w:rsidRPr="00E03DCE" w:rsidRDefault="0091721E" w:rsidP="0091721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noProof/>
          <w:lang w:eastAsia="en-IN"/>
        </w:rPr>
        <w:drawing>
          <wp:anchor distT="0" distB="0" distL="114300" distR="114300" simplePos="0" relativeHeight="251659264" behindDoc="1" locked="0" layoutInCell="1" allowOverlap="1" wp14:anchorId="4BAAA1BE" wp14:editId="6C0BCC30">
            <wp:simplePos x="0" y="0"/>
            <wp:positionH relativeFrom="margin">
              <wp:posOffset>-314960</wp:posOffset>
            </wp:positionH>
            <wp:positionV relativeFrom="paragraph">
              <wp:posOffset>433070</wp:posOffset>
            </wp:positionV>
            <wp:extent cx="6638925" cy="3228975"/>
            <wp:effectExtent l="0" t="0" r="9525" b="9525"/>
            <wp:wrapTight wrapText="bothSides">
              <wp:wrapPolygon edited="0">
                <wp:start x="0" y="0"/>
                <wp:lineTo x="0" y="21536"/>
                <wp:lineTo x="21569" y="21536"/>
                <wp:lineTo x="21569" y="0"/>
                <wp:lineTo x="0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721E" w:rsidRDefault="0091721E" w:rsidP="009172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S1. Docking of the ligand with target protein was screened using </w:t>
      </w:r>
      <w:proofErr w:type="spellStart"/>
      <w:r>
        <w:rPr>
          <w:rFonts w:ascii="Times New Roman" w:hAnsi="Times New Roman" w:cs="Times New Roman"/>
          <w:sz w:val="24"/>
          <w:szCs w:val="24"/>
        </w:rPr>
        <w:t>PyRX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virtual screening tool. Compounds were combined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Autodock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tool in the software was used for affinity binding. A-</w:t>
      </w:r>
      <w:proofErr w:type="spellStart"/>
      <w:r>
        <w:rPr>
          <w:rFonts w:ascii="Times New Roman" w:hAnsi="Times New Roman" w:cs="Times New Roman"/>
          <w:sz w:val="24"/>
          <w:szCs w:val="24"/>
        </w:rPr>
        <w:t>Aleosin</w:t>
      </w:r>
      <w:proofErr w:type="spellEnd"/>
      <w:r>
        <w:rPr>
          <w:rFonts w:ascii="Times New Roman" w:hAnsi="Times New Roman" w:cs="Times New Roman"/>
          <w:sz w:val="24"/>
          <w:szCs w:val="24"/>
        </w:rPr>
        <w:t>; B-</w:t>
      </w:r>
      <w:proofErr w:type="spellStart"/>
      <w:r>
        <w:rPr>
          <w:rFonts w:ascii="Times New Roman" w:hAnsi="Times New Roman" w:cs="Times New Roman"/>
          <w:sz w:val="24"/>
          <w:szCs w:val="24"/>
        </w:rPr>
        <w:t>Azadirachtin</w:t>
      </w:r>
      <w:proofErr w:type="spellEnd"/>
      <w:r>
        <w:rPr>
          <w:rFonts w:ascii="Times New Roman" w:hAnsi="Times New Roman" w:cs="Times New Roman"/>
          <w:sz w:val="24"/>
          <w:szCs w:val="24"/>
        </w:rPr>
        <w:t>; C-</w:t>
      </w:r>
      <w:proofErr w:type="spellStart"/>
      <w:r>
        <w:rPr>
          <w:rFonts w:ascii="Times New Roman" w:hAnsi="Times New Roman" w:cs="Times New Roman"/>
          <w:sz w:val="24"/>
          <w:szCs w:val="24"/>
        </w:rPr>
        <w:t>Azithramycin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D- β </w:t>
      </w:r>
      <w:proofErr w:type="spellStart"/>
      <w:r>
        <w:rPr>
          <w:rFonts w:ascii="Times New Roman" w:hAnsi="Times New Roman" w:cs="Times New Roman"/>
          <w:sz w:val="24"/>
          <w:szCs w:val="24"/>
        </w:rPr>
        <w:t>Boswellic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acid; E-</w:t>
      </w:r>
      <w:proofErr w:type="spellStart"/>
      <w:r>
        <w:rPr>
          <w:rFonts w:ascii="Times New Roman" w:hAnsi="Times New Roman" w:cs="Times New Roman"/>
          <w:sz w:val="24"/>
          <w:szCs w:val="24"/>
        </w:rPr>
        <w:t>Cinnamaldehyde</w:t>
      </w:r>
      <w:proofErr w:type="spellEnd"/>
      <w:r>
        <w:rPr>
          <w:rFonts w:ascii="Times New Roman" w:hAnsi="Times New Roman" w:cs="Times New Roman"/>
          <w:sz w:val="24"/>
          <w:szCs w:val="24"/>
        </w:rPr>
        <w:t>; F-</w:t>
      </w:r>
      <w:r w:rsidRPr="00247F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</w:t>
      </w:r>
      <w:r w:rsidRPr="00DD1E69">
        <w:rPr>
          <w:rFonts w:ascii="Times New Roman" w:hAnsi="Times New Roman" w:cs="Times New Roman"/>
          <w:sz w:val="24"/>
          <w:szCs w:val="24"/>
        </w:rPr>
        <w:t>ermacranolide</w:t>
      </w:r>
      <w:proofErr w:type="spellEnd"/>
      <w:r>
        <w:rPr>
          <w:rFonts w:ascii="Times New Roman" w:hAnsi="Times New Roman" w:cs="Times New Roman"/>
          <w:sz w:val="24"/>
          <w:szCs w:val="24"/>
        </w:rPr>
        <w:t>; G-</w:t>
      </w:r>
      <w:r w:rsidRPr="00247F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</w:t>
      </w:r>
      <w:r w:rsidRPr="00DD1E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ingerols</w:t>
      </w:r>
      <w:proofErr w:type="spellEnd"/>
      <w:r>
        <w:rPr>
          <w:rFonts w:ascii="Times New Roman" w:hAnsi="Times New Roman" w:cs="Times New Roman"/>
          <w:sz w:val="24"/>
          <w:szCs w:val="24"/>
        </w:rPr>
        <w:t>; H-</w:t>
      </w:r>
      <w:r w:rsidRPr="00247F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</w:t>
      </w:r>
      <w:r w:rsidRPr="00DD1E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lycyrrhizic</w:t>
      </w:r>
      <w:proofErr w:type="spellEnd"/>
      <w:r w:rsidRPr="00DD1E6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acid</w:t>
      </w:r>
      <w:r>
        <w:rPr>
          <w:rFonts w:ascii="Times New Roman" w:hAnsi="Times New Roman" w:cs="Times New Roman"/>
          <w:sz w:val="24"/>
          <w:szCs w:val="24"/>
        </w:rPr>
        <w:t>; I-</w:t>
      </w:r>
      <w:proofErr w:type="spellStart"/>
      <w:r w:rsidRPr="00DD1E69">
        <w:rPr>
          <w:rFonts w:ascii="Times New Roman" w:hAnsi="Times New Roman" w:cs="Times New Roman"/>
          <w:sz w:val="24"/>
          <w:szCs w:val="24"/>
        </w:rPr>
        <w:t>Hydroxychloroquine</w:t>
      </w:r>
      <w:proofErr w:type="spellEnd"/>
      <w:r>
        <w:rPr>
          <w:rFonts w:ascii="Times New Roman" w:hAnsi="Times New Roman" w:cs="Times New Roman"/>
          <w:sz w:val="24"/>
          <w:szCs w:val="24"/>
        </w:rPr>
        <w:t>; J-</w:t>
      </w:r>
      <w:r w:rsidRPr="00247F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E69">
        <w:rPr>
          <w:rFonts w:ascii="Times New Roman" w:hAnsi="Times New Roman" w:cs="Times New Roman"/>
          <w:sz w:val="24"/>
          <w:szCs w:val="24"/>
        </w:rPr>
        <w:t>Isofraxidin</w:t>
      </w:r>
      <w:proofErr w:type="spellEnd"/>
      <w:r>
        <w:rPr>
          <w:rFonts w:ascii="Times New Roman" w:hAnsi="Times New Roman" w:cs="Times New Roman"/>
          <w:sz w:val="24"/>
          <w:szCs w:val="24"/>
        </w:rPr>
        <w:t>; K-</w:t>
      </w:r>
      <w:r w:rsidRPr="00247F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D1E69">
        <w:rPr>
          <w:rFonts w:ascii="Times New Roman" w:hAnsi="Times New Roman" w:cs="Times New Roman"/>
          <w:sz w:val="24"/>
          <w:szCs w:val="24"/>
        </w:rPr>
        <w:t>Tocopherol</w:t>
      </w:r>
      <w:proofErr w:type="spellEnd"/>
    </w:p>
    <w:p w:rsidR="0091721E" w:rsidRPr="006E6E4A" w:rsidRDefault="0091721E" w:rsidP="0091721E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E6E4A">
        <w:rPr>
          <w:rFonts w:ascii="Times New Roman" w:hAnsi="Times New Roman" w:cs="Times New Roman"/>
          <w:sz w:val="24"/>
          <w:szCs w:val="24"/>
        </w:rPr>
        <w:t>Orthosteric</w:t>
      </w:r>
      <w:proofErr w:type="spellEnd"/>
      <w:r w:rsidRPr="006E6E4A">
        <w:rPr>
          <w:rFonts w:ascii="Times New Roman" w:hAnsi="Times New Roman" w:cs="Times New Roman"/>
          <w:sz w:val="24"/>
          <w:szCs w:val="24"/>
        </w:rPr>
        <w:t xml:space="preserve"> site of cavity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6E4A">
        <w:rPr>
          <w:rFonts w:ascii="Times New Roman" w:hAnsi="Times New Roman" w:cs="Times New Roman"/>
          <w:sz w:val="24"/>
          <w:szCs w:val="24"/>
        </w:rPr>
        <w:t>1 and cavity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6E4A">
        <w:rPr>
          <w:rFonts w:ascii="Times New Roman" w:hAnsi="Times New Roman" w:cs="Times New Roman"/>
          <w:sz w:val="24"/>
          <w:szCs w:val="24"/>
        </w:rPr>
        <w:t>2 has critical amino acid residues which takes part in the catalysis and mostly ligands bind with them</w:t>
      </w:r>
    </w:p>
    <w:p w:rsidR="0091721E" w:rsidRPr="006E6E4A" w:rsidRDefault="0091721E" w:rsidP="0091721E">
      <w:pPr>
        <w:jc w:val="both"/>
        <w:rPr>
          <w:rFonts w:ascii="Times New Roman" w:hAnsi="Times New Roman" w:cs="Times New Roman"/>
          <w:sz w:val="24"/>
          <w:szCs w:val="24"/>
        </w:rPr>
      </w:pPr>
      <w:r w:rsidRPr="006E6E4A">
        <w:rPr>
          <w:rFonts w:ascii="Times New Roman" w:hAnsi="Times New Roman" w:cs="Times New Roman"/>
          <w:sz w:val="24"/>
          <w:szCs w:val="24"/>
        </w:rPr>
        <w:t xml:space="preserve">Using </w:t>
      </w:r>
      <w:proofErr w:type="spellStart"/>
      <w:r w:rsidRPr="006E6E4A">
        <w:rPr>
          <w:rFonts w:ascii="Times New Roman" w:hAnsi="Times New Roman" w:cs="Times New Roman"/>
          <w:sz w:val="24"/>
          <w:szCs w:val="24"/>
        </w:rPr>
        <w:t>CavityPlus</w:t>
      </w:r>
      <w:proofErr w:type="spellEnd"/>
      <w:r w:rsidRPr="006E6E4A">
        <w:rPr>
          <w:rFonts w:ascii="Times New Roman" w:hAnsi="Times New Roman" w:cs="Times New Roman"/>
          <w:sz w:val="24"/>
          <w:szCs w:val="24"/>
        </w:rPr>
        <w:t xml:space="preserve"> tool, these critical residues were determined. Amino acid was written in three letter code and positions were also illustrated along with Chain A.</w:t>
      </w:r>
    </w:p>
    <w:p w:rsidR="0091721E" w:rsidRPr="006E6E4A" w:rsidRDefault="0091721E" w:rsidP="0091721E">
      <w:pPr>
        <w:jc w:val="both"/>
        <w:rPr>
          <w:rFonts w:ascii="Times New Roman" w:hAnsi="Times New Roman" w:cs="Times New Roman"/>
          <w:sz w:val="24"/>
          <w:szCs w:val="24"/>
        </w:rPr>
      </w:pPr>
      <w:r w:rsidRPr="006E6E4A">
        <w:rPr>
          <w:rFonts w:ascii="Times New Roman" w:hAnsi="Times New Roman" w:cs="Times New Roman"/>
          <w:sz w:val="24"/>
          <w:szCs w:val="24"/>
        </w:rPr>
        <w:t>Cavity 1-</w:t>
      </w:r>
      <w:r w:rsidRPr="006E6E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ASN:1:A, LEU:2:A, VAL:3:A, ASN:4:A, PHE:5:A, HIS:6:A, ARG:7:A, ILE:9:A, GLU:16:A, ALA:17:A, ALA:18:A, LEU:19:A, SER:20:A, TYR:21:A, GLY:22:A, PHE:23:A, TYR:24:A, HIS:27:A, CYS:28:A, GLY:29:A, VAL:30:A, GLY:31:A, GLY:32:A, CYS:43:A, CYS:44:A, VAL:45:A, THR:46:A, HIS:47:A, ASP:48:A, CYS:49:A, CYS:50:A, TYR:51:A, LYS:52:A, ARG:53:A, GLU:55:A, THR:61:A, LYS:62:A, PHE:63:A, ASP:91:A, ALA:94:A, PHE:98:A, CYS:124:A</w:t>
      </w:r>
    </w:p>
    <w:p w:rsidR="0091721E" w:rsidRPr="006E6E4A" w:rsidRDefault="0091721E" w:rsidP="0091721E">
      <w:pPr>
        <w:jc w:val="both"/>
        <w:rPr>
          <w:rFonts w:ascii="Times New Roman" w:hAnsi="Times New Roman" w:cs="Times New Roman"/>
          <w:sz w:val="24"/>
          <w:szCs w:val="24"/>
        </w:rPr>
      </w:pPr>
      <w:r w:rsidRPr="006E6E4A">
        <w:rPr>
          <w:rFonts w:ascii="Times New Roman" w:hAnsi="Times New Roman" w:cs="Times New Roman"/>
          <w:sz w:val="24"/>
          <w:szCs w:val="24"/>
        </w:rPr>
        <w:t>Cavity 2-</w:t>
      </w:r>
      <w:r w:rsidRPr="006E6E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HIS:27:A, GLY:34:A, SER:35:A, PRO:36:A, LYS:37:A, ASP:38:A, ALA:39:A, ASP:41:A, ARG:42:A, CYS:43:A, CYS:44:A, VAL:45:A, THR:46:A, HIS:47:A, ASP:48:A, </w:t>
      </w:r>
      <w:r w:rsidRPr="006E6E4A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CYS:49:A, CYS:50:A, ARG:53:A, ARG:118:A, GLY:119:A, SER:120:A, THR:121:A, PRO:122:A, ARG:123:A, CYS:124:A</w:t>
      </w:r>
    </w:p>
    <w:p w:rsidR="0091721E" w:rsidRDefault="0091721E" w:rsidP="0091721E">
      <w:pPr>
        <w:jc w:val="both"/>
        <w:rPr>
          <w:rFonts w:ascii="Times New Roman" w:hAnsi="Times New Roman" w:cs="Times New Roman"/>
          <w:sz w:val="24"/>
          <w:szCs w:val="24"/>
        </w:rPr>
      </w:pPr>
      <w:r w:rsidRPr="006E6E4A">
        <w:rPr>
          <w:rFonts w:ascii="Times New Roman" w:hAnsi="Times New Roman" w:cs="Times New Roman"/>
          <w:sz w:val="24"/>
          <w:szCs w:val="24"/>
        </w:rPr>
        <w:t>Critical residues in cavity2 are less and it is not readily used for ligand binding.</w:t>
      </w:r>
    </w:p>
    <w:sectPr w:rsidR="0091721E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6A46" w:rsidRDefault="00376A46">
      <w:pPr>
        <w:spacing w:after="0" w:line="240" w:lineRule="auto"/>
      </w:pPr>
      <w:r>
        <w:separator/>
      </w:r>
    </w:p>
  </w:endnote>
  <w:endnote w:type="continuationSeparator" w:id="0">
    <w:p w:rsidR="00376A46" w:rsidRDefault="00376A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684" w:rsidRDefault="005E6A1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863D8">
      <w:rPr>
        <w:noProof/>
      </w:rPr>
      <w:t>2</w:t>
    </w:r>
    <w:r>
      <w:rPr>
        <w:noProof/>
      </w:rPr>
      <w:fldChar w:fldCharType="end"/>
    </w:r>
  </w:p>
  <w:p w:rsidR="00236684" w:rsidRDefault="00376A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6A46" w:rsidRDefault="00376A46">
      <w:pPr>
        <w:spacing w:after="0" w:line="240" w:lineRule="auto"/>
      </w:pPr>
      <w:r>
        <w:separator/>
      </w:r>
    </w:p>
  </w:footnote>
  <w:footnote w:type="continuationSeparator" w:id="0">
    <w:p w:rsidR="00376A46" w:rsidRDefault="00376A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21E"/>
    <w:rsid w:val="001F4B27"/>
    <w:rsid w:val="00376A46"/>
    <w:rsid w:val="005E6A18"/>
    <w:rsid w:val="0091721E"/>
    <w:rsid w:val="00986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FF2923-D921-4D1D-9067-A69A45F74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721E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172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721E"/>
    <w:rPr>
      <w:rFonts w:ascii="Calibri" w:eastAsia="Calibri" w:hAnsi="Calibri" w:cs="Mangal"/>
    </w:rPr>
  </w:style>
  <w:style w:type="character" w:styleId="LineNumber">
    <w:name w:val="line number"/>
    <w:basedOn w:val="DefaultParagraphFont"/>
    <w:uiPriority w:val="99"/>
    <w:semiHidden/>
    <w:unhideWhenUsed/>
    <w:rsid w:val="009172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2020-07-05T15:15:00Z</dcterms:created>
  <dcterms:modified xsi:type="dcterms:W3CDTF">2020-07-13T11:52:00Z</dcterms:modified>
</cp:coreProperties>
</file>