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7FBA5" w14:textId="77777777" w:rsidR="00A903A1" w:rsidRPr="004A3CE6" w:rsidRDefault="00A903A1" w:rsidP="00A903A1">
      <w:pPr>
        <w:rPr>
          <w:rFonts w:ascii="Times New Roman" w:hAnsi="Times New Roman" w:cs="Times New Roman"/>
          <w:bCs/>
          <w:lang w:val="en-GB"/>
        </w:rPr>
      </w:pPr>
      <w:r w:rsidRPr="00091713">
        <w:rPr>
          <w:rFonts w:ascii="Times New Roman" w:hAnsi="Times New Roman" w:cs="Times New Roman"/>
          <w:b/>
          <w:bCs/>
          <w:i/>
          <w:iCs/>
          <w:lang w:val="en-GB"/>
        </w:rPr>
        <w:t>Supplementary Table 1.</w:t>
      </w:r>
      <w:r>
        <w:rPr>
          <w:rFonts w:ascii="Times New Roman" w:hAnsi="Times New Roman" w:cs="Times New Roman"/>
          <w:bCs/>
          <w:i/>
          <w:iCs/>
          <w:lang w:val="en-GB"/>
        </w:rPr>
        <w:t xml:space="preserve"> </w:t>
      </w:r>
      <w:r w:rsidRPr="004A3CE6">
        <w:rPr>
          <w:rFonts w:ascii="Times New Roman" w:hAnsi="Times New Roman" w:cs="Times New Roman"/>
          <w:bCs/>
          <w:lang w:val="en-GB"/>
        </w:rPr>
        <w:t>Five-year all-cause mortality risk across education levels, stratified by specific comorbidities, using Cox regression in females</w:t>
      </w:r>
    </w:p>
    <w:p w14:paraId="32875509" w14:textId="77777777" w:rsidR="003D3F05" w:rsidRDefault="003D3F05">
      <w:pPr>
        <w:rPr>
          <w:lang w:val="en-GB"/>
        </w:rPr>
      </w:pPr>
    </w:p>
    <w:tbl>
      <w:tblPr>
        <w:tblStyle w:val="Listtabell6frgstarkdekorfrg11"/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02"/>
        <w:gridCol w:w="1076"/>
        <w:gridCol w:w="1304"/>
        <w:gridCol w:w="1712"/>
        <w:gridCol w:w="1868"/>
      </w:tblGrid>
      <w:tr w:rsidR="003D3F05" w:rsidRPr="003E62D2" w14:paraId="0FB0AA78" w14:textId="77777777" w:rsidTr="00713E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AA645E" w14:textId="0CAF5284" w:rsidR="003D3F05" w:rsidRPr="003E62D2" w:rsidRDefault="0092745E" w:rsidP="00713E9E">
            <w:pPr>
              <w:rPr>
                <w:i/>
                <w:iCs/>
                <w:color w:val="auto"/>
                <w:sz w:val="16"/>
                <w:szCs w:val="16"/>
                <w:lang w:val="en-GB"/>
              </w:rPr>
            </w:pPr>
            <w:r>
              <w:rPr>
                <w:i/>
                <w:iCs/>
                <w:color w:val="auto"/>
                <w:sz w:val="16"/>
                <w:szCs w:val="16"/>
                <w:lang w:val="en-GB"/>
              </w:rPr>
              <w:t>Female</w:t>
            </w:r>
            <w:r w:rsidR="003D3F05" w:rsidRPr="003E62D2">
              <w:rPr>
                <w:i/>
                <w:iCs/>
                <w:color w:val="auto"/>
                <w:sz w:val="16"/>
                <w:szCs w:val="16"/>
                <w:lang w:val="en-GB"/>
              </w:rPr>
              <w:t xml:space="preserve"> (n=109,153)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D93021" w14:textId="77777777" w:rsidR="003D3F05" w:rsidRPr="003E62D2" w:rsidRDefault="003D3F05" w:rsidP="00713E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16"/>
                <w:szCs w:val="16"/>
                <w:lang w:val="en-GB"/>
              </w:rPr>
            </w:pPr>
            <w:r w:rsidRPr="003E62D2">
              <w:rPr>
                <w:i/>
                <w:iCs/>
                <w:color w:val="auto"/>
                <w:sz w:val="16"/>
                <w:szCs w:val="16"/>
                <w:lang w:val="en-GB"/>
              </w:rPr>
              <w:t>Events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1854DA" w14:textId="77777777" w:rsidR="003D3F05" w:rsidRPr="003E62D2" w:rsidRDefault="003D3F05" w:rsidP="00713E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16"/>
                <w:szCs w:val="16"/>
                <w:lang w:val="en-GB"/>
              </w:rPr>
            </w:pPr>
            <w:r w:rsidRPr="003E62D2">
              <w:rPr>
                <w:i/>
                <w:iCs/>
                <w:color w:val="auto"/>
                <w:sz w:val="16"/>
                <w:szCs w:val="16"/>
                <w:lang w:val="en-GB"/>
              </w:rPr>
              <w:t xml:space="preserve">Crude rates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57C1A7F" w14:textId="434223D9" w:rsidR="003D3F05" w:rsidRPr="003E62D2" w:rsidRDefault="003D3F05" w:rsidP="00713E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16"/>
                <w:szCs w:val="16"/>
                <w:vertAlign w:val="superscript"/>
                <w:lang w:val="en-GB"/>
              </w:rPr>
            </w:pPr>
            <w:r w:rsidRPr="003E62D2">
              <w:rPr>
                <w:i/>
                <w:iCs/>
                <w:color w:val="auto"/>
                <w:sz w:val="16"/>
                <w:szCs w:val="16"/>
                <w:lang w:val="en-GB"/>
              </w:rPr>
              <w:t xml:space="preserve">Adjusted </w:t>
            </w:r>
            <w:r>
              <w:rPr>
                <w:i/>
                <w:iCs/>
                <w:color w:val="auto"/>
                <w:sz w:val="16"/>
                <w:szCs w:val="16"/>
                <w:vertAlign w:val="superscript"/>
                <w:lang w:val="en-GB"/>
              </w:rPr>
              <w:t>1</w:t>
            </w:r>
          </w:p>
          <w:p w14:paraId="551131CF" w14:textId="77777777" w:rsidR="003D3F05" w:rsidRPr="003E62D2" w:rsidRDefault="003D3F05" w:rsidP="00713E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16"/>
                <w:szCs w:val="16"/>
                <w:lang w:val="en-GB"/>
              </w:rPr>
            </w:pPr>
            <w:r w:rsidRPr="003E62D2">
              <w:rPr>
                <w:i/>
                <w:iCs/>
                <w:color w:val="auto"/>
                <w:sz w:val="16"/>
                <w:szCs w:val="16"/>
                <w:lang w:val="en-GB"/>
              </w:rPr>
              <w:t>HR (95% CI)</w:t>
            </w:r>
          </w:p>
        </w:tc>
      </w:tr>
      <w:tr w:rsidR="003D3F05" w:rsidRPr="003E62D2" w14:paraId="005A320F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87006" w14:textId="77777777" w:rsidR="003D3F05" w:rsidRPr="003E62D2" w:rsidRDefault="003D3F05" w:rsidP="00713E9E">
            <w:pPr>
              <w:rPr>
                <w:i/>
                <w:iCs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3E530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03D38A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D71E1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  <w:t>Stratified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B153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/>
                <w:bCs/>
                <w:i/>
                <w:iCs/>
                <w:color w:val="auto"/>
                <w:sz w:val="16"/>
                <w:szCs w:val="16"/>
                <w:lang w:val="en-GB"/>
              </w:rPr>
              <w:t>Interactions</w:t>
            </w:r>
          </w:p>
        </w:tc>
      </w:tr>
      <w:tr w:rsidR="003D3F05" w:rsidRPr="003E62D2" w14:paraId="5A403577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F3F10B7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 xml:space="preserve">Education level by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170F6D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BADE2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E9CA5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004911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5A904A17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C5002F3" w14:textId="08B8EF41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A</w:t>
            </w:r>
            <w:r>
              <w:rPr>
                <w:color w:val="auto"/>
                <w:sz w:val="16"/>
                <w:szCs w:val="16"/>
                <w:lang w:val="en-GB"/>
              </w:rPr>
              <w:t>cute myocardial infarction</w:t>
            </w:r>
            <w:r w:rsidRPr="003E62D2">
              <w:rPr>
                <w:color w:val="auto"/>
                <w:sz w:val="16"/>
                <w:szCs w:val="16"/>
                <w:vertAlign w:val="superscript"/>
                <w:lang w:val="en-GB"/>
              </w:rPr>
              <w:t xml:space="preserve"> </w:t>
            </w:r>
            <w:r>
              <w:rPr>
                <w:color w:val="auto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48E139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3917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FEF0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C28C6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977C7E8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C7740ED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602A581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424C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4854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8975C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3BA969C9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33CD1BF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47444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21,880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36B5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94205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367EB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724BEF8C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D4C1C5C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E8D52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724C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B6CD8" w14:textId="6B765E75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0.87 (0.85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06B5FE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01E4C2A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631AFA4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2C021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817B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1F97C" w14:textId="5F0DB23B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0.73 (0.69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1CBA2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30602C3E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55CC84B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7CA156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65401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19C8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6AFC68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6FF95C7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48E2262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C9FDF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3,613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0CA0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152.2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2DAC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BF467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004AB7EA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621DCDD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2307D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1939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107.8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897D8" w14:textId="398B5A05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</w:t>
            </w:r>
            <w:r>
              <w:rPr>
                <w:color w:val="auto"/>
                <w:sz w:val="16"/>
                <w:szCs w:val="16"/>
                <w:lang w:val="en-GB"/>
              </w:rPr>
              <w:t>80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</w:t>
            </w:r>
            <w:r>
              <w:rPr>
                <w:color w:val="auto"/>
                <w:sz w:val="16"/>
                <w:szCs w:val="16"/>
                <w:lang w:val="en-GB"/>
              </w:rPr>
              <w:t>2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A620F3" w14:textId="29C21C8A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</w:t>
            </w:r>
            <w:r>
              <w:rPr>
                <w:color w:val="auto"/>
                <w:sz w:val="16"/>
                <w:szCs w:val="16"/>
                <w:lang w:val="en-GB"/>
              </w:rPr>
              <w:t>8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(0.9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006C42A3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E30E0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25CE6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6D709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84F280" w14:textId="6C9DC7B4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</w:t>
            </w:r>
            <w:r>
              <w:rPr>
                <w:color w:val="auto"/>
                <w:sz w:val="16"/>
                <w:szCs w:val="16"/>
                <w:lang w:val="en-GB"/>
              </w:rPr>
              <w:t>2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(0.5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7E156" w14:textId="234EB9B2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0.86 (0.73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4BC78CC2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4452901" w14:textId="3107BD23" w:rsidR="003D3F05" w:rsidRPr="003D3F05" w:rsidRDefault="003D3F05" w:rsidP="00713E9E">
            <w:pPr>
              <w:rPr>
                <w:color w:val="auto"/>
                <w:sz w:val="16"/>
                <w:szCs w:val="16"/>
                <w:vertAlign w:val="superscript"/>
                <w:lang w:val="en-GB"/>
              </w:rPr>
            </w:pPr>
            <w:r w:rsidRPr="00BAADDB">
              <w:rPr>
                <w:color w:val="auto"/>
                <w:sz w:val="16"/>
                <w:szCs w:val="16"/>
                <w:lang w:val="en-GB"/>
              </w:rPr>
              <w:t>Coronary artery disease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>
              <w:rPr>
                <w:color w:val="auto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42E84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D56EC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081F6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A9EBC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4F5BF9F3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16FC94B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8A126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17A5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F7C5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B816DB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247EBDDE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690B6A6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BBA9D6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18,295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F650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3F27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FABF0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F438D20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D46B728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ED344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B4AD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37CD6" w14:textId="329C2E5E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(0.85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89104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72ACFAB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D89EA15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E5D8D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D305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51B5B" w14:textId="4DD28630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(0.69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27350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834ABED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06DC9CE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EE3D94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2380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B4A5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A5FCC7E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AC1766C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7B49F1B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74899E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4737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125.3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E08D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755EC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7BF2506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AE8D252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D9596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76E1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6CECE" w14:textId="6DB61964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0.86 (0.8</w:t>
            </w:r>
            <w:r>
              <w:rPr>
                <w:color w:val="auto"/>
                <w:sz w:val="16"/>
                <w:szCs w:val="16"/>
                <w:lang w:val="en-GB"/>
              </w:rPr>
              <w:t>2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5489112" w14:textId="5608ACD3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0.98 (0.9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5101B981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28836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E30338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36309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F3DE10" w14:textId="5FE76925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</w:t>
            </w:r>
            <w:r>
              <w:rPr>
                <w:color w:val="auto"/>
                <w:sz w:val="16"/>
                <w:szCs w:val="16"/>
                <w:lang w:val="en-GB"/>
              </w:rPr>
              <w:t>4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(0.5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2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ADC48" w14:textId="2B089AA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0.88 (0.78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>
              <w:rPr>
                <w:color w:val="auto"/>
                <w:sz w:val="16"/>
                <w:szCs w:val="16"/>
                <w:lang w:val="en-GB"/>
              </w:rPr>
              <w:t>0.99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00C260A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A3673BD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02E66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D3DC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8D982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CD299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01067C" w14:paraId="017DC14A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C01A5E1" w14:textId="6817B6AB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No 30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150FC7">
              <w:rPr>
                <w:color w:val="auto"/>
                <w:sz w:val="16"/>
                <w:szCs w:val="16"/>
                <w:lang w:val="en-GB"/>
              </w:rPr>
              <w:t>days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150FC7">
              <w:rPr>
                <w:color w:val="auto"/>
                <w:sz w:val="16"/>
                <w:szCs w:val="16"/>
                <w:lang w:val="en-GB"/>
              </w:rPr>
              <w:t>2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.5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4574B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B7CD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09D8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977BC3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393C6A12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06CE5DC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BB08AE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9,273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8E5C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3288E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57AAB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8F4320B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DBE1498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029062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EC8F6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04C54" w14:textId="1F426629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0.85 (0.82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0CE68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AB277FC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B308C89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08C5AF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B28B9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A61D5E" w14:textId="6B44F036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0.70 (0.65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BC1890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01067C" w14:paraId="246734F4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BB1B8FD" w14:textId="32C53D05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 30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d</w:t>
            </w:r>
            <w:r>
              <w:rPr>
                <w:color w:val="auto"/>
                <w:sz w:val="16"/>
                <w:szCs w:val="16"/>
                <w:lang w:val="en-GB"/>
              </w:rPr>
              <w:t>ays</w:t>
            </w:r>
            <w:r w:rsidR="00150FC7">
              <w:rPr>
                <w:color w:val="auto"/>
                <w:sz w:val="16"/>
                <w:szCs w:val="16"/>
                <w:lang w:val="en-GB"/>
              </w:rPr>
              <w:t xml:space="preserve"> –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2.5</w:t>
            </w:r>
            <w:r w:rsidR="00AF5097"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C12B5D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6397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8688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7E96A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A221D00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66740C5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2C8E05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1487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586E5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24E99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7377D211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9BF45FE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9ECF59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5A2C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283BC" w14:textId="3E7C7879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8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(0.8</w:t>
            </w:r>
            <w:r w:rsidR="008A0DF5">
              <w:rPr>
                <w:color w:val="auto"/>
                <w:sz w:val="16"/>
                <w:szCs w:val="16"/>
                <w:lang w:val="en-GB"/>
              </w:rPr>
              <w:t>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</w:t>
            </w:r>
            <w:r w:rsidR="00E01D2D">
              <w:rPr>
                <w:color w:val="auto"/>
                <w:sz w:val="16"/>
                <w:szCs w:val="16"/>
                <w:lang w:val="en-GB"/>
              </w:rPr>
              <w:t>3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D49C2A" w14:textId="08B9450A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 w:rsidR="00E01D2D">
              <w:rPr>
                <w:color w:val="auto"/>
                <w:sz w:val="16"/>
                <w:szCs w:val="16"/>
                <w:lang w:val="en-GB"/>
              </w:rPr>
              <w:t>3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(0.9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1.1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21165D1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6C2DC12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818F29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DCB9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86CCB" w14:textId="370FE2FE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(0.68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529B22" w14:textId="1C45D93D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1.09 (0.95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1.2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43DFBFB1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1FD165C" w14:textId="47CF3BF5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150FC7">
              <w:rPr>
                <w:color w:val="auto"/>
                <w:sz w:val="16"/>
                <w:szCs w:val="16"/>
                <w:lang w:val="en-GB"/>
              </w:rPr>
              <w:t xml:space="preserve">No </w:t>
            </w:r>
            <w:r w:rsidR="00691193" w:rsidRPr="00150FC7">
              <w:rPr>
                <w:color w:val="auto"/>
                <w:sz w:val="16"/>
                <w:szCs w:val="16"/>
                <w:lang w:val="en-GB"/>
              </w:rPr>
              <w:t>&gt;</w:t>
            </w:r>
            <w:r w:rsidRPr="00150FC7">
              <w:rPr>
                <w:color w:val="auto"/>
                <w:sz w:val="16"/>
                <w:szCs w:val="16"/>
                <w:lang w:val="en-GB"/>
              </w:rPr>
              <w:t>2.5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54FC8A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25510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613D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03EE7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483B607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9C9C430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C784BF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6229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A8E25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DBE24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2136600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BEAD8EC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90C04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D6F3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12BE9" w14:textId="5D945DA8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0.90 (0.86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CE5EB1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59ECC963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D3CBC3C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0E000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4935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464DD" w14:textId="061EC09D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0.74 (0.67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D0E555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2CCF0E5F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BF6D29F" w14:textId="3AEA2920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 xml:space="preserve">Yes </w:t>
            </w:r>
            <w:r w:rsidR="00691193">
              <w:rPr>
                <w:color w:val="auto"/>
                <w:sz w:val="16"/>
                <w:szCs w:val="16"/>
                <w:lang w:val="en-GB"/>
              </w:rPr>
              <w:t>&gt;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2.5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FB210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F391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E646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4E819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4255111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E671E0B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4F8431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3,420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1D06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592A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A70AC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4E3D8BAF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47C896C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B0E2A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4FD0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B20BA" w14:textId="19238CC4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0.84 (0.7</w:t>
            </w:r>
            <w:r>
              <w:rPr>
                <w:color w:val="auto"/>
                <w:sz w:val="16"/>
                <w:szCs w:val="16"/>
                <w:lang w:val="en-GB"/>
              </w:rPr>
              <w:t>8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4341BC" w14:textId="28A24C66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0.93 (0.8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8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0D347666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48FDE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</w:t>
            </w:r>
            <w:r w:rsidRPr="00150FC7">
              <w:rPr>
                <w:b w:val="0"/>
                <w:color w:val="auto"/>
                <w:sz w:val="16"/>
                <w:szCs w:val="16"/>
                <w:lang w:val="en-GB"/>
              </w:rPr>
              <w:t>Academic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7B0029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5FB3D2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8240C6" w14:textId="0EBDEBB6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0.63 (0.53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BE2B1" w14:textId="0840F99E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0.85 (0.7</w:t>
            </w:r>
            <w:r>
              <w:rPr>
                <w:color w:val="auto"/>
                <w:sz w:val="16"/>
                <w:szCs w:val="16"/>
                <w:lang w:val="en-GB"/>
              </w:rPr>
              <w:t>0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1.03)</w:t>
            </w:r>
          </w:p>
        </w:tc>
      </w:tr>
      <w:tr w:rsidR="003D3F05" w:rsidRPr="003E62D2" w14:paraId="33D6AE0A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AECF38" w14:textId="708DEE2A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BAADDB">
              <w:rPr>
                <w:color w:val="auto"/>
                <w:sz w:val="16"/>
                <w:szCs w:val="16"/>
                <w:lang w:val="en-GB"/>
              </w:rPr>
              <w:t xml:space="preserve">Cerebrovascular </w:t>
            </w:r>
            <w:r w:rsidR="00A903A1">
              <w:rPr>
                <w:color w:val="auto"/>
                <w:sz w:val="16"/>
                <w:szCs w:val="16"/>
                <w:lang w:val="en-GB"/>
              </w:rPr>
              <w:t>e</w:t>
            </w:r>
            <w:r w:rsidRPr="00BAADDB">
              <w:rPr>
                <w:color w:val="auto"/>
                <w:sz w:val="16"/>
                <w:szCs w:val="16"/>
                <w:lang w:val="en-GB"/>
              </w:rPr>
              <w:t>vent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D50589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64142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6671A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22670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712F4A19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DDF8834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79132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1687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22D4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74084B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27A6EB11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E3A8C14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1CC3C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20,314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0052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1C0A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6E844D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3FAA591D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994ACAA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B0C627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EC28E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A62C7" w14:textId="157E1B12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0.87 (0.84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5C580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FC8DCD2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5299371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0A0AB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A4FA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E5120" w14:textId="585CA4E2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0.69 (0.6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DAE67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329E84F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7CC197D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FAA8E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E6D4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2071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E76EB3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EF5CB3B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9C1DDEF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6C25B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5,179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FD30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0269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65611C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63B70F9D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6823D2D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71974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6486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103.5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472AE" w14:textId="0BFBF009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8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(0.8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406030" w14:textId="00DF9C79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(0.94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1.08)</w:t>
            </w:r>
          </w:p>
        </w:tc>
      </w:tr>
      <w:tr w:rsidR="003D3F05" w:rsidRPr="003E62D2" w14:paraId="25453B59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0DEF5BF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864F9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83E5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C0620" w14:textId="3233966E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(0.73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33E782" w14:textId="38898E6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1.1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(1.04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1.3</w:t>
            </w:r>
            <w:r>
              <w:rPr>
                <w:color w:val="auto"/>
                <w:sz w:val="16"/>
                <w:szCs w:val="16"/>
                <w:lang w:val="en-GB"/>
              </w:rPr>
              <w:t>3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1E5DD04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0285FE" w14:textId="77777777" w:rsidR="003D3F05" w:rsidRPr="003E62D2" w:rsidRDefault="003D3F05" w:rsidP="00713E9E">
            <w:pPr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Cancer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7DB581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D0072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AF735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E849A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01067C" w14:paraId="70975E42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00AFF85" w14:textId="4994B859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No 30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d</w:t>
            </w:r>
            <w:r>
              <w:rPr>
                <w:color w:val="auto"/>
                <w:sz w:val="16"/>
                <w:szCs w:val="16"/>
                <w:lang w:val="en-GB"/>
              </w:rPr>
              <w:t>ays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ear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F943B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8B33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0A4C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EEC8B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239BF7E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A081052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670DD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B4BF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E58E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D4D69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2CC68780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C740DAE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3D9BF0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403D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4AED8" w14:textId="0828782C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0.80 (0.76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94567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442ECD57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748F2AB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927AAA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89ED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2FBE6" w14:textId="208101F2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0.61 (0.54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E364CD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01067C" w14:paraId="6B672598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2885866" w14:textId="31B201E1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 30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d</w:t>
            </w:r>
            <w:r>
              <w:rPr>
                <w:color w:val="auto"/>
                <w:sz w:val="16"/>
                <w:szCs w:val="16"/>
                <w:lang w:val="en-GB"/>
              </w:rPr>
              <w:t>ays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ear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B41A12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8F64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D2EE0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02C37D7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2CBA0658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F1A2709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5876F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2,249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97EF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204.9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9506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4BF5F5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40AAC331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792211A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C0CD90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FDC9B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154.4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EFD14" w14:textId="42DE2EC4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0.98 (0.90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6FA8C7" w14:textId="1A00D6A0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1.22 (1.10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1.3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7FCF1E9C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20F1407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780399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E490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425A0" w14:textId="1DBC0E3F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1.0</w:t>
            </w:r>
            <w:r>
              <w:rPr>
                <w:color w:val="auto"/>
                <w:sz w:val="16"/>
                <w:szCs w:val="16"/>
                <w:lang w:val="en-GB"/>
              </w:rPr>
              <w:t>0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(0.8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1.1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1438AE" w14:textId="5ECDD8AF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1.64 (1.37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1.9</w:t>
            </w:r>
            <w:r>
              <w:rPr>
                <w:color w:val="auto"/>
                <w:sz w:val="16"/>
                <w:szCs w:val="16"/>
                <w:lang w:val="en-GB"/>
              </w:rPr>
              <w:t>6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1E9FE5E8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7D637BD" w14:textId="1266FD33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No 1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2.5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2536A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DD10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99E4A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7A587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5037A4E8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743BC9C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A7A9E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CE44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3EFD12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7F5DA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57DF2F48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1BE33B3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D1FE37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279E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C1963" w14:textId="5989E163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0.84 (0.79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9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C6F62E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B5408A1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825BE91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0C793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4450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9AB10" w14:textId="0B3362BD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0.60 (0.54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94462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7D2B288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1DBE6D3" w14:textId="37A4B853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 1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2.5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C32FA81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0F624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F7D4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66AB9F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6972ED88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917AEA0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C92F1D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4840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126.3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A8A04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6D8423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17C63273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790F6ACC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80FFA1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BB680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545BB" w14:textId="6A3B7D1D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0.97 (0.8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811316" w14:textId="1A6A6280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1.16 (1.03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</w:t>
            </w:r>
            <w:r>
              <w:rPr>
                <w:color w:val="auto"/>
                <w:sz w:val="16"/>
                <w:szCs w:val="16"/>
                <w:lang w:val="en-GB"/>
              </w:rPr>
              <w:t>29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29F12696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98A1821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1CC863A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6298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4CED4" w14:textId="16CBDA78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1.00 (0.85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1.1</w:t>
            </w:r>
            <w:r>
              <w:rPr>
                <w:color w:val="auto"/>
                <w:sz w:val="16"/>
                <w:szCs w:val="16"/>
                <w:lang w:val="en-GB"/>
              </w:rPr>
              <w:t>7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6F753B" w14:textId="11D5A2B1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1.6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(1.36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2.0</w:t>
            </w:r>
            <w:r>
              <w:rPr>
                <w:color w:val="auto"/>
                <w:sz w:val="16"/>
                <w:szCs w:val="16"/>
                <w:lang w:val="en-GB"/>
              </w:rPr>
              <w:t>1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22F2B8FD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3620D47" w14:textId="4933D5A2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No 2.5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A42CE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B0756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5464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D62268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10F9265B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4AF8725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CE069F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8,297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ED6B0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F1E98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4955C0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0E8292AB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1413D69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DDC280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2,191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7BB52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0FDAB" w14:textId="48EF586E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</w:t>
            </w:r>
            <w:r>
              <w:rPr>
                <w:color w:val="auto"/>
                <w:sz w:val="16"/>
                <w:szCs w:val="16"/>
                <w:lang w:val="en-GB"/>
              </w:rPr>
              <w:t>9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 xml:space="preserve"> (0.8</w:t>
            </w:r>
            <w:r>
              <w:rPr>
                <w:color w:val="auto"/>
                <w:sz w:val="16"/>
                <w:szCs w:val="16"/>
                <w:lang w:val="en-GB"/>
              </w:rPr>
              <w:t>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706FE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364A1149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2416D1B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038D7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79E5F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36.3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37190" w14:textId="7151944D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0.69 (0.63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8086CFE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7890A623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285DC29" w14:textId="24CCE42A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Yes 2.5</w:t>
            </w:r>
            <w:r w:rsidR="00150FC7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5</w:t>
            </w:r>
            <w:r>
              <w:rPr>
                <w:color w:val="auto"/>
                <w:sz w:val="16"/>
                <w:szCs w:val="16"/>
                <w:lang w:val="en-GB"/>
              </w:rPr>
              <w:t xml:space="preserve"> 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y</w:t>
            </w:r>
            <w:r>
              <w:rPr>
                <w:color w:val="auto"/>
                <w:sz w:val="16"/>
                <w:szCs w:val="16"/>
                <w:lang w:val="en-GB"/>
              </w:rPr>
              <w:t>ea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rs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45BE509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E89C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936CC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A7E1DD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</w:p>
        </w:tc>
      </w:tr>
      <w:tr w:rsidR="003D3F05" w:rsidRPr="003E62D2" w14:paraId="768B7959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0427829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Primary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08A8DD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1,777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31CAB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FCC06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32DE6A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Ref</w:t>
            </w:r>
          </w:p>
        </w:tc>
      </w:tr>
      <w:tr w:rsidR="003D3F05" w:rsidRPr="003E62D2" w14:paraId="241839BA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FBB3A4D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lastRenderedPageBreak/>
              <w:t xml:space="preserve">  Secondary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CB87643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DBD75" w14:textId="77777777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A1888" w14:textId="394821C0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0.87 (0.79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00BE9E1" w14:textId="002E7AC8" w:rsidR="003D3F05" w:rsidRPr="003E62D2" w:rsidRDefault="003D3F05" w:rsidP="00713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0.98 (0.88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</w:t>
            </w:r>
            <w:r>
              <w:rPr>
                <w:color w:val="auto"/>
                <w:sz w:val="16"/>
                <w:szCs w:val="16"/>
                <w:lang w:val="en-GB"/>
              </w:rPr>
              <w:t>09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)</w:t>
            </w:r>
          </w:p>
        </w:tc>
      </w:tr>
      <w:tr w:rsidR="003D3F05" w:rsidRPr="003E62D2" w14:paraId="5AD7030E" w14:textId="77777777" w:rsidTr="00713E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B5801" w14:textId="77777777" w:rsidR="003D3F05" w:rsidRPr="003E62D2" w:rsidRDefault="003D3F05" w:rsidP="00713E9E">
            <w:pPr>
              <w:rPr>
                <w:b w:val="0"/>
                <w:color w:val="auto"/>
                <w:sz w:val="16"/>
                <w:szCs w:val="16"/>
                <w:lang w:val="en-GB"/>
              </w:rPr>
            </w:pPr>
            <w:r w:rsidRPr="003E62D2">
              <w:rPr>
                <w:b w:val="0"/>
                <w:color w:val="auto"/>
                <w:sz w:val="16"/>
                <w:szCs w:val="16"/>
                <w:lang w:val="en-GB"/>
              </w:rPr>
              <w:t xml:space="preserve">  Academic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1C0A7C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CB1501" w14:textId="77777777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54.1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1BF06" w14:textId="552D8ADB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0.79 (0.66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0.94)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A262B" w14:textId="2605E56D" w:rsidR="003D3F05" w:rsidRPr="003E62D2" w:rsidRDefault="003D3F05" w:rsidP="00713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6"/>
                <w:szCs w:val="16"/>
                <w:lang w:val="en-GB"/>
              </w:rPr>
            </w:pPr>
            <w:r w:rsidRPr="003E62D2">
              <w:rPr>
                <w:color w:val="auto"/>
                <w:sz w:val="16"/>
                <w:szCs w:val="16"/>
                <w:lang w:val="en-GB"/>
              </w:rPr>
              <w:t>1.15 (0.95</w:t>
            </w:r>
            <w:r w:rsidR="0018057D">
              <w:rPr>
                <w:color w:val="auto"/>
                <w:sz w:val="16"/>
                <w:szCs w:val="16"/>
                <w:lang w:val="en-GB"/>
              </w:rPr>
              <w:t>–</w:t>
            </w:r>
            <w:r w:rsidRPr="003E62D2">
              <w:rPr>
                <w:color w:val="auto"/>
                <w:sz w:val="16"/>
                <w:szCs w:val="16"/>
                <w:lang w:val="en-GB"/>
              </w:rPr>
              <w:t>1.40)</w:t>
            </w:r>
          </w:p>
        </w:tc>
      </w:tr>
      <w:tr w:rsidR="003D3F05" w:rsidRPr="00A903A1" w14:paraId="7633898D" w14:textId="77777777" w:rsidTr="00713E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FDFC8" w14:textId="77777777" w:rsidR="003D3F05" w:rsidRDefault="003D3F05" w:rsidP="00713E9E">
            <w:pPr>
              <w:rPr>
                <w:color w:val="auto"/>
                <w:sz w:val="16"/>
                <w:szCs w:val="16"/>
                <w:vertAlign w:val="superscript"/>
                <w:lang w:val="en-GB"/>
              </w:rPr>
            </w:pPr>
          </w:p>
          <w:p w14:paraId="3917DDEE" w14:textId="1EAE896A" w:rsidR="003D3F05" w:rsidRPr="003D3F05" w:rsidRDefault="003D3F05" w:rsidP="00713E9E">
            <w:pPr>
              <w:rPr>
                <w:b w:val="0"/>
                <w:bCs w:val="0"/>
                <w:color w:val="FF0000"/>
                <w:sz w:val="16"/>
                <w:szCs w:val="16"/>
                <w:lang w:val="en-GB"/>
              </w:rPr>
            </w:pPr>
            <w:r w:rsidRPr="003D3F05">
              <w:rPr>
                <w:b w:val="0"/>
                <w:bCs w:val="0"/>
                <w:color w:val="auto"/>
                <w:sz w:val="16"/>
                <w:szCs w:val="16"/>
                <w:vertAlign w:val="superscript"/>
                <w:lang w:val="en-GB"/>
              </w:rPr>
              <w:t xml:space="preserve">1 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Adjusted for age as spline, year of AF diagnosis (1995</w:t>
            </w:r>
            <w:r w:rsidR="003853B8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99, 200</w:t>
            </w:r>
            <w:r w:rsidR="003853B8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0–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04, 2005</w:t>
            </w:r>
            <w:r w:rsidR="003853B8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08) and AF as main admission diagnosis with stratified Cox regression due to non-proportional hazards and the potential comorbidity variables in the table as well as hypertension, diabetes, peripheral vascular disease, dementia, chronic pulmonary disease, rheumatic disease, mild liver disease, moderate </w:t>
            </w:r>
            <w:r w:rsidR="00327252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to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 severe liver disease, hemiplegia</w:t>
            </w:r>
            <w:r w:rsidR="00327252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/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paraplegia, renal disease, HIV</w:t>
            </w:r>
            <w:r w:rsidR="00327252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,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 and peptic ulcer. Co-morbidities showing non-proportional hazards was evaluated by follow-up time (30 days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2.5 years, 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&gt;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2.5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5 years or 30 days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1 year,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&gt;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 1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2.5 years, 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&gt;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2.5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–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5 years) interactions. </w:t>
            </w:r>
          </w:p>
          <w:p w14:paraId="774FFB36" w14:textId="77777777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</w:p>
          <w:p w14:paraId="52653E47" w14:textId="12586C3B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  <w:r w:rsidRPr="003D3F05">
              <w:rPr>
                <w:b w:val="0"/>
                <w:bCs w:val="0"/>
                <w:color w:val="auto"/>
                <w:sz w:val="16"/>
                <w:szCs w:val="16"/>
                <w:vertAlign w:val="superscript"/>
                <w:lang w:val="en-GB"/>
              </w:rPr>
              <w:t xml:space="preserve">2 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Not adjusted for CAD due to overlap with AMI and vice versa.</w:t>
            </w:r>
          </w:p>
          <w:p w14:paraId="111306C8" w14:textId="77777777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</w:p>
          <w:p w14:paraId="21F7EA18" w14:textId="6FA903B2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*Significant interaction HR value</w:t>
            </w:r>
          </w:p>
          <w:p w14:paraId="3EDC607A" w14:textId="77777777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</w:p>
          <w:p w14:paraId="276E0648" w14:textId="42A1EF66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HR 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= 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>Hazard ratio; CI</w:t>
            </w:r>
            <w:r w:rsidR="00691193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 =</w:t>
            </w:r>
            <w:r w:rsidRPr="003D3F05">
              <w:rPr>
                <w:b w:val="0"/>
                <w:bCs w:val="0"/>
                <w:color w:val="auto"/>
                <w:sz w:val="16"/>
                <w:szCs w:val="16"/>
                <w:lang w:val="en-GB"/>
              </w:rPr>
              <w:t xml:space="preserve"> Confidence interval; crude rate per 1000 person-years.</w:t>
            </w:r>
          </w:p>
          <w:p w14:paraId="42F3C974" w14:textId="77777777" w:rsidR="003D3F05" w:rsidRPr="003D3F05" w:rsidRDefault="003D3F05" w:rsidP="00713E9E">
            <w:pPr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</w:p>
          <w:p w14:paraId="1D84440E" w14:textId="412E92DF" w:rsidR="003D3F05" w:rsidRPr="0001067C" w:rsidRDefault="003D3F05" w:rsidP="00713E9E">
            <w:pPr>
              <w:spacing w:line="259" w:lineRule="auto"/>
              <w:rPr>
                <w:b w:val="0"/>
                <w:bCs w:val="0"/>
                <w:color w:val="auto"/>
                <w:sz w:val="16"/>
                <w:szCs w:val="16"/>
                <w:lang w:val="en-GB"/>
              </w:rPr>
            </w:pP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The </w:t>
            </w:r>
            <w:r w:rsidR="00691193"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>c</w:t>
            </w: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ardiovascular </w:t>
            </w:r>
            <w:r w:rsidR="00691193"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>e</w:t>
            </w: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>vent</w:t>
            </w:r>
            <w:r w:rsidRPr="0001067C">
              <w:rPr>
                <w:rFonts w:eastAsia="Garamond"/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 </w:t>
            </w: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variable is a composite of history of </w:t>
            </w:r>
            <w:r w:rsidR="00AF5097"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>ischemic</w:t>
            </w: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 stroke, transient </w:t>
            </w:r>
            <w:r w:rsidR="00AF5097"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>ischemic</w:t>
            </w:r>
            <w:r w:rsidRPr="0001067C">
              <w:rPr>
                <w:b w:val="0"/>
                <w:bCs w:val="0"/>
                <w:color w:val="auto"/>
                <w:sz w:val="16"/>
                <w:szCs w:val="16"/>
                <w:lang w:val="en-US"/>
              </w:rPr>
              <w:t xml:space="preserve"> attack, and stroke without further specification. Each of these events was counted only once per patient.</w:t>
            </w:r>
          </w:p>
        </w:tc>
      </w:tr>
    </w:tbl>
    <w:p w14:paraId="62B63A4F" w14:textId="77777777" w:rsidR="003D3F05" w:rsidRPr="003D3F05" w:rsidRDefault="003D3F05">
      <w:pPr>
        <w:rPr>
          <w:lang w:val="en-US"/>
        </w:rPr>
      </w:pPr>
    </w:p>
    <w:sectPr w:rsidR="003D3F05" w:rsidRPr="003D3F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05"/>
    <w:rsid w:val="0001067C"/>
    <w:rsid w:val="00150FC7"/>
    <w:rsid w:val="00171834"/>
    <w:rsid w:val="0018057D"/>
    <w:rsid w:val="00183151"/>
    <w:rsid w:val="00327252"/>
    <w:rsid w:val="003853B8"/>
    <w:rsid w:val="003D3F05"/>
    <w:rsid w:val="004475EB"/>
    <w:rsid w:val="00691193"/>
    <w:rsid w:val="00713E9E"/>
    <w:rsid w:val="007960DA"/>
    <w:rsid w:val="008341F3"/>
    <w:rsid w:val="008A0DF5"/>
    <w:rsid w:val="0092745E"/>
    <w:rsid w:val="00A903A1"/>
    <w:rsid w:val="00AF5097"/>
    <w:rsid w:val="00CA2D89"/>
    <w:rsid w:val="00DE4A8A"/>
    <w:rsid w:val="00E0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C8C0"/>
  <w15:chartTrackingRefBased/>
  <w15:docId w15:val="{CD9E0C91-8C80-F041-A7CB-F14CD0613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F05"/>
    <w:rPr>
      <w:kern w:val="0"/>
      <w14:ligatures w14:val="non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Listtabell6frgstarkdekorfrg11">
    <w:name w:val="Listtabell 6 färgstark – dekorfärg 11"/>
    <w:basedOn w:val="Normaltabell"/>
    <w:uiPriority w:val="51"/>
    <w:rsid w:val="003D3F05"/>
    <w:rPr>
      <w:rFonts w:ascii="Times New Roman" w:eastAsia="Times New Roman" w:hAnsi="Times New Roman" w:cs="Times New Roman"/>
      <w:color w:val="2F5496" w:themeColor="accent1" w:themeShade="BF"/>
      <w:kern w:val="0"/>
      <w:sz w:val="20"/>
      <w:szCs w:val="20"/>
      <w:lang w:eastAsia="sv-SE"/>
      <w14:ligatures w14:val="none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Kommentarsreferens">
    <w:name w:val="annotation reference"/>
    <w:basedOn w:val="Standardstycketeckensnitt"/>
    <w:uiPriority w:val="99"/>
    <w:semiHidden/>
    <w:unhideWhenUsed/>
    <w:rsid w:val="00691193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691193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691193"/>
    <w:rPr>
      <w:kern w:val="0"/>
      <w:sz w:val="20"/>
      <w:szCs w:val="20"/>
      <w14:ligatures w14:val="non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691193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691193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614</Words>
  <Characters>3256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Sztaniszláv Áron</dc:creator>
  <cp:keywords/>
  <dc:description/>
  <cp:lastModifiedBy>Sztaniszláv Áron</cp:lastModifiedBy>
  <cp:revision>6</cp:revision>
  <dcterms:created xsi:type="dcterms:W3CDTF">2024-01-01T21:23:00Z</dcterms:created>
  <dcterms:modified xsi:type="dcterms:W3CDTF">2024-01-15T12:30:00Z</dcterms:modified>
</cp:coreProperties>
</file>