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E54AB" w14:textId="77777777" w:rsidR="00654E8F" w:rsidRPr="001549D3" w:rsidRDefault="00654E8F" w:rsidP="0001436A">
      <w:pPr>
        <w:pStyle w:val="SupplementaryMaterial"/>
        <w:rPr>
          <w:b w:val="0"/>
        </w:rPr>
      </w:pPr>
      <w:r w:rsidRPr="001549D3">
        <w:t>Supplementary Material</w:t>
      </w:r>
    </w:p>
    <w:p w14:paraId="1FAD1428" w14:textId="77777777" w:rsidR="00E70E07" w:rsidRDefault="00E70E07" w:rsidP="00F76890">
      <w:pPr>
        <w:pStyle w:val="SupplementaryMaterial"/>
        <w:bidi/>
      </w:pPr>
    </w:p>
    <w:p w14:paraId="47567A01" w14:textId="5593A4C5" w:rsidR="00242237" w:rsidRPr="008C5203" w:rsidRDefault="002C3CB8" w:rsidP="00F76890">
      <w:pPr>
        <w:pStyle w:val="SupplementaryMaterial"/>
        <w:bidi/>
        <w:rPr>
          <w:rtl/>
          <w:lang w:bidi="fa-IR"/>
        </w:rPr>
      </w:pPr>
      <w:r>
        <w:rPr>
          <w:noProof/>
          <w:rtl/>
          <w:lang w:val="en-CA" w:eastAsia="en-CA"/>
        </w:rPr>
        <w:drawing>
          <wp:inline distT="0" distB="0" distL="0" distR="0" wp14:anchorId="1C24F6DB" wp14:editId="577DA5F5">
            <wp:extent cx="6106377" cy="4258269"/>
            <wp:effectExtent l="0" t="0" r="889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6CB418.tmp"/>
                    <pic:cNvPicPr/>
                  </pic:nvPicPr>
                  <pic:blipFill>
                    <a:blip r:embed="rId12">
                      <a:extLst>
                        <a:ext uri="{28A0092B-C50C-407E-A947-70E740481C1C}">
                          <a14:useLocalDpi xmlns:a14="http://schemas.microsoft.com/office/drawing/2010/main" val="0"/>
                        </a:ext>
                      </a:extLst>
                    </a:blip>
                    <a:stretch>
                      <a:fillRect/>
                    </a:stretch>
                  </pic:blipFill>
                  <pic:spPr>
                    <a:xfrm>
                      <a:off x="0" y="0"/>
                      <a:ext cx="6106377" cy="4258269"/>
                    </a:xfrm>
                    <a:prstGeom prst="rect">
                      <a:avLst/>
                    </a:prstGeom>
                  </pic:spPr>
                </pic:pic>
              </a:graphicData>
            </a:graphic>
          </wp:inline>
        </w:drawing>
      </w:r>
    </w:p>
    <w:p w14:paraId="5B935400" w14:textId="54C38907" w:rsidR="00242237" w:rsidRPr="00F76890" w:rsidRDefault="00B13595" w:rsidP="00F76890">
      <w:pPr>
        <w:pStyle w:val="SupplementaryMaterial"/>
        <w:rPr>
          <w:b w:val="0"/>
          <w:bCs/>
          <w:i w:val="0"/>
          <w:iCs/>
          <w:sz w:val="24"/>
          <w:szCs w:val="24"/>
          <w:lang w:bidi="fa-IR"/>
        </w:rPr>
      </w:pPr>
      <w:r w:rsidRPr="00B13595">
        <w:rPr>
          <w:rFonts w:eastAsia="Malgun Gothic"/>
          <w:b w:val="0"/>
          <w:bCs/>
          <w:i w:val="0"/>
          <w:iCs/>
          <w:sz w:val="24"/>
          <w:szCs w:val="24"/>
        </w:rPr>
        <w:t xml:space="preserve">Supplementary </w:t>
      </w:r>
      <w:r>
        <w:rPr>
          <w:rFonts w:eastAsia="Malgun Gothic"/>
          <w:b w:val="0"/>
          <w:bCs/>
          <w:i w:val="0"/>
          <w:iCs/>
          <w:sz w:val="24"/>
          <w:szCs w:val="24"/>
        </w:rPr>
        <w:t>f</w:t>
      </w:r>
      <w:r w:rsidR="00A55079" w:rsidRPr="00F76890">
        <w:rPr>
          <w:rFonts w:eastAsia="Malgun Gothic"/>
          <w:b w:val="0"/>
          <w:bCs/>
          <w:i w:val="0"/>
          <w:iCs/>
          <w:sz w:val="24"/>
          <w:szCs w:val="24"/>
        </w:rPr>
        <w:t>ig</w:t>
      </w:r>
      <w:r>
        <w:rPr>
          <w:rFonts w:eastAsia="Malgun Gothic"/>
          <w:b w:val="0"/>
          <w:bCs/>
          <w:i w:val="0"/>
          <w:iCs/>
          <w:sz w:val="24"/>
          <w:szCs w:val="24"/>
        </w:rPr>
        <w:t>ure</w:t>
      </w:r>
      <w:r w:rsidR="00A55079" w:rsidRPr="00F76890">
        <w:rPr>
          <w:rFonts w:eastAsia="Malgun Gothic"/>
          <w:b w:val="0"/>
          <w:bCs/>
          <w:i w:val="0"/>
          <w:iCs/>
          <w:sz w:val="24"/>
          <w:szCs w:val="24"/>
        </w:rPr>
        <w:t xml:space="preserve"> </w:t>
      </w:r>
      <w:r w:rsidR="00611054" w:rsidRPr="00F76890">
        <w:rPr>
          <w:rFonts w:eastAsia="Malgun Gothic"/>
          <w:b w:val="0"/>
          <w:bCs/>
          <w:i w:val="0"/>
          <w:iCs/>
          <w:sz w:val="24"/>
          <w:szCs w:val="24"/>
        </w:rPr>
        <w:t>1</w:t>
      </w:r>
      <w:r w:rsidR="00242237" w:rsidRPr="00F76890">
        <w:rPr>
          <w:rFonts w:eastAsia="Malgun Gothic"/>
          <w:b w:val="0"/>
          <w:bCs/>
          <w:i w:val="0"/>
          <w:iCs/>
          <w:sz w:val="24"/>
          <w:szCs w:val="24"/>
        </w:rPr>
        <w:t xml:space="preserve">. </w:t>
      </w:r>
      <w:r w:rsidR="00242237" w:rsidRPr="00F76890">
        <w:rPr>
          <w:b w:val="0"/>
          <w:bCs/>
          <w:i w:val="0"/>
          <w:iCs/>
          <w:sz w:val="24"/>
          <w:szCs w:val="24"/>
          <w:lang w:val="en-AU"/>
        </w:rPr>
        <w:t>Stability of Centrality Estimates from Case-Dropping Bootstrap</w:t>
      </w:r>
    </w:p>
    <w:p w14:paraId="3E0A6376" w14:textId="214C8297" w:rsidR="00242237" w:rsidRPr="00F76890" w:rsidRDefault="00242237" w:rsidP="00F76890">
      <w:pPr>
        <w:pStyle w:val="SupplementaryMaterial"/>
        <w:jc w:val="both"/>
        <w:rPr>
          <w:b w:val="0"/>
          <w:bCs/>
          <w:i w:val="0"/>
          <w:iCs/>
          <w:sz w:val="24"/>
          <w:szCs w:val="24"/>
          <w:lang w:bidi="fa-IR"/>
        </w:rPr>
      </w:pPr>
      <w:r w:rsidRPr="00F76890">
        <w:rPr>
          <w:b w:val="0"/>
          <w:bCs/>
          <w:i w:val="0"/>
          <w:iCs/>
          <w:sz w:val="24"/>
          <w:szCs w:val="24"/>
          <w:lang w:bidi="fa-IR"/>
        </w:rPr>
        <w:t xml:space="preserve">Note. This figure shows the stability of the estimated </w:t>
      </w:r>
      <w:r w:rsidR="002C3CB8" w:rsidRPr="00F76890">
        <w:rPr>
          <w:b w:val="0"/>
          <w:bCs/>
          <w:i w:val="0"/>
          <w:iCs/>
          <w:sz w:val="24"/>
          <w:szCs w:val="24"/>
          <w:lang w:bidi="fa-IR"/>
        </w:rPr>
        <w:t>strength in the network of ICD-11 C</w:t>
      </w:r>
      <w:r w:rsidR="008F6BF9">
        <w:rPr>
          <w:b w:val="0"/>
          <w:bCs/>
          <w:i w:val="0"/>
          <w:iCs/>
          <w:sz w:val="24"/>
          <w:szCs w:val="24"/>
          <w:lang w:bidi="fa-IR"/>
        </w:rPr>
        <w:t>-</w:t>
      </w:r>
      <w:r w:rsidR="002C3CB8" w:rsidRPr="00F76890">
        <w:rPr>
          <w:b w:val="0"/>
          <w:bCs/>
          <w:i w:val="0"/>
          <w:iCs/>
          <w:sz w:val="24"/>
          <w:szCs w:val="24"/>
          <w:lang w:bidi="fa-IR"/>
        </w:rPr>
        <w:t xml:space="preserve">PTSD </w:t>
      </w:r>
      <w:r w:rsidR="008F6BF9">
        <w:rPr>
          <w:b w:val="0"/>
          <w:bCs/>
          <w:i w:val="0"/>
          <w:iCs/>
          <w:sz w:val="24"/>
          <w:szCs w:val="24"/>
          <w:lang w:bidi="fa-IR"/>
        </w:rPr>
        <w:t xml:space="preserve">symptoms </w:t>
      </w:r>
      <w:r w:rsidRPr="00F76890">
        <w:rPr>
          <w:b w:val="0"/>
          <w:bCs/>
          <w:i w:val="0"/>
          <w:iCs/>
          <w:sz w:val="24"/>
          <w:szCs w:val="24"/>
          <w:lang w:bidi="fa-IR"/>
        </w:rPr>
        <w:t>under a case-dropping bootstrap. This was performed with 2500 bootstrapped samples with 10 levels, dropping between 5% and 75% of participants. The x-axis shows the proportion of the sample dropped, and the y-axis represents the correlation between the original and case-dropped centrality values. The figure shows how the centrality estimates were highly stable, with the correlation with the original sample remaining very strong even after 75% of the sample had been dropped</w:t>
      </w:r>
      <w:r w:rsidRPr="00F76890">
        <w:rPr>
          <w:b w:val="0"/>
          <w:bCs/>
          <w:i w:val="0"/>
          <w:iCs/>
          <w:sz w:val="24"/>
          <w:szCs w:val="24"/>
          <w:rtl/>
          <w:lang w:bidi="fa-IR"/>
        </w:rPr>
        <w:t>.</w:t>
      </w:r>
    </w:p>
    <w:p w14:paraId="2F966914" w14:textId="7D0BB7DA" w:rsidR="00242237" w:rsidRDefault="00242237" w:rsidP="00F76890">
      <w:pPr>
        <w:pStyle w:val="SupplementaryMaterial"/>
        <w:bidi/>
        <w:rPr>
          <w:noProof/>
          <w:lang w:val="en-CA" w:eastAsia="en-CA"/>
        </w:rPr>
      </w:pPr>
    </w:p>
    <w:p w14:paraId="3AABA586" w14:textId="77777777" w:rsidR="00C143F9" w:rsidRDefault="00C143F9" w:rsidP="00F76890">
      <w:pPr>
        <w:pStyle w:val="SupplementaryMaterial"/>
        <w:bidi/>
        <w:rPr>
          <w:lang w:bidi="fa-IR"/>
        </w:rPr>
      </w:pPr>
    </w:p>
    <w:p w14:paraId="22D8ED19" w14:textId="1EC4E0FA" w:rsidR="00C143F9" w:rsidRDefault="00C143F9" w:rsidP="00F76890">
      <w:pPr>
        <w:pStyle w:val="SupplementaryMaterial"/>
        <w:rPr>
          <w:rtl/>
          <w:lang w:bidi="fa-IR"/>
        </w:rPr>
      </w:pPr>
      <w:r>
        <w:rPr>
          <w:noProof/>
          <w:rtl/>
          <w:lang w:val="en-CA" w:eastAsia="en-CA"/>
        </w:rPr>
        <w:lastRenderedPageBreak/>
        <w:drawing>
          <wp:inline distT="0" distB="0" distL="0" distR="0" wp14:anchorId="0EE93976" wp14:editId="244E232F">
            <wp:extent cx="5794732" cy="404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C4BD46.tmp"/>
                    <pic:cNvPicPr/>
                  </pic:nvPicPr>
                  <pic:blipFill>
                    <a:blip r:embed="rId13">
                      <a:extLst>
                        <a:ext uri="{28A0092B-C50C-407E-A947-70E740481C1C}">
                          <a14:useLocalDpi xmlns:a14="http://schemas.microsoft.com/office/drawing/2010/main" val="0"/>
                        </a:ext>
                      </a:extLst>
                    </a:blip>
                    <a:stretch>
                      <a:fillRect/>
                    </a:stretch>
                  </pic:blipFill>
                  <pic:spPr>
                    <a:xfrm>
                      <a:off x="0" y="0"/>
                      <a:ext cx="5798103" cy="4050480"/>
                    </a:xfrm>
                    <a:prstGeom prst="rect">
                      <a:avLst/>
                    </a:prstGeom>
                  </pic:spPr>
                </pic:pic>
              </a:graphicData>
            </a:graphic>
          </wp:inline>
        </w:drawing>
      </w:r>
      <w:r w:rsidRPr="00C143F9">
        <w:rPr>
          <w:rtl/>
          <w:lang w:bidi="fa-IR"/>
        </w:rPr>
        <w:t xml:space="preserve"> </w:t>
      </w:r>
    </w:p>
    <w:p w14:paraId="770CA33C" w14:textId="038F7744" w:rsidR="00C143F9" w:rsidRPr="00F76890" w:rsidRDefault="00B13595" w:rsidP="00F76890">
      <w:pPr>
        <w:pStyle w:val="SupplementaryMaterial"/>
        <w:rPr>
          <w:b w:val="0"/>
          <w:bCs/>
          <w:i w:val="0"/>
          <w:sz w:val="24"/>
          <w:szCs w:val="24"/>
          <w:lang w:bidi="fa-IR"/>
        </w:rPr>
      </w:pPr>
      <w:r w:rsidRPr="00B13595">
        <w:rPr>
          <w:b w:val="0"/>
          <w:bCs/>
          <w:i w:val="0"/>
          <w:sz w:val="24"/>
          <w:szCs w:val="24"/>
          <w:lang w:bidi="fa-IR"/>
        </w:rPr>
        <w:t>Supplementary figure</w:t>
      </w:r>
      <w:r w:rsidR="002C3CB8" w:rsidRPr="00F76890">
        <w:rPr>
          <w:b w:val="0"/>
          <w:bCs/>
          <w:i w:val="0"/>
          <w:sz w:val="24"/>
          <w:szCs w:val="24"/>
          <w:lang w:bidi="fa-IR"/>
        </w:rPr>
        <w:t xml:space="preserve"> </w:t>
      </w:r>
      <w:r w:rsidR="00611054" w:rsidRPr="00F76890">
        <w:rPr>
          <w:b w:val="0"/>
          <w:bCs/>
          <w:i w:val="0"/>
          <w:sz w:val="24"/>
          <w:szCs w:val="24"/>
          <w:lang w:bidi="fa-IR"/>
        </w:rPr>
        <w:t>2</w:t>
      </w:r>
      <w:r w:rsidR="00C143F9" w:rsidRPr="00F76890">
        <w:rPr>
          <w:b w:val="0"/>
          <w:bCs/>
          <w:i w:val="0"/>
          <w:sz w:val="24"/>
          <w:szCs w:val="24"/>
          <w:lang w:bidi="fa-IR"/>
        </w:rPr>
        <w:t>. Accuracy of Edge Weights from Non-Parametric Bootstrap</w:t>
      </w:r>
    </w:p>
    <w:p w14:paraId="3ADF2CC2" w14:textId="77777777" w:rsidR="00C143F9" w:rsidRPr="00F76890" w:rsidRDefault="00C143F9" w:rsidP="00F76890">
      <w:pPr>
        <w:pStyle w:val="SupplementaryMaterial"/>
        <w:jc w:val="both"/>
        <w:rPr>
          <w:b w:val="0"/>
          <w:bCs/>
          <w:i w:val="0"/>
          <w:sz w:val="24"/>
          <w:szCs w:val="24"/>
          <w:rtl/>
          <w:lang w:bidi="fa-IR"/>
        </w:rPr>
      </w:pPr>
      <w:r w:rsidRPr="00F76890">
        <w:rPr>
          <w:b w:val="0"/>
          <w:bCs/>
          <w:i w:val="0"/>
          <w:sz w:val="24"/>
          <w:szCs w:val="24"/>
          <w:lang w:bidi="fa-IR"/>
        </w:rPr>
        <w:t>Note. This figure shows the bootstrapped 95% confidence intervals (CIs) around the estimated edge weights/partial correlation coefficients in the network of ICD-11 C-PTSD. The x-axis values represent the edge weights. The ticks on the y-axis each represent one edge (labels removed to avoid cluttering), ordered by edge weight estimated in the sample. The red line indicates the sample values (a sample value of 0 means the edge was not included in the network), while the black line represents the mean edge weight across 2500 bootstraps. The gray area represents the bootstrapped CIs. The narrower the CI, the more accurate the estimated edge weight.</w:t>
      </w:r>
    </w:p>
    <w:p w14:paraId="477305E0" w14:textId="6DE54086" w:rsidR="00C143F9" w:rsidRDefault="00C143F9" w:rsidP="00F76890">
      <w:pPr>
        <w:pStyle w:val="SupplementaryMaterial"/>
        <w:bidi/>
        <w:rPr>
          <w:rFonts w:asciiTheme="majorBidi" w:hAnsiTheme="majorBidi" w:cstheme="majorBidi"/>
          <w:sz w:val="28"/>
          <w:szCs w:val="28"/>
          <w:lang w:bidi="fa-IR"/>
        </w:rPr>
      </w:pPr>
    </w:p>
    <w:p w14:paraId="21A40EAE" w14:textId="77777777" w:rsidR="00C143F9" w:rsidRDefault="00C143F9" w:rsidP="00F76890">
      <w:pPr>
        <w:pStyle w:val="SupplementaryMaterial"/>
        <w:bidi/>
        <w:rPr>
          <w:rFonts w:asciiTheme="majorBidi" w:hAnsiTheme="majorBidi" w:cstheme="majorBidi"/>
          <w:sz w:val="28"/>
          <w:szCs w:val="28"/>
          <w:lang w:bidi="fa-IR"/>
        </w:rPr>
      </w:pPr>
    </w:p>
    <w:p w14:paraId="0B67243D" w14:textId="77777777" w:rsidR="00C143F9" w:rsidRDefault="00C143F9" w:rsidP="00F76890">
      <w:pPr>
        <w:pStyle w:val="SupplementaryMaterial"/>
        <w:bidi/>
        <w:rPr>
          <w:rFonts w:asciiTheme="majorBidi" w:hAnsiTheme="majorBidi" w:cstheme="majorBidi"/>
          <w:sz w:val="28"/>
          <w:szCs w:val="28"/>
          <w:lang w:bidi="fa-IR"/>
        </w:rPr>
      </w:pPr>
    </w:p>
    <w:p w14:paraId="1A1CEE3D" w14:textId="77777777" w:rsidR="00C143F9" w:rsidRDefault="00C143F9" w:rsidP="00F76890">
      <w:pPr>
        <w:pStyle w:val="SupplementaryMaterial"/>
        <w:bidi/>
        <w:rPr>
          <w:rFonts w:asciiTheme="majorBidi" w:hAnsiTheme="majorBidi" w:cstheme="majorBidi"/>
          <w:sz w:val="28"/>
          <w:szCs w:val="28"/>
          <w:lang w:bidi="fa-IR"/>
        </w:rPr>
      </w:pPr>
    </w:p>
    <w:p w14:paraId="68C7682D" w14:textId="77777777" w:rsidR="00C143F9" w:rsidRDefault="00C143F9" w:rsidP="00F76890">
      <w:pPr>
        <w:pStyle w:val="SupplementaryMaterial"/>
        <w:bidi/>
        <w:rPr>
          <w:rFonts w:asciiTheme="majorBidi" w:hAnsiTheme="majorBidi" w:cstheme="majorBidi"/>
          <w:sz w:val="28"/>
          <w:szCs w:val="28"/>
          <w:lang w:bidi="fa-IR"/>
        </w:rPr>
      </w:pPr>
    </w:p>
    <w:p w14:paraId="1C73C2D0" w14:textId="77777777" w:rsidR="00C143F9" w:rsidRDefault="00C143F9" w:rsidP="00F76890">
      <w:pPr>
        <w:pStyle w:val="SupplementaryMaterial"/>
        <w:bidi/>
        <w:rPr>
          <w:rFonts w:asciiTheme="majorBidi" w:hAnsiTheme="majorBidi" w:cstheme="majorBidi"/>
          <w:sz w:val="28"/>
          <w:szCs w:val="28"/>
          <w:lang w:bidi="fa-IR"/>
        </w:rPr>
      </w:pPr>
    </w:p>
    <w:p w14:paraId="508C109F" w14:textId="77777777" w:rsidR="00C143F9" w:rsidRPr="008C5203" w:rsidRDefault="00C143F9" w:rsidP="00F76890">
      <w:pPr>
        <w:pStyle w:val="SupplementaryMaterial"/>
        <w:bidi/>
        <w:rPr>
          <w:rFonts w:asciiTheme="majorBidi" w:hAnsiTheme="majorBidi" w:cstheme="majorBidi"/>
          <w:sz w:val="28"/>
          <w:szCs w:val="28"/>
          <w:rtl/>
          <w:lang w:bidi="fa-IR"/>
        </w:rPr>
      </w:pPr>
    </w:p>
    <w:p w14:paraId="320B84E7" w14:textId="17412427" w:rsidR="00242237" w:rsidRPr="008C5203" w:rsidRDefault="00E318FC" w:rsidP="00F76890">
      <w:pPr>
        <w:pStyle w:val="SupplementaryMaterial"/>
        <w:bidi/>
        <w:rPr>
          <w:rFonts w:asciiTheme="majorBidi" w:hAnsiTheme="majorBidi" w:cstheme="majorBidi"/>
          <w:szCs w:val="28"/>
          <w:rtl/>
          <w:lang w:bidi="fa-IR"/>
        </w:rPr>
      </w:pPr>
      <w:r>
        <w:rPr>
          <w:rFonts w:asciiTheme="majorBidi" w:hAnsiTheme="majorBidi" w:cstheme="majorBidi"/>
          <w:noProof/>
          <w:sz w:val="20"/>
          <w:szCs w:val="20"/>
          <w:lang w:val="en-CA" w:eastAsia="en-CA"/>
        </w:rPr>
        <w:lastRenderedPageBreak/>
        <w:drawing>
          <wp:inline distT="0" distB="0" distL="0" distR="0" wp14:anchorId="39149947" wp14:editId="6648F99B">
            <wp:extent cx="5819328" cy="4067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C45535.tmp"/>
                    <pic:cNvPicPr/>
                  </pic:nvPicPr>
                  <pic:blipFill>
                    <a:blip r:embed="rId14">
                      <a:extLst>
                        <a:ext uri="{28A0092B-C50C-407E-A947-70E740481C1C}">
                          <a14:useLocalDpi xmlns:a14="http://schemas.microsoft.com/office/drawing/2010/main" val="0"/>
                        </a:ext>
                      </a:extLst>
                    </a:blip>
                    <a:stretch>
                      <a:fillRect/>
                    </a:stretch>
                  </pic:blipFill>
                  <pic:spPr>
                    <a:xfrm>
                      <a:off x="0" y="0"/>
                      <a:ext cx="5823871" cy="4070350"/>
                    </a:xfrm>
                    <a:prstGeom prst="rect">
                      <a:avLst/>
                    </a:prstGeom>
                  </pic:spPr>
                </pic:pic>
              </a:graphicData>
            </a:graphic>
          </wp:inline>
        </w:drawing>
      </w:r>
    </w:p>
    <w:p w14:paraId="7EF65307" w14:textId="0B7A4916" w:rsidR="00242237" w:rsidRPr="00F76890" w:rsidRDefault="00B13595" w:rsidP="00F76890">
      <w:pPr>
        <w:pStyle w:val="SupplementaryMaterial"/>
        <w:rPr>
          <w:rFonts w:asciiTheme="majorBidi" w:eastAsia="Malgun Gothic" w:hAnsiTheme="majorBidi" w:cstheme="majorBidi"/>
          <w:b w:val="0"/>
          <w:bCs/>
          <w:i w:val="0"/>
          <w:iCs/>
          <w:sz w:val="24"/>
          <w:szCs w:val="24"/>
        </w:rPr>
      </w:pPr>
      <w:r w:rsidRPr="00B13595">
        <w:rPr>
          <w:rFonts w:asciiTheme="majorBidi" w:eastAsia="Malgun Gothic" w:hAnsiTheme="majorBidi" w:cstheme="majorBidi"/>
          <w:b w:val="0"/>
          <w:bCs/>
          <w:i w:val="0"/>
          <w:iCs/>
          <w:sz w:val="24"/>
          <w:szCs w:val="24"/>
        </w:rPr>
        <w:t>Supplementary figure</w:t>
      </w:r>
      <w:r w:rsidR="00242237" w:rsidRPr="00F76890">
        <w:rPr>
          <w:rFonts w:asciiTheme="majorBidi" w:eastAsia="Malgun Gothic" w:hAnsiTheme="majorBidi" w:cstheme="majorBidi"/>
          <w:b w:val="0"/>
          <w:bCs/>
          <w:i w:val="0"/>
          <w:iCs/>
          <w:sz w:val="24"/>
          <w:szCs w:val="24"/>
        </w:rPr>
        <w:t xml:space="preserve"> </w:t>
      </w:r>
      <w:r w:rsidR="00DF35C2" w:rsidRPr="00F76890">
        <w:rPr>
          <w:rFonts w:asciiTheme="majorBidi" w:eastAsia="Malgun Gothic" w:hAnsiTheme="majorBidi" w:cstheme="majorBidi"/>
          <w:b w:val="0"/>
          <w:bCs/>
          <w:i w:val="0"/>
          <w:iCs/>
          <w:sz w:val="24"/>
          <w:szCs w:val="24"/>
        </w:rPr>
        <w:t>3</w:t>
      </w:r>
      <w:r w:rsidR="00242237" w:rsidRPr="00F76890">
        <w:rPr>
          <w:rFonts w:asciiTheme="majorBidi" w:eastAsia="Malgun Gothic" w:hAnsiTheme="majorBidi" w:cstheme="majorBidi"/>
          <w:b w:val="0"/>
          <w:bCs/>
          <w:i w:val="0"/>
          <w:iCs/>
          <w:sz w:val="24"/>
          <w:szCs w:val="24"/>
        </w:rPr>
        <w:t xml:space="preserve">. </w:t>
      </w:r>
      <w:r w:rsidR="00242237" w:rsidRPr="00F76890">
        <w:rPr>
          <w:rFonts w:asciiTheme="majorBidi" w:hAnsiTheme="majorBidi" w:cstheme="majorBidi"/>
          <w:b w:val="0"/>
          <w:bCs/>
          <w:i w:val="0"/>
          <w:iCs/>
          <w:sz w:val="24"/>
          <w:szCs w:val="24"/>
          <w:lang w:val="en-AU"/>
        </w:rPr>
        <w:t>Significant Differences between Edges</w:t>
      </w:r>
    </w:p>
    <w:p w14:paraId="69085063" w14:textId="5206CA37" w:rsidR="00E318FC" w:rsidRPr="00F76890" w:rsidRDefault="00242237" w:rsidP="00F76890">
      <w:pPr>
        <w:pStyle w:val="SupplementaryMaterial"/>
        <w:jc w:val="both"/>
        <w:rPr>
          <w:rFonts w:asciiTheme="majorBidi" w:hAnsiTheme="majorBidi" w:cstheme="majorBidi"/>
          <w:b w:val="0"/>
          <w:bCs/>
          <w:i w:val="0"/>
          <w:iCs/>
          <w:sz w:val="24"/>
          <w:szCs w:val="24"/>
        </w:rPr>
      </w:pPr>
      <w:r w:rsidRPr="00F76890">
        <w:rPr>
          <w:rFonts w:asciiTheme="majorBidi" w:hAnsiTheme="majorBidi" w:cstheme="majorBidi"/>
          <w:b w:val="0"/>
          <w:bCs/>
          <w:i w:val="0"/>
          <w:iCs/>
          <w:sz w:val="24"/>
          <w:szCs w:val="24"/>
        </w:rPr>
        <w:t xml:space="preserve">Note. </w:t>
      </w:r>
      <w:r w:rsidR="00E318FC" w:rsidRPr="00F76890">
        <w:rPr>
          <w:rFonts w:asciiTheme="majorBidi" w:hAnsiTheme="majorBidi" w:cstheme="majorBidi"/>
          <w:b w:val="0"/>
          <w:bCs/>
          <w:i w:val="0"/>
          <w:iCs/>
          <w:sz w:val="24"/>
          <w:szCs w:val="24"/>
        </w:rPr>
        <w:t>This figure shows the results of the bootstrapped difference tests between edge weights estimated to be non-zero in the network of C-PTSD symptoms. Black cells indicate a significant difference between the two corresponding edge weights at p˂.05. Gray cells indicate a non-significant difference.</w:t>
      </w:r>
    </w:p>
    <w:p w14:paraId="065D4A8E" w14:textId="51787152" w:rsidR="002A128D" w:rsidRPr="002A128D" w:rsidRDefault="002A128D" w:rsidP="00F76890">
      <w:pPr>
        <w:pStyle w:val="SupplementaryMaterial"/>
        <w:rPr>
          <w:rFonts w:asciiTheme="majorBidi" w:hAnsiTheme="majorBidi" w:cstheme="majorBidi"/>
          <w:rtl/>
        </w:rPr>
      </w:pPr>
    </w:p>
    <w:p w14:paraId="7BD6E246" w14:textId="3AF24CD1" w:rsidR="00242237" w:rsidRPr="008C5203" w:rsidRDefault="00E318FC" w:rsidP="00F76890">
      <w:pPr>
        <w:pStyle w:val="SupplementaryMaterial"/>
        <w:bidi/>
        <w:rPr>
          <w:rFonts w:asciiTheme="majorBidi" w:hAnsiTheme="majorBidi" w:cstheme="majorBidi"/>
          <w:szCs w:val="28"/>
          <w:lang w:bidi="fa-IR"/>
        </w:rPr>
      </w:pPr>
      <w:r>
        <w:rPr>
          <w:rFonts w:asciiTheme="majorBidi" w:hAnsiTheme="majorBidi" w:cstheme="majorBidi"/>
          <w:noProof/>
          <w:sz w:val="20"/>
          <w:szCs w:val="20"/>
          <w:lang w:val="en-CA" w:eastAsia="en-CA"/>
        </w:rPr>
        <w:lastRenderedPageBreak/>
        <w:drawing>
          <wp:inline distT="0" distB="0" distL="0" distR="0" wp14:anchorId="7C79C31E" wp14:editId="663F43E4">
            <wp:extent cx="5528377" cy="3886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C41768.tmp"/>
                    <pic:cNvPicPr/>
                  </pic:nvPicPr>
                  <pic:blipFill>
                    <a:blip r:embed="rId15">
                      <a:extLst>
                        <a:ext uri="{28A0092B-C50C-407E-A947-70E740481C1C}">
                          <a14:useLocalDpi xmlns:a14="http://schemas.microsoft.com/office/drawing/2010/main" val="0"/>
                        </a:ext>
                      </a:extLst>
                    </a:blip>
                    <a:stretch>
                      <a:fillRect/>
                    </a:stretch>
                  </pic:blipFill>
                  <pic:spPr>
                    <a:xfrm>
                      <a:off x="0" y="0"/>
                      <a:ext cx="5532337" cy="3888984"/>
                    </a:xfrm>
                    <a:prstGeom prst="rect">
                      <a:avLst/>
                    </a:prstGeom>
                  </pic:spPr>
                </pic:pic>
              </a:graphicData>
            </a:graphic>
          </wp:inline>
        </w:drawing>
      </w:r>
    </w:p>
    <w:p w14:paraId="7DB38379" w14:textId="519A7979" w:rsidR="00242237" w:rsidRPr="00F76890" w:rsidRDefault="00B13595" w:rsidP="00F76890">
      <w:pPr>
        <w:pStyle w:val="SupplementaryMaterial"/>
        <w:rPr>
          <w:rFonts w:asciiTheme="majorBidi" w:hAnsiTheme="majorBidi" w:cstheme="majorBidi"/>
          <w:b w:val="0"/>
          <w:bCs/>
          <w:i w:val="0"/>
          <w:iCs/>
          <w:sz w:val="24"/>
          <w:szCs w:val="24"/>
          <w:lang w:val="en-AU"/>
        </w:rPr>
      </w:pPr>
      <w:r w:rsidRPr="00B13595">
        <w:rPr>
          <w:rFonts w:asciiTheme="majorBidi" w:eastAsia="Malgun Gothic" w:hAnsiTheme="majorBidi" w:cstheme="majorBidi"/>
          <w:b w:val="0"/>
          <w:bCs/>
          <w:i w:val="0"/>
          <w:iCs/>
          <w:sz w:val="24"/>
          <w:szCs w:val="24"/>
        </w:rPr>
        <w:t>Supplementary figure</w:t>
      </w:r>
      <w:r w:rsidR="00A55079" w:rsidRPr="00F76890">
        <w:rPr>
          <w:rFonts w:asciiTheme="majorBidi" w:eastAsia="Malgun Gothic" w:hAnsiTheme="majorBidi" w:cstheme="majorBidi"/>
          <w:b w:val="0"/>
          <w:bCs/>
          <w:i w:val="0"/>
          <w:iCs/>
          <w:sz w:val="24"/>
          <w:szCs w:val="24"/>
        </w:rPr>
        <w:t xml:space="preserve"> </w:t>
      </w:r>
      <w:r w:rsidR="00DF35C2" w:rsidRPr="00F76890">
        <w:rPr>
          <w:rFonts w:asciiTheme="majorBidi" w:eastAsia="Malgun Gothic" w:hAnsiTheme="majorBidi" w:cstheme="majorBidi"/>
          <w:b w:val="0"/>
          <w:bCs/>
          <w:i w:val="0"/>
          <w:iCs/>
          <w:sz w:val="24"/>
          <w:szCs w:val="24"/>
        </w:rPr>
        <w:t>4</w:t>
      </w:r>
      <w:r w:rsidR="00242237" w:rsidRPr="00F76890">
        <w:rPr>
          <w:rFonts w:asciiTheme="majorBidi" w:eastAsia="Malgun Gothic" w:hAnsiTheme="majorBidi" w:cstheme="majorBidi"/>
          <w:b w:val="0"/>
          <w:bCs/>
          <w:i w:val="0"/>
          <w:iCs/>
          <w:sz w:val="24"/>
          <w:szCs w:val="24"/>
        </w:rPr>
        <w:t xml:space="preserve">. </w:t>
      </w:r>
      <w:r w:rsidR="00242237" w:rsidRPr="00F76890">
        <w:rPr>
          <w:rFonts w:asciiTheme="majorBidi" w:hAnsiTheme="majorBidi" w:cstheme="majorBidi"/>
          <w:b w:val="0"/>
          <w:bCs/>
          <w:i w:val="0"/>
          <w:iCs/>
          <w:sz w:val="24"/>
          <w:szCs w:val="24"/>
          <w:lang w:val="en-AU"/>
        </w:rPr>
        <w:t>Significant Differences Between Strength</w:t>
      </w:r>
    </w:p>
    <w:p w14:paraId="3D588765" w14:textId="1487223A" w:rsidR="00E318FC" w:rsidRPr="00F76890" w:rsidRDefault="00E318FC" w:rsidP="00F76890">
      <w:pPr>
        <w:pStyle w:val="SupplementaryMaterial"/>
        <w:jc w:val="both"/>
        <w:rPr>
          <w:rFonts w:eastAsia="SimSun"/>
          <w:b w:val="0"/>
          <w:bCs/>
        </w:rPr>
      </w:pPr>
      <w:r w:rsidRPr="00F76890">
        <w:rPr>
          <w:rFonts w:eastAsia="SimSun"/>
          <w:b w:val="0"/>
          <w:bCs/>
          <w:i w:val="0"/>
          <w:iCs/>
          <w:sz w:val="24"/>
          <w:szCs w:val="24"/>
        </w:rPr>
        <w:t>Node. This figure shows the results of the strength centrality difference tests for the C-PTSD symptom network. Black cells indicate a significant difference between the tw</w:t>
      </w:r>
      <w:r w:rsidR="00F76890">
        <w:rPr>
          <w:rFonts w:eastAsia="SimSun"/>
          <w:b w:val="0"/>
          <w:bCs/>
          <w:i w:val="0"/>
          <w:iCs/>
          <w:sz w:val="24"/>
          <w:szCs w:val="24"/>
        </w:rPr>
        <w:t xml:space="preserve">o corresponding edge weights at </w:t>
      </w:r>
      <w:r w:rsidRPr="00F76890">
        <w:rPr>
          <w:rFonts w:eastAsia="SimSun"/>
          <w:b w:val="0"/>
          <w:bCs/>
          <w:i w:val="0"/>
          <w:iCs/>
          <w:sz w:val="24"/>
          <w:szCs w:val="24"/>
        </w:rPr>
        <w:t>p˂.05. Gray cells indicate a non-significant difference</w:t>
      </w:r>
      <w:r w:rsidRPr="00F76890">
        <w:rPr>
          <w:rFonts w:eastAsia="SimSun"/>
          <w:b w:val="0"/>
          <w:bCs/>
        </w:rPr>
        <w:t>.</w:t>
      </w:r>
    </w:p>
    <w:p w14:paraId="1B12F1C7" w14:textId="77777777" w:rsidR="00E70E07" w:rsidRPr="00E70E07" w:rsidRDefault="00E70E07" w:rsidP="00F76890">
      <w:pPr>
        <w:pStyle w:val="SupplementaryMaterial"/>
      </w:pPr>
    </w:p>
    <w:p w14:paraId="6AC7B676" w14:textId="77777777" w:rsidR="00242237" w:rsidRPr="00BD3145" w:rsidRDefault="00242237" w:rsidP="00F76890">
      <w:pPr>
        <w:pStyle w:val="SupplementaryMaterial"/>
        <w:rPr>
          <w:rFonts w:asciiTheme="majorBidi" w:eastAsia="Malgun Gothic" w:hAnsiTheme="majorBidi" w:cstheme="majorBidi"/>
          <w:iCs/>
          <w:sz w:val="20"/>
          <w:szCs w:val="20"/>
        </w:rPr>
      </w:pPr>
    </w:p>
    <w:p w14:paraId="0AAFB04D" w14:textId="30956A74" w:rsidR="00242237" w:rsidRPr="008C5203" w:rsidRDefault="002C3CB8" w:rsidP="00F76890">
      <w:pPr>
        <w:pStyle w:val="SupplementaryMaterial"/>
        <w:bidi/>
        <w:rPr>
          <w:rFonts w:asciiTheme="majorBidi" w:hAnsiTheme="majorBidi" w:cstheme="majorBidi"/>
          <w:szCs w:val="28"/>
          <w:lang w:bidi="fa-IR"/>
        </w:rPr>
      </w:pPr>
      <w:r>
        <w:rPr>
          <w:noProof/>
          <w:lang w:val="en-CA" w:eastAsia="en-CA"/>
        </w:rPr>
        <w:lastRenderedPageBreak/>
        <w:drawing>
          <wp:inline distT="0" distB="0" distL="0" distR="0" wp14:anchorId="6F21A83F" wp14:editId="79407D5B">
            <wp:extent cx="5476612" cy="2980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C4A6CD.tmp"/>
                    <pic:cNvPicPr/>
                  </pic:nvPicPr>
                  <pic:blipFill>
                    <a:blip r:embed="rId16">
                      <a:extLst>
                        <a:ext uri="{28A0092B-C50C-407E-A947-70E740481C1C}">
                          <a14:useLocalDpi xmlns:a14="http://schemas.microsoft.com/office/drawing/2010/main" val="0"/>
                        </a:ext>
                      </a:extLst>
                    </a:blip>
                    <a:stretch>
                      <a:fillRect/>
                    </a:stretch>
                  </pic:blipFill>
                  <pic:spPr>
                    <a:xfrm>
                      <a:off x="0" y="0"/>
                      <a:ext cx="5488348" cy="2986727"/>
                    </a:xfrm>
                    <a:prstGeom prst="rect">
                      <a:avLst/>
                    </a:prstGeom>
                  </pic:spPr>
                </pic:pic>
              </a:graphicData>
            </a:graphic>
          </wp:inline>
        </w:drawing>
      </w:r>
    </w:p>
    <w:p w14:paraId="2635F5A1" w14:textId="1B8144E8" w:rsidR="00242237" w:rsidRPr="00F76890" w:rsidRDefault="00B13595" w:rsidP="00F76890">
      <w:pPr>
        <w:pStyle w:val="SupplementaryMaterial"/>
        <w:rPr>
          <w:b w:val="0"/>
          <w:bCs/>
          <w:i w:val="0"/>
          <w:sz w:val="24"/>
          <w:szCs w:val="24"/>
          <w:rtl/>
        </w:rPr>
        <w:sectPr w:rsidR="00242237" w:rsidRPr="00F76890" w:rsidSect="00D53EAC">
          <w:pgSz w:w="12240" w:h="15840"/>
          <w:pgMar w:top="1138" w:right="1181" w:bottom="1138" w:left="1282" w:header="283" w:footer="510" w:gutter="0"/>
          <w:lnNumType w:countBy="1" w:restart="continuous"/>
          <w:cols w:space="720"/>
          <w:titlePg/>
          <w:docGrid w:linePitch="360"/>
        </w:sectPr>
      </w:pPr>
      <w:r w:rsidRPr="00B13595">
        <w:rPr>
          <w:b w:val="0"/>
          <w:bCs/>
          <w:i w:val="0"/>
          <w:sz w:val="24"/>
          <w:szCs w:val="24"/>
          <w:lang w:bidi="fa-IR"/>
        </w:rPr>
        <w:t>Supplementary figure</w:t>
      </w:r>
      <w:r w:rsidR="00242237" w:rsidRPr="00F76890">
        <w:rPr>
          <w:b w:val="0"/>
          <w:bCs/>
          <w:i w:val="0"/>
          <w:sz w:val="24"/>
          <w:szCs w:val="24"/>
          <w:lang w:bidi="fa-IR"/>
        </w:rPr>
        <w:t xml:space="preserve"> 5.</w:t>
      </w:r>
      <w:r w:rsidR="002C3CB8" w:rsidRPr="00F76890">
        <w:rPr>
          <w:b w:val="0"/>
          <w:bCs/>
          <w:i w:val="0"/>
          <w:sz w:val="24"/>
          <w:szCs w:val="24"/>
        </w:rPr>
        <w:t xml:space="preserve"> The correlation stab</w:t>
      </w:r>
      <w:r w:rsidR="00E70E07" w:rsidRPr="00F76890">
        <w:rPr>
          <w:b w:val="0"/>
          <w:bCs/>
          <w:i w:val="0"/>
          <w:sz w:val="24"/>
          <w:szCs w:val="24"/>
        </w:rPr>
        <w:t>ility of C-PTSD symptoms networ</w:t>
      </w:r>
      <w:r w:rsidR="00B40A21" w:rsidRPr="00F76890">
        <w:rPr>
          <w:b w:val="0"/>
          <w:bCs/>
          <w:i w:val="0"/>
          <w:sz w:val="24"/>
          <w:szCs w:val="24"/>
        </w:rPr>
        <w:t>k</w:t>
      </w:r>
    </w:p>
    <w:p w14:paraId="58F1AED1" w14:textId="154C988C" w:rsidR="00B40A21" w:rsidRDefault="00B40A21" w:rsidP="002C3CB8">
      <w:pPr>
        <w:bidi/>
        <w:spacing w:line="360" w:lineRule="auto"/>
      </w:pPr>
      <w:bookmarkStart w:id="0" w:name="_GoBack"/>
      <w:bookmarkEnd w:id="0"/>
    </w:p>
    <w:sectPr w:rsidR="00B40A21" w:rsidSect="0093429D">
      <w:headerReference w:type="even" r:id="rId17"/>
      <w:footerReference w:type="even" r:id="rId18"/>
      <w:footerReference w:type="default" r:id="rId19"/>
      <w:headerReference w:type="first" r:id="rId2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8DC53" w14:textId="77777777" w:rsidR="007F1FDE" w:rsidRDefault="007F1FDE" w:rsidP="00117666">
      <w:pPr>
        <w:spacing w:after="0"/>
      </w:pPr>
      <w:r>
        <w:separator/>
      </w:r>
    </w:p>
  </w:endnote>
  <w:endnote w:type="continuationSeparator" w:id="0">
    <w:p w14:paraId="72E61169" w14:textId="77777777" w:rsidR="007F1FDE" w:rsidRDefault="007F1FD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B28" w14:textId="77777777" w:rsidR="00995F6A" w:rsidRPr="00577C4C" w:rsidRDefault="00C52A7B">
    <w:pPr>
      <w:rPr>
        <w:color w:val="C00000"/>
        <w:szCs w:val="24"/>
      </w:rPr>
    </w:pPr>
    <w:r>
      <w:rPr>
        <w:noProof/>
        <w:lang w:val="en-CA" w:eastAsia="en-CA"/>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8</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2FF27" w14:textId="77777777" w:rsidR="00995F6A" w:rsidRPr="00577C4C" w:rsidRDefault="00C52A7B">
    <w:pPr>
      <w:rPr>
        <w:b/>
        <w:sz w:val="20"/>
        <w:szCs w:val="24"/>
      </w:rPr>
    </w:pPr>
    <w:r>
      <w:rPr>
        <w:noProof/>
        <w:lang w:val="en-CA" w:eastAsia="en-CA"/>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7</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7</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E69B2" w14:textId="77777777" w:rsidR="007F1FDE" w:rsidRDefault="007F1FDE" w:rsidP="00117666">
      <w:pPr>
        <w:spacing w:after="0"/>
      </w:pPr>
      <w:r>
        <w:separator/>
      </w:r>
    </w:p>
  </w:footnote>
  <w:footnote w:type="continuationSeparator" w:id="0">
    <w:p w14:paraId="58DCDBD6" w14:textId="77777777" w:rsidR="007F1FDE" w:rsidRDefault="007F1FDE"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1A5B" w14:textId="78869118"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1436A"/>
    <w:rsid w:val="00034304"/>
    <w:rsid w:val="00035434"/>
    <w:rsid w:val="00052A14"/>
    <w:rsid w:val="00077D53"/>
    <w:rsid w:val="00105FD9"/>
    <w:rsid w:val="00117666"/>
    <w:rsid w:val="001549D3"/>
    <w:rsid w:val="00160065"/>
    <w:rsid w:val="00177D84"/>
    <w:rsid w:val="001A61FA"/>
    <w:rsid w:val="001C5125"/>
    <w:rsid w:val="00242237"/>
    <w:rsid w:val="00267D18"/>
    <w:rsid w:val="002868E2"/>
    <w:rsid w:val="002869C3"/>
    <w:rsid w:val="002936E4"/>
    <w:rsid w:val="002A128D"/>
    <w:rsid w:val="002B4A57"/>
    <w:rsid w:val="002C3CB8"/>
    <w:rsid w:val="002C74CA"/>
    <w:rsid w:val="003544FB"/>
    <w:rsid w:val="003D2D47"/>
    <w:rsid w:val="003D2F2D"/>
    <w:rsid w:val="00401590"/>
    <w:rsid w:val="00447801"/>
    <w:rsid w:val="00452E9C"/>
    <w:rsid w:val="004735C8"/>
    <w:rsid w:val="004961FF"/>
    <w:rsid w:val="00517A89"/>
    <w:rsid w:val="005250F2"/>
    <w:rsid w:val="005507C4"/>
    <w:rsid w:val="00593EEA"/>
    <w:rsid w:val="005A5EEE"/>
    <w:rsid w:val="00611054"/>
    <w:rsid w:val="0061123A"/>
    <w:rsid w:val="006375C7"/>
    <w:rsid w:val="00654E8F"/>
    <w:rsid w:val="00660D05"/>
    <w:rsid w:val="006820B1"/>
    <w:rsid w:val="006B7D14"/>
    <w:rsid w:val="006C4EF9"/>
    <w:rsid w:val="00701727"/>
    <w:rsid w:val="0070566C"/>
    <w:rsid w:val="00714C50"/>
    <w:rsid w:val="00725A7D"/>
    <w:rsid w:val="00742EB9"/>
    <w:rsid w:val="007501BE"/>
    <w:rsid w:val="00790BB3"/>
    <w:rsid w:val="007C206C"/>
    <w:rsid w:val="007F1FDE"/>
    <w:rsid w:val="00803D24"/>
    <w:rsid w:val="008176DF"/>
    <w:rsid w:val="00817DD6"/>
    <w:rsid w:val="00851FFD"/>
    <w:rsid w:val="00885156"/>
    <w:rsid w:val="008F6BF9"/>
    <w:rsid w:val="00902B60"/>
    <w:rsid w:val="009151AA"/>
    <w:rsid w:val="0093429D"/>
    <w:rsid w:val="00943573"/>
    <w:rsid w:val="00970F7D"/>
    <w:rsid w:val="00994A3D"/>
    <w:rsid w:val="009C2B12"/>
    <w:rsid w:val="009C70F3"/>
    <w:rsid w:val="00A174D9"/>
    <w:rsid w:val="00A55079"/>
    <w:rsid w:val="00A569CD"/>
    <w:rsid w:val="00AB5EE2"/>
    <w:rsid w:val="00AB6715"/>
    <w:rsid w:val="00B13595"/>
    <w:rsid w:val="00B1671E"/>
    <w:rsid w:val="00B25EB8"/>
    <w:rsid w:val="00B354E1"/>
    <w:rsid w:val="00B37F4D"/>
    <w:rsid w:val="00B40A21"/>
    <w:rsid w:val="00C143F9"/>
    <w:rsid w:val="00C52A7B"/>
    <w:rsid w:val="00C56BAF"/>
    <w:rsid w:val="00C679AA"/>
    <w:rsid w:val="00C75972"/>
    <w:rsid w:val="00CC0A3A"/>
    <w:rsid w:val="00CD066B"/>
    <w:rsid w:val="00CE4FEE"/>
    <w:rsid w:val="00DB59C3"/>
    <w:rsid w:val="00DC259A"/>
    <w:rsid w:val="00DE23E8"/>
    <w:rsid w:val="00DF35C2"/>
    <w:rsid w:val="00E318FC"/>
    <w:rsid w:val="00E52377"/>
    <w:rsid w:val="00E64E17"/>
    <w:rsid w:val="00E70E07"/>
    <w:rsid w:val="00E866C9"/>
    <w:rsid w:val="00EA3D3C"/>
    <w:rsid w:val="00EF68E8"/>
    <w:rsid w:val="00F46900"/>
    <w:rsid w:val="00F61D89"/>
    <w:rsid w:val="00F768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tm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014582-F7D0-4F99-AD70-B6FABA12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43</TotalTime>
  <Pages>6</Pages>
  <Words>319</Words>
  <Characters>1875</Characters>
  <Application>Microsoft Office Word</Application>
  <DocSecurity>0</DocSecurity>
  <Lines>46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Microsoft account</cp:lastModifiedBy>
  <cp:revision>57</cp:revision>
  <cp:lastPrinted>2013-10-03T12:51:00Z</cp:lastPrinted>
  <dcterms:created xsi:type="dcterms:W3CDTF">2022-11-17T16:58:00Z</dcterms:created>
  <dcterms:modified xsi:type="dcterms:W3CDTF">2024-03-29T20:13:00Z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3b9983a149b363e065c1e3254ef22398038486c0164d0c3449bbdf631b33501d</vt:lpwstr>
  </property>
</Properties>
</file>