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3"/>
        <w:spacing w:line="480" w:lineRule="auto"/>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Appendix A</w:t>
      </w:r>
      <w:r w:rsidDel="00000000" w:rsidR="00000000" w:rsidRPr="00000000">
        <w:rPr>
          <w:rtl w:val="0"/>
        </w:rPr>
      </w:r>
    </w:p>
    <w:p w:rsidR="00000000" w:rsidDel="00000000" w:rsidP="00000000" w:rsidRDefault="00000000" w:rsidRPr="00000000" w14:paraId="00000002">
      <w:pPr>
        <w:pStyle w:val="Heading3"/>
        <w:spacing w:line="480" w:lineRule="auto"/>
        <w:jc w:val="center"/>
        <w:rPr>
          <w:rFonts w:ascii="Times New Roman" w:cs="Times New Roman" w:eastAsia="Times New Roman" w:hAnsi="Times New Roman"/>
          <w:color w:val="000000"/>
          <w:highlight w:val="yellow"/>
        </w:rPr>
      </w:pPr>
      <w:r w:rsidDel="00000000" w:rsidR="00000000" w:rsidRPr="00000000">
        <w:rPr>
          <w:rFonts w:ascii="Times New Roman" w:cs="Times New Roman" w:eastAsia="Times New Roman" w:hAnsi="Times New Roman"/>
          <w:color w:val="000000"/>
          <w:rtl w:val="0"/>
        </w:rPr>
        <w:t xml:space="preserve">Search Strategy for PsycINFO </w:t>
      </w:r>
      <w:r w:rsidDel="00000000" w:rsidR="00000000" w:rsidRPr="00000000">
        <w:rPr>
          <w:rtl w:val="0"/>
        </w:rPr>
      </w:r>
    </w:p>
    <w:p w:rsidR="00000000" w:rsidDel="00000000" w:rsidP="00000000" w:rsidRDefault="00000000" w:rsidRPr="00000000" w14:paraId="00000003">
      <w:pPr>
        <w:spacing w:after="0" w:line="240" w:lineRule="auto"/>
        <w:rPr>
          <w:rFonts w:ascii="Arimo" w:cs="Arimo" w:eastAsia="Arimo" w:hAnsi="Arimo"/>
          <w:sz w:val="20"/>
          <w:szCs w:val="20"/>
        </w:rPr>
      </w:pPr>
      <w:r w:rsidDel="00000000" w:rsidR="00000000" w:rsidRPr="00000000">
        <w:rPr>
          <w:rtl w:val="0"/>
        </w:rPr>
      </w:r>
    </w:p>
    <w:p w:rsidR="00000000" w:rsidDel="00000000" w:rsidP="00000000" w:rsidRDefault="00000000" w:rsidRPr="00000000" w14:paraId="0000000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Database: APA PsycInfo &lt;1987 to April Week 2 2023&gt;</w:t>
      </w:r>
    </w:p>
    <w:p w:rsidR="00000000" w:rsidDel="00000000" w:rsidP="00000000" w:rsidRDefault="00000000" w:rsidRPr="00000000" w14:paraId="0000000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Search Strategy:</w:t>
      </w:r>
    </w:p>
    <w:p w:rsidR="00000000" w:rsidDel="00000000" w:rsidP="00000000" w:rsidRDefault="00000000" w:rsidRPr="00000000" w14:paraId="0000000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(((severe or serious) adj3 mental illness*) or Schizophrenia or schizoaffective or psychos?s or bipolar or psychotic or delusion* or psychiatric).mp. [mp=title, abstract, heading word, table of contents, key concepts, original title, tests &amp; measures, mesh word] (379825)</w:t>
      </w:r>
    </w:p>
    <w:p w:rsidR="00000000" w:rsidDel="00000000" w:rsidP="00000000" w:rsidRDefault="00000000" w:rsidRPr="00000000" w14:paraId="0000000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(discharg* or transition* or transfer* or graduat* or mov*).mp. [mp=title, abstract, heading word, table of contents, key concepts, original title, tests &amp; measures, mesh word] (460168)</w:t>
      </w:r>
    </w:p>
    <w:p w:rsidR="00000000" w:rsidDel="00000000" w:rsidP="00000000" w:rsidRDefault="00000000" w:rsidRPr="00000000" w14:paraId="0000000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(Outpatient mental health or addiction service* or outpatient psychiatry or community mental health or assertive community treatment or ACT or FACT or flexible assertive community treatment or early intervention or specialist or case management or secondary care or speciality mental health).mp. [mp=title, abstract, heading word, table of contents, key concepts, original title, tests &amp; measures, mesh word] (208787)</w:t>
      </w:r>
    </w:p>
    <w:p w:rsidR="00000000" w:rsidDel="00000000" w:rsidP="00000000" w:rsidRDefault="00000000" w:rsidRPr="00000000" w14:paraId="0000000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(Primary care or primary healthcare or family doctor or general practitioner or GP or PCP or family health team).mp. [mp=title, abstract, heading word, table of contents, key concepts, original title, tests &amp; measures, mesh word] (44305)</w:t>
      </w:r>
    </w:p>
    <w:p w:rsidR="00000000" w:rsidDel="00000000" w:rsidP="00000000" w:rsidRDefault="00000000" w:rsidRPr="00000000" w14:paraId="0000000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1 and 2 and 3 and 4 (150)</w:t>
      </w:r>
    </w:p>
    <w:p w:rsidR="00000000" w:rsidDel="00000000" w:rsidP="00000000" w:rsidRDefault="00000000" w:rsidRPr="00000000" w14:paraId="0000000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limit 5 to (peer reviewed journal and english language and adulthood &lt;18+ years&gt; and yr="2000 -Current") (71)</w:t>
      </w:r>
    </w:p>
    <w:p w:rsidR="00000000" w:rsidDel="00000000" w:rsidP="00000000" w:rsidRDefault="00000000" w:rsidRPr="00000000" w14:paraId="0000000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after="0" w:line="240" w:lineRule="auto"/>
        <w:rPr>
          <w:rFonts w:ascii="Times New Roman" w:cs="Times New Roman" w:eastAsia="Times New Roman" w:hAnsi="Times New Roman"/>
          <w:sz w:val="24"/>
          <w:szCs w:val="24"/>
        </w:rPr>
        <w:sectPr>
          <w:headerReference r:id="rId7" w:type="default"/>
          <w:pgSz w:h="16838" w:w="11906" w:orient="portrait"/>
          <w:pgMar w:bottom="1440" w:top="1440" w:left="1440" w:right="1440" w:header="705.6" w:footer="705.6"/>
          <w:pgNumType w:start="1"/>
        </w:sect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F">
      <w:pPr>
        <w:pStyle w:val="Heading3"/>
        <w:spacing w:before="0" w:line="480" w:lineRule="auto"/>
        <w:jc w:val="center"/>
        <w:rPr/>
      </w:pPr>
      <w:r w:rsidDel="00000000" w:rsidR="00000000" w:rsidRPr="00000000">
        <w:rPr>
          <w:rFonts w:ascii="Times New Roman" w:cs="Times New Roman" w:eastAsia="Times New Roman" w:hAnsi="Times New Roman"/>
          <w:b w:val="1"/>
          <w:color w:val="000000"/>
          <w:rtl w:val="0"/>
        </w:rPr>
        <w:t xml:space="preserve">Appendix B</w:t>
      </w:r>
      <w:r w:rsidDel="00000000" w:rsidR="00000000" w:rsidRPr="00000000">
        <w:rPr>
          <w:rtl w:val="0"/>
        </w:rPr>
      </w:r>
    </w:p>
    <w:p w:rsidR="00000000" w:rsidDel="00000000" w:rsidP="00000000" w:rsidRDefault="00000000" w:rsidRPr="00000000" w14:paraId="00000010">
      <w:pPr>
        <w:spacing w:after="0" w:line="276" w:lineRule="auto"/>
        <w:rPr>
          <w:rFonts w:ascii="Times New Roman" w:cs="Times New Roman" w:eastAsia="Times New Roman" w:hAnsi="Times New Roman"/>
          <w:sz w:val="16"/>
          <w:szCs w:val="16"/>
        </w:rPr>
      </w:pPr>
      <w:r w:rsidDel="00000000" w:rsidR="00000000" w:rsidRPr="00000000">
        <w:rPr>
          <w:rtl w:val="0"/>
        </w:rPr>
      </w:r>
    </w:p>
    <w:tbl>
      <w:tblPr>
        <w:tblStyle w:val="Table1"/>
        <w:tblW w:w="10455.0" w:type="dxa"/>
        <w:jc w:val="left"/>
        <w:tblInd w:w="-66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53.4375"/>
        <w:gridCol w:w="1120.1785714285716"/>
        <w:gridCol w:w="640.1020408163265"/>
        <w:gridCol w:w="1106.843112244898"/>
        <w:gridCol w:w="1226.8622448979593"/>
        <w:gridCol w:w="1400.2232142857144"/>
        <w:gridCol w:w="1986.983418367347"/>
        <w:gridCol w:w="1160.1849489795918"/>
        <w:gridCol w:w="1160.1849489795918"/>
        <w:tblGridChange w:id="0">
          <w:tblGrid>
            <w:gridCol w:w="653.4375"/>
            <w:gridCol w:w="1120.1785714285716"/>
            <w:gridCol w:w="640.1020408163265"/>
            <w:gridCol w:w="1106.843112244898"/>
            <w:gridCol w:w="1226.8622448979593"/>
            <w:gridCol w:w="1400.2232142857144"/>
            <w:gridCol w:w="1986.983418367347"/>
            <w:gridCol w:w="1160.1849489795918"/>
            <w:gridCol w:w="1160.1849489795918"/>
          </w:tblGrid>
        </w:tblGridChange>
      </w:tblGrid>
      <w:tr>
        <w:trPr>
          <w:cantSplit w:val="0"/>
          <w:trHeight w:val="678.9698991683473"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Fonts w:ascii="Times New Roman" w:cs="Times New Roman" w:eastAsia="Times New Roman" w:hAnsi="Times New Roman"/>
                <w:b w:val="1"/>
                <w:sz w:val="16"/>
                <w:szCs w:val="16"/>
                <w:highlight w:val="white"/>
                <w:rtl w:val="0"/>
              </w:rPr>
              <w:t xml:space="preserve">Author(s), (year), country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Fonts w:ascii="Times New Roman" w:cs="Times New Roman" w:eastAsia="Times New Roman" w:hAnsi="Times New Roman"/>
                <w:b w:val="1"/>
                <w:sz w:val="16"/>
                <w:szCs w:val="16"/>
                <w:highlight w:val="white"/>
                <w:rtl w:val="0"/>
              </w:rPr>
              <w:t xml:space="preserve">Objective/Aim</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Fonts w:ascii="Times New Roman" w:cs="Times New Roman" w:eastAsia="Times New Roman" w:hAnsi="Times New Roman"/>
                <w:b w:val="1"/>
                <w:sz w:val="16"/>
                <w:szCs w:val="16"/>
                <w:highlight w:val="white"/>
                <w:rtl w:val="0"/>
              </w:rPr>
              <w:t xml:space="preserve">Study</w:t>
            </w:r>
          </w:p>
          <w:p w:rsidR="00000000" w:rsidDel="00000000" w:rsidP="00000000" w:rsidRDefault="00000000" w:rsidRPr="00000000" w14:paraId="00000014">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Fonts w:ascii="Times New Roman" w:cs="Times New Roman" w:eastAsia="Times New Roman" w:hAnsi="Times New Roman"/>
                <w:b w:val="1"/>
                <w:sz w:val="16"/>
                <w:szCs w:val="16"/>
                <w:highlight w:val="white"/>
                <w:rtl w:val="0"/>
              </w:rPr>
              <w:t xml:space="preserve">Design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Fonts w:ascii="Times New Roman" w:cs="Times New Roman" w:eastAsia="Times New Roman" w:hAnsi="Times New Roman"/>
                <w:b w:val="1"/>
                <w:sz w:val="16"/>
                <w:szCs w:val="16"/>
                <w:highlight w:val="white"/>
                <w:rtl w:val="0"/>
              </w:rPr>
              <w:t xml:space="preserve">Secondary Care Service Setting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Fonts w:ascii="Times New Roman" w:cs="Times New Roman" w:eastAsia="Times New Roman" w:hAnsi="Times New Roman"/>
                <w:b w:val="1"/>
                <w:sz w:val="16"/>
                <w:szCs w:val="16"/>
                <w:highlight w:val="white"/>
                <w:rtl w:val="0"/>
              </w:rPr>
              <w:t xml:space="preserve">Participants/Sample population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Fonts w:ascii="Times New Roman" w:cs="Times New Roman" w:eastAsia="Times New Roman" w:hAnsi="Times New Roman"/>
                <w:b w:val="1"/>
                <w:sz w:val="16"/>
                <w:szCs w:val="16"/>
                <w:highlight w:val="white"/>
                <w:rtl w:val="0"/>
              </w:rPr>
              <w:t xml:space="preserve">Barriers to</w:t>
            </w:r>
          </w:p>
          <w:p w:rsidR="00000000" w:rsidDel="00000000" w:rsidP="00000000" w:rsidRDefault="00000000" w:rsidRPr="00000000" w14:paraId="00000018">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Fonts w:ascii="Times New Roman" w:cs="Times New Roman" w:eastAsia="Times New Roman" w:hAnsi="Times New Roman"/>
                <w:b w:val="1"/>
                <w:sz w:val="16"/>
                <w:szCs w:val="16"/>
                <w:highlight w:val="white"/>
                <w:rtl w:val="0"/>
              </w:rPr>
              <w:t xml:space="preserve">transition to primary care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widowControl w:val="0"/>
              <w:spacing w:after="0"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Facilitators to transition to primary care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widowControl w:val="0"/>
              <w:spacing w:after="0"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Facilitated Discharge Program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widowControl w:val="0"/>
              <w:spacing w:after="0"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Key Components of Facilitated Discharge Program </w:t>
            </w:r>
          </w:p>
        </w:tc>
      </w:tr>
      <w:tr>
        <w:trPr>
          <w:cantSplit w:val="0"/>
          <w:trHeight w:val="678.9698991683473"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widowControl w:val="0"/>
              <w:spacing w:after="0" w:line="240" w:lineRule="auto"/>
              <w:rPr>
                <w:rFonts w:ascii="Times New Roman" w:cs="Times New Roman" w:eastAsia="Times New Roman" w:hAnsi="Times New Roman"/>
                <w:b w:val="1"/>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widowControl w:val="0"/>
              <w:spacing w:after="0" w:line="240" w:lineRule="auto"/>
              <w:rPr>
                <w:rFonts w:ascii="Times New Roman" w:cs="Times New Roman" w:eastAsia="Times New Roman" w:hAnsi="Times New Roman"/>
                <w:b w:val="1"/>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widowControl w:val="0"/>
              <w:spacing w:after="0" w:line="240" w:lineRule="auto"/>
              <w:rPr>
                <w:rFonts w:ascii="Times New Roman" w:cs="Times New Roman" w:eastAsia="Times New Roman" w:hAnsi="Times New Roman"/>
                <w:b w:val="1"/>
                <w:sz w:val="16"/>
                <w:szCs w:val="16"/>
              </w:rPr>
            </w:pPr>
            <w:r w:rsidDel="00000000" w:rsidR="00000000" w:rsidRPr="00000000">
              <w:rPr>
                <w:rtl w:val="0"/>
              </w:rPr>
            </w:r>
          </w:p>
        </w:tc>
      </w:tr>
      <w:tr>
        <w:trPr>
          <w:cantSplit w:val="0"/>
          <w:trHeight w:val="678.9698991683473"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widowControl w:val="0"/>
              <w:spacing w:after="0" w:line="240" w:lineRule="auto"/>
              <w:rPr>
                <w:rFonts w:ascii="Times New Roman" w:cs="Times New Roman" w:eastAsia="Times New Roman" w:hAnsi="Times New Roman"/>
                <w:b w:val="1"/>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spacing w:after="0" w:line="240" w:lineRule="auto"/>
              <w:rPr>
                <w:rFonts w:ascii="Times New Roman" w:cs="Times New Roman" w:eastAsia="Times New Roman" w:hAnsi="Times New Roman"/>
                <w:b w:val="1"/>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spacing w:after="0" w:line="240" w:lineRule="auto"/>
              <w:rPr>
                <w:rFonts w:ascii="Times New Roman" w:cs="Times New Roman" w:eastAsia="Times New Roman" w:hAnsi="Times New Roman"/>
                <w:b w:val="1"/>
                <w:sz w:val="16"/>
                <w:szCs w:val="16"/>
              </w:rPr>
            </w:pPr>
            <w:r w:rsidDel="00000000" w:rsidR="00000000" w:rsidRPr="00000000">
              <w:rPr>
                <w:rtl w:val="0"/>
              </w:rPr>
            </w:r>
          </w:p>
        </w:tc>
      </w:tr>
    </w:tbl>
    <w:p w:rsidR="00000000" w:rsidDel="00000000" w:rsidP="00000000" w:rsidRDefault="00000000" w:rsidRPr="00000000" w14:paraId="0000002E">
      <w:pPr>
        <w:spacing w:after="0"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2F">
      <w:pPr>
        <w:spacing w:after="0" w:line="276" w:lineRule="auto"/>
        <w:rPr>
          <w:rFonts w:ascii="Times New Roman" w:cs="Times New Roman" w:eastAsia="Times New Roman" w:hAnsi="Times New Roman"/>
          <w:sz w:val="24"/>
          <w:szCs w:val="24"/>
        </w:rPr>
        <w:sectPr>
          <w:type w:val="nextPage"/>
          <w:pgSz w:h="16838" w:w="11906" w:orient="portrait"/>
          <w:pgMar w:bottom="1440" w:top="1440" w:left="1440" w:right="1440" w:header="708" w:footer="708"/>
        </w:sectPr>
      </w:pPr>
      <w:r w:rsidDel="00000000" w:rsidR="00000000" w:rsidRPr="00000000">
        <w:rPr>
          <w:rFonts w:ascii="Times New Roman" w:cs="Times New Roman" w:eastAsia="Times New Roman" w:hAnsi="Times New Roman"/>
          <w:sz w:val="24"/>
          <w:szCs w:val="24"/>
          <w:rtl w:val="0"/>
        </w:rPr>
        <w:t xml:space="preserve">Appendix B. Data Extraction Template. </w:t>
      </w:r>
    </w:p>
    <w:p w:rsidR="00000000" w:rsidDel="00000000" w:rsidP="00000000" w:rsidRDefault="00000000" w:rsidRPr="00000000" w14:paraId="00000030">
      <w:pPr>
        <w:widowControl w:val="0"/>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31">
      <w:pPr>
        <w:widowControl w:val="0"/>
        <w:spacing w:after="0" w:line="480" w:lineRule="auto"/>
        <w:jc w:val="center"/>
        <w:rPr>
          <w:rFonts w:ascii="Arial" w:cs="Arial" w:eastAsia="Arial" w:hAnsi="Arial"/>
        </w:rPr>
      </w:pPr>
      <w:r w:rsidDel="00000000" w:rsidR="00000000" w:rsidRPr="00000000">
        <w:rPr>
          <w:rFonts w:ascii="Times New Roman" w:cs="Times New Roman" w:eastAsia="Times New Roman" w:hAnsi="Times New Roman"/>
          <w:b w:val="1"/>
          <w:sz w:val="24"/>
          <w:szCs w:val="24"/>
          <w:rtl w:val="0"/>
        </w:rPr>
        <w:t xml:space="preserve">Appendix C</w:t>
      </w:r>
      <w:r w:rsidDel="00000000" w:rsidR="00000000" w:rsidRPr="00000000">
        <w:rPr>
          <w:rtl w:val="0"/>
        </w:rPr>
      </w:r>
    </w:p>
    <w:p w:rsidR="00000000" w:rsidDel="00000000" w:rsidP="00000000" w:rsidRDefault="00000000" w:rsidRPr="00000000" w14:paraId="00000032">
      <w:pPr>
        <w:spacing w:after="0" w:line="276" w:lineRule="auto"/>
        <w:rPr>
          <w:rFonts w:ascii="Times New Roman" w:cs="Times New Roman" w:eastAsia="Times New Roman" w:hAnsi="Times New Roman"/>
          <w:sz w:val="16"/>
          <w:szCs w:val="16"/>
        </w:rPr>
      </w:pPr>
      <w:r w:rsidDel="00000000" w:rsidR="00000000" w:rsidRPr="00000000">
        <w:rPr>
          <w:rtl w:val="0"/>
        </w:rPr>
      </w:r>
    </w:p>
    <w:tbl>
      <w:tblPr>
        <w:tblStyle w:val="Table2"/>
        <w:tblW w:w="14617.795275590552" w:type="dxa"/>
        <w:jc w:val="left"/>
        <w:tblInd w:w="-66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44.1294680790802"/>
        <w:gridCol w:w="1485.44142638645"/>
        <w:gridCol w:w="972.7669517928966"/>
        <w:gridCol w:w="893.8939557015807"/>
        <w:gridCol w:w="2221.589389905399"/>
        <w:gridCol w:w="2063.8433977227673"/>
        <w:gridCol w:w="2576.517872316321"/>
        <w:gridCol w:w="1879.80640684303"/>
        <w:gridCol w:w="1879.80640684303"/>
        <w:tblGridChange w:id="0">
          <w:tblGrid>
            <w:gridCol w:w="644.1294680790802"/>
            <w:gridCol w:w="1485.44142638645"/>
            <w:gridCol w:w="972.7669517928966"/>
            <w:gridCol w:w="893.8939557015807"/>
            <w:gridCol w:w="2221.589389905399"/>
            <w:gridCol w:w="2063.8433977227673"/>
            <w:gridCol w:w="2576.517872316321"/>
            <w:gridCol w:w="1879.80640684303"/>
            <w:gridCol w:w="1879.80640684303"/>
          </w:tblGrid>
        </w:tblGridChange>
      </w:tblGrid>
      <w:tr>
        <w:trPr>
          <w:cantSplit w:val="0"/>
          <w:trHeight w:val="678.9698991683473"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Fonts w:ascii="Times New Roman" w:cs="Times New Roman" w:eastAsia="Times New Roman" w:hAnsi="Times New Roman"/>
                <w:b w:val="1"/>
                <w:sz w:val="16"/>
                <w:szCs w:val="16"/>
                <w:highlight w:val="white"/>
                <w:rtl w:val="0"/>
              </w:rPr>
              <w:t xml:space="preserve">Author(s), (year), country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Fonts w:ascii="Times New Roman" w:cs="Times New Roman" w:eastAsia="Times New Roman" w:hAnsi="Times New Roman"/>
                <w:b w:val="1"/>
                <w:sz w:val="16"/>
                <w:szCs w:val="16"/>
                <w:highlight w:val="white"/>
                <w:rtl w:val="0"/>
              </w:rPr>
              <w:t xml:space="preserve">Objective/Aim</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Fonts w:ascii="Times New Roman" w:cs="Times New Roman" w:eastAsia="Times New Roman" w:hAnsi="Times New Roman"/>
                <w:b w:val="1"/>
                <w:sz w:val="16"/>
                <w:szCs w:val="16"/>
                <w:highlight w:val="white"/>
                <w:rtl w:val="0"/>
              </w:rPr>
              <w:t xml:space="preserve">Study</w:t>
            </w:r>
          </w:p>
          <w:p w:rsidR="00000000" w:rsidDel="00000000" w:rsidP="00000000" w:rsidRDefault="00000000" w:rsidRPr="00000000" w14:paraId="00000036">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Fonts w:ascii="Times New Roman" w:cs="Times New Roman" w:eastAsia="Times New Roman" w:hAnsi="Times New Roman"/>
                <w:b w:val="1"/>
                <w:sz w:val="16"/>
                <w:szCs w:val="16"/>
                <w:highlight w:val="white"/>
                <w:rtl w:val="0"/>
              </w:rPr>
              <w:t xml:space="preserve">Design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Fonts w:ascii="Times New Roman" w:cs="Times New Roman" w:eastAsia="Times New Roman" w:hAnsi="Times New Roman"/>
                <w:b w:val="1"/>
                <w:sz w:val="16"/>
                <w:szCs w:val="16"/>
                <w:highlight w:val="white"/>
                <w:rtl w:val="0"/>
              </w:rPr>
              <w:t xml:space="preserve">Secondary Care Service Setting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Fonts w:ascii="Times New Roman" w:cs="Times New Roman" w:eastAsia="Times New Roman" w:hAnsi="Times New Roman"/>
                <w:b w:val="1"/>
                <w:sz w:val="16"/>
                <w:szCs w:val="16"/>
                <w:highlight w:val="white"/>
                <w:rtl w:val="0"/>
              </w:rPr>
              <w:t xml:space="preserve">Participants/Sample population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Fonts w:ascii="Times New Roman" w:cs="Times New Roman" w:eastAsia="Times New Roman" w:hAnsi="Times New Roman"/>
                <w:b w:val="1"/>
                <w:sz w:val="16"/>
                <w:szCs w:val="16"/>
                <w:highlight w:val="white"/>
                <w:rtl w:val="0"/>
              </w:rPr>
              <w:t xml:space="preserve">Barriers to</w:t>
            </w:r>
          </w:p>
          <w:p w:rsidR="00000000" w:rsidDel="00000000" w:rsidP="00000000" w:rsidRDefault="00000000" w:rsidRPr="00000000" w14:paraId="0000003A">
            <w:pPr>
              <w:widowControl w:val="0"/>
              <w:spacing w:after="0" w:line="240" w:lineRule="auto"/>
              <w:rPr>
                <w:rFonts w:ascii="Times New Roman" w:cs="Times New Roman" w:eastAsia="Times New Roman" w:hAnsi="Times New Roman"/>
                <w:b w:val="1"/>
                <w:sz w:val="16"/>
                <w:szCs w:val="16"/>
                <w:highlight w:val="white"/>
              </w:rPr>
            </w:pPr>
            <w:r w:rsidDel="00000000" w:rsidR="00000000" w:rsidRPr="00000000">
              <w:rPr>
                <w:rFonts w:ascii="Times New Roman" w:cs="Times New Roman" w:eastAsia="Times New Roman" w:hAnsi="Times New Roman"/>
                <w:b w:val="1"/>
                <w:sz w:val="16"/>
                <w:szCs w:val="16"/>
                <w:highlight w:val="white"/>
                <w:rtl w:val="0"/>
              </w:rPr>
              <w:t xml:space="preserve">transition to primary care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after="0"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Facilitators to transition to primary care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spacing w:after="0"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Facilitated Discharge Program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widowControl w:val="0"/>
              <w:spacing w:after="0"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Key Components of Facilitated Discharge Program </w:t>
            </w:r>
          </w:p>
        </w:tc>
      </w:tr>
      <w:tr>
        <w:trPr>
          <w:cantSplit w:val="0"/>
          <w:trHeight w:val="245.6981558845763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highlight w:val="white"/>
                <w:rtl w:val="0"/>
              </w:rPr>
              <w:t xml:space="preserve">Agyapong (2012), Ireland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To explore patient preferences for primary care vs. specialized psychiatric services to attend to continuing mental health needs after achieving stability in psychiatric services</w:t>
            </w:r>
          </w:p>
          <w:p w:rsidR="00000000" w:rsidDel="00000000" w:rsidP="00000000" w:rsidRDefault="00000000" w:rsidRPr="00000000" w14:paraId="00000040">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41">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Quantitative: Cross-sectional survey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Community Mental Health Centre in Dublin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Patients (n = 145, 52% male, 15% - bipolar affective disorder diagnosis, 11% - schizophrenia or schizoaffective disorder diagnosis, M =</w:t>
            </w:r>
          </w:p>
          <w:p w:rsidR="00000000" w:rsidDel="00000000" w:rsidP="00000000" w:rsidRDefault="00000000" w:rsidRPr="00000000" w14:paraId="0000004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45.48 years old (SD = 13.01 years)).   </w:t>
            </w:r>
          </w:p>
          <w:p w:rsidR="00000000" w:rsidDel="00000000" w:rsidP="00000000" w:rsidRDefault="00000000" w:rsidRPr="00000000" w14:paraId="00000046">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p>
          <w:p w:rsidR="00000000" w:rsidDel="00000000" w:rsidP="00000000" w:rsidRDefault="00000000" w:rsidRPr="00000000" w14:paraId="00000047">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48">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49">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Majority (68%) of individuals preferred continuing with specialized psychiatric services</w:t>
            </w:r>
          </w:p>
          <w:p w:rsidR="00000000" w:rsidDel="00000000" w:rsidP="00000000" w:rsidRDefault="00000000" w:rsidRPr="00000000" w14:paraId="0000004B">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4C">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Reasons provided were: they would be worried about the quality of the</w:t>
            </w:r>
          </w:p>
          <w:p w:rsidR="00000000" w:rsidDel="00000000" w:rsidP="00000000" w:rsidRDefault="00000000" w:rsidRPr="00000000" w14:paraId="0000004D">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psychiatric care from PCPs (68%); they do not have a medical/PCP visit card and cannot</w:t>
            </w:r>
          </w:p>
          <w:p w:rsidR="00000000" w:rsidDel="00000000" w:rsidP="00000000" w:rsidRDefault="00000000" w:rsidRPr="00000000" w14:paraId="0000004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pay for PCP consultation (41%); they do not have a PCP (9%) and other reasons (19%)</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20% indicated a preference for PCP care. </w:t>
            </w:r>
          </w:p>
          <w:p w:rsidR="00000000" w:rsidDel="00000000" w:rsidP="00000000" w:rsidRDefault="00000000" w:rsidRPr="00000000" w14:paraId="00000050">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51">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Reasons given were: they are confident their PCP can provide the same level of care as CMHC (62%);  convenience in accessing physical and mental care in the same place (45%); it would reduce stigma attached to receiving psychiatric care (31%); use of medical card to obtain PCP services free of charge 5 (17%); and Other reasons (14%)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r>
      <w:tr>
        <w:trPr>
          <w:cantSplit w:val="0"/>
          <w:trHeight w:val="245.6981558845763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highlight w:val="white"/>
                <w:rtl w:val="0"/>
              </w:rPr>
              <w:t xml:space="preserve">Backus et al. (2008), Australia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To explore the rate of adults needing acute mental health interventions after planned</w:t>
            </w:r>
          </w:p>
          <w:p w:rsidR="00000000" w:rsidDel="00000000" w:rsidP="00000000" w:rsidRDefault="00000000" w:rsidRPr="00000000" w14:paraId="00000056">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discharge process from community mental health case management.</w:t>
            </w:r>
          </w:p>
          <w:p w:rsidR="00000000" w:rsidDel="00000000" w:rsidP="00000000" w:rsidRDefault="00000000" w:rsidRPr="00000000" w14:paraId="00000057">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58">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59">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5A">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Quantitative: Retrospective chart review/audit </w:t>
            </w:r>
          </w:p>
          <w:p w:rsidR="00000000" w:rsidDel="00000000" w:rsidP="00000000" w:rsidRDefault="00000000" w:rsidRPr="00000000" w14:paraId="0000005C">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5D">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5E">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Wyndham Continuing Care Team (WCCT - case management) of Werribee Mercy Mental Health Programme (WMMHP) in Melbourne </w:t>
            </w:r>
          </w:p>
          <w:p w:rsidR="00000000" w:rsidDel="00000000" w:rsidP="00000000" w:rsidRDefault="00000000" w:rsidRPr="00000000" w14:paraId="00000060">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61">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62">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Patients (n = 46, 73% female, 39 discharged to PCP, 47.8% - psychotic disorder , M = 42 years of age (range 23-66)) </w:t>
            </w:r>
          </w:p>
          <w:p w:rsidR="00000000" w:rsidDel="00000000" w:rsidP="00000000" w:rsidRDefault="00000000" w:rsidRPr="00000000" w14:paraId="00000064">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65">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66">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67">
            <w:pPr>
              <w:widowControl w:val="0"/>
              <w:spacing w:after="0" w:line="240" w:lineRule="auto"/>
              <w:rPr>
                <w:rFonts w:ascii="Times New Roman" w:cs="Times New Roman" w:eastAsia="Times New Roman" w:hAnsi="Times New Roman"/>
                <w:sz w:val="16"/>
                <w:szCs w:val="16"/>
                <w:shd w:fill="ea9999" w:val="clear"/>
              </w:rPr>
            </w:pPr>
            <w:r w:rsidDel="00000000" w:rsidR="00000000" w:rsidRPr="00000000">
              <w:rPr>
                <w:rtl w:val="0"/>
              </w:rPr>
            </w:r>
          </w:p>
          <w:p w:rsidR="00000000" w:rsidDel="00000000" w:rsidP="00000000" w:rsidRDefault="00000000" w:rsidRPr="00000000" w14:paraId="00000068">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No significant relationships found between demographics/clinical characteristics and use of acute mental health interventions after discharge</w:t>
            </w:r>
          </w:p>
          <w:p w:rsidR="00000000" w:rsidDel="00000000" w:rsidP="00000000" w:rsidRDefault="00000000" w:rsidRPr="00000000" w14:paraId="0000006A">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6B">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Planned discharge involving a multidisciplinary team increased the number of patients that could be discharged from services, from 11 in 2000 to 46 in 2001. </w:t>
            </w:r>
          </w:p>
          <w:p w:rsidR="00000000" w:rsidDel="00000000" w:rsidP="00000000" w:rsidRDefault="00000000" w:rsidRPr="00000000" w14:paraId="0000006D">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6E">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r>
      <w:tr>
        <w:trPr>
          <w:cantSplit w:val="0"/>
          <w:trHeight w:val="245.6981558845763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1">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Baker et al., (2019), United Kingdom</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To describe and evaluate the implementation and theoretical underpinnings of a collaborative care model for patients with psychotic disorders.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Qualitative: semi-structured interviews,  and review of recorded consultations.</w:t>
            </w:r>
          </w:p>
          <w:p w:rsidR="00000000" w:rsidDel="00000000" w:rsidP="00000000" w:rsidRDefault="00000000" w:rsidRPr="00000000" w14:paraId="00000074">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Secondary care services operated by NHS trusts for three sites.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Patients (n = 16; 44% with schizophrenia diagnosis, 56% with bipolar affective disorder diagnosis; M(SD) = 53.3 (11.04) years of age; 75% male)</w:t>
            </w:r>
          </w:p>
          <w:p w:rsidR="00000000" w:rsidDel="00000000" w:rsidP="00000000" w:rsidRDefault="00000000" w:rsidRPr="00000000" w14:paraId="00000077">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7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Family carers (n = 5)</w:t>
            </w:r>
          </w:p>
          <w:p w:rsidR="00000000" w:rsidDel="00000000" w:rsidP="00000000" w:rsidRDefault="00000000" w:rsidRPr="00000000" w14:paraId="00000079">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7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Care partners (n = 3)</w:t>
            </w:r>
          </w:p>
          <w:p w:rsidR="00000000" w:rsidDel="00000000" w:rsidP="00000000" w:rsidRDefault="00000000" w:rsidRPr="00000000" w14:paraId="0000007B">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7C">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Supervisors (n = 3)</w:t>
            </w:r>
          </w:p>
          <w:p w:rsidR="00000000" w:rsidDel="00000000" w:rsidP="00000000" w:rsidRDefault="00000000" w:rsidRPr="00000000" w14:paraId="0000007D">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7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PCPs (n = 4) </w:t>
            </w:r>
          </w:p>
          <w:p w:rsidR="00000000" w:rsidDel="00000000" w:rsidP="00000000" w:rsidRDefault="00000000" w:rsidRPr="00000000" w14:paraId="0000007F">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80">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Other primary or secondary health care workers (n = 6)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1">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Stability of mental health within primary care was perceived to be improved through care partner liaison with secondary care services, coaching, consistency of contact with clients, and mental health monitoring.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PARTNERS (develoPing integrAted primaRy</w:t>
            </w:r>
          </w:p>
          <w:p w:rsidR="00000000" w:rsidDel="00000000" w:rsidP="00000000" w:rsidRDefault="00000000" w:rsidRPr="00000000" w14:paraId="0000008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care for paTieNts with sERiouS mental illness)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Psychiatrist consultation available if needed</w:t>
            </w:r>
          </w:p>
          <w:p w:rsidR="00000000" w:rsidDel="00000000" w:rsidP="00000000" w:rsidRDefault="00000000" w:rsidRPr="00000000" w14:paraId="00000086">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8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Care Partner: </w:t>
            </w:r>
          </w:p>
          <w:p w:rsidR="00000000" w:rsidDel="00000000" w:rsidP="00000000" w:rsidRDefault="00000000" w:rsidRPr="00000000" w14:paraId="0000008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liaises between levels of care and provides direct support to clients</w:t>
            </w:r>
          </w:p>
          <w:p w:rsidR="00000000" w:rsidDel="00000000" w:rsidP="00000000" w:rsidRDefault="00000000" w:rsidRPr="00000000" w14:paraId="00000089">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8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Supervisor: conducts meetings with care partners bimonthly to consult on care.</w:t>
            </w:r>
          </w:p>
          <w:p w:rsidR="00000000" w:rsidDel="00000000" w:rsidP="00000000" w:rsidRDefault="00000000" w:rsidRPr="00000000" w14:paraId="0000008B">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8C">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20-90 minute intervention sessions involving coaching, goal setting, and motivational interviewing and psychoeducation.  </w:t>
            </w:r>
          </w:p>
          <w:p w:rsidR="00000000" w:rsidDel="00000000" w:rsidP="00000000" w:rsidRDefault="00000000" w:rsidRPr="00000000" w14:paraId="0000008D">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8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Care plan with relapse signature intervention </w:t>
            </w:r>
          </w:p>
          <w:p w:rsidR="00000000" w:rsidDel="00000000" w:rsidP="00000000" w:rsidRDefault="00000000" w:rsidRPr="00000000" w14:paraId="0000008F">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90">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Formal training provided to care partner and supervisor</w:t>
            </w:r>
          </w:p>
          <w:p w:rsidR="00000000" w:rsidDel="00000000" w:rsidP="00000000" w:rsidRDefault="00000000" w:rsidRPr="00000000" w14:paraId="00000091">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9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8-10 months</w:t>
            </w:r>
          </w:p>
          <w:p w:rsidR="00000000" w:rsidDel="00000000" w:rsidP="00000000" w:rsidRDefault="00000000" w:rsidRPr="00000000" w14:paraId="00000093">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9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Shared records</w:t>
            </w:r>
          </w:p>
        </w:tc>
      </w:tr>
      <w:tr>
        <w:trPr>
          <w:cantSplit w:val="0"/>
          <w:trHeight w:val="245.6981558845763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highlight w:val="white"/>
                <w:rtl w:val="0"/>
              </w:rPr>
              <w:t xml:space="preserve">Beckers et al. (2019), Netherlands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To explore the outcome of stable patients transferred from specialized mental health care services to primary care.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Mixed Methods: Observational cohort study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Community Mental Health Teams </w:t>
            </w:r>
          </w:p>
          <w:p w:rsidR="00000000" w:rsidDel="00000000" w:rsidP="00000000" w:rsidRDefault="00000000" w:rsidRPr="00000000" w14:paraId="00000099">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9A">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PCPs (n = 3) </w:t>
            </w:r>
          </w:p>
          <w:p w:rsidR="00000000" w:rsidDel="00000000" w:rsidP="00000000" w:rsidRDefault="00000000" w:rsidRPr="00000000" w14:paraId="0000009C">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9D">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Community Mental Health Nurses (n = 3) </w:t>
            </w:r>
          </w:p>
          <w:p w:rsidR="00000000" w:rsidDel="00000000" w:rsidP="00000000" w:rsidRDefault="00000000" w:rsidRPr="00000000" w14:paraId="0000009E">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9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Psychiatrist (n = 1) </w:t>
            </w:r>
          </w:p>
          <w:p w:rsidR="00000000" w:rsidDel="00000000" w:rsidP="00000000" w:rsidRDefault="00000000" w:rsidRPr="00000000" w14:paraId="000000A0">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A1">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Patients (n = 32, 63% male, 28% schizophrenia or other psychotic disorder diagnosis, </w:t>
            </w:r>
          </w:p>
          <w:p w:rsidR="00000000" w:rsidDel="00000000" w:rsidP="00000000" w:rsidRDefault="00000000" w:rsidRPr="00000000" w14:paraId="000000A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 = 47 years old (±10.8))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All groups identified:</w:t>
            </w:r>
          </w:p>
          <w:p w:rsidR="00000000" w:rsidDel="00000000" w:rsidP="00000000" w:rsidRDefault="00000000" w:rsidRPr="00000000" w14:paraId="000000A4">
            <w:pPr>
              <w:widowControl w:val="0"/>
              <w:numPr>
                <w:ilvl w:val="0"/>
                <w:numId w:val="3"/>
              </w:numPr>
              <w:spacing w:after="0" w:line="240" w:lineRule="auto"/>
              <w:ind w:left="180" w:right="15"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Use of medications requiring complex follow-up (clozapine or lithium)</w:t>
            </w:r>
          </w:p>
          <w:p w:rsidR="00000000" w:rsidDel="00000000" w:rsidP="00000000" w:rsidRDefault="00000000" w:rsidRPr="00000000" w14:paraId="000000A5">
            <w:pPr>
              <w:widowControl w:val="0"/>
              <w:numPr>
                <w:ilvl w:val="0"/>
                <w:numId w:val="3"/>
              </w:numPr>
              <w:spacing w:after="0" w:line="240" w:lineRule="auto"/>
              <w:ind w:left="180" w:right="15"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Low motivation</w:t>
            </w:r>
          </w:p>
          <w:p w:rsidR="00000000" w:rsidDel="00000000" w:rsidP="00000000" w:rsidRDefault="00000000" w:rsidRPr="00000000" w14:paraId="000000A6">
            <w:pPr>
              <w:widowControl w:val="0"/>
              <w:numPr>
                <w:ilvl w:val="0"/>
                <w:numId w:val="3"/>
              </w:numPr>
              <w:spacing w:after="0" w:line="240" w:lineRule="auto"/>
              <w:ind w:left="180" w:right="15"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First years following first psychotic episode</w:t>
            </w:r>
          </w:p>
          <w:p w:rsidR="00000000" w:rsidDel="00000000" w:rsidP="00000000" w:rsidRDefault="00000000" w:rsidRPr="00000000" w14:paraId="000000A7">
            <w:pPr>
              <w:widowControl w:val="0"/>
              <w:numPr>
                <w:ilvl w:val="0"/>
                <w:numId w:val="3"/>
              </w:numPr>
              <w:spacing w:after="0" w:line="240" w:lineRule="auto"/>
              <w:ind w:left="180" w:right="15"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Suicidal/ aggressive tendencies</w:t>
            </w:r>
          </w:p>
          <w:p w:rsidR="00000000" w:rsidDel="00000000" w:rsidP="00000000" w:rsidRDefault="00000000" w:rsidRPr="00000000" w14:paraId="000000A8">
            <w:pPr>
              <w:widowControl w:val="0"/>
              <w:numPr>
                <w:ilvl w:val="0"/>
                <w:numId w:val="3"/>
              </w:numPr>
              <w:spacing w:after="0" w:line="240" w:lineRule="auto"/>
              <w:ind w:left="180" w:right="15"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Limited/precarious support network.</w:t>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All groups identified:</w:t>
            </w:r>
          </w:p>
          <w:p w:rsidR="00000000" w:rsidDel="00000000" w:rsidP="00000000" w:rsidRDefault="00000000" w:rsidRPr="00000000" w14:paraId="000000AA">
            <w:pPr>
              <w:widowControl w:val="0"/>
              <w:numPr>
                <w:ilvl w:val="0"/>
                <w:numId w:val="21"/>
              </w:numPr>
              <w:spacing w:after="0" w:line="240" w:lineRule="auto"/>
              <w:ind w:left="180"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Functional and symptomatic remission </w:t>
            </w:r>
          </w:p>
          <w:p w:rsidR="00000000" w:rsidDel="00000000" w:rsidP="00000000" w:rsidRDefault="00000000" w:rsidRPr="00000000" w14:paraId="000000AB">
            <w:pPr>
              <w:widowControl w:val="0"/>
              <w:numPr>
                <w:ilvl w:val="0"/>
                <w:numId w:val="21"/>
              </w:numPr>
              <w:spacing w:after="0" w:line="240" w:lineRule="auto"/>
              <w:ind w:left="180"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High motivation</w:t>
            </w:r>
          </w:p>
          <w:p w:rsidR="00000000" w:rsidDel="00000000" w:rsidP="00000000" w:rsidRDefault="00000000" w:rsidRPr="00000000" w14:paraId="000000AC">
            <w:pPr>
              <w:widowControl w:val="0"/>
              <w:numPr>
                <w:ilvl w:val="0"/>
                <w:numId w:val="21"/>
              </w:numPr>
              <w:spacing w:after="0" w:line="240" w:lineRule="auto"/>
              <w:ind w:left="180"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Strong support systems</w:t>
            </w:r>
          </w:p>
          <w:p w:rsidR="00000000" w:rsidDel="00000000" w:rsidP="00000000" w:rsidRDefault="00000000" w:rsidRPr="00000000" w14:paraId="000000AD">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PCPs and patients emphasized:</w:t>
            </w:r>
          </w:p>
          <w:p w:rsidR="00000000" w:rsidDel="00000000" w:rsidP="00000000" w:rsidRDefault="00000000" w:rsidRPr="00000000" w14:paraId="000000AE">
            <w:pPr>
              <w:widowControl w:val="0"/>
              <w:numPr>
                <w:ilvl w:val="0"/>
                <w:numId w:val="21"/>
              </w:numPr>
              <w:spacing w:after="0" w:line="240" w:lineRule="auto"/>
              <w:ind w:left="180"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Patients’ skills</w:t>
            </w:r>
          </w:p>
          <w:p w:rsidR="00000000" w:rsidDel="00000000" w:rsidP="00000000" w:rsidRDefault="00000000" w:rsidRPr="00000000" w14:paraId="000000AF">
            <w:pPr>
              <w:widowControl w:val="0"/>
              <w:numPr>
                <w:ilvl w:val="0"/>
                <w:numId w:val="21"/>
              </w:numPr>
              <w:spacing w:after="0" w:line="240" w:lineRule="auto"/>
              <w:ind w:left="180"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Support from family and friends</w:t>
            </w:r>
          </w:p>
          <w:p w:rsidR="00000000" w:rsidDel="00000000" w:rsidP="00000000" w:rsidRDefault="00000000" w:rsidRPr="00000000" w14:paraId="000000B0">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Psychiatrist and community mental health nurse emphasized:</w:t>
            </w:r>
          </w:p>
          <w:p w:rsidR="00000000" w:rsidDel="00000000" w:rsidP="00000000" w:rsidRDefault="00000000" w:rsidRPr="00000000" w14:paraId="000000B1">
            <w:pPr>
              <w:widowControl w:val="0"/>
              <w:numPr>
                <w:ilvl w:val="0"/>
                <w:numId w:val="21"/>
              </w:numPr>
              <w:spacing w:after="0" w:line="240" w:lineRule="auto"/>
              <w:ind w:left="180"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Professional support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2">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r>
      <w:tr>
        <w:trPr>
          <w:cantSplit w:val="0"/>
          <w:trHeight w:val="245.6981558845763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highlight w:val="white"/>
                <w:rtl w:val="0"/>
              </w:rPr>
              <w:t xml:space="preserve">Beckers et al. (2018), Netherlands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To identify factors that can guide determination of whether discharge from specialist mental services to lower levels of care will be successful.</w:t>
            </w:r>
          </w:p>
        </w:tc>
        <w:tc>
          <w:tcPr>
            <w:shd w:fill="auto" w:val="clear"/>
            <w:tcMar>
              <w:top w:w="100.0" w:type="dxa"/>
              <w:left w:w="100.0" w:type="dxa"/>
              <w:bottom w:w="100.0" w:type="dxa"/>
              <w:right w:w="100.0" w:type="dxa"/>
            </w:tcMar>
            <w:vAlign w:val="top"/>
          </w:tcPr>
          <w:p w:rsidR="00000000" w:rsidDel="00000000" w:rsidP="00000000" w:rsidRDefault="00000000" w:rsidRPr="00000000" w14:paraId="000000B6">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Mixed Methods: Concept mapping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Specialist Mental Health Services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General practitioners (n = 7)</w:t>
            </w:r>
          </w:p>
          <w:p w:rsidR="00000000" w:rsidDel="00000000" w:rsidP="00000000" w:rsidRDefault="00000000" w:rsidRPr="00000000" w14:paraId="000000B9">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B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peer workers (n = 8), </w:t>
            </w:r>
          </w:p>
          <w:p w:rsidR="00000000" w:rsidDel="00000000" w:rsidP="00000000" w:rsidRDefault="00000000" w:rsidRPr="00000000" w14:paraId="000000BB">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BC">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community mental-health nurses (n = 9)</w:t>
            </w:r>
          </w:p>
          <w:p w:rsidR="00000000" w:rsidDel="00000000" w:rsidP="00000000" w:rsidRDefault="00000000" w:rsidRPr="00000000" w14:paraId="000000BD">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B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neighborhood-based social workers (n = 11), </w:t>
            </w:r>
          </w:p>
          <w:p w:rsidR="00000000" w:rsidDel="00000000" w:rsidP="00000000" w:rsidRDefault="00000000" w:rsidRPr="00000000" w14:paraId="000000BF">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C0">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other healthcare professionals (n = 3) </w:t>
            </w:r>
          </w:p>
          <w:p w:rsidR="00000000" w:rsidDel="00000000" w:rsidP="00000000" w:rsidRDefault="00000000" w:rsidRPr="00000000" w14:paraId="000000C1">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C2">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From most to least predictive of success the clusters identified were: Patient related factors (such as motivation, awareness of their illness, and skills), the informal support system, the patient’s social situation, the organization of services, and the healthcare service providers faith in the transfer. </w:t>
            </w:r>
          </w:p>
          <w:p w:rsidR="00000000" w:rsidDel="00000000" w:rsidP="00000000" w:rsidRDefault="00000000" w:rsidRPr="00000000" w14:paraId="000000C5">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C6">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The most predictive individual statements, ordered from most to least, were: Whether the patient has faith in the transfer, The patient’s motivation, The patient’s approval and The phase of recovery the patient is in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7">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8">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r>
      <w:tr>
        <w:trPr>
          <w:cantSplit w:val="0"/>
          <w:trHeight w:val="245.6981558845763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9">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highlight w:val="white"/>
                <w:rtl w:val="0"/>
              </w:rPr>
              <w:t xml:space="preserve">Castelino et al. (2016), New Zealand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To identify factors psychiatrists use in determining whether patients</w:t>
            </w:r>
          </w:p>
          <w:p w:rsidR="00000000" w:rsidDel="00000000" w:rsidP="00000000" w:rsidRDefault="00000000" w:rsidRPr="00000000" w14:paraId="000000C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on depot antipsychotics (LAI) are suitable for discharge from CMHS to primary care.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0CC">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Quantitative: Retrospective observational</w:t>
            </w:r>
          </w:p>
          <w:p w:rsidR="00000000" w:rsidDel="00000000" w:rsidP="00000000" w:rsidRDefault="00000000" w:rsidRPr="00000000" w14:paraId="000000CD">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study</w:t>
            </w:r>
          </w:p>
          <w:p w:rsidR="00000000" w:rsidDel="00000000" w:rsidP="00000000" w:rsidRDefault="00000000" w:rsidRPr="00000000" w14:paraId="000000CE">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Specialist adult community</w:t>
            </w:r>
          </w:p>
          <w:p w:rsidR="00000000" w:rsidDel="00000000" w:rsidP="00000000" w:rsidRDefault="00000000" w:rsidRPr="00000000" w14:paraId="000000D0">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mental health team of a District Health Board </w:t>
            </w:r>
          </w:p>
          <w:p w:rsidR="00000000" w:rsidDel="00000000" w:rsidP="00000000" w:rsidRDefault="00000000" w:rsidRPr="00000000" w14:paraId="000000D1">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Patients (n =72, 71% male, M age 40.67 (SD 13.68), 11 had a</w:t>
            </w:r>
          </w:p>
          <w:p w:rsidR="00000000" w:rsidDel="00000000" w:rsidP="00000000" w:rsidRDefault="00000000" w:rsidRPr="00000000" w14:paraId="000000D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schizophrenia diagnosis, 2 had a bipolar disorder diagnosis and 1 unipolar</w:t>
            </w:r>
          </w:p>
          <w:p w:rsidR="00000000" w:rsidDel="00000000" w:rsidP="00000000" w:rsidRDefault="00000000" w:rsidRPr="00000000" w14:paraId="000000D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Depression diagnosis) </w:t>
            </w:r>
          </w:p>
          <w:p w:rsidR="00000000" w:rsidDel="00000000" w:rsidP="00000000" w:rsidRDefault="00000000" w:rsidRPr="00000000" w14:paraId="000000D5">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D6">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History of high-risk events significantly associated with not being suitable for discharge </w:t>
            </w:r>
          </w:p>
          <w:p w:rsidR="00000000" w:rsidDel="00000000" w:rsidP="00000000" w:rsidRDefault="00000000" w:rsidRPr="00000000" w14:paraId="000000D8">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D9">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DA">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DB">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DC">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DD">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Stable mental state &gt; 1 year and good</w:t>
            </w:r>
          </w:p>
          <w:p w:rsidR="00000000" w:rsidDel="00000000" w:rsidP="00000000" w:rsidRDefault="00000000" w:rsidRPr="00000000" w14:paraId="000000D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cognitive function and</w:t>
            </w:r>
          </w:p>
          <w:p w:rsidR="00000000" w:rsidDel="00000000" w:rsidP="00000000" w:rsidRDefault="00000000" w:rsidRPr="00000000" w14:paraId="000000E0">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insight significantly associated with suitability for discharge </w:t>
            </w:r>
          </w:p>
          <w:p w:rsidR="00000000" w:rsidDel="00000000" w:rsidP="00000000" w:rsidRDefault="00000000" w:rsidRPr="00000000" w14:paraId="000000E1">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2">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3">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r>
      <w:tr>
        <w:trPr>
          <w:cantSplit w:val="0"/>
          <w:trHeight w:val="245.6981558845763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highlight w:val="white"/>
                <w:rtl w:val="0"/>
              </w:rPr>
              <w:t xml:space="preserve">Filia et al. (2013), Australia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To assess the effectiveness of discharge to PCP shared care, discharge to private psychiatric care, and continued CMHS support for managing</w:t>
            </w:r>
          </w:p>
          <w:p w:rsidR="00000000" w:rsidDel="00000000" w:rsidP="00000000" w:rsidRDefault="00000000" w:rsidRPr="00000000" w14:paraId="000000E6">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patients treated with clozapine.</w:t>
            </w:r>
          </w:p>
          <w:p w:rsidR="00000000" w:rsidDel="00000000" w:rsidP="00000000" w:rsidRDefault="00000000" w:rsidRPr="00000000" w14:paraId="000000E7">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Quantitative: Retrospective file audit </w:t>
            </w:r>
          </w:p>
          <w:p w:rsidR="00000000" w:rsidDel="00000000" w:rsidP="00000000" w:rsidRDefault="00000000" w:rsidRPr="00000000" w14:paraId="000000E9">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Alfred Public Mental Health Service (PMHS; Melbourne)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Patients (n =90, individuals with schizophrenia or schizoaffective disorder taking clozapine) </w:t>
            </w:r>
          </w:p>
          <w:p w:rsidR="00000000" w:rsidDel="00000000" w:rsidP="00000000" w:rsidRDefault="00000000" w:rsidRPr="00000000" w14:paraId="000000EC">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ED">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EE">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EF">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0">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Patients not discharged from the PMHS had higher substance use, were less compliant with medications, were more likely to be on a community treatment order, and displayed significantly more symptoms and psychosocial impairment than the discharged groups</w:t>
            </w:r>
          </w:p>
          <w:p w:rsidR="00000000" w:rsidDel="00000000" w:rsidP="00000000" w:rsidRDefault="00000000" w:rsidRPr="00000000" w14:paraId="000000F1">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F2">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Patients transitioned to PCP shared care had a significantly longer duration of illness than patients transitioned to private psychiatrists or continuing in PMHS</w:t>
            </w:r>
          </w:p>
          <w:p w:rsidR="00000000" w:rsidDel="00000000" w:rsidP="00000000" w:rsidRDefault="00000000" w:rsidRPr="00000000" w14:paraId="000000F4">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F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Patients transitioned to PCP shared care had been taking clozapine for longer than the other groups</w:t>
            </w:r>
          </w:p>
          <w:p w:rsidR="00000000" w:rsidDel="00000000" w:rsidP="00000000" w:rsidRDefault="00000000" w:rsidRPr="00000000" w14:paraId="000000F6">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F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Patients transitioned to PCP shared care or private psychiatry had lower numbers of contacts with PMHS case managers and psychiatrists compared to patients remaining in the PMHS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Shared Care Model for Clozapine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F9">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Psychiatrist completes a review every 6 months or when required</w:t>
            </w:r>
          </w:p>
          <w:p w:rsidR="00000000" w:rsidDel="00000000" w:rsidP="00000000" w:rsidRDefault="00000000" w:rsidRPr="00000000" w14:paraId="000000FA">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F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Clozapine coordinator:  supports client and PCP and facilitates the transition processes.</w:t>
            </w:r>
          </w:p>
          <w:p w:rsidR="00000000" w:rsidDel="00000000" w:rsidP="00000000" w:rsidRDefault="00000000" w:rsidRPr="00000000" w14:paraId="000000FC">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FD">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Continued, but less frequent, case management by CMHS.</w:t>
            </w:r>
          </w:p>
          <w:p w:rsidR="00000000" w:rsidDel="00000000" w:rsidP="00000000" w:rsidRDefault="00000000" w:rsidRPr="00000000" w14:paraId="000000FE">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F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Facilitated re-entry into PMHS when needed </w:t>
            </w:r>
          </w:p>
          <w:p w:rsidR="00000000" w:rsidDel="00000000" w:rsidP="00000000" w:rsidRDefault="00000000" w:rsidRPr="00000000" w14:paraId="00000100">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01">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Unlimited duration </w:t>
            </w:r>
          </w:p>
          <w:p w:rsidR="00000000" w:rsidDel="00000000" w:rsidP="00000000" w:rsidRDefault="00000000" w:rsidRPr="00000000" w14:paraId="00000102">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03">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r>
      <w:tr>
        <w:trPr>
          <w:cantSplit w:val="0"/>
          <w:trHeight w:val="245.6981558845763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highlight w:val="white"/>
                <w:rtl w:val="0"/>
              </w:rPr>
              <w:t xml:space="preserve">Filia et al. (2012), Australia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To identify criteria used by CMHS staff when determining patient suitability and barriers to discharging patients taking clozapine to private psychiatrist or PCP shared-care setting, </w:t>
            </w:r>
          </w:p>
          <w:p w:rsidR="00000000" w:rsidDel="00000000" w:rsidP="00000000" w:rsidRDefault="00000000" w:rsidRPr="00000000" w14:paraId="00000106">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07">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8">
            <w:pPr>
              <w:widowControl w:val="0"/>
              <w:spacing w:after="0" w:line="240" w:lineRule="auto"/>
              <w:rPr>
                <w:rFonts w:ascii="Times New Roman" w:cs="Times New Roman" w:eastAsia="Times New Roman" w:hAnsi="Times New Roman"/>
                <w:sz w:val="16"/>
                <w:szCs w:val="16"/>
                <w:shd w:fill="ff9900" w:val="clear"/>
              </w:rPr>
            </w:pPr>
            <w:r w:rsidDel="00000000" w:rsidR="00000000" w:rsidRPr="00000000">
              <w:rPr>
                <w:rFonts w:ascii="Times New Roman" w:cs="Times New Roman" w:eastAsia="Times New Roman" w:hAnsi="Times New Roman"/>
                <w:sz w:val="16"/>
                <w:szCs w:val="16"/>
                <w:rtl w:val="0"/>
              </w:rPr>
              <w:t xml:space="preserve">Mixed Methods: Cross-sectional survey</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9">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Alfred Community Mental Health Service (CMHS)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CMHS staff (n = 34)</w:t>
            </w:r>
          </w:p>
          <w:p w:rsidR="00000000" w:rsidDel="00000000" w:rsidP="00000000" w:rsidRDefault="00000000" w:rsidRPr="00000000" w14:paraId="0000010B">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0C">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Private psychiatrists (n = 29)</w:t>
            </w:r>
          </w:p>
          <w:p w:rsidR="00000000" w:rsidDel="00000000" w:rsidP="00000000" w:rsidRDefault="00000000" w:rsidRPr="00000000" w14:paraId="0000010D">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0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PCPs (n = 17)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Barriers deemed most significant on the questionnaire were, in order,: 1. Patient having a low level of personal organizational skills; 2. Patient having ongoing case management needs; 3. Less patient accountability in the private/PCP setting; 4. Patient’s level of medical compliance.</w:t>
            </w:r>
          </w:p>
          <w:p w:rsidR="00000000" w:rsidDel="00000000" w:rsidP="00000000" w:rsidRDefault="00000000" w:rsidRPr="00000000" w14:paraId="00000110">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11">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Additional barriers identified by participants were: Time required for transition process (n=4), lack of information about transition process (n=2), lack of support from the PCP/private psychiatry sector (n=2), lack of support from CMHS (including review services or resuming care transitioned patients) (n=6); amount of paperwork required (n=2); need to establish therapeutic relationships (n=3); clozapine side-effects (n=1); blood test and prescription authorization to allow patients to go on holidays (n=1).</w:t>
            </w:r>
          </w:p>
        </w:tc>
        <w:tc>
          <w:tcPr>
            <w:shd w:fill="auto" w:val="clear"/>
            <w:tcMar>
              <w:top w:w="100.0" w:type="dxa"/>
              <w:left w:w="100.0" w:type="dxa"/>
              <w:bottom w:w="100.0" w:type="dxa"/>
              <w:right w:w="100.0" w:type="dxa"/>
            </w:tcMar>
            <w:vAlign w:val="top"/>
          </w:tcPr>
          <w:p w:rsidR="00000000" w:rsidDel="00000000" w:rsidP="00000000" w:rsidRDefault="00000000" w:rsidRPr="00000000" w14:paraId="0000011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Most important factors for transitions were patients are: Compliant with medication; 2. Independently attend appointments and blood tests; 3. Can access a suitable pharmacy for their medication; 4. Patient is happy with private care 5. Is physically able to get to the private service.</w:t>
            </w:r>
          </w:p>
          <w:p w:rsidR="00000000" w:rsidDel="00000000" w:rsidP="00000000" w:rsidRDefault="00000000" w:rsidRPr="00000000" w14:paraId="00000113">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1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Additional facilitators were: CMHS support being available if necessary (n=2); patients has no current substance abuse (n=1); patient is able to afford change in treatment (n=1).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Shared Care Model for Clozapine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6">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See above for Filia et al 2012. </w:t>
            </w:r>
          </w:p>
        </w:tc>
      </w:tr>
      <w:tr>
        <w:trPr>
          <w:cantSplit w:val="0"/>
          <w:trHeight w:val="245.69815588457635" w:hRule="atLeast"/>
          <w:tblHeader w:val="0"/>
        </w:trPr>
        <w:tc>
          <w:tcPr>
            <w:tcMar>
              <w:top w:w="100.0" w:type="dxa"/>
              <w:left w:w="100.0" w:type="dxa"/>
              <w:bottom w:w="100.0" w:type="dxa"/>
              <w:right w:w="100.0" w:type="dxa"/>
            </w:tcMar>
            <w:vAlign w:val="top"/>
          </w:tcPr>
          <w:p w:rsidR="00000000" w:rsidDel="00000000" w:rsidP="00000000" w:rsidRDefault="00000000" w:rsidRPr="00000000" w14:paraId="0000011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highlight w:val="white"/>
                <w:rtl w:val="0"/>
              </w:rPr>
              <w:t xml:space="preserve">Hamilton-West et al. (2017), United Kingdom  </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1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To evaluate a pilot service called  the Primary Care Mental Health Specialist (PCMHS), which was developed to facilitate discharge from secondary to primary care for patients with stable and long-term mental health needs  </w:t>
            </w:r>
          </w:p>
          <w:p w:rsidR="00000000" w:rsidDel="00000000" w:rsidP="00000000" w:rsidRDefault="00000000" w:rsidRPr="00000000" w14:paraId="00000119">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1A">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1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Mixed Methods: Formative service evaluation </w:t>
            </w:r>
          </w:p>
          <w:p w:rsidR="00000000" w:rsidDel="00000000" w:rsidP="00000000" w:rsidRDefault="00000000" w:rsidRPr="00000000" w14:paraId="0000011C">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1D">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11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Secondary mental health services </w:t>
            </w:r>
          </w:p>
        </w:tc>
        <w:tc>
          <w:tcPr>
            <w:tcMar>
              <w:top w:w="100.0" w:type="dxa"/>
              <w:left w:w="100.0" w:type="dxa"/>
              <w:bottom w:w="100.0" w:type="dxa"/>
              <w:right w:w="100.0" w:type="dxa"/>
            </w:tcMar>
            <w:vAlign w:val="top"/>
          </w:tcPr>
          <w:p w:rsidR="00000000" w:rsidDel="00000000" w:rsidP="00000000" w:rsidRDefault="00000000" w:rsidRPr="00000000" w14:paraId="0000011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patients  (n = 12, 5 male, M = 50.8 years (range 23-64 years), with stable, long-term mental health conditions) </w:t>
            </w:r>
          </w:p>
          <w:p w:rsidR="00000000" w:rsidDel="00000000" w:rsidP="00000000" w:rsidRDefault="00000000" w:rsidRPr="00000000" w14:paraId="00000120">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21">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PCMHSs (n=13, community psychiatric nurses and occupational therapists) </w:t>
            </w:r>
          </w:p>
          <w:p w:rsidR="00000000" w:rsidDel="00000000" w:rsidP="00000000" w:rsidRDefault="00000000" w:rsidRPr="00000000" w14:paraId="00000122">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2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PCPs (n = 16) </w:t>
            </w:r>
          </w:p>
          <w:p w:rsidR="00000000" w:rsidDel="00000000" w:rsidP="00000000" w:rsidRDefault="00000000" w:rsidRPr="00000000" w14:paraId="00000124">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2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Managers/Operations (n = 11) </w:t>
            </w:r>
          </w:p>
          <w:p w:rsidR="00000000" w:rsidDel="00000000" w:rsidP="00000000" w:rsidRDefault="00000000" w:rsidRPr="00000000" w14:paraId="00000126">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2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Primary Care Link Workers (n = 7)</w:t>
            </w:r>
          </w:p>
          <w:p w:rsidR="00000000" w:rsidDel="00000000" w:rsidP="00000000" w:rsidRDefault="00000000" w:rsidRPr="00000000" w14:paraId="00000128">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29">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Psychiatrists (n = 6) </w:t>
            </w:r>
          </w:p>
          <w:p w:rsidR="00000000" w:rsidDel="00000000" w:rsidP="00000000" w:rsidRDefault="00000000" w:rsidRPr="00000000" w14:paraId="0000012A">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2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Mental Health Nurses (n = 3)</w:t>
            </w:r>
          </w:p>
          <w:p w:rsidR="00000000" w:rsidDel="00000000" w:rsidP="00000000" w:rsidRDefault="00000000" w:rsidRPr="00000000" w14:paraId="0000012C">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2D">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Practice Managers (n = 2)</w:t>
            </w:r>
          </w:p>
          <w:p w:rsidR="00000000" w:rsidDel="00000000" w:rsidP="00000000" w:rsidRDefault="00000000" w:rsidRPr="00000000" w14:paraId="0000012E">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2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Social</w:t>
            </w:r>
          </w:p>
          <w:p w:rsidR="00000000" w:rsidDel="00000000" w:rsidP="00000000" w:rsidRDefault="00000000" w:rsidRPr="00000000" w14:paraId="00000130">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Workers (n = 1) </w:t>
            </w:r>
          </w:p>
          <w:p w:rsidR="00000000" w:rsidDel="00000000" w:rsidP="00000000" w:rsidRDefault="00000000" w:rsidRPr="00000000" w14:paraId="00000131">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3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Others (n=3)</w:t>
            </w:r>
          </w:p>
        </w:tc>
        <w:tc>
          <w:tcPr>
            <w:tcMar>
              <w:top w:w="100.0" w:type="dxa"/>
              <w:left w:w="100.0" w:type="dxa"/>
              <w:bottom w:w="100.0" w:type="dxa"/>
              <w:right w:w="100.0" w:type="dxa"/>
            </w:tcMar>
            <w:vAlign w:val="top"/>
          </w:tcPr>
          <w:p w:rsidR="00000000" w:rsidDel="00000000" w:rsidP="00000000" w:rsidRDefault="00000000" w:rsidRPr="00000000" w14:paraId="00000133">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3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Respondents indicated PCMHS prevented relapse and/or readmission to secondary care</w:t>
            </w:r>
          </w:p>
        </w:tc>
        <w:tc>
          <w:tcPr>
            <w:tcMar>
              <w:top w:w="100.0" w:type="dxa"/>
              <w:left w:w="100.0" w:type="dxa"/>
              <w:bottom w:w="100.0" w:type="dxa"/>
              <w:right w:w="100.0" w:type="dxa"/>
            </w:tcMar>
            <w:vAlign w:val="top"/>
          </w:tcPr>
          <w:p w:rsidR="00000000" w:rsidDel="00000000" w:rsidP="00000000" w:rsidRDefault="00000000" w:rsidRPr="00000000" w14:paraId="0000013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Primary Care Mental Health Specialist (PCMHS) </w:t>
            </w:r>
          </w:p>
        </w:tc>
        <w:tc>
          <w:tcPr>
            <w:tcMar>
              <w:top w:w="100.0" w:type="dxa"/>
              <w:left w:w="100.0" w:type="dxa"/>
              <w:bottom w:w="100.0" w:type="dxa"/>
              <w:right w:w="100.0" w:type="dxa"/>
            </w:tcMar>
            <w:vAlign w:val="top"/>
          </w:tcPr>
          <w:p w:rsidR="00000000" w:rsidDel="00000000" w:rsidP="00000000" w:rsidRDefault="00000000" w:rsidRPr="00000000" w14:paraId="00000136">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Primary Care Mental Health Specialist (PCMHS): supports client and PCP and facilitates the transition processes.</w:t>
            </w:r>
          </w:p>
          <w:p w:rsidR="00000000" w:rsidDel="00000000" w:rsidP="00000000" w:rsidRDefault="00000000" w:rsidRPr="00000000" w14:paraId="00000137">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3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Direct therapy work from PCMHS (eg. psychoeducation, occupational therapy) </w:t>
            </w:r>
          </w:p>
          <w:p w:rsidR="00000000" w:rsidDel="00000000" w:rsidP="00000000" w:rsidRDefault="00000000" w:rsidRPr="00000000" w14:paraId="00000139">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3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Facilitated re-entry into secondary care service when needed. </w:t>
            </w:r>
          </w:p>
          <w:p w:rsidR="00000000" w:rsidDel="00000000" w:rsidP="00000000" w:rsidRDefault="00000000" w:rsidRPr="00000000" w14:paraId="0000013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br w:type="textWrapping"/>
              <w:t xml:space="preserve">Unlimited duration. </w:t>
            </w:r>
          </w:p>
        </w:tc>
      </w:tr>
      <w:tr>
        <w:trPr>
          <w:cantSplit w:val="0"/>
          <w:trHeight w:val="245.69815588457635" w:hRule="atLeast"/>
          <w:tblHeader w:val="0"/>
        </w:trPr>
        <w:tc>
          <w:tcPr>
            <w:tcMar>
              <w:top w:w="100.0" w:type="dxa"/>
              <w:left w:w="100.0" w:type="dxa"/>
              <w:bottom w:w="100.0" w:type="dxa"/>
              <w:right w:w="100.0" w:type="dxa"/>
            </w:tcMar>
            <w:vAlign w:val="top"/>
          </w:tcPr>
          <w:p w:rsidR="00000000" w:rsidDel="00000000" w:rsidP="00000000" w:rsidRDefault="00000000" w:rsidRPr="00000000" w14:paraId="0000013C">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Haslam et al. (2006), Canada </w:t>
            </w:r>
          </w:p>
        </w:tc>
        <w:tc>
          <w:tcPr>
            <w:tcMar>
              <w:top w:w="100.0" w:type="dxa"/>
              <w:left w:w="100.0" w:type="dxa"/>
              <w:bottom w:w="100.0" w:type="dxa"/>
              <w:right w:w="100.0" w:type="dxa"/>
            </w:tcMar>
            <w:vAlign w:val="top"/>
          </w:tcPr>
          <w:p w:rsidR="00000000" w:rsidDel="00000000" w:rsidP="00000000" w:rsidRDefault="00000000" w:rsidRPr="00000000" w14:paraId="0000013D">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To describe the Transition into Primary Care Psychiatry (TIPP) clinical model, developed based on the CLIPP model </w:t>
            </w:r>
          </w:p>
        </w:tc>
        <w:tc>
          <w:tcPr>
            <w:tcMar>
              <w:top w:w="100.0" w:type="dxa"/>
              <w:left w:w="100.0" w:type="dxa"/>
              <w:bottom w:w="100.0" w:type="dxa"/>
              <w:right w:w="100.0" w:type="dxa"/>
            </w:tcMar>
            <w:vAlign w:val="top"/>
          </w:tcPr>
          <w:p w:rsidR="00000000" w:rsidDel="00000000" w:rsidP="00000000" w:rsidRDefault="00000000" w:rsidRPr="00000000" w14:paraId="0000013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description </w:t>
            </w:r>
          </w:p>
        </w:tc>
        <w:tc>
          <w:tcPr>
            <w:tcMar>
              <w:top w:w="100.0" w:type="dxa"/>
              <w:left w:w="100.0" w:type="dxa"/>
              <w:bottom w:w="100.0" w:type="dxa"/>
              <w:right w:w="100.0" w:type="dxa"/>
            </w:tcMar>
            <w:vAlign w:val="top"/>
          </w:tcPr>
          <w:p w:rsidR="00000000" w:rsidDel="00000000" w:rsidP="00000000" w:rsidRDefault="00000000" w:rsidRPr="00000000" w14:paraId="0000013F">
            <w:pPr>
              <w:spacing w:after="0"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TIPP was implemented in a variety of outpatient mental health services in London and Thunder Bay, Ontario </w:t>
            </w:r>
          </w:p>
        </w:tc>
        <w:tc>
          <w:tcPr>
            <w:tcMar>
              <w:top w:w="100.0" w:type="dxa"/>
              <w:left w:w="100.0" w:type="dxa"/>
              <w:bottom w:w="100.0" w:type="dxa"/>
              <w:right w:w="100.0" w:type="dxa"/>
            </w:tcMar>
            <w:vAlign w:val="top"/>
          </w:tcPr>
          <w:p w:rsidR="00000000" w:rsidDel="00000000" w:rsidP="00000000" w:rsidRDefault="00000000" w:rsidRPr="00000000" w14:paraId="00000140">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41">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42">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43">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44">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45">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46">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47">
            <w:pPr>
              <w:keepLines w:val="1"/>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Transition into Primary Care Psychiatry (TIPP) </w:t>
            </w:r>
          </w:p>
        </w:tc>
        <w:tc>
          <w:tcPr>
            <w:tcMar>
              <w:top w:w="100.0" w:type="dxa"/>
              <w:left w:w="100.0" w:type="dxa"/>
              <w:bottom w:w="100.0" w:type="dxa"/>
              <w:right w:w="100.0" w:type="dxa"/>
            </w:tcMar>
            <w:vAlign w:val="top"/>
          </w:tcPr>
          <w:p w:rsidR="00000000" w:rsidDel="00000000" w:rsidP="00000000" w:rsidRDefault="00000000" w:rsidRPr="00000000" w14:paraId="0000014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Consultations with psychiatrist every 3-6 months based on need. </w:t>
            </w:r>
          </w:p>
          <w:p w:rsidR="00000000" w:rsidDel="00000000" w:rsidP="00000000" w:rsidRDefault="00000000" w:rsidRPr="00000000" w14:paraId="00000149">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4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TIPP nurse: supports client and PCP and facilitates the transition process.</w:t>
            </w:r>
          </w:p>
          <w:p w:rsidR="00000000" w:rsidDel="00000000" w:rsidP="00000000" w:rsidRDefault="00000000" w:rsidRPr="00000000" w14:paraId="0000014B">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4C">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Community mental health nurse support every 1-3 months</w:t>
            </w:r>
          </w:p>
          <w:p w:rsidR="00000000" w:rsidDel="00000000" w:rsidP="00000000" w:rsidRDefault="00000000" w:rsidRPr="00000000" w14:paraId="0000014D">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CMHS services may be facilitated if necessary (e.g. case management)</w:t>
            </w:r>
          </w:p>
          <w:p w:rsidR="00000000" w:rsidDel="00000000" w:rsidP="00000000" w:rsidRDefault="00000000" w:rsidRPr="00000000" w14:paraId="0000014E">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4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Care plan and relapse signature developed with client, CMHS, and support network</w:t>
            </w:r>
          </w:p>
          <w:p w:rsidR="00000000" w:rsidDel="00000000" w:rsidP="00000000" w:rsidRDefault="00000000" w:rsidRPr="00000000" w14:paraId="00000150">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51">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Case conference with care providers and client at PCP office to complete transfer of care. </w:t>
            </w:r>
          </w:p>
          <w:p w:rsidR="00000000" w:rsidDel="00000000" w:rsidP="00000000" w:rsidRDefault="00000000" w:rsidRPr="00000000" w14:paraId="00000152">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5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Unlimited duration</w:t>
            </w:r>
          </w:p>
          <w:p w:rsidR="00000000" w:rsidDel="00000000" w:rsidP="00000000" w:rsidRDefault="00000000" w:rsidRPr="00000000" w14:paraId="00000154">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r>
      <w:tr>
        <w:trPr>
          <w:cantSplit w:val="0"/>
          <w:trHeight w:val="245.6981558845763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5">
            <w:pPr>
              <w:widowControl w:val="0"/>
              <w:spacing w:after="0" w:line="240" w:lineRule="auto"/>
              <w:rPr>
                <w:rFonts w:ascii="Times New Roman" w:cs="Times New Roman" w:eastAsia="Times New Roman" w:hAnsi="Times New Roman"/>
                <w:sz w:val="16"/>
                <w:szCs w:val="16"/>
                <w:shd w:fill="cae7ff" w:val="clear"/>
              </w:rPr>
            </w:pPr>
            <w:r w:rsidDel="00000000" w:rsidR="00000000" w:rsidRPr="00000000">
              <w:rPr>
                <w:rFonts w:ascii="Times New Roman" w:cs="Times New Roman" w:eastAsia="Times New Roman" w:hAnsi="Times New Roman"/>
                <w:sz w:val="16"/>
                <w:szCs w:val="16"/>
                <w:highlight w:val="white"/>
                <w:rtl w:val="0"/>
              </w:rPr>
              <w:t xml:space="preserve">Holmes et al. (2005), Australia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6">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To assess the relationship between care outcomes in patients with psychosis and patient histories of living accommodations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Quantitative: Retrospective accommodation history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Public psychiatric service - Inner West Area Mental Health Service </w:t>
            </w:r>
          </w:p>
          <w:p w:rsidR="00000000" w:rsidDel="00000000" w:rsidP="00000000" w:rsidRDefault="00000000" w:rsidRPr="00000000" w14:paraId="00000159">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5A">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Patients with psychosis  (N =</w:t>
            </w:r>
          </w:p>
          <w:p w:rsidR="00000000" w:rsidDel="00000000" w:rsidP="00000000" w:rsidRDefault="00000000" w:rsidRPr="00000000" w14:paraId="0000015C">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143, 99 males (M age 35.4 years) and 44 females (M age 45.3 years)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D">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Patients with a history of homelessness were more likely to experience a discontinuity of care at discharge and less likely to be discharged to primary care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E">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F">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0">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r>
      <w:tr>
        <w:trPr>
          <w:cantSplit w:val="0"/>
          <w:trHeight w:val="245.69815588457635" w:hRule="atLeast"/>
          <w:tblHeader w:val="0"/>
        </w:trPr>
        <w:tc>
          <w:tcPr>
            <w:tcMar>
              <w:top w:w="100.0" w:type="dxa"/>
              <w:left w:w="100.0" w:type="dxa"/>
              <w:bottom w:w="100.0" w:type="dxa"/>
              <w:right w:w="100.0" w:type="dxa"/>
            </w:tcMar>
            <w:vAlign w:val="top"/>
          </w:tcPr>
          <w:p w:rsidR="00000000" w:rsidDel="00000000" w:rsidP="00000000" w:rsidRDefault="00000000" w:rsidRPr="00000000" w14:paraId="00000161">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Horner &amp; Asher (2005), Australia </w:t>
            </w:r>
          </w:p>
        </w:tc>
        <w:tc>
          <w:tcPr>
            <w:tcMar>
              <w:top w:w="100.0" w:type="dxa"/>
              <w:left w:w="100.0" w:type="dxa"/>
              <w:bottom w:w="100.0" w:type="dxa"/>
              <w:right w:w="100.0" w:type="dxa"/>
            </w:tcMar>
            <w:vAlign w:val="top"/>
          </w:tcPr>
          <w:p w:rsidR="00000000" w:rsidDel="00000000" w:rsidP="00000000" w:rsidRDefault="00000000" w:rsidRPr="00000000" w14:paraId="0000016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To describe a shared-care protocol used by their program (which includes a General Practitioner Clinical Liaison Officer; GPCLO) and measure performance indicators (PCP satisfaction with protocol and patient mental health indicators) </w:t>
            </w:r>
          </w:p>
        </w:tc>
        <w:tc>
          <w:tcPr>
            <w:tcMar>
              <w:top w:w="100.0" w:type="dxa"/>
              <w:left w:w="100.0" w:type="dxa"/>
              <w:bottom w:w="100.0" w:type="dxa"/>
              <w:right w:w="100.0" w:type="dxa"/>
            </w:tcMar>
            <w:vAlign w:val="top"/>
          </w:tcPr>
          <w:p w:rsidR="00000000" w:rsidDel="00000000" w:rsidP="00000000" w:rsidRDefault="00000000" w:rsidRPr="00000000" w14:paraId="00000163">
            <w:pPr>
              <w:widowControl w:val="0"/>
              <w:spacing w:after="0" w:line="240" w:lineRule="auto"/>
              <w:rPr>
                <w:rFonts w:ascii="Times New Roman" w:cs="Times New Roman" w:eastAsia="Times New Roman" w:hAnsi="Times New Roman"/>
                <w:sz w:val="16"/>
                <w:szCs w:val="16"/>
                <w:shd w:fill="ff9900" w:val="clear"/>
              </w:rPr>
            </w:pPr>
            <w:r w:rsidDel="00000000" w:rsidR="00000000" w:rsidRPr="00000000">
              <w:rPr>
                <w:rFonts w:ascii="Times New Roman" w:cs="Times New Roman" w:eastAsia="Times New Roman" w:hAnsi="Times New Roman"/>
                <w:sz w:val="16"/>
                <w:szCs w:val="16"/>
                <w:rtl w:val="0"/>
              </w:rPr>
              <w:t xml:space="preserve">Quantitative: Program description and evaluation</w:t>
            </w:r>
            <w:r w:rsidDel="00000000" w:rsidR="00000000" w:rsidRPr="00000000">
              <w:rPr>
                <w:rFonts w:ascii="Times New Roman" w:cs="Times New Roman" w:eastAsia="Times New Roman" w:hAnsi="Times New Roman"/>
                <w:sz w:val="16"/>
                <w:szCs w:val="16"/>
                <w:shd w:fill="ff9900" w:val="clear"/>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16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Ryde Community Mental Health Service </w:t>
            </w:r>
          </w:p>
        </w:tc>
        <w:tc>
          <w:tcPr>
            <w:tcMar>
              <w:top w:w="100.0" w:type="dxa"/>
              <w:left w:w="100.0" w:type="dxa"/>
              <w:bottom w:w="100.0" w:type="dxa"/>
              <w:right w:w="100.0" w:type="dxa"/>
            </w:tcMar>
            <w:vAlign w:val="top"/>
          </w:tcPr>
          <w:p w:rsidR="00000000" w:rsidDel="00000000" w:rsidP="00000000" w:rsidRDefault="00000000" w:rsidRPr="00000000" w14:paraId="0000016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Patients (n = 56, with diagnoses of schizophrenia (n = 34), bipolar disorder (n = 4), schizoaffective disorder (n = 4) and other diagnoses (n = 7)) </w:t>
            </w:r>
          </w:p>
          <w:p w:rsidR="00000000" w:rsidDel="00000000" w:rsidP="00000000" w:rsidRDefault="00000000" w:rsidRPr="00000000" w14:paraId="00000166">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6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PCPs (n = 13) </w:t>
            </w:r>
          </w:p>
          <w:p w:rsidR="00000000" w:rsidDel="00000000" w:rsidP="00000000" w:rsidRDefault="00000000" w:rsidRPr="00000000" w14:paraId="00000168">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69">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6A">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6B">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6C">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6D">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10 PCPs reported the GPCLO as useful </w:t>
            </w:r>
          </w:p>
          <w:p w:rsidR="00000000" w:rsidDel="00000000" w:rsidP="00000000" w:rsidRDefault="00000000" w:rsidRPr="00000000" w14:paraId="0000016E">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6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9 PCPs reported the multidisciplinary care planning meeting was helpful </w:t>
            </w:r>
          </w:p>
          <w:p w:rsidR="00000000" w:rsidDel="00000000" w:rsidP="00000000" w:rsidRDefault="00000000" w:rsidRPr="00000000" w14:paraId="00000170">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71">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12 PCPs reported the management plan was helpful </w:t>
            </w:r>
          </w:p>
        </w:tc>
        <w:tc>
          <w:tcPr>
            <w:tcMar>
              <w:top w:w="100.0" w:type="dxa"/>
              <w:left w:w="100.0" w:type="dxa"/>
              <w:bottom w:w="100.0" w:type="dxa"/>
              <w:right w:w="100.0" w:type="dxa"/>
            </w:tcMar>
            <w:vAlign w:val="top"/>
          </w:tcPr>
          <w:p w:rsidR="00000000" w:rsidDel="00000000" w:rsidP="00000000" w:rsidRDefault="00000000" w:rsidRPr="00000000" w14:paraId="0000017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Shared care protocol (based on the CLIPP model and a model used by the Hornsby Ku-ring-gai Division of General Practice (Sydney, Australia))</w:t>
            </w:r>
          </w:p>
          <w:p w:rsidR="00000000" w:rsidDel="00000000" w:rsidP="00000000" w:rsidRDefault="00000000" w:rsidRPr="00000000" w14:paraId="00000173">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74">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75">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76">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7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Consultations with psychiatrist - frequency is negotiated. </w:t>
            </w:r>
          </w:p>
          <w:p w:rsidR="00000000" w:rsidDel="00000000" w:rsidP="00000000" w:rsidRDefault="00000000" w:rsidRPr="00000000" w14:paraId="00000178">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79">
            <w:pPr>
              <w:keepLines w:val="1"/>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General Practitioner Clinical Liaison Officer (GPCLO): supports client and PCP and facilitates the transition processes.</w:t>
            </w:r>
          </w:p>
          <w:p w:rsidR="00000000" w:rsidDel="00000000" w:rsidP="00000000" w:rsidRDefault="00000000" w:rsidRPr="00000000" w14:paraId="0000017A">
            <w:pPr>
              <w:keepLines w:val="1"/>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7B">
            <w:pPr>
              <w:keepLines w:val="1"/>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Care plan and relapse signature developed by PCP, client, client support system, case manager, psychiatrist and GPCLO. </w:t>
            </w:r>
          </w:p>
          <w:p w:rsidR="00000000" w:rsidDel="00000000" w:rsidP="00000000" w:rsidRDefault="00000000" w:rsidRPr="00000000" w14:paraId="0000017C">
            <w:pPr>
              <w:keepLines w:val="1"/>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7D">
            <w:pPr>
              <w:keepLines w:val="1"/>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Facilitate re-entry into CMHS when needed. </w:t>
            </w:r>
          </w:p>
          <w:p w:rsidR="00000000" w:rsidDel="00000000" w:rsidP="00000000" w:rsidRDefault="00000000" w:rsidRPr="00000000" w14:paraId="0000017E">
            <w:pPr>
              <w:keepLines w:val="1"/>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7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Care-planning meeting at PCP office with all care providers and discussion of identified potential problems with transfer.</w:t>
            </w:r>
          </w:p>
          <w:p w:rsidR="00000000" w:rsidDel="00000000" w:rsidP="00000000" w:rsidRDefault="00000000" w:rsidRPr="00000000" w14:paraId="00000180">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81">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Unlimited duration. </w:t>
            </w:r>
          </w:p>
        </w:tc>
      </w:tr>
      <w:tr>
        <w:trPr>
          <w:cantSplit w:val="0"/>
          <w:trHeight w:val="245.69815588457635" w:hRule="atLeast"/>
          <w:tblHeader w:val="0"/>
        </w:trPr>
        <w:tc>
          <w:tcPr>
            <w:tcMar>
              <w:top w:w="100.0" w:type="dxa"/>
              <w:left w:w="100.0" w:type="dxa"/>
              <w:bottom w:w="100.0" w:type="dxa"/>
              <w:right w:w="100.0" w:type="dxa"/>
            </w:tcMar>
            <w:vAlign w:val="top"/>
          </w:tcPr>
          <w:p w:rsidR="00000000" w:rsidDel="00000000" w:rsidP="00000000" w:rsidRDefault="00000000" w:rsidRPr="00000000" w14:paraId="0000018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Hurley et al. (2021), United Kingdom  </w:t>
            </w:r>
          </w:p>
        </w:tc>
        <w:tc>
          <w:tcPr>
            <w:tcMar>
              <w:top w:w="100.0" w:type="dxa"/>
              <w:left w:w="100.0" w:type="dxa"/>
              <w:bottom w:w="100.0" w:type="dxa"/>
              <w:right w:w="100.0" w:type="dxa"/>
            </w:tcMar>
            <w:vAlign w:val="top"/>
          </w:tcPr>
          <w:p w:rsidR="00000000" w:rsidDel="00000000" w:rsidP="00000000" w:rsidRDefault="00000000" w:rsidRPr="00000000" w14:paraId="0000018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To evaluate whether the Recovery and Enablement Track (RET), a service for facilitating discharge from specialist mental health services improved discharge outcomes.  </w:t>
            </w:r>
          </w:p>
        </w:tc>
        <w:tc>
          <w:tcPr>
            <w:tcMar>
              <w:top w:w="100.0" w:type="dxa"/>
              <w:left w:w="100.0" w:type="dxa"/>
              <w:bottom w:w="100.0" w:type="dxa"/>
              <w:right w:w="100.0" w:type="dxa"/>
            </w:tcMar>
            <w:vAlign w:val="top"/>
          </w:tcPr>
          <w:p w:rsidR="00000000" w:rsidDel="00000000" w:rsidP="00000000" w:rsidRDefault="00000000" w:rsidRPr="00000000" w14:paraId="0000018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Quantitative: Prospective service evaluation</w:t>
            </w:r>
          </w:p>
        </w:tc>
        <w:tc>
          <w:tcPr>
            <w:tcMar>
              <w:top w:w="100.0" w:type="dxa"/>
              <w:left w:w="100.0" w:type="dxa"/>
              <w:bottom w:w="100.0" w:type="dxa"/>
              <w:right w:w="100.0" w:type="dxa"/>
            </w:tcMar>
            <w:vAlign w:val="top"/>
          </w:tcPr>
          <w:p w:rsidR="00000000" w:rsidDel="00000000" w:rsidP="00000000" w:rsidRDefault="00000000" w:rsidRPr="00000000" w14:paraId="0000018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East and West Enfield Community Mental Health Teams </w:t>
            </w:r>
          </w:p>
        </w:tc>
        <w:tc>
          <w:tcPr>
            <w:tcMar>
              <w:top w:w="100.0" w:type="dxa"/>
              <w:left w:w="100.0" w:type="dxa"/>
              <w:bottom w:w="100.0" w:type="dxa"/>
              <w:right w:w="100.0" w:type="dxa"/>
            </w:tcMar>
            <w:vAlign w:val="top"/>
          </w:tcPr>
          <w:p w:rsidR="00000000" w:rsidDel="00000000" w:rsidP="00000000" w:rsidRDefault="00000000" w:rsidRPr="00000000" w14:paraId="00000186">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Patients (n = 86, 50% male, Median age = 45 (IQR = 36-53), </w:t>
            </w:r>
          </w:p>
          <w:p w:rsidR="00000000" w:rsidDel="00000000" w:rsidP="00000000" w:rsidRDefault="00000000" w:rsidRPr="00000000" w14:paraId="0000018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65% had schizophrenia spectrum disorder and 27% had Bipolar affective disorder diagnoses) </w:t>
            </w:r>
          </w:p>
        </w:tc>
        <w:tc>
          <w:tcPr>
            <w:tcMar>
              <w:top w:w="100.0" w:type="dxa"/>
              <w:left w:w="100.0" w:type="dxa"/>
              <w:bottom w:w="100.0" w:type="dxa"/>
              <w:right w:w="100.0" w:type="dxa"/>
            </w:tcMar>
            <w:vAlign w:val="top"/>
          </w:tcPr>
          <w:p w:rsidR="00000000" w:rsidDel="00000000" w:rsidP="00000000" w:rsidRDefault="00000000" w:rsidRPr="00000000" w14:paraId="00000188">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89">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8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Recovery and Enablement Track (RET) </w:t>
            </w:r>
          </w:p>
          <w:p w:rsidR="00000000" w:rsidDel="00000000" w:rsidP="00000000" w:rsidRDefault="00000000" w:rsidRPr="00000000" w14:paraId="0000018B">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8C">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Key worker: conducts recovery focused working sessions with CMHS clients.</w:t>
            </w:r>
          </w:p>
          <w:p w:rsidR="00000000" w:rsidDel="00000000" w:rsidP="00000000" w:rsidRDefault="00000000" w:rsidRPr="00000000" w14:paraId="0000018D">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8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Option to complete several recovery-focused groups.</w:t>
            </w:r>
          </w:p>
          <w:p w:rsidR="00000000" w:rsidDel="00000000" w:rsidP="00000000" w:rsidRDefault="00000000" w:rsidRPr="00000000" w14:paraId="0000018F">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90">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Facilitated re-entry into CMHS when needed </w:t>
            </w:r>
          </w:p>
          <w:p w:rsidR="00000000" w:rsidDel="00000000" w:rsidP="00000000" w:rsidRDefault="00000000" w:rsidRPr="00000000" w14:paraId="00000191">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9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Duration: 6-12 months prior to CMHS d/c</w:t>
            </w:r>
          </w:p>
          <w:p w:rsidR="00000000" w:rsidDel="00000000" w:rsidP="00000000" w:rsidRDefault="00000000" w:rsidRPr="00000000" w14:paraId="00000193">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9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Client-set recovery goals form basis of program</w:t>
            </w:r>
          </w:p>
        </w:tc>
      </w:tr>
      <w:tr>
        <w:trPr>
          <w:cantSplit w:val="0"/>
          <w:trHeight w:val="245.6981558845763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highlight w:val="white"/>
                <w:rtl w:val="0"/>
              </w:rPr>
              <w:t xml:space="preserve">Jespersen et al. (2009), Australia  </w:t>
            </w:r>
            <w:r w:rsidDel="00000000" w:rsidR="00000000" w:rsidRPr="00000000">
              <w:rPr>
                <w:rtl w:val="0"/>
              </w:rPr>
            </w:r>
          </w:p>
          <w:p w:rsidR="00000000" w:rsidDel="00000000" w:rsidP="00000000" w:rsidRDefault="00000000" w:rsidRPr="00000000" w14:paraId="00000196">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To describe the authors’ experience of facilitated discharge from specialist mental health services to primary care and review research evidence from the Consultation and Liaison in Primary Care (CLIPP) model and the primary care liaison model (PCL).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Quantitative: Literature review (CLIPP study - retrospective file review, PCL study - survey) and authors’ reflections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9">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Specialist mental health services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CLIPP: Patients (n = 42, 19 female, 11 had symptoms of psychosis) </w:t>
            </w:r>
          </w:p>
          <w:p w:rsidR="00000000" w:rsidDel="00000000" w:rsidP="00000000" w:rsidRDefault="00000000" w:rsidRPr="00000000" w14:paraId="0000019B">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9C">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PCL: Patients (n = 10) </w:t>
            </w:r>
          </w:p>
          <w:p w:rsidR="00000000" w:rsidDel="00000000" w:rsidP="00000000" w:rsidRDefault="00000000" w:rsidRPr="00000000" w14:paraId="0000019D">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9E">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9F">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0">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1">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CLIPP study: Patients discharged to PCPs had </w:t>
            </w:r>
          </w:p>
          <w:p w:rsidR="00000000" w:rsidDel="00000000" w:rsidP="00000000" w:rsidRDefault="00000000" w:rsidRPr="00000000" w14:paraId="000001A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higher level of function (using Global Assessment of Functioning), Limited past depot prescription, Fewer contacts with triage during CLIPP, Fewer CLIPP contacts with family, less high prevalence disorders, Fewer medical conditions, less psychosocial stress, and trends towards: Female sex, more employment, less chronicity of symptoms, less behavioural symptoms, less current and past involuntary treatment on a community treatment order. </w:t>
            </w:r>
          </w:p>
          <w:p w:rsidR="00000000" w:rsidDel="00000000" w:rsidP="00000000" w:rsidRDefault="00000000" w:rsidRPr="00000000" w14:paraId="000001A3">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A4">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Consultation and Liaison in Primary Care (CLIPP) </w:t>
            </w:r>
          </w:p>
          <w:p w:rsidR="00000000" w:rsidDel="00000000" w:rsidP="00000000" w:rsidRDefault="00000000" w:rsidRPr="00000000" w14:paraId="000001A6">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A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Primary Care Liaison (PCL) </w:t>
            </w:r>
          </w:p>
          <w:p w:rsidR="00000000" w:rsidDel="00000000" w:rsidP="00000000" w:rsidRDefault="00000000" w:rsidRPr="00000000" w14:paraId="000001A8">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A9">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AA">
            <w:pPr>
              <w:widowControl w:val="0"/>
              <w:spacing w:after="0" w:line="240" w:lineRule="auto"/>
              <w:rPr>
                <w:rFonts w:ascii="Times New Roman" w:cs="Times New Roman" w:eastAsia="Times New Roman" w:hAnsi="Times New Roman"/>
                <w:sz w:val="16"/>
                <w:szCs w:val="16"/>
                <w:shd w:fill="f4cccc" w:val="clear"/>
              </w:rPr>
            </w:pPr>
            <w:r w:rsidDel="00000000" w:rsidR="00000000" w:rsidRPr="00000000">
              <w:rPr>
                <w:rtl w:val="0"/>
              </w:rPr>
            </w:r>
          </w:p>
          <w:p w:rsidR="00000000" w:rsidDel="00000000" w:rsidP="00000000" w:rsidRDefault="00000000" w:rsidRPr="00000000" w14:paraId="000001AB">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AC">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D">
            <w:pPr>
              <w:widowControl w:val="0"/>
              <w:spacing w:after="0"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CLIPP </w:t>
            </w:r>
          </w:p>
          <w:p w:rsidR="00000000" w:rsidDel="00000000" w:rsidP="00000000" w:rsidRDefault="00000000" w:rsidRPr="00000000" w14:paraId="000001AE">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A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Bimonthly half-day consultation</w:t>
            </w:r>
          </w:p>
          <w:p w:rsidR="00000000" w:rsidDel="00000000" w:rsidP="00000000" w:rsidRDefault="00000000" w:rsidRPr="00000000" w14:paraId="000001B0">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psychiatric reviews every 6-12 months.</w:t>
            </w:r>
          </w:p>
          <w:p w:rsidR="00000000" w:rsidDel="00000000" w:rsidP="00000000" w:rsidRDefault="00000000" w:rsidRPr="00000000" w14:paraId="000001B1">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B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CLIPP Nurse: facilitates initial transition. provides outreach to patients, where attendance has been flagged.</w:t>
            </w:r>
          </w:p>
          <w:p w:rsidR="00000000" w:rsidDel="00000000" w:rsidP="00000000" w:rsidRDefault="00000000" w:rsidRPr="00000000" w14:paraId="000001B3">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B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Care plan and relapse signature developed by CMHS. </w:t>
            </w:r>
          </w:p>
          <w:p w:rsidR="00000000" w:rsidDel="00000000" w:rsidP="00000000" w:rsidRDefault="00000000" w:rsidRPr="00000000" w14:paraId="000001B5">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B6">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Case conference with care providers and client at PCP office to complete transfer of care. </w:t>
            </w:r>
          </w:p>
          <w:p w:rsidR="00000000" w:rsidDel="00000000" w:rsidP="00000000" w:rsidRDefault="00000000" w:rsidRPr="00000000" w14:paraId="000001B7">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B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Unlimited duration. </w:t>
            </w:r>
          </w:p>
          <w:p w:rsidR="00000000" w:rsidDel="00000000" w:rsidP="00000000" w:rsidRDefault="00000000" w:rsidRPr="00000000" w14:paraId="000001B9">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B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PCP mental health review and support every 2–4 weeks.</w:t>
            </w:r>
          </w:p>
          <w:p w:rsidR="00000000" w:rsidDel="00000000" w:rsidP="00000000" w:rsidRDefault="00000000" w:rsidRPr="00000000" w14:paraId="000001B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Attendance monitoring. </w:t>
            </w:r>
          </w:p>
          <w:p w:rsidR="00000000" w:rsidDel="00000000" w:rsidP="00000000" w:rsidRDefault="00000000" w:rsidRPr="00000000" w14:paraId="000001BC">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BD">
            <w:pPr>
              <w:widowControl w:val="0"/>
              <w:spacing w:after="0"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PCL </w:t>
            </w:r>
          </w:p>
          <w:p w:rsidR="00000000" w:rsidDel="00000000" w:rsidP="00000000" w:rsidRDefault="00000000" w:rsidRPr="00000000" w14:paraId="000001BE">
            <w:pPr>
              <w:widowControl w:val="0"/>
              <w:spacing w:after="0" w:line="240" w:lineRule="auto"/>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1B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Secondary consultation - Frequency/availability of specific support from psychiatry is unclear</w:t>
            </w:r>
          </w:p>
          <w:p w:rsidR="00000000" w:rsidDel="00000000" w:rsidP="00000000" w:rsidRDefault="00000000" w:rsidRPr="00000000" w14:paraId="000001C0">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C1">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Work with clients on developing social networks and understanding of illness - Unclear parties involved </w:t>
            </w:r>
          </w:p>
          <w:p w:rsidR="00000000" w:rsidDel="00000000" w:rsidP="00000000" w:rsidRDefault="00000000" w:rsidRPr="00000000" w14:paraId="000001C2">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C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Care plan and relapse signature developed by case manager with PCP and patient input.</w:t>
            </w:r>
          </w:p>
          <w:p w:rsidR="00000000" w:rsidDel="00000000" w:rsidP="00000000" w:rsidRDefault="00000000" w:rsidRPr="00000000" w14:paraId="000001C4">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C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Facilitated re-entry into CMHS when needed </w:t>
            </w:r>
          </w:p>
          <w:p w:rsidR="00000000" w:rsidDel="00000000" w:rsidP="00000000" w:rsidRDefault="00000000" w:rsidRPr="00000000" w14:paraId="000001C6">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C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 and case manager have three meetings to prior to d/c</w:t>
            </w:r>
          </w:p>
          <w:p w:rsidR="00000000" w:rsidDel="00000000" w:rsidP="00000000" w:rsidRDefault="00000000" w:rsidRPr="00000000" w14:paraId="000001C8">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C9">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Duration: 3 months </w:t>
            </w:r>
          </w:p>
        </w:tc>
      </w:tr>
      <w:tr>
        <w:trPr>
          <w:cantSplit w:val="0"/>
          <w:trHeight w:val="245.6981558845763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A">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Lester et al. (2012), United Kingdom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To explore service users' perspectives of early intervention services and primary care before and after discharge.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C">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Qualitative: Longitudinal case study </w:t>
            </w:r>
          </w:p>
          <w:p w:rsidR="00000000" w:rsidDel="00000000" w:rsidP="00000000" w:rsidRDefault="00000000" w:rsidRPr="00000000" w14:paraId="000001CD">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14:paraId="000001CE">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14:paraId="000001CF">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0">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Five early intervention services for psychosis </w:t>
            </w:r>
          </w:p>
          <w:p w:rsidR="00000000" w:rsidDel="00000000" w:rsidP="00000000" w:rsidRDefault="00000000" w:rsidRPr="00000000" w14:paraId="000001D1">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2">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Service users </w:t>
            </w:r>
          </w:p>
          <w:p w:rsidR="00000000" w:rsidDel="00000000" w:rsidP="00000000" w:rsidRDefault="00000000" w:rsidRPr="00000000" w14:paraId="000001D3">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-Time 1: n = 63, M age = 23 years (range 18–33 years</w:t>
            </w:r>
          </w:p>
          <w:p w:rsidR="00000000" w:rsidDel="00000000" w:rsidP="00000000" w:rsidRDefault="00000000" w:rsidRPr="00000000" w14:paraId="000001D4">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-Time 2: n = 21, 66% male </w:t>
            </w:r>
          </w:p>
          <w:p w:rsidR="00000000" w:rsidDel="00000000" w:rsidP="00000000" w:rsidRDefault="00000000" w:rsidRPr="00000000" w14:paraId="000001D5">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14:paraId="000001D6">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Unexpected or abrupt discharges </w:t>
            </w:r>
          </w:p>
          <w:p w:rsidR="00000000" w:rsidDel="00000000" w:rsidP="00000000" w:rsidRDefault="00000000" w:rsidRPr="00000000" w14:paraId="000001D8">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D9">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Poor communication between early intervention services and primary care services </w:t>
            </w:r>
          </w:p>
          <w:p w:rsidR="00000000" w:rsidDel="00000000" w:rsidP="00000000" w:rsidRDefault="00000000" w:rsidRPr="00000000" w14:paraId="000001DA">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D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Feelings of being passed on/over by early intervention services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DC">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Planned and expected discharges </w:t>
            </w:r>
          </w:p>
          <w:p w:rsidR="00000000" w:rsidDel="00000000" w:rsidP="00000000" w:rsidRDefault="00000000" w:rsidRPr="00000000" w14:paraId="000001DD">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14:paraId="000001DE">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Service users feeling prepared for transition</w:t>
            </w:r>
          </w:p>
          <w:p w:rsidR="00000000" w:rsidDel="00000000" w:rsidP="00000000" w:rsidRDefault="00000000" w:rsidRPr="00000000" w14:paraId="000001DF">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14:paraId="000001E0">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Recognition of service user’s self-management ability</w:t>
            </w:r>
          </w:p>
          <w:p w:rsidR="00000000" w:rsidDel="00000000" w:rsidP="00000000" w:rsidRDefault="00000000" w:rsidRPr="00000000" w14:paraId="000001E1">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14:paraId="000001E2">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Personalized transition processes </w:t>
            </w:r>
          </w:p>
          <w:p w:rsidR="00000000" w:rsidDel="00000000" w:rsidP="00000000" w:rsidRDefault="00000000" w:rsidRPr="00000000" w14:paraId="000001E3">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14:paraId="000001E4">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Flexible timing for transitions </w:t>
            </w:r>
          </w:p>
          <w:p w:rsidR="00000000" w:rsidDel="00000000" w:rsidP="00000000" w:rsidRDefault="00000000" w:rsidRPr="00000000" w14:paraId="000001E5">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14:paraId="000001E6">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Previous strong and trusting relationships with PCP. </w:t>
            </w:r>
          </w:p>
          <w:p w:rsidR="00000000" w:rsidDel="00000000" w:rsidP="00000000" w:rsidRDefault="00000000" w:rsidRPr="00000000" w14:paraId="000001E7">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14:paraId="000001E8">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Good communication between service user, follow-up care and the early intervention service </w:t>
            </w:r>
          </w:p>
          <w:p w:rsidR="00000000" w:rsidDel="00000000" w:rsidP="00000000" w:rsidRDefault="00000000" w:rsidRPr="00000000" w14:paraId="000001E9">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14:paraId="000001EA">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PCPs need to recognize need for additional services and how to access them quickly. </w:t>
            </w:r>
          </w:p>
        </w:tc>
        <w:tc>
          <w:tcPr>
            <w:shd w:fill="auto" w:val="clear"/>
            <w:tcMar>
              <w:top w:w="100.0" w:type="dxa"/>
              <w:left w:w="100.0" w:type="dxa"/>
              <w:bottom w:w="100.0" w:type="dxa"/>
              <w:right w:w="100.0" w:type="dxa"/>
            </w:tcMar>
            <w:vAlign w:val="top"/>
          </w:tcPr>
          <w:p w:rsidR="00000000" w:rsidDel="00000000" w:rsidP="00000000" w:rsidRDefault="00000000" w:rsidRPr="00000000" w14:paraId="000001EB">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C">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r>
      <w:tr>
        <w:trPr>
          <w:cantSplit w:val="0"/>
          <w:trHeight w:val="245.6981558845763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D">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rtl w:val="0"/>
              </w:rPr>
              <w:t xml:space="preserve">Meadows et al. (2007), Australia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To describe CLIPP and supporting evidence </w:t>
            </w:r>
          </w:p>
          <w:p w:rsidR="00000000" w:rsidDel="00000000" w:rsidP="00000000" w:rsidRDefault="00000000" w:rsidRPr="00000000" w14:paraId="000001E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*CLIPP model described in earlier articles in 1998, 2003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0">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Quantitative: Program description and outcome evaluation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1">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Community mental health services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Patients (n = 62, with psychiatric disorders </w:t>
            </w:r>
          </w:p>
          <w:p w:rsidR="00000000" w:rsidDel="00000000" w:rsidP="00000000" w:rsidRDefault="00000000" w:rsidRPr="00000000" w14:paraId="000001F3">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rtl w:val="0"/>
              </w:rPr>
              <w:t xml:space="preserve">(schizophrenia most common) </w:t>
            </w:r>
            <w:r w:rsidDel="00000000" w:rsidR="00000000" w:rsidRPr="00000000">
              <w:rPr>
                <w:rFonts w:ascii="Times New Roman" w:cs="Times New Roman" w:eastAsia="Times New Roman" w:hAnsi="Times New Roman"/>
                <w:sz w:val="16"/>
                <w:szCs w:val="16"/>
                <w:highlight w:val="white"/>
                <w:rtl w:val="0"/>
              </w:rPr>
              <w:t xml:space="preserve"> </w:t>
            </w:r>
          </w:p>
          <w:p w:rsidR="00000000" w:rsidDel="00000000" w:rsidP="00000000" w:rsidRDefault="00000000" w:rsidRPr="00000000" w14:paraId="000001F4">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5">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6">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Consultation-Liaison in Primary-Care Psychiatry (CLIPP)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Bimonthly half-day consultation</w:t>
            </w:r>
          </w:p>
          <w:p w:rsidR="00000000" w:rsidDel="00000000" w:rsidP="00000000" w:rsidRDefault="00000000" w:rsidRPr="00000000" w14:paraId="000001F9">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psychiatric reviews every 6-12 months.</w:t>
            </w:r>
          </w:p>
          <w:p w:rsidR="00000000" w:rsidDel="00000000" w:rsidP="00000000" w:rsidRDefault="00000000" w:rsidRPr="00000000" w14:paraId="000001FA">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F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CLIPP Nurse: facilitates initial transition. provides outreach to patients, where attendance has been flagged.</w:t>
            </w:r>
          </w:p>
          <w:p w:rsidR="00000000" w:rsidDel="00000000" w:rsidP="00000000" w:rsidRDefault="00000000" w:rsidRPr="00000000" w14:paraId="000001FC">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FD">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Care plan and relapse signature developed by CMHS. </w:t>
            </w:r>
          </w:p>
          <w:p w:rsidR="00000000" w:rsidDel="00000000" w:rsidP="00000000" w:rsidRDefault="00000000" w:rsidRPr="00000000" w14:paraId="000001FE">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F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Case conference with care providers and client at PCP office to complete transfer of care. </w:t>
            </w:r>
          </w:p>
          <w:p w:rsidR="00000000" w:rsidDel="00000000" w:rsidP="00000000" w:rsidRDefault="00000000" w:rsidRPr="00000000" w14:paraId="00000200">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01">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Unlimited duration. </w:t>
            </w:r>
          </w:p>
          <w:p w:rsidR="00000000" w:rsidDel="00000000" w:rsidP="00000000" w:rsidRDefault="00000000" w:rsidRPr="00000000" w14:paraId="00000202">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0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PCP mental health review and support every 2–4 weeks.</w:t>
            </w:r>
          </w:p>
          <w:p w:rsidR="00000000" w:rsidDel="00000000" w:rsidP="00000000" w:rsidRDefault="00000000" w:rsidRPr="00000000" w14:paraId="0000020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Attendance monitoring.</w:t>
            </w:r>
          </w:p>
        </w:tc>
      </w:tr>
      <w:tr>
        <w:trPr>
          <w:cantSplit w:val="0"/>
          <w:trHeight w:val="245.6981558845763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5">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Ramanuj et al. (2015), United Kingdom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6">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To assess acute mental health service use by people  discharged to primary care with SMI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Quantitative: Retrospective cohort study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Community Mental Health Centre (CMHT) in Lambeth, South London </w:t>
            </w:r>
          </w:p>
          <w:p w:rsidR="00000000" w:rsidDel="00000000" w:rsidP="00000000" w:rsidRDefault="00000000" w:rsidRPr="00000000" w14:paraId="00000209">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0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Patients discharged to primary care: n=98 (48% male; median age = </w:t>
            </w:r>
            <w:r w:rsidDel="00000000" w:rsidR="00000000" w:rsidRPr="00000000">
              <w:rPr>
                <w:rFonts w:ascii="Times New Roman" w:cs="Times New Roman" w:eastAsia="Times New Roman" w:hAnsi="Times New Roman"/>
                <w:sz w:val="16"/>
                <w:szCs w:val="16"/>
                <w:highlight w:val="white"/>
                <w:rtl w:val="0"/>
              </w:rPr>
              <w:t xml:space="preserve">42.5 (IQR = 36.0–58.0); 60.2% had schizophrenia spectrum psychoses; 20.4% had bipolar affective disorder) </w:t>
            </w:r>
            <w:r w:rsidDel="00000000" w:rsidR="00000000" w:rsidRPr="00000000">
              <w:rPr>
                <w:rtl w:val="0"/>
              </w:rPr>
            </w:r>
          </w:p>
          <w:p w:rsidR="00000000" w:rsidDel="00000000" w:rsidP="00000000" w:rsidRDefault="00000000" w:rsidRPr="00000000" w14:paraId="0000020C">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0D">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Patients transferred to a different CMHT: n=92 (59.8% Male; median age = </w:t>
            </w:r>
            <w:r w:rsidDel="00000000" w:rsidR="00000000" w:rsidRPr="00000000">
              <w:rPr>
                <w:rFonts w:ascii="Times New Roman" w:cs="Times New Roman" w:eastAsia="Times New Roman" w:hAnsi="Times New Roman"/>
                <w:sz w:val="16"/>
                <w:szCs w:val="16"/>
                <w:highlight w:val="white"/>
                <w:rtl w:val="0"/>
              </w:rPr>
              <w:t xml:space="preserve">45.0 (37.0–53.0); 68.5% had schizophrenia spectrum psychoses; 17.4% had bipolar affective disorder)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Admission for acute mental health care within the two years prior to transfer/discharge was associated with increased odds of requiring acute care and increased duration of care after transfer.</w:t>
            </w:r>
          </w:p>
          <w:p w:rsidR="00000000" w:rsidDel="00000000" w:rsidP="00000000" w:rsidRDefault="00000000" w:rsidRPr="00000000" w14:paraId="0000020F">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10">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Requiring acute mental health care in the 2 years prior to discharge increased odds of re-referral by nearly four times. </w:t>
            </w:r>
          </w:p>
          <w:p w:rsidR="00000000" w:rsidDel="00000000" w:rsidP="00000000" w:rsidRDefault="00000000" w:rsidRPr="00000000" w14:paraId="00000211">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1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Discharge on oral medication increased odds of re-referral by 14.78</w:t>
            </w:r>
          </w:p>
        </w:tc>
        <w:tc>
          <w:tcPr>
            <w:shd w:fill="auto" w:val="clear"/>
            <w:tcMar>
              <w:top w:w="100.0" w:type="dxa"/>
              <w:left w:w="100.0" w:type="dxa"/>
              <w:bottom w:w="100.0" w:type="dxa"/>
              <w:right w:w="100.0" w:type="dxa"/>
            </w:tcMar>
            <w:vAlign w:val="top"/>
          </w:tcPr>
          <w:p w:rsidR="00000000" w:rsidDel="00000000" w:rsidP="00000000" w:rsidRDefault="00000000" w:rsidRPr="00000000" w14:paraId="0000021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Discharged group had spent less time with CMHT, had spent less time receiving acute mental health services, were more likely to not be taking medications, and less likely to be taking depot medications. Discharged group also had lower median Health of the Nation Outcome Scale (HoNOS) scores (i.e., better functioning).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4">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15">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r>
      <w:tr>
        <w:trPr>
          <w:cantSplit w:val="0"/>
          <w:trHeight w:val="245.6981558845763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6">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Rodenburg et al. (2004), New Zealand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To describe and evaluate a service designed to enable PCPs to provide care for individuals with SMI that were previously cared for by CMHSs.</w:t>
            </w:r>
          </w:p>
          <w:p w:rsidR="00000000" w:rsidDel="00000000" w:rsidP="00000000" w:rsidRDefault="00000000" w:rsidRPr="00000000" w14:paraId="00000218">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19">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Mixed Methods: Service evaluation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Specialist community mental health service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Patients (N=163, 27% had a mood disorder with elements of psychosis, and 44% had schizophrenia -spectrum disorders) </w:t>
            </w:r>
          </w:p>
          <w:p w:rsidR="00000000" w:rsidDel="00000000" w:rsidP="00000000" w:rsidRDefault="00000000" w:rsidRPr="00000000" w14:paraId="0000021C">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1D">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Uncertainty about  PCP’s mental health/illness knowledge</w:t>
            </w:r>
          </w:p>
          <w:p w:rsidR="00000000" w:rsidDel="00000000" w:rsidP="00000000" w:rsidRDefault="00000000" w:rsidRPr="00000000" w14:paraId="0000021E">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1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Concerns about PCP appointment time constraints </w:t>
            </w:r>
          </w:p>
          <w:p w:rsidR="00000000" w:rsidDel="00000000" w:rsidP="00000000" w:rsidRDefault="00000000" w:rsidRPr="00000000" w14:paraId="00000220">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21">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Fears about PCP physical environment (unfamiliarity, stress of noise/location) </w:t>
            </w:r>
          </w:p>
          <w:p w:rsidR="00000000" w:rsidDel="00000000" w:rsidP="00000000" w:rsidRDefault="00000000" w:rsidRPr="00000000" w14:paraId="00000222">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2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Concern about loss of contact with a</w:t>
            </w:r>
          </w:p>
          <w:p w:rsidR="00000000" w:rsidDel="00000000" w:rsidP="00000000" w:rsidRDefault="00000000" w:rsidRPr="00000000" w14:paraId="0000022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psychiatrist</w:t>
            </w:r>
          </w:p>
          <w:p w:rsidR="00000000" w:rsidDel="00000000" w:rsidP="00000000" w:rsidRDefault="00000000" w:rsidRPr="00000000" w14:paraId="00000225">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26">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Concerns about getting sufficient support for “non-clinical issues”</w:t>
            </w:r>
          </w:p>
          <w:p w:rsidR="00000000" w:rsidDel="00000000" w:rsidP="00000000" w:rsidRDefault="00000000" w:rsidRPr="00000000" w14:paraId="00000227">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2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Transparency of information related to discharge planning </w:t>
            </w:r>
          </w:p>
          <w:p w:rsidR="00000000" w:rsidDel="00000000" w:rsidP="00000000" w:rsidRDefault="00000000" w:rsidRPr="00000000" w14:paraId="00000229">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2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 involvement and ownership of their care plans </w:t>
            </w:r>
          </w:p>
          <w:p w:rsidR="00000000" w:rsidDel="00000000" w:rsidP="00000000" w:rsidRDefault="00000000" w:rsidRPr="00000000" w14:paraId="0000022B">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2C">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 not feeling pressure to transfer </w:t>
            </w:r>
          </w:p>
          <w:p w:rsidR="00000000" w:rsidDel="00000000" w:rsidP="00000000" w:rsidRDefault="00000000" w:rsidRPr="00000000" w14:paraId="0000022D">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2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Convenient PCP location </w:t>
            </w:r>
          </w:p>
          <w:p w:rsidR="00000000" w:rsidDel="00000000" w:rsidP="00000000" w:rsidRDefault="00000000" w:rsidRPr="00000000" w14:paraId="0000022F">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30">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Not having to pay for PCP appointments</w:t>
            </w:r>
          </w:p>
          <w:p w:rsidR="00000000" w:rsidDel="00000000" w:rsidP="00000000" w:rsidRDefault="00000000" w:rsidRPr="00000000" w14:paraId="00000231">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3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Welcoming/supportive PCPs, nurses, and receptionists at PCP offices </w:t>
            </w:r>
          </w:p>
          <w:p w:rsidR="00000000" w:rsidDel="00000000" w:rsidP="00000000" w:rsidRDefault="00000000" w:rsidRPr="00000000" w14:paraId="00000233">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3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Ability to see PCP for physical and mental health </w:t>
            </w:r>
          </w:p>
        </w:tc>
        <w:tc>
          <w:tcPr>
            <w:shd w:fill="auto" w:val="clear"/>
            <w:tcMar>
              <w:top w:w="100.0" w:type="dxa"/>
              <w:left w:w="100.0" w:type="dxa"/>
              <w:bottom w:w="100.0" w:type="dxa"/>
              <w:right w:w="100.0" w:type="dxa"/>
            </w:tcMar>
            <w:vAlign w:val="top"/>
          </w:tcPr>
          <w:p w:rsidR="00000000" w:rsidDel="00000000" w:rsidP="00000000" w:rsidRDefault="00000000" w:rsidRPr="00000000" w14:paraId="0000023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Wellington Mental Health Liaison Service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36">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Primary care liaison worker (PCLW): supports clients through transition and provides consultation to PCPs after transfer</w:t>
            </w:r>
          </w:p>
          <w:p w:rsidR="00000000" w:rsidDel="00000000" w:rsidP="00000000" w:rsidRDefault="00000000" w:rsidRPr="00000000" w14:paraId="00000237">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3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Care plan/relapse signature developed by PCLW, patients, and PCPs. </w:t>
            </w:r>
          </w:p>
          <w:p w:rsidR="00000000" w:rsidDel="00000000" w:rsidP="00000000" w:rsidRDefault="00000000" w:rsidRPr="00000000" w14:paraId="00000239">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3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Education for all PC staff and resource manual for PCPs</w:t>
            </w:r>
          </w:p>
          <w:p w:rsidR="00000000" w:rsidDel="00000000" w:rsidP="00000000" w:rsidRDefault="00000000" w:rsidRPr="00000000" w14:paraId="0000023B">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3C">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Meetings coordinated as needed</w:t>
            </w:r>
          </w:p>
          <w:p w:rsidR="00000000" w:rsidDel="00000000" w:rsidP="00000000" w:rsidRDefault="00000000" w:rsidRPr="00000000" w14:paraId="0000023D">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3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Unlimited duration </w:t>
            </w:r>
          </w:p>
          <w:p w:rsidR="00000000" w:rsidDel="00000000" w:rsidP="00000000" w:rsidRDefault="00000000" w:rsidRPr="00000000" w14:paraId="0000023F">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40">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Provision of PCP consults for free to patients</w:t>
            </w:r>
          </w:p>
          <w:p w:rsidR="00000000" w:rsidDel="00000000" w:rsidP="00000000" w:rsidRDefault="00000000" w:rsidRPr="00000000" w14:paraId="00000241">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r>
      <w:tr>
        <w:trPr>
          <w:cantSplit w:val="0"/>
          <w:trHeight w:val="245.6981558845763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2">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Röhricht et al. (2017), United Kingdom </w:t>
            </w:r>
          </w:p>
        </w:tc>
        <w:tc>
          <w:tcPr>
            <w:shd w:fill="auto" w:val="clear"/>
            <w:tcMar>
              <w:top w:w="100.0" w:type="dxa"/>
              <w:left w:w="100.0" w:type="dxa"/>
              <w:bottom w:w="100.0" w:type="dxa"/>
              <w:right w:w="100.0" w:type="dxa"/>
            </w:tcMar>
            <w:vAlign w:val="top"/>
          </w:tcPr>
          <w:p w:rsidR="00000000" w:rsidDel="00000000" w:rsidP="00000000" w:rsidRDefault="00000000" w:rsidRPr="00000000" w14:paraId="0000024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To evaluate clinical outcomes of the enhance primary care (EPC) service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4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Quantitative: Retrospective service evaluation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24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Secondary care </w:t>
            </w:r>
          </w:p>
          <w:p w:rsidR="00000000" w:rsidDel="00000000" w:rsidP="00000000" w:rsidRDefault="00000000" w:rsidRPr="00000000" w14:paraId="00000246">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Patients (n = 2330, M age = 45.7 (range = 18 - 65); 46% male;</w:t>
            </w:r>
          </w:p>
          <w:p w:rsidR="00000000" w:rsidDel="00000000" w:rsidP="00000000" w:rsidRDefault="00000000" w:rsidRPr="00000000" w14:paraId="0000024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37.2% were diagnosed with a psychotic disorder.)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249">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A">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4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Enhanced Primary Care (EPC) </w:t>
            </w:r>
          </w:p>
        </w:tc>
        <w:tc>
          <w:tcPr>
            <w:shd w:fill="auto" w:val="clear"/>
            <w:tcMar>
              <w:top w:w="100.0" w:type="dxa"/>
              <w:left w:w="100.0" w:type="dxa"/>
              <w:bottom w:w="100.0" w:type="dxa"/>
              <w:right w:w="100.0" w:type="dxa"/>
            </w:tcMar>
            <w:vAlign w:val="top"/>
          </w:tcPr>
          <w:p w:rsidR="00000000" w:rsidDel="00000000" w:rsidP="00000000" w:rsidRDefault="00000000" w:rsidRPr="00000000" w14:paraId="0000024C">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Regular psychiatrist support in consultative role </w:t>
            </w:r>
          </w:p>
          <w:p w:rsidR="00000000" w:rsidDel="00000000" w:rsidP="00000000" w:rsidRDefault="00000000" w:rsidRPr="00000000" w14:paraId="0000024D">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4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Primary Care Liaison Nurses (PCLN): supports client and PCP and facilitates the transition process</w:t>
            </w:r>
          </w:p>
          <w:p w:rsidR="00000000" w:rsidDel="00000000" w:rsidP="00000000" w:rsidRDefault="00000000" w:rsidRPr="00000000" w14:paraId="0000024F">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50">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Ongoing recovery oriented support from mental health nurses</w:t>
            </w:r>
          </w:p>
          <w:p w:rsidR="00000000" w:rsidDel="00000000" w:rsidP="00000000" w:rsidRDefault="00000000" w:rsidRPr="00000000" w14:paraId="00000251">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5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Peer support workers assist during d/c from EPC</w:t>
            </w:r>
          </w:p>
          <w:p w:rsidR="00000000" w:rsidDel="00000000" w:rsidP="00000000" w:rsidRDefault="00000000" w:rsidRPr="00000000" w14:paraId="00000253">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5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Recovery Care Plan</w:t>
            </w:r>
          </w:p>
          <w:p w:rsidR="00000000" w:rsidDel="00000000" w:rsidP="00000000" w:rsidRDefault="00000000" w:rsidRPr="00000000" w14:paraId="00000255">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56">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Facilitated re-entry into secondary care when needed</w:t>
            </w:r>
          </w:p>
          <w:p w:rsidR="00000000" w:rsidDel="00000000" w:rsidP="00000000" w:rsidRDefault="00000000" w:rsidRPr="00000000" w14:paraId="00000257">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5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Primary care education on SMI and management.</w:t>
            </w:r>
          </w:p>
          <w:p w:rsidR="00000000" w:rsidDel="00000000" w:rsidP="00000000" w:rsidRDefault="00000000" w:rsidRPr="00000000" w14:paraId="00000259">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5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Duration: 1 year</w:t>
            </w:r>
          </w:p>
          <w:p w:rsidR="00000000" w:rsidDel="00000000" w:rsidP="00000000" w:rsidRDefault="00000000" w:rsidRPr="00000000" w14:paraId="0000025B">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5C">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Nurse administration of depot injections</w:t>
            </w:r>
          </w:p>
        </w:tc>
      </w:tr>
      <w:tr>
        <w:trPr>
          <w:cantSplit w:val="0"/>
          <w:trHeight w:val="245.6981558845763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D">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Stangroom et al. (2014), New Zealand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25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To assess primary care engagement following discharge from CMHS</w:t>
            </w:r>
          </w:p>
          <w:p w:rsidR="00000000" w:rsidDel="00000000" w:rsidP="00000000" w:rsidRDefault="00000000" w:rsidRPr="00000000" w14:paraId="0000025F">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60">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61">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6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Mixed Methods: Retrospective audit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26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Four Community Mental Health Centres (CMHCs) in Auckland District Health Board </w:t>
            </w:r>
          </w:p>
        </w:tc>
        <w:tc>
          <w:tcPr>
            <w:shd w:fill="auto" w:val="clear"/>
            <w:tcMar>
              <w:top w:w="100.0" w:type="dxa"/>
              <w:left w:w="100.0" w:type="dxa"/>
              <w:bottom w:w="100.0" w:type="dxa"/>
              <w:right w:w="100.0" w:type="dxa"/>
            </w:tcMar>
            <w:vAlign w:val="top"/>
          </w:tcPr>
          <w:p w:rsidR="00000000" w:rsidDel="00000000" w:rsidP="00000000" w:rsidRDefault="00000000" w:rsidRPr="00000000" w14:paraId="0000026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PCPs (n = 50) of discharged patients (n = 50, 56% male, M=43.9 years, SD = 11.5, 20% had a mental health condition with psychosis) </w:t>
            </w:r>
          </w:p>
          <w:p w:rsidR="00000000" w:rsidDel="00000000" w:rsidP="00000000" w:rsidRDefault="00000000" w:rsidRPr="00000000" w14:paraId="00000265">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66">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67">
            <w:pPr>
              <w:widowControl w:val="0"/>
              <w:numPr>
                <w:ilvl w:val="0"/>
                <w:numId w:val="24"/>
              </w:numPr>
              <w:spacing w:after="0" w:line="240" w:lineRule="auto"/>
              <w:ind w:left="720"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High service needs</w:t>
            </w:r>
          </w:p>
          <w:p w:rsidR="00000000" w:rsidDel="00000000" w:rsidP="00000000" w:rsidRDefault="00000000" w:rsidRPr="00000000" w14:paraId="00000268">
            <w:pPr>
              <w:widowControl w:val="0"/>
              <w:numPr>
                <w:ilvl w:val="0"/>
                <w:numId w:val="24"/>
              </w:numPr>
              <w:spacing w:after="0" w:line="240" w:lineRule="auto"/>
              <w:ind w:left="720"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Lack of engagement with PCP</w:t>
            </w:r>
          </w:p>
          <w:p w:rsidR="00000000" w:rsidDel="00000000" w:rsidP="00000000" w:rsidRDefault="00000000" w:rsidRPr="00000000" w14:paraId="00000269">
            <w:pPr>
              <w:widowControl w:val="0"/>
              <w:numPr>
                <w:ilvl w:val="0"/>
                <w:numId w:val="22"/>
              </w:numPr>
              <w:spacing w:after="0" w:line="240" w:lineRule="auto"/>
              <w:ind w:left="720"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Some PCP comments highlighted poor communication between PCPs and CMHCs, difficulty contacting the CMHC for advice, and inability to attend to the needs of discharged individuals due to time limitations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26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One PCP clinic identified good communication and support from CMHC</w:t>
            </w:r>
          </w:p>
        </w:tc>
        <w:tc>
          <w:tcPr>
            <w:shd w:fill="auto" w:val="clear"/>
            <w:tcMar>
              <w:top w:w="100.0" w:type="dxa"/>
              <w:left w:w="100.0" w:type="dxa"/>
              <w:bottom w:w="100.0" w:type="dxa"/>
              <w:right w:w="100.0" w:type="dxa"/>
            </w:tcMar>
            <w:vAlign w:val="top"/>
          </w:tcPr>
          <w:p w:rsidR="00000000" w:rsidDel="00000000" w:rsidP="00000000" w:rsidRDefault="00000000" w:rsidRPr="00000000" w14:paraId="0000026B">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6C">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r>
    </w:tbl>
    <w:p w:rsidR="00000000" w:rsidDel="00000000" w:rsidP="00000000" w:rsidRDefault="00000000" w:rsidRPr="00000000" w14:paraId="0000026D">
      <w:pPr>
        <w:spacing w:after="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Appendix C. Completed data extraction table. </w:t>
      </w:r>
    </w:p>
    <w:p w:rsidR="00000000" w:rsidDel="00000000" w:rsidP="00000000" w:rsidRDefault="00000000" w:rsidRPr="00000000" w14:paraId="0000026E">
      <w:pPr>
        <w:spacing w:after="0" w:line="480" w:lineRule="auto"/>
        <w:jc w:val="center"/>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26F">
      <w:pPr>
        <w:spacing w:after="0"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Appendix D</w:t>
      </w:r>
      <w:r w:rsidDel="00000000" w:rsidR="00000000" w:rsidRPr="00000000">
        <w:rPr>
          <w:rtl w:val="0"/>
        </w:rPr>
      </w:r>
    </w:p>
    <w:p w:rsidR="00000000" w:rsidDel="00000000" w:rsidP="00000000" w:rsidRDefault="00000000" w:rsidRPr="00000000" w14:paraId="00000270">
      <w:pPr>
        <w:spacing w:after="0" w:line="276" w:lineRule="auto"/>
        <w:rPr>
          <w:rFonts w:ascii="Times New Roman" w:cs="Times New Roman" w:eastAsia="Times New Roman" w:hAnsi="Times New Roman"/>
          <w:sz w:val="24"/>
          <w:szCs w:val="24"/>
        </w:rPr>
      </w:pPr>
      <w:r w:rsidDel="00000000" w:rsidR="00000000" w:rsidRPr="00000000">
        <w:rPr>
          <w:rtl w:val="0"/>
        </w:rPr>
      </w:r>
    </w:p>
    <w:tbl>
      <w:tblPr>
        <w:tblStyle w:val="Table3"/>
        <w:tblW w:w="13958.000000000002"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52.666666666667"/>
        <w:gridCol w:w="4652.666666666667"/>
        <w:gridCol w:w="4652.666666666667"/>
        <w:tblGridChange w:id="0">
          <w:tblGrid>
            <w:gridCol w:w="4652.666666666667"/>
            <w:gridCol w:w="4652.666666666667"/>
            <w:gridCol w:w="4652.666666666667"/>
          </w:tblGrid>
        </w:tblGridChange>
      </w:tblGrid>
      <w:tr>
        <w:trPr>
          <w:cantSplit w:val="0"/>
          <w:trHeight w:val="420" w:hRule="atLeast"/>
          <w:tblHeader w:val="0"/>
        </w:trPr>
        <w:tc>
          <w:tcPr>
            <w:gridSpan w:val="3"/>
            <w:shd w:fill="cccccc" w:val="clear"/>
            <w:tcMar>
              <w:top w:w="100.0" w:type="dxa"/>
              <w:left w:w="100.0" w:type="dxa"/>
              <w:bottom w:w="100.0" w:type="dxa"/>
              <w:right w:w="100.0" w:type="dxa"/>
            </w:tcMar>
            <w:vAlign w:val="top"/>
          </w:tcPr>
          <w:p w:rsidR="00000000" w:rsidDel="00000000" w:rsidP="00000000" w:rsidRDefault="00000000" w:rsidRPr="00000000" w14:paraId="00000271">
            <w:pPr>
              <w:widowControl w:val="0"/>
              <w:spacing w:after="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Barriers </w:t>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274">
            <w:pPr>
              <w:widowControl w:val="0"/>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Patient Related </w:t>
            </w:r>
          </w:p>
        </w:tc>
        <w:tc>
          <w:tcPr>
            <w:shd w:fill="efefef" w:val="clear"/>
            <w:tcMar>
              <w:top w:w="100.0" w:type="dxa"/>
              <w:left w:w="100.0" w:type="dxa"/>
              <w:bottom w:w="100.0" w:type="dxa"/>
              <w:right w:w="100.0" w:type="dxa"/>
            </w:tcMar>
            <w:vAlign w:val="top"/>
          </w:tcPr>
          <w:p w:rsidR="00000000" w:rsidDel="00000000" w:rsidP="00000000" w:rsidRDefault="00000000" w:rsidRPr="00000000" w14:paraId="00000275">
            <w:pPr>
              <w:widowControl w:val="0"/>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Care Related </w:t>
            </w:r>
          </w:p>
        </w:tc>
        <w:tc>
          <w:tcPr>
            <w:shd w:fill="efefef" w:val="clear"/>
            <w:tcMar>
              <w:top w:w="100.0" w:type="dxa"/>
              <w:left w:w="100.0" w:type="dxa"/>
              <w:bottom w:w="100.0" w:type="dxa"/>
              <w:right w:w="100.0" w:type="dxa"/>
            </w:tcMar>
            <w:vAlign w:val="top"/>
          </w:tcPr>
          <w:p w:rsidR="00000000" w:rsidDel="00000000" w:rsidP="00000000" w:rsidRDefault="00000000" w:rsidRPr="00000000" w14:paraId="00000276">
            <w:pPr>
              <w:widowControl w:val="0"/>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Process/Systems Related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7">
            <w:pPr>
              <w:widowControl w:val="0"/>
              <w:spacing w:after="0"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Patient stability </w:t>
            </w:r>
          </w:p>
          <w:p w:rsidR="00000000" w:rsidDel="00000000" w:rsidP="00000000" w:rsidRDefault="00000000" w:rsidRPr="00000000" w14:paraId="00000278">
            <w:pPr>
              <w:widowControl w:val="0"/>
              <w:numPr>
                <w:ilvl w:val="0"/>
                <w:numId w:val="4"/>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Recent symptom onset - Beckers 2019 </w:t>
            </w:r>
          </w:p>
          <w:p w:rsidR="00000000" w:rsidDel="00000000" w:rsidP="00000000" w:rsidRDefault="00000000" w:rsidRPr="00000000" w14:paraId="00000279">
            <w:pPr>
              <w:widowControl w:val="0"/>
              <w:numPr>
                <w:ilvl w:val="0"/>
                <w:numId w:val="4"/>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Recent acute crisis care - Ramanuj</w:t>
            </w:r>
          </w:p>
          <w:p w:rsidR="00000000" w:rsidDel="00000000" w:rsidP="00000000" w:rsidRDefault="00000000" w:rsidRPr="00000000" w14:paraId="0000027A">
            <w:pPr>
              <w:widowControl w:val="0"/>
              <w:numPr>
                <w:ilvl w:val="0"/>
                <w:numId w:val="4"/>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History of high risk events - Castelino 2016 </w:t>
            </w:r>
          </w:p>
          <w:p w:rsidR="00000000" w:rsidDel="00000000" w:rsidP="00000000" w:rsidRDefault="00000000" w:rsidRPr="00000000" w14:paraId="0000027B">
            <w:pPr>
              <w:widowControl w:val="0"/>
              <w:spacing w:after="0"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7C">
            <w:pPr>
              <w:widowControl w:val="0"/>
              <w:spacing w:after="0"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Care needs </w:t>
            </w:r>
          </w:p>
          <w:p w:rsidR="00000000" w:rsidDel="00000000" w:rsidP="00000000" w:rsidRDefault="00000000" w:rsidRPr="00000000" w14:paraId="0000027D">
            <w:pPr>
              <w:widowControl w:val="0"/>
              <w:numPr>
                <w:ilvl w:val="0"/>
                <w:numId w:val="12"/>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High need for secondary care services - Filia 2012, Stangroom 2014 </w:t>
            </w:r>
          </w:p>
          <w:p w:rsidR="00000000" w:rsidDel="00000000" w:rsidP="00000000" w:rsidRDefault="00000000" w:rsidRPr="00000000" w14:paraId="0000027E">
            <w:pPr>
              <w:widowControl w:val="0"/>
              <w:numPr>
                <w:ilvl w:val="0"/>
                <w:numId w:val="12"/>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High risk symptoms - Beckers 2019</w:t>
            </w:r>
          </w:p>
          <w:p w:rsidR="00000000" w:rsidDel="00000000" w:rsidP="00000000" w:rsidRDefault="00000000" w:rsidRPr="00000000" w14:paraId="0000027F">
            <w:pPr>
              <w:widowControl w:val="0"/>
              <w:numPr>
                <w:ilvl w:val="0"/>
                <w:numId w:val="12"/>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High symptom load - Filia 2013</w:t>
            </w:r>
          </w:p>
          <w:p w:rsidR="00000000" w:rsidDel="00000000" w:rsidP="00000000" w:rsidRDefault="00000000" w:rsidRPr="00000000" w14:paraId="00000280">
            <w:pPr>
              <w:widowControl w:val="0"/>
              <w:numPr>
                <w:ilvl w:val="0"/>
                <w:numId w:val="12"/>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Psychosocial impairment - Filia 2013 </w:t>
            </w:r>
          </w:p>
          <w:p w:rsidR="00000000" w:rsidDel="00000000" w:rsidP="00000000" w:rsidRDefault="00000000" w:rsidRPr="00000000" w14:paraId="00000281">
            <w:pPr>
              <w:widowControl w:val="0"/>
              <w:numPr>
                <w:ilvl w:val="0"/>
                <w:numId w:val="12"/>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Higher substance use - Filia 2013 </w:t>
            </w:r>
          </w:p>
          <w:p w:rsidR="00000000" w:rsidDel="00000000" w:rsidP="00000000" w:rsidRDefault="00000000" w:rsidRPr="00000000" w14:paraId="00000282">
            <w:pPr>
              <w:widowControl w:val="0"/>
              <w:numPr>
                <w:ilvl w:val="0"/>
                <w:numId w:val="12"/>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Need for medications - Ramanuj 2015</w:t>
            </w:r>
          </w:p>
          <w:p w:rsidR="00000000" w:rsidDel="00000000" w:rsidP="00000000" w:rsidRDefault="00000000" w:rsidRPr="00000000" w14:paraId="00000283">
            <w:pPr>
              <w:widowControl w:val="0"/>
              <w:spacing w:after="0" w:line="240" w:lineRule="auto"/>
              <w:ind w:left="360" w:firstLine="0"/>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84">
            <w:pPr>
              <w:widowControl w:val="0"/>
              <w:spacing w:after="0"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Socioeconomic status </w:t>
            </w:r>
          </w:p>
          <w:p w:rsidR="00000000" w:rsidDel="00000000" w:rsidP="00000000" w:rsidRDefault="00000000" w:rsidRPr="00000000" w14:paraId="00000285">
            <w:pPr>
              <w:widowControl w:val="0"/>
              <w:numPr>
                <w:ilvl w:val="0"/>
                <w:numId w:val="26"/>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Limited support network - Beckers 2019</w:t>
            </w:r>
          </w:p>
          <w:p w:rsidR="00000000" w:rsidDel="00000000" w:rsidP="00000000" w:rsidRDefault="00000000" w:rsidRPr="00000000" w14:paraId="00000286">
            <w:pPr>
              <w:widowControl w:val="0"/>
              <w:numPr>
                <w:ilvl w:val="0"/>
                <w:numId w:val="26"/>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Homelessness - Holmes </w:t>
            </w:r>
          </w:p>
          <w:p w:rsidR="00000000" w:rsidDel="00000000" w:rsidP="00000000" w:rsidRDefault="00000000" w:rsidRPr="00000000" w14:paraId="00000287">
            <w:pPr>
              <w:widowControl w:val="0"/>
              <w:numPr>
                <w:ilvl w:val="0"/>
                <w:numId w:val="26"/>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Ability to pay for PCP services in private or semi-private models of care - Agyapong 2012 </w:t>
            </w:r>
          </w:p>
          <w:p w:rsidR="00000000" w:rsidDel="00000000" w:rsidP="00000000" w:rsidRDefault="00000000" w:rsidRPr="00000000" w14:paraId="00000288">
            <w:pPr>
              <w:widowControl w:val="0"/>
              <w:spacing w:after="0"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89">
            <w:pPr>
              <w:widowControl w:val="0"/>
              <w:spacing w:after="0"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Engagement with treatment</w:t>
            </w:r>
          </w:p>
          <w:p w:rsidR="00000000" w:rsidDel="00000000" w:rsidP="00000000" w:rsidRDefault="00000000" w:rsidRPr="00000000" w14:paraId="0000028A">
            <w:pPr>
              <w:widowControl w:val="0"/>
              <w:numPr>
                <w:ilvl w:val="0"/>
                <w:numId w:val="19"/>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Low motivation to engage in treatment - Beckers 2019 </w:t>
            </w:r>
          </w:p>
          <w:p w:rsidR="00000000" w:rsidDel="00000000" w:rsidP="00000000" w:rsidRDefault="00000000" w:rsidRPr="00000000" w14:paraId="0000028B">
            <w:pPr>
              <w:widowControl w:val="0"/>
              <w:numPr>
                <w:ilvl w:val="0"/>
                <w:numId w:val="19"/>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CTO - Filia 2013 </w:t>
            </w:r>
          </w:p>
          <w:p w:rsidR="00000000" w:rsidDel="00000000" w:rsidP="00000000" w:rsidRDefault="00000000" w:rsidRPr="00000000" w14:paraId="0000028C">
            <w:pPr>
              <w:widowControl w:val="0"/>
              <w:numPr>
                <w:ilvl w:val="0"/>
                <w:numId w:val="19"/>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Medication and/or treatment compliance - Filia 2012, Filia 2013, Stangroom 2014  </w:t>
            </w:r>
          </w:p>
          <w:p w:rsidR="00000000" w:rsidDel="00000000" w:rsidP="00000000" w:rsidRDefault="00000000" w:rsidRPr="00000000" w14:paraId="0000028D">
            <w:pPr>
              <w:widowControl w:val="0"/>
              <w:spacing w:after="0"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8E">
            <w:pPr>
              <w:widowControl w:val="0"/>
              <w:spacing w:after="0"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Readiness for discharge </w:t>
            </w:r>
          </w:p>
          <w:p w:rsidR="00000000" w:rsidDel="00000000" w:rsidP="00000000" w:rsidRDefault="00000000" w:rsidRPr="00000000" w14:paraId="0000028F">
            <w:pPr>
              <w:widowControl w:val="0"/>
              <w:numPr>
                <w:ilvl w:val="0"/>
                <w:numId w:val="27"/>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Unexpected or abrupt discharges - Lester 2012 </w:t>
            </w:r>
          </w:p>
          <w:p w:rsidR="00000000" w:rsidDel="00000000" w:rsidP="00000000" w:rsidRDefault="00000000" w:rsidRPr="00000000" w14:paraId="00000290">
            <w:pPr>
              <w:widowControl w:val="0"/>
              <w:numPr>
                <w:ilvl w:val="0"/>
                <w:numId w:val="27"/>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Feeling passed on/over by early intervention services - Lester 2012</w:t>
            </w:r>
          </w:p>
          <w:p w:rsidR="00000000" w:rsidDel="00000000" w:rsidP="00000000" w:rsidRDefault="00000000" w:rsidRPr="00000000" w14:paraId="00000291">
            <w:pPr>
              <w:widowControl w:val="0"/>
              <w:numPr>
                <w:ilvl w:val="0"/>
                <w:numId w:val="27"/>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Concern about loss of contact with a psychiatrist - Lester 2012, Rodenburg 2004 </w:t>
            </w:r>
          </w:p>
        </w:tc>
        <w:tc>
          <w:tcPr>
            <w:shd w:fill="auto" w:val="clear"/>
            <w:tcMar>
              <w:top w:w="100.0" w:type="dxa"/>
              <w:left w:w="100.0" w:type="dxa"/>
              <w:bottom w:w="100.0" w:type="dxa"/>
              <w:right w:w="100.0" w:type="dxa"/>
            </w:tcMar>
            <w:vAlign w:val="top"/>
          </w:tcPr>
          <w:p w:rsidR="00000000" w:rsidDel="00000000" w:rsidP="00000000" w:rsidRDefault="00000000" w:rsidRPr="00000000" w14:paraId="00000292">
            <w:pPr>
              <w:spacing w:after="0" w:line="276" w:lineRule="auto"/>
              <w:ind w:lef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Accessibility and care context-related factors</w:t>
            </w:r>
            <w:r w:rsidDel="00000000" w:rsidR="00000000" w:rsidRPr="00000000">
              <w:rPr>
                <w:rFonts w:ascii="Arial" w:cs="Arial" w:eastAsia="Arial" w:hAnsi="Arial"/>
                <w:shd w:fill="f4cccc" w:val="clear"/>
                <w:rtl w:val="0"/>
              </w:rPr>
              <w:t xml:space="preserve"> </w:t>
            </w:r>
            <w:r w:rsidDel="00000000" w:rsidR="00000000" w:rsidRPr="00000000">
              <w:rPr>
                <w:rtl w:val="0"/>
              </w:rPr>
            </w:r>
          </w:p>
          <w:p w:rsidR="00000000" w:rsidDel="00000000" w:rsidP="00000000" w:rsidRDefault="00000000" w:rsidRPr="00000000" w14:paraId="00000293">
            <w:pPr>
              <w:widowControl w:val="0"/>
              <w:numPr>
                <w:ilvl w:val="0"/>
                <w:numId w:val="15"/>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Patient low levels of personal organizational skills - Filia 2012 </w:t>
            </w:r>
          </w:p>
          <w:p w:rsidR="00000000" w:rsidDel="00000000" w:rsidP="00000000" w:rsidRDefault="00000000" w:rsidRPr="00000000" w14:paraId="00000294">
            <w:pPr>
              <w:widowControl w:val="0"/>
              <w:numPr>
                <w:ilvl w:val="0"/>
                <w:numId w:val="15"/>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Less patient accountability in primary care - Filia 2012 </w:t>
            </w:r>
          </w:p>
          <w:p w:rsidR="00000000" w:rsidDel="00000000" w:rsidP="00000000" w:rsidRDefault="00000000" w:rsidRPr="00000000" w14:paraId="00000295">
            <w:pPr>
              <w:widowControl w:val="0"/>
              <w:numPr>
                <w:ilvl w:val="0"/>
                <w:numId w:val="15"/>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Fears about PC physical environment unfamiliarity and stressors - Rodenburg 2004 </w:t>
            </w:r>
          </w:p>
          <w:p w:rsidR="00000000" w:rsidDel="00000000" w:rsidP="00000000" w:rsidRDefault="00000000" w:rsidRPr="00000000" w14:paraId="00000296">
            <w:pPr>
              <w:widowControl w:val="0"/>
              <w:numPr>
                <w:ilvl w:val="0"/>
                <w:numId w:val="15"/>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Patient and PCP concerns about time constraints in PC - Rodenburg 2004, Stangroom 2014 </w:t>
            </w:r>
          </w:p>
          <w:p w:rsidR="00000000" w:rsidDel="00000000" w:rsidP="00000000" w:rsidRDefault="00000000" w:rsidRPr="00000000" w14:paraId="00000297">
            <w:pPr>
              <w:widowControl w:val="0"/>
              <w:numPr>
                <w:ilvl w:val="0"/>
                <w:numId w:val="15"/>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Patient preference to remain in secondary care - Agyapong 2012 </w:t>
            </w:r>
          </w:p>
          <w:p w:rsidR="00000000" w:rsidDel="00000000" w:rsidP="00000000" w:rsidRDefault="00000000" w:rsidRPr="00000000" w14:paraId="00000298">
            <w:pPr>
              <w:widowControl w:val="0"/>
              <w:spacing w:after="0"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99">
            <w:pPr>
              <w:widowControl w:val="0"/>
              <w:spacing w:after="0"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PCP ability to meet patient needs </w:t>
            </w:r>
          </w:p>
          <w:p w:rsidR="00000000" w:rsidDel="00000000" w:rsidP="00000000" w:rsidRDefault="00000000" w:rsidRPr="00000000" w14:paraId="0000029A">
            <w:pPr>
              <w:widowControl w:val="0"/>
              <w:numPr>
                <w:ilvl w:val="0"/>
                <w:numId w:val="6"/>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Medication complexity - Beckers 2019, Filia 2012 </w:t>
            </w:r>
          </w:p>
          <w:p w:rsidR="00000000" w:rsidDel="00000000" w:rsidP="00000000" w:rsidRDefault="00000000" w:rsidRPr="00000000" w14:paraId="0000029B">
            <w:pPr>
              <w:widowControl w:val="0"/>
              <w:numPr>
                <w:ilvl w:val="0"/>
                <w:numId w:val="6"/>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Need to establish therapeutic relationship - Filia 2012 </w:t>
            </w:r>
          </w:p>
          <w:p w:rsidR="00000000" w:rsidDel="00000000" w:rsidP="00000000" w:rsidRDefault="00000000" w:rsidRPr="00000000" w14:paraId="0000029C">
            <w:pPr>
              <w:widowControl w:val="0"/>
              <w:numPr>
                <w:ilvl w:val="0"/>
                <w:numId w:val="6"/>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Patient concerns about quality of psychiatric care from PCPs - Agyapong 2012, Rodenburg 2004 </w:t>
            </w:r>
          </w:p>
          <w:p w:rsidR="00000000" w:rsidDel="00000000" w:rsidP="00000000" w:rsidRDefault="00000000" w:rsidRPr="00000000" w14:paraId="0000029D">
            <w:pPr>
              <w:widowControl w:val="0"/>
              <w:spacing w:after="0" w:line="240" w:lineRule="auto"/>
              <w:rPr>
                <w:rFonts w:ascii="Times New Roman" w:cs="Times New Roman" w:eastAsia="Times New Roman" w:hAnsi="Times New Roman"/>
                <w:b w:val="1"/>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9E">
            <w:pPr>
              <w:widowControl w:val="0"/>
              <w:spacing w:after="0"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Quality of communication and support across care settings </w:t>
            </w:r>
          </w:p>
          <w:p w:rsidR="00000000" w:rsidDel="00000000" w:rsidP="00000000" w:rsidRDefault="00000000" w:rsidRPr="00000000" w14:paraId="0000029F">
            <w:pPr>
              <w:widowControl w:val="0"/>
              <w:numPr>
                <w:ilvl w:val="0"/>
                <w:numId w:val="17"/>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Poor communication across care settings - Stangroom 2014, Lester 2012 </w:t>
            </w:r>
          </w:p>
          <w:p w:rsidR="00000000" w:rsidDel="00000000" w:rsidP="00000000" w:rsidRDefault="00000000" w:rsidRPr="00000000" w14:paraId="000002A0">
            <w:pPr>
              <w:widowControl w:val="0"/>
              <w:numPr>
                <w:ilvl w:val="0"/>
                <w:numId w:val="17"/>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Lack of information about transition process - Filia 2012 </w:t>
            </w:r>
          </w:p>
          <w:p w:rsidR="00000000" w:rsidDel="00000000" w:rsidP="00000000" w:rsidRDefault="00000000" w:rsidRPr="00000000" w14:paraId="000002A1">
            <w:pPr>
              <w:widowControl w:val="0"/>
              <w:numPr>
                <w:ilvl w:val="0"/>
                <w:numId w:val="17"/>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Lack of support from PC/private psychiatry sector - Filia 2012 </w:t>
            </w:r>
          </w:p>
          <w:p w:rsidR="00000000" w:rsidDel="00000000" w:rsidP="00000000" w:rsidRDefault="00000000" w:rsidRPr="00000000" w14:paraId="000002A2">
            <w:pPr>
              <w:widowControl w:val="0"/>
              <w:numPr>
                <w:ilvl w:val="0"/>
                <w:numId w:val="17"/>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Lack of support from secondary care services - Filia 2012, Stangroom 2014 </w:t>
            </w:r>
          </w:p>
          <w:p w:rsidR="00000000" w:rsidDel="00000000" w:rsidP="00000000" w:rsidRDefault="00000000" w:rsidRPr="00000000" w14:paraId="000002A3">
            <w:pPr>
              <w:widowControl w:val="0"/>
              <w:spacing w:after="0"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A4">
            <w:pPr>
              <w:widowControl w:val="0"/>
              <w:spacing w:after="0"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A5">
            <w:pPr>
              <w:widowControl w:val="0"/>
              <w:spacing w:after="0"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Work and time required to facilitate discharge </w:t>
            </w:r>
          </w:p>
          <w:p w:rsidR="00000000" w:rsidDel="00000000" w:rsidP="00000000" w:rsidRDefault="00000000" w:rsidRPr="00000000" w14:paraId="000002A6">
            <w:pPr>
              <w:widowControl w:val="0"/>
              <w:numPr>
                <w:ilvl w:val="0"/>
                <w:numId w:val="1"/>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Time required for transition process - Filia 2012 </w:t>
            </w:r>
          </w:p>
          <w:p w:rsidR="00000000" w:rsidDel="00000000" w:rsidP="00000000" w:rsidRDefault="00000000" w:rsidRPr="00000000" w14:paraId="000002A7">
            <w:pPr>
              <w:widowControl w:val="0"/>
              <w:numPr>
                <w:ilvl w:val="0"/>
                <w:numId w:val="1"/>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Amount of paperwork required - Filia 2012 </w:t>
            </w:r>
          </w:p>
        </w:tc>
      </w:tr>
      <w:tr>
        <w:trPr>
          <w:cantSplit w:val="0"/>
          <w:trHeight w:val="420" w:hRule="atLeast"/>
          <w:tblHeader w:val="0"/>
        </w:trPr>
        <w:tc>
          <w:tcPr>
            <w:gridSpan w:val="3"/>
            <w:shd w:fill="d9d9d9" w:val="clear"/>
            <w:tcMar>
              <w:top w:w="100.0" w:type="dxa"/>
              <w:left w:w="100.0" w:type="dxa"/>
              <w:bottom w:w="100.0" w:type="dxa"/>
              <w:right w:w="100.0" w:type="dxa"/>
            </w:tcMar>
            <w:vAlign w:val="top"/>
          </w:tcPr>
          <w:p w:rsidR="00000000" w:rsidDel="00000000" w:rsidP="00000000" w:rsidRDefault="00000000" w:rsidRPr="00000000" w14:paraId="000002A8">
            <w:pPr>
              <w:widowControl w:val="0"/>
              <w:spacing w:after="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Facilitators </w:t>
            </w:r>
          </w:p>
        </w:tc>
      </w:tr>
      <w:tr>
        <w:trPr>
          <w:cantSplit w:val="0"/>
          <w:trHeight w:val="420" w:hRule="atLeast"/>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2AB">
            <w:pPr>
              <w:widowControl w:val="0"/>
              <w:spacing w:after="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Patient Related </w:t>
            </w:r>
          </w:p>
        </w:tc>
        <w:tc>
          <w:tcPr>
            <w:shd w:fill="efefef" w:val="clear"/>
            <w:tcMar>
              <w:top w:w="100.0" w:type="dxa"/>
              <w:left w:w="100.0" w:type="dxa"/>
              <w:bottom w:w="100.0" w:type="dxa"/>
              <w:right w:w="100.0" w:type="dxa"/>
            </w:tcMar>
            <w:vAlign w:val="top"/>
          </w:tcPr>
          <w:p w:rsidR="00000000" w:rsidDel="00000000" w:rsidP="00000000" w:rsidRDefault="00000000" w:rsidRPr="00000000" w14:paraId="000002AC">
            <w:pPr>
              <w:widowControl w:val="0"/>
              <w:spacing w:after="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Care Related </w:t>
            </w:r>
          </w:p>
        </w:tc>
        <w:tc>
          <w:tcPr>
            <w:shd w:fill="efefef" w:val="clear"/>
            <w:tcMar>
              <w:top w:w="100.0" w:type="dxa"/>
              <w:left w:w="100.0" w:type="dxa"/>
              <w:bottom w:w="100.0" w:type="dxa"/>
              <w:right w:w="100.0" w:type="dxa"/>
            </w:tcMar>
            <w:vAlign w:val="top"/>
          </w:tcPr>
          <w:p w:rsidR="00000000" w:rsidDel="00000000" w:rsidP="00000000" w:rsidRDefault="00000000" w:rsidRPr="00000000" w14:paraId="000002AD">
            <w:pPr>
              <w:widowControl w:val="0"/>
              <w:spacing w:after="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Process/Systems Related </w:t>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E">
            <w:pPr>
              <w:widowControl w:val="0"/>
              <w:spacing w:after="0"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Stability </w:t>
            </w:r>
          </w:p>
          <w:p w:rsidR="00000000" w:rsidDel="00000000" w:rsidP="00000000" w:rsidRDefault="00000000" w:rsidRPr="00000000" w14:paraId="000002AF">
            <w:pPr>
              <w:widowControl w:val="0"/>
              <w:numPr>
                <w:ilvl w:val="0"/>
                <w:numId w:val="18"/>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General stability - Castelino 2016, Beckers 2019 </w:t>
            </w:r>
          </w:p>
          <w:p w:rsidR="00000000" w:rsidDel="00000000" w:rsidP="00000000" w:rsidRDefault="00000000" w:rsidRPr="00000000" w14:paraId="000002B0">
            <w:pPr>
              <w:widowControl w:val="0"/>
              <w:numPr>
                <w:ilvl w:val="0"/>
                <w:numId w:val="18"/>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Functional remission of SMI/high overall functioning - Beckers 2018, Beckers 2019, Jespersen 2009, Ramanuj </w:t>
            </w:r>
          </w:p>
          <w:p w:rsidR="00000000" w:rsidDel="00000000" w:rsidP="00000000" w:rsidRDefault="00000000" w:rsidRPr="00000000" w14:paraId="000002B1">
            <w:pPr>
              <w:widowControl w:val="0"/>
              <w:numPr>
                <w:ilvl w:val="0"/>
                <w:numId w:val="18"/>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Employment - Jespersen 2009 </w:t>
            </w:r>
          </w:p>
          <w:p w:rsidR="00000000" w:rsidDel="00000000" w:rsidP="00000000" w:rsidRDefault="00000000" w:rsidRPr="00000000" w14:paraId="000002B2">
            <w:pPr>
              <w:widowControl w:val="0"/>
              <w:numPr>
                <w:ilvl w:val="0"/>
                <w:numId w:val="18"/>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Fewer medical conditions - Jespersen 2009 </w:t>
            </w:r>
          </w:p>
          <w:p w:rsidR="00000000" w:rsidDel="00000000" w:rsidP="00000000" w:rsidRDefault="00000000" w:rsidRPr="00000000" w14:paraId="000002B3">
            <w:pPr>
              <w:widowControl w:val="0"/>
              <w:numPr>
                <w:ilvl w:val="0"/>
                <w:numId w:val="18"/>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Less medication needs - Ramanuj, Jespersen 2009 </w:t>
            </w:r>
          </w:p>
          <w:p w:rsidR="00000000" w:rsidDel="00000000" w:rsidP="00000000" w:rsidRDefault="00000000" w:rsidRPr="00000000" w14:paraId="000002B4">
            <w:pPr>
              <w:widowControl w:val="0"/>
              <w:numPr>
                <w:ilvl w:val="0"/>
                <w:numId w:val="18"/>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Less acute care time/encounters - Ramanuj, Jespersen 2009 </w:t>
            </w:r>
          </w:p>
          <w:p w:rsidR="00000000" w:rsidDel="00000000" w:rsidP="00000000" w:rsidRDefault="00000000" w:rsidRPr="00000000" w14:paraId="000002B5">
            <w:pPr>
              <w:widowControl w:val="0"/>
              <w:numPr>
                <w:ilvl w:val="0"/>
                <w:numId w:val="18"/>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Absence of substance abuse - Filia 2012 </w:t>
            </w:r>
          </w:p>
          <w:p w:rsidR="00000000" w:rsidDel="00000000" w:rsidP="00000000" w:rsidRDefault="00000000" w:rsidRPr="00000000" w14:paraId="000002B6">
            <w:pPr>
              <w:widowControl w:val="0"/>
              <w:numPr>
                <w:ilvl w:val="0"/>
                <w:numId w:val="18"/>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Less psychosocial stress - Jespersen 2009 </w:t>
            </w:r>
          </w:p>
          <w:p w:rsidR="00000000" w:rsidDel="00000000" w:rsidP="00000000" w:rsidRDefault="00000000" w:rsidRPr="00000000" w14:paraId="000002B7">
            <w:pPr>
              <w:widowControl w:val="0"/>
              <w:numPr>
                <w:ilvl w:val="0"/>
                <w:numId w:val="18"/>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Less current/past CTO - Jespersen 2009 </w:t>
            </w:r>
          </w:p>
          <w:p w:rsidR="00000000" w:rsidDel="00000000" w:rsidP="00000000" w:rsidRDefault="00000000" w:rsidRPr="00000000" w14:paraId="000002B8">
            <w:pPr>
              <w:widowControl w:val="0"/>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B9">
            <w:pPr>
              <w:widowControl w:val="0"/>
              <w:spacing w:after="0"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Patient strengths </w:t>
            </w:r>
          </w:p>
          <w:p w:rsidR="00000000" w:rsidDel="00000000" w:rsidP="00000000" w:rsidRDefault="00000000" w:rsidRPr="00000000" w14:paraId="000002BA">
            <w:pPr>
              <w:widowControl w:val="0"/>
              <w:numPr>
                <w:ilvl w:val="0"/>
                <w:numId w:val="8"/>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Strong support systems - Beckers 2019, Beckers 2018 </w:t>
            </w:r>
          </w:p>
          <w:p w:rsidR="00000000" w:rsidDel="00000000" w:rsidP="00000000" w:rsidRDefault="00000000" w:rsidRPr="00000000" w14:paraId="000002BB">
            <w:pPr>
              <w:widowControl w:val="0"/>
              <w:numPr>
                <w:ilvl w:val="0"/>
                <w:numId w:val="8"/>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High motivation - Beckers 2019, Beckers 2018</w:t>
            </w:r>
          </w:p>
          <w:p w:rsidR="00000000" w:rsidDel="00000000" w:rsidP="00000000" w:rsidRDefault="00000000" w:rsidRPr="00000000" w14:paraId="000002BC">
            <w:pPr>
              <w:widowControl w:val="0"/>
              <w:numPr>
                <w:ilvl w:val="0"/>
                <w:numId w:val="8"/>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Medication compliance - Filia 2012 </w:t>
            </w:r>
          </w:p>
          <w:p w:rsidR="00000000" w:rsidDel="00000000" w:rsidP="00000000" w:rsidRDefault="00000000" w:rsidRPr="00000000" w14:paraId="000002BD">
            <w:pPr>
              <w:widowControl w:val="0"/>
              <w:numPr>
                <w:ilvl w:val="0"/>
                <w:numId w:val="8"/>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Presence of skills - Beckers 2018, Beckers 2018</w:t>
            </w:r>
          </w:p>
          <w:p w:rsidR="00000000" w:rsidDel="00000000" w:rsidP="00000000" w:rsidRDefault="00000000" w:rsidRPr="00000000" w14:paraId="000002BE">
            <w:pPr>
              <w:widowControl w:val="0"/>
              <w:numPr>
                <w:ilvl w:val="0"/>
                <w:numId w:val="8"/>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Good cognitive function - Castelino 2016</w:t>
            </w:r>
          </w:p>
          <w:p w:rsidR="00000000" w:rsidDel="00000000" w:rsidP="00000000" w:rsidRDefault="00000000" w:rsidRPr="00000000" w14:paraId="000002BF">
            <w:pPr>
              <w:widowControl w:val="0"/>
              <w:numPr>
                <w:ilvl w:val="0"/>
                <w:numId w:val="8"/>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Insight into illness - Beckers 2018, Castelino 2016 </w:t>
            </w:r>
          </w:p>
          <w:p w:rsidR="00000000" w:rsidDel="00000000" w:rsidP="00000000" w:rsidRDefault="00000000" w:rsidRPr="00000000" w14:paraId="000002C0">
            <w:pPr>
              <w:widowControl w:val="0"/>
              <w:numPr>
                <w:ilvl w:val="0"/>
                <w:numId w:val="8"/>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Ability to attend appointments and blood tests independently - Filia 2012 </w:t>
            </w:r>
          </w:p>
          <w:p w:rsidR="00000000" w:rsidDel="00000000" w:rsidP="00000000" w:rsidRDefault="00000000" w:rsidRPr="00000000" w14:paraId="000002C1">
            <w:pPr>
              <w:widowControl w:val="0"/>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C2">
            <w:pPr>
              <w:widowControl w:val="0"/>
              <w:spacing w:after="0"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Readiness for discharge </w:t>
            </w:r>
          </w:p>
          <w:p w:rsidR="00000000" w:rsidDel="00000000" w:rsidP="00000000" w:rsidRDefault="00000000" w:rsidRPr="00000000" w14:paraId="000002C3">
            <w:pPr>
              <w:widowControl w:val="0"/>
              <w:numPr>
                <w:ilvl w:val="0"/>
                <w:numId w:val="14"/>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Feeling prepared for discharge - Lester 2012 </w:t>
            </w:r>
          </w:p>
          <w:p w:rsidR="00000000" w:rsidDel="00000000" w:rsidP="00000000" w:rsidRDefault="00000000" w:rsidRPr="00000000" w14:paraId="000002C4">
            <w:pPr>
              <w:widowControl w:val="0"/>
              <w:numPr>
                <w:ilvl w:val="0"/>
                <w:numId w:val="14"/>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Patient aware of and expecting discharge - Lester 2012, Rodenburg 2004 </w:t>
            </w:r>
          </w:p>
          <w:p w:rsidR="00000000" w:rsidDel="00000000" w:rsidP="00000000" w:rsidRDefault="00000000" w:rsidRPr="00000000" w14:paraId="000002C5">
            <w:pPr>
              <w:widowControl w:val="0"/>
              <w:numPr>
                <w:ilvl w:val="0"/>
                <w:numId w:val="14"/>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Patient approval of discharge - Beckers 2018, Filia 2012 </w:t>
            </w:r>
          </w:p>
          <w:p w:rsidR="00000000" w:rsidDel="00000000" w:rsidP="00000000" w:rsidRDefault="00000000" w:rsidRPr="00000000" w14:paraId="000002C6">
            <w:pPr>
              <w:widowControl w:val="0"/>
              <w:numPr>
                <w:ilvl w:val="0"/>
                <w:numId w:val="14"/>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Patient faith in transfer of care - Beckers 2018 </w:t>
            </w:r>
          </w:p>
          <w:p w:rsidR="00000000" w:rsidDel="00000000" w:rsidP="00000000" w:rsidRDefault="00000000" w:rsidRPr="00000000" w14:paraId="000002C7">
            <w:pPr>
              <w:widowControl w:val="0"/>
              <w:numPr>
                <w:ilvl w:val="0"/>
                <w:numId w:val="14"/>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Patient not feeling pressured to transfer - Rodenburg 2004 </w:t>
            </w:r>
          </w:p>
          <w:p w:rsidR="00000000" w:rsidDel="00000000" w:rsidP="00000000" w:rsidRDefault="00000000" w:rsidRPr="00000000" w14:paraId="000002C8">
            <w:pPr>
              <w:widowControl w:val="0"/>
              <w:numPr>
                <w:ilvl w:val="0"/>
                <w:numId w:val="14"/>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Patient viewing PC as less stigmatizing - Agyapong 2012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9">
            <w:pPr>
              <w:spacing w:after="0" w:line="276"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Accessibility and care context-related factors</w:t>
            </w:r>
            <w:r w:rsidDel="00000000" w:rsidR="00000000" w:rsidRPr="00000000">
              <w:rPr>
                <w:rFonts w:ascii="Arial" w:cs="Arial" w:eastAsia="Arial" w:hAnsi="Arial"/>
                <w:shd w:fill="f4cccc" w:val="clear"/>
                <w:rtl w:val="0"/>
              </w:rPr>
              <w:t xml:space="preserve"> </w:t>
            </w:r>
            <w:r w:rsidDel="00000000" w:rsidR="00000000" w:rsidRPr="00000000">
              <w:rPr>
                <w:rtl w:val="0"/>
              </w:rPr>
            </w:r>
          </w:p>
          <w:p w:rsidR="00000000" w:rsidDel="00000000" w:rsidP="00000000" w:rsidRDefault="00000000" w:rsidRPr="00000000" w14:paraId="000002CA">
            <w:pPr>
              <w:widowControl w:val="0"/>
              <w:numPr>
                <w:ilvl w:val="0"/>
                <w:numId w:val="7"/>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Accessibility and convenience of PC - Agyapong, 2012, Rodenburg, 2004, Filia 2012 </w:t>
            </w:r>
          </w:p>
          <w:p w:rsidR="00000000" w:rsidDel="00000000" w:rsidP="00000000" w:rsidRDefault="00000000" w:rsidRPr="00000000" w14:paraId="000002CB">
            <w:pPr>
              <w:widowControl w:val="0"/>
              <w:numPr>
                <w:ilvl w:val="0"/>
                <w:numId w:val="7"/>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Physical access to a pharmacy - Filia 2012 </w:t>
            </w:r>
          </w:p>
          <w:p w:rsidR="00000000" w:rsidDel="00000000" w:rsidP="00000000" w:rsidRDefault="00000000" w:rsidRPr="00000000" w14:paraId="000002CC">
            <w:pPr>
              <w:widowControl w:val="0"/>
              <w:numPr>
                <w:ilvl w:val="0"/>
                <w:numId w:val="7"/>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Ability to access services for free or to afford services in semi-private or private healthcare systems - Agyapong 2012, Rodenburg, 2004, Filia 2012 </w:t>
            </w:r>
          </w:p>
          <w:p w:rsidR="00000000" w:rsidDel="00000000" w:rsidP="00000000" w:rsidRDefault="00000000" w:rsidRPr="00000000" w14:paraId="000002CD">
            <w:pPr>
              <w:widowControl w:val="0"/>
              <w:numPr>
                <w:ilvl w:val="0"/>
                <w:numId w:val="7"/>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Patient preference for primary care - Agyapong, 2012</w:t>
            </w:r>
          </w:p>
          <w:p w:rsidR="00000000" w:rsidDel="00000000" w:rsidP="00000000" w:rsidRDefault="00000000" w:rsidRPr="00000000" w14:paraId="000002CE">
            <w:pPr>
              <w:widowControl w:val="0"/>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CF">
            <w:pPr>
              <w:widowControl w:val="0"/>
              <w:spacing w:after="0"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PCP ability to meet mental health care needs </w:t>
            </w:r>
          </w:p>
          <w:p w:rsidR="00000000" w:rsidDel="00000000" w:rsidP="00000000" w:rsidRDefault="00000000" w:rsidRPr="00000000" w14:paraId="000002D0">
            <w:pPr>
              <w:widowControl w:val="0"/>
              <w:numPr>
                <w:ilvl w:val="0"/>
                <w:numId w:val="10"/>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Patient belief in PCP ability to meet needs - Agyapong 2012 </w:t>
            </w:r>
          </w:p>
          <w:p w:rsidR="00000000" w:rsidDel="00000000" w:rsidP="00000000" w:rsidRDefault="00000000" w:rsidRPr="00000000" w14:paraId="000002D1">
            <w:pPr>
              <w:widowControl w:val="0"/>
              <w:numPr>
                <w:ilvl w:val="0"/>
                <w:numId w:val="10"/>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Previous strong and trusting relationship between patient and PCP - Lester 2012 </w:t>
            </w:r>
          </w:p>
          <w:p w:rsidR="00000000" w:rsidDel="00000000" w:rsidP="00000000" w:rsidRDefault="00000000" w:rsidRPr="00000000" w14:paraId="000002D2">
            <w:pPr>
              <w:widowControl w:val="0"/>
              <w:numPr>
                <w:ilvl w:val="0"/>
                <w:numId w:val="10"/>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PCP ability to recognize need for additional services - Lester 2012 </w:t>
            </w:r>
          </w:p>
          <w:p w:rsidR="00000000" w:rsidDel="00000000" w:rsidP="00000000" w:rsidRDefault="00000000" w:rsidRPr="00000000" w14:paraId="000002D3">
            <w:pPr>
              <w:widowControl w:val="0"/>
              <w:numPr>
                <w:ilvl w:val="0"/>
                <w:numId w:val="10"/>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Welcoming environment in PCP office - Rodenburg 2004 </w:t>
            </w:r>
          </w:p>
          <w:p w:rsidR="00000000" w:rsidDel="00000000" w:rsidP="00000000" w:rsidRDefault="00000000" w:rsidRPr="00000000" w14:paraId="000002D4">
            <w:pPr>
              <w:widowControl w:val="0"/>
              <w:numPr>
                <w:ilvl w:val="0"/>
                <w:numId w:val="10"/>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Ability for patient to receive coaching and mental health monitoring - Baker 2019 </w:t>
            </w:r>
          </w:p>
          <w:p w:rsidR="00000000" w:rsidDel="00000000" w:rsidP="00000000" w:rsidRDefault="00000000" w:rsidRPr="00000000" w14:paraId="000002D5">
            <w:pPr>
              <w:widowControl w:val="0"/>
              <w:numPr>
                <w:ilvl w:val="0"/>
                <w:numId w:val="10"/>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Ability to have consistent contact with patient - Baker 2019 </w:t>
            </w:r>
          </w:p>
          <w:p w:rsidR="00000000" w:rsidDel="00000000" w:rsidP="00000000" w:rsidRDefault="00000000" w:rsidRPr="00000000" w14:paraId="000002D6">
            <w:pPr>
              <w:widowControl w:val="0"/>
              <w:spacing w:after="0" w:line="240" w:lineRule="auto"/>
              <w:ind w:left="720" w:firstLine="0"/>
              <w:rPr>
                <w:rFonts w:ascii="Times New Roman" w:cs="Times New Roman" w:eastAsia="Times New Roman" w:hAnsi="Times New Roman"/>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D7">
            <w:pPr>
              <w:widowControl w:val="0"/>
              <w:spacing w:after="0"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Discharge planning process </w:t>
            </w:r>
          </w:p>
          <w:p w:rsidR="00000000" w:rsidDel="00000000" w:rsidP="00000000" w:rsidRDefault="00000000" w:rsidRPr="00000000" w14:paraId="000002D8">
            <w:pPr>
              <w:widowControl w:val="0"/>
              <w:numPr>
                <w:ilvl w:val="0"/>
                <w:numId w:val="23"/>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Planned process involving interdisciplinary team - Backus, Horner &amp; Asher, 2005 </w:t>
            </w:r>
          </w:p>
          <w:p w:rsidR="00000000" w:rsidDel="00000000" w:rsidP="00000000" w:rsidRDefault="00000000" w:rsidRPr="00000000" w14:paraId="000002D9">
            <w:pPr>
              <w:widowControl w:val="0"/>
              <w:numPr>
                <w:ilvl w:val="0"/>
                <w:numId w:val="23"/>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Inclusion of PCP in discharge planning process - Horner &amp; Asher, 2005 </w:t>
            </w:r>
          </w:p>
          <w:p w:rsidR="00000000" w:rsidDel="00000000" w:rsidP="00000000" w:rsidRDefault="00000000" w:rsidRPr="00000000" w14:paraId="000002DA">
            <w:pPr>
              <w:widowControl w:val="0"/>
              <w:numPr>
                <w:ilvl w:val="0"/>
                <w:numId w:val="23"/>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Inclusion of patient in discharge planning and care plan development - Rodenburg, 2004, Lester, 2012 </w:t>
            </w:r>
          </w:p>
          <w:p w:rsidR="00000000" w:rsidDel="00000000" w:rsidP="00000000" w:rsidRDefault="00000000" w:rsidRPr="00000000" w14:paraId="000002DB">
            <w:pPr>
              <w:widowControl w:val="0"/>
              <w:numPr>
                <w:ilvl w:val="0"/>
                <w:numId w:val="23"/>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Personalized and flexible discharge process - Lester, 2012 </w:t>
            </w:r>
          </w:p>
          <w:p w:rsidR="00000000" w:rsidDel="00000000" w:rsidP="00000000" w:rsidRDefault="00000000" w:rsidRPr="00000000" w14:paraId="000002DC">
            <w:pPr>
              <w:widowControl w:val="0"/>
              <w:numPr>
                <w:ilvl w:val="0"/>
                <w:numId w:val="23"/>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Transparency in discharge planning process - Rodenburg 2004 </w:t>
            </w:r>
          </w:p>
          <w:p w:rsidR="00000000" w:rsidDel="00000000" w:rsidP="00000000" w:rsidRDefault="00000000" w:rsidRPr="00000000" w14:paraId="000002DD">
            <w:pPr>
              <w:widowControl w:val="0"/>
              <w:numPr>
                <w:ilvl w:val="0"/>
                <w:numId w:val="23"/>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Collaborative development of care plan - Horner &amp; Asher, 2005 </w:t>
            </w:r>
          </w:p>
          <w:p w:rsidR="00000000" w:rsidDel="00000000" w:rsidP="00000000" w:rsidRDefault="00000000" w:rsidRPr="00000000" w14:paraId="000002DE">
            <w:pPr>
              <w:widowControl w:val="0"/>
              <w:numPr>
                <w:ilvl w:val="0"/>
                <w:numId w:val="23"/>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Recognition of patient’s self-management ability - Lester, 2012 </w:t>
            </w:r>
          </w:p>
          <w:p w:rsidR="00000000" w:rsidDel="00000000" w:rsidP="00000000" w:rsidRDefault="00000000" w:rsidRPr="00000000" w14:paraId="000002DF">
            <w:pPr>
              <w:widowControl w:val="0"/>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E0">
            <w:pPr>
              <w:widowControl w:val="0"/>
              <w:spacing w:after="0"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Communication and support across services </w:t>
            </w:r>
          </w:p>
          <w:p w:rsidR="00000000" w:rsidDel="00000000" w:rsidP="00000000" w:rsidRDefault="00000000" w:rsidRPr="00000000" w14:paraId="000002E1">
            <w:pPr>
              <w:widowControl w:val="0"/>
              <w:numPr>
                <w:ilvl w:val="0"/>
                <w:numId w:val="16"/>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Ongoing communication and support between primary, secondary care, and patient - Baker 2019, Horner &amp; Asher, 2005, Stangroom 2014, Lester 2012, Hamilton-West 2017</w:t>
            </w:r>
          </w:p>
          <w:p w:rsidR="00000000" w:rsidDel="00000000" w:rsidP="00000000" w:rsidRDefault="00000000" w:rsidRPr="00000000" w14:paraId="000002E2">
            <w:pPr>
              <w:widowControl w:val="0"/>
              <w:numPr>
                <w:ilvl w:val="0"/>
                <w:numId w:val="16"/>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Organization of services - Becker 2018 </w:t>
            </w:r>
          </w:p>
          <w:p w:rsidR="00000000" w:rsidDel="00000000" w:rsidP="00000000" w:rsidRDefault="00000000" w:rsidRPr="00000000" w14:paraId="000002E3">
            <w:pPr>
              <w:widowControl w:val="0"/>
              <w:numPr>
                <w:ilvl w:val="0"/>
                <w:numId w:val="16"/>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Facilitated re-entry or access to secondary care services when needed - Filia 2012, Lester 2012 </w:t>
            </w:r>
          </w:p>
          <w:p w:rsidR="00000000" w:rsidDel="00000000" w:rsidP="00000000" w:rsidRDefault="00000000" w:rsidRPr="00000000" w14:paraId="000002E4">
            <w:pPr>
              <w:widowControl w:val="0"/>
              <w:numPr>
                <w:ilvl w:val="0"/>
                <w:numId w:val="16"/>
              </w:numPr>
              <w:spacing w:after="0" w:line="240" w:lineRule="auto"/>
              <w:ind w:left="720"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Primary and secondary care healthcare providers having faith in the transfer (Beckers et al., 2018) </w:t>
            </w:r>
          </w:p>
        </w:tc>
      </w:tr>
    </w:tbl>
    <w:p w:rsidR="00000000" w:rsidDel="00000000" w:rsidP="00000000" w:rsidRDefault="00000000" w:rsidRPr="00000000" w14:paraId="000002E5">
      <w:pPr>
        <w:widowControl w:val="0"/>
        <w:spacing w:after="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Appendix D. Coding table for research question #1. </w:t>
      </w:r>
    </w:p>
    <w:p w:rsidR="00000000" w:rsidDel="00000000" w:rsidP="00000000" w:rsidRDefault="00000000" w:rsidRPr="00000000" w14:paraId="000002E6">
      <w:pPr>
        <w:widowControl w:val="0"/>
        <w:spacing w:after="0" w:line="480" w:lineRule="auto"/>
        <w:jc w:val="center"/>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2E7">
      <w:pPr>
        <w:widowControl w:val="0"/>
        <w:spacing w:after="0"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Appendix E</w:t>
      </w:r>
      <w:r w:rsidDel="00000000" w:rsidR="00000000" w:rsidRPr="00000000">
        <w:rPr>
          <w:rtl w:val="0"/>
        </w:rPr>
      </w:r>
    </w:p>
    <w:p w:rsidR="00000000" w:rsidDel="00000000" w:rsidP="00000000" w:rsidRDefault="00000000" w:rsidRPr="00000000" w14:paraId="000002E8">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bl>
      <w:tblPr>
        <w:tblStyle w:val="Table4"/>
        <w:tblW w:w="14910.0" w:type="dxa"/>
        <w:jc w:val="left"/>
        <w:tblInd w:w="-97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0"/>
        <w:gridCol w:w="990"/>
        <w:gridCol w:w="1125"/>
        <w:gridCol w:w="1395"/>
        <w:gridCol w:w="1485"/>
        <w:gridCol w:w="1560"/>
        <w:gridCol w:w="1275"/>
        <w:gridCol w:w="1485"/>
        <w:gridCol w:w="1995"/>
        <w:gridCol w:w="1800"/>
        <w:tblGridChange w:id="0">
          <w:tblGrid>
            <w:gridCol w:w="1800"/>
            <w:gridCol w:w="990"/>
            <w:gridCol w:w="1125"/>
            <w:gridCol w:w="1395"/>
            <w:gridCol w:w="1485"/>
            <w:gridCol w:w="1560"/>
            <w:gridCol w:w="1275"/>
            <w:gridCol w:w="1485"/>
            <w:gridCol w:w="1995"/>
            <w:gridCol w:w="18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E9">
            <w:pPr>
              <w:widowControl w:val="0"/>
              <w:spacing w:after="0"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Program</w:t>
            </w:r>
          </w:p>
        </w:tc>
        <w:tc>
          <w:tcPr>
            <w:shd w:fill="auto" w:val="clear"/>
            <w:tcMar>
              <w:top w:w="100.0" w:type="dxa"/>
              <w:left w:w="100.0" w:type="dxa"/>
              <w:bottom w:w="100.0" w:type="dxa"/>
              <w:right w:w="100.0" w:type="dxa"/>
            </w:tcMar>
            <w:vAlign w:val="top"/>
          </w:tcPr>
          <w:p w:rsidR="00000000" w:rsidDel="00000000" w:rsidP="00000000" w:rsidRDefault="00000000" w:rsidRPr="00000000" w14:paraId="000002EA">
            <w:pPr>
              <w:widowControl w:val="0"/>
              <w:spacing w:after="0"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Authors cited ; Country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2EB">
            <w:pPr>
              <w:widowControl w:val="0"/>
              <w:spacing w:after="0"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Consultations with psychiatrists</w:t>
            </w:r>
          </w:p>
        </w:tc>
        <w:tc>
          <w:tcPr>
            <w:shd w:fill="auto" w:val="clear"/>
            <w:tcMar>
              <w:top w:w="100.0" w:type="dxa"/>
              <w:left w:w="100.0" w:type="dxa"/>
              <w:bottom w:w="100.0" w:type="dxa"/>
              <w:right w:w="100.0" w:type="dxa"/>
            </w:tcMar>
            <w:vAlign w:val="top"/>
          </w:tcPr>
          <w:p w:rsidR="00000000" w:rsidDel="00000000" w:rsidP="00000000" w:rsidRDefault="00000000" w:rsidRPr="00000000" w14:paraId="000002EC">
            <w:pPr>
              <w:widowControl w:val="0"/>
              <w:spacing w:after="0"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Novel role supporting transition process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2ED">
            <w:pPr>
              <w:widowControl w:val="0"/>
              <w:spacing w:after="0"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Additional mental health supports</w:t>
            </w:r>
          </w:p>
        </w:tc>
        <w:tc>
          <w:tcPr>
            <w:shd w:fill="auto" w:val="clear"/>
            <w:tcMar>
              <w:top w:w="100.0" w:type="dxa"/>
              <w:left w:w="100.0" w:type="dxa"/>
              <w:bottom w:w="100.0" w:type="dxa"/>
              <w:right w:w="100.0" w:type="dxa"/>
            </w:tcMar>
            <w:vAlign w:val="top"/>
          </w:tcPr>
          <w:p w:rsidR="00000000" w:rsidDel="00000000" w:rsidP="00000000" w:rsidRDefault="00000000" w:rsidRPr="00000000" w14:paraId="000002EE">
            <w:pPr>
              <w:widowControl w:val="0"/>
              <w:spacing w:after="0"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Care plans with relapse signatures and Interventions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2EF">
            <w:pPr>
              <w:widowControl w:val="0"/>
              <w:spacing w:after="0"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Facilitated re-entry into CMHS</w:t>
            </w:r>
          </w:p>
        </w:tc>
        <w:tc>
          <w:tcPr>
            <w:shd w:fill="auto" w:val="clear"/>
            <w:tcMar>
              <w:top w:w="100.0" w:type="dxa"/>
              <w:left w:w="100.0" w:type="dxa"/>
              <w:bottom w:w="100.0" w:type="dxa"/>
              <w:right w:w="100.0" w:type="dxa"/>
            </w:tcMar>
            <w:vAlign w:val="top"/>
          </w:tcPr>
          <w:p w:rsidR="00000000" w:rsidDel="00000000" w:rsidP="00000000" w:rsidRDefault="00000000" w:rsidRPr="00000000" w14:paraId="000002F0">
            <w:pPr>
              <w:widowControl w:val="0"/>
              <w:spacing w:after="0"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Formal training provided</w:t>
            </w:r>
          </w:p>
        </w:tc>
        <w:tc>
          <w:tcPr>
            <w:shd w:fill="auto" w:val="clear"/>
            <w:tcMar>
              <w:top w:w="100.0" w:type="dxa"/>
              <w:left w:w="100.0" w:type="dxa"/>
              <w:bottom w:w="100.0" w:type="dxa"/>
              <w:right w:w="100.0" w:type="dxa"/>
            </w:tcMar>
            <w:vAlign w:val="top"/>
          </w:tcPr>
          <w:p w:rsidR="00000000" w:rsidDel="00000000" w:rsidP="00000000" w:rsidRDefault="00000000" w:rsidRPr="00000000" w14:paraId="000002F1">
            <w:pPr>
              <w:widowControl w:val="0"/>
              <w:spacing w:after="0"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Meetings to prepare for d/c</w:t>
            </w:r>
          </w:p>
        </w:tc>
        <w:tc>
          <w:tcPr>
            <w:shd w:fill="auto" w:val="clear"/>
            <w:tcMar>
              <w:top w:w="100.0" w:type="dxa"/>
              <w:left w:w="100.0" w:type="dxa"/>
              <w:bottom w:w="100.0" w:type="dxa"/>
              <w:right w:w="100.0" w:type="dxa"/>
            </w:tcMar>
            <w:vAlign w:val="top"/>
          </w:tcPr>
          <w:p w:rsidR="00000000" w:rsidDel="00000000" w:rsidP="00000000" w:rsidRDefault="00000000" w:rsidRPr="00000000" w14:paraId="000002F2">
            <w:pPr>
              <w:widowControl w:val="0"/>
              <w:spacing w:after="0"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Other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F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Transition into Primary Care Psychiatry (TIPP) clinical model. </w:t>
            </w:r>
          </w:p>
        </w:tc>
        <w:tc>
          <w:tcPr>
            <w:shd w:fill="auto" w:val="clear"/>
            <w:tcMar>
              <w:top w:w="100.0" w:type="dxa"/>
              <w:left w:w="100.0" w:type="dxa"/>
              <w:bottom w:w="100.0" w:type="dxa"/>
              <w:right w:w="100.0" w:type="dxa"/>
            </w:tcMar>
            <w:vAlign w:val="top"/>
          </w:tcPr>
          <w:p w:rsidR="00000000" w:rsidDel="00000000" w:rsidP="00000000" w:rsidRDefault="00000000" w:rsidRPr="00000000" w14:paraId="000002F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Haslam et al., (2006), Canada</w:t>
            </w:r>
          </w:p>
        </w:tc>
        <w:tc>
          <w:tcPr>
            <w:shd w:fill="auto" w:val="clear"/>
            <w:tcMar>
              <w:top w:w="100.0" w:type="dxa"/>
              <w:left w:w="100.0" w:type="dxa"/>
              <w:bottom w:w="100.0" w:type="dxa"/>
              <w:right w:w="100.0" w:type="dxa"/>
            </w:tcMar>
            <w:vAlign w:val="top"/>
          </w:tcPr>
          <w:p w:rsidR="00000000" w:rsidDel="00000000" w:rsidP="00000000" w:rsidRDefault="00000000" w:rsidRPr="00000000" w14:paraId="000002F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Every 3-6 months based on need. </w:t>
            </w:r>
          </w:p>
          <w:p w:rsidR="00000000" w:rsidDel="00000000" w:rsidP="00000000" w:rsidRDefault="00000000" w:rsidRPr="00000000" w14:paraId="000002F6">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F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TIPP nurse: supports client and PCP and facilitates the transition process.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2F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Community mental health nurse support every 1-3 months</w:t>
            </w:r>
          </w:p>
          <w:p w:rsidR="00000000" w:rsidDel="00000000" w:rsidP="00000000" w:rsidRDefault="00000000" w:rsidRPr="00000000" w14:paraId="000002F9">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CMHS services may be facilitated if necessary (e.g. case 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2F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Developed with client, CMHS, and support network</w:t>
            </w:r>
          </w:p>
        </w:tc>
        <w:tc>
          <w:tcPr>
            <w:shd w:fill="auto" w:val="clear"/>
            <w:tcMar>
              <w:top w:w="100.0" w:type="dxa"/>
              <w:left w:w="100.0" w:type="dxa"/>
              <w:bottom w:w="100.0" w:type="dxa"/>
              <w:right w:w="100.0" w:type="dxa"/>
            </w:tcMar>
            <w:vAlign w:val="top"/>
          </w:tcPr>
          <w:p w:rsidR="00000000" w:rsidDel="00000000" w:rsidP="00000000" w:rsidRDefault="00000000" w:rsidRPr="00000000" w14:paraId="000002F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2FC">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2FD">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Case conference with care providers and client at PCP office to complete transfer of care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2F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t>
            </w:r>
          </w:p>
          <w:p w:rsidR="00000000" w:rsidDel="00000000" w:rsidP="00000000" w:rsidRDefault="00000000" w:rsidRPr="00000000" w14:paraId="000002FF">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00">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The Consultation and Liaison in Primary Care Psychiatry (CLIPP)</w:t>
            </w:r>
          </w:p>
        </w:tc>
        <w:tc>
          <w:tcPr>
            <w:shd w:fill="auto" w:val="clear"/>
            <w:tcMar>
              <w:top w:w="100.0" w:type="dxa"/>
              <w:left w:w="100.0" w:type="dxa"/>
              <w:bottom w:w="100.0" w:type="dxa"/>
              <w:right w:w="100.0" w:type="dxa"/>
            </w:tcMar>
            <w:vAlign w:val="top"/>
          </w:tcPr>
          <w:p w:rsidR="00000000" w:rsidDel="00000000" w:rsidP="00000000" w:rsidRDefault="00000000" w:rsidRPr="00000000" w14:paraId="00000301">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Meadows et al., (2007), </w:t>
            </w:r>
            <w:r w:rsidDel="00000000" w:rsidR="00000000" w:rsidRPr="00000000">
              <w:rPr>
                <w:rFonts w:ascii="Times New Roman" w:cs="Times New Roman" w:eastAsia="Times New Roman" w:hAnsi="Times New Roman"/>
                <w:color w:val="212121"/>
                <w:sz w:val="16"/>
                <w:szCs w:val="16"/>
                <w:rtl w:val="0"/>
              </w:rPr>
              <w:t xml:space="preserve">Jespersen et al., (2009);</w:t>
            </w:r>
            <w:r w:rsidDel="00000000" w:rsidR="00000000" w:rsidRPr="00000000">
              <w:rPr>
                <w:rFonts w:ascii="Times New Roman" w:cs="Times New Roman" w:eastAsia="Times New Roman" w:hAnsi="Times New Roman"/>
                <w:sz w:val="16"/>
                <w:szCs w:val="16"/>
                <w:rtl w:val="0"/>
              </w:rPr>
              <w:t xml:space="preserve"> Australia</w:t>
            </w:r>
          </w:p>
        </w:tc>
        <w:tc>
          <w:tcPr>
            <w:shd w:fill="auto" w:val="clear"/>
            <w:tcMar>
              <w:top w:w="100.0" w:type="dxa"/>
              <w:left w:w="100.0" w:type="dxa"/>
              <w:bottom w:w="100.0" w:type="dxa"/>
              <w:right w:w="100.0" w:type="dxa"/>
            </w:tcMar>
            <w:vAlign w:val="top"/>
          </w:tcPr>
          <w:p w:rsidR="00000000" w:rsidDel="00000000" w:rsidP="00000000" w:rsidRDefault="00000000" w:rsidRPr="00000000" w14:paraId="0000030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Bimonthly half-day consultation</w:t>
            </w:r>
          </w:p>
          <w:p w:rsidR="00000000" w:rsidDel="00000000" w:rsidP="00000000" w:rsidRDefault="00000000" w:rsidRPr="00000000" w14:paraId="0000030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psychiatric reviews every 6-12 months.</w:t>
            </w:r>
          </w:p>
        </w:tc>
        <w:tc>
          <w:tcPr>
            <w:shd w:fill="auto" w:val="clear"/>
            <w:tcMar>
              <w:top w:w="100.0" w:type="dxa"/>
              <w:left w:w="100.0" w:type="dxa"/>
              <w:bottom w:w="100.0" w:type="dxa"/>
              <w:right w:w="100.0" w:type="dxa"/>
            </w:tcMar>
            <w:vAlign w:val="top"/>
          </w:tcPr>
          <w:p w:rsidR="00000000" w:rsidDel="00000000" w:rsidP="00000000" w:rsidRDefault="00000000" w:rsidRPr="00000000" w14:paraId="0000030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CLIPP Nurse: facilitates initial transition. provides outreach to patients, where attendance has been flagged.</w:t>
            </w:r>
          </w:p>
        </w:tc>
        <w:tc>
          <w:tcPr>
            <w:shd w:fill="auto" w:val="clear"/>
            <w:tcMar>
              <w:top w:w="100.0" w:type="dxa"/>
              <w:left w:w="100.0" w:type="dxa"/>
              <w:bottom w:w="100.0" w:type="dxa"/>
              <w:right w:w="100.0" w:type="dxa"/>
            </w:tcMar>
            <w:vAlign w:val="top"/>
          </w:tcPr>
          <w:p w:rsidR="00000000" w:rsidDel="00000000" w:rsidP="00000000" w:rsidRDefault="00000000" w:rsidRPr="00000000" w14:paraId="00000305">
            <w:pPr>
              <w:widowControl w:val="0"/>
              <w:numPr>
                <w:ilvl w:val="0"/>
                <w:numId w:val="25"/>
              </w:numPr>
              <w:spacing w:after="0" w:line="240" w:lineRule="auto"/>
              <w:ind w:left="720" w:hanging="360"/>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06">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Developed by CMHS</w:t>
            </w:r>
          </w:p>
        </w:tc>
        <w:tc>
          <w:tcPr>
            <w:shd w:fill="auto" w:val="clear"/>
            <w:tcMar>
              <w:top w:w="100.0" w:type="dxa"/>
              <w:left w:w="100.0" w:type="dxa"/>
              <w:bottom w:w="100.0" w:type="dxa"/>
              <w:right w:w="100.0" w:type="dxa"/>
            </w:tcMar>
            <w:vAlign w:val="top"/>
          </w:tcPr>
          <w:p w:rsidR="00000000" w:rsidDel="00000000" w:rsidP="00000000" w:rsidRDefault="00000000" w:rsidRPr="00000000" w14:paraId="0000030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0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09">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Case conference with care providers and client at PCP office to complete transfer of care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30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PCP mental health review and support every 2–4 weeks.</w:t>
            </w:r>
          </w:p>
          <w:p w:rsidR="00000000" w:rsidDel="00000000" w:rsidP="00000000" w:rsidRDefault="00000000" w:rsidRPr="00000000" w14:paraId="0000030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Attendance monitoring</w:t>
            </w:r>
          </w:p>
        </w:tc>
      </w:tr>
      <w:tr>
        <w:trPr>
          <w:cantSplit w:val="0"/>
          <w:trHeight w:val="110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0C">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*Recovery and Enablement Track </w:t>
            </w:r>
          </w:p>
        </w:tc>
        <w:tc>
          <w:tcPr>
            <w:shd w:fill="auto" w:val="clear"/>
            <w:tcMar>
              <w:top w:w="100.0" w:type="dxa"/>
              <w:left w:w="100.0" w:type="dxa"/>
              <w:bottom w:w="100.0" w:type="dxa"/>
              <w:right w:w="100.0" w:type="dxa"/>
            </w:tcMar>
            <w:vAlign w:val="top"/>
          </w:tcPr>
          <w:p w:rsidR="00000000" w:rsidDel="00000000" w:rsidP="00000000" w:rsidRDefault="00000000" w:rsidRPr="00000000" w14:paraId="0000030D">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Hurley et al., (2021); United Kingdom</w:t>
            </w:r>
          </w:p>
        </w:tc>
        <w:tc>
          <w:tcPr>
            <w:shd w:fill="auto" w:val="clear"/>
            <w:tcMar>
              <w:top w:w="100.0" w:type="dxa"/>
              <w:left w:w="100.0" w:type="dxa"/>
              <w:bottom w:w="100.0" w:type="dxa"/>
              <w:right w:w="100.0" w:type="dxa"/>
            </w:tcMar>
            <w:vAlign w:val="top"/>
          </w:tcPr>
          <w:p w:rsidR="00000000" w:rsidDel="00000000" w:rsidP="00000000" w:rsidRDefault="00000000" w:rsidRPr="00000000" w14:paraId="0000030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NA</w:t>
            </w:r>
          </w:p>
        </w:tc>
        <w:tc>
          <w:tcPr>
            <w:shd w:fill="auto" w:val="clear"/>
            <w:tcMar>
              <w:top w:w="100.0" w:type="dxa"/>
              <w:left w:w="100.0" w:type="dxa"/>
              <w:bottom w:w="100.0" w:type="dxa"/>
              <w:right w:w="100.0" w:type="dxa"/>
            </w:tcMar>
            <w:vAlign w:val="top"/>
          </w:tcPr>
          <w:p w:rsidR="00000000" w:rsidDel="00000000" w:rsidP="00000000" w:rsidRDefault="00000000" w:rsidRPr="00000000" w14:paraId="0000030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Key worker: conducts recovery focused working sessions with CMHS clients.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310">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Option to complete several recovery-focused groups.</w:t>
            </w:r>
          </w:p>
        </w:tc>
        <w:tc>
          <w:tcPr>
            <w:shd w:fill="auto" w:val="clear"/>
            <w:tcMar>
              <w:top w:w="100.0" w:type="dxa"/>
              <w:left w:w="100.0" w:type="dxa"/>
              <w:bottom w:w="100.0" w:type="dxa"/>
              <w:right w:w="100.0" w:type="dxa"/>
            </w:tcMar>
            <w:vAlign w:val="top"/>
          </w:tcPr>
          <w:p w:rsidR="00000000" w:rsidDel="00000000" w:rsidP="00000000" w:rsidRDefault="00000000" w:rsidRPr="00000000" w14:paraId="00000311">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NA</w:t>
            </w:r>
          </w:p>
        </w:tc>
        <w:tc>
          <w:tcPr>
            <w:shd w:fill="auto" w:val="clear"/>
            <w:tcMar>
              <w:top w:w="100.0" w:type="dxa"/>
              <w:left w:w="100.0" w:type="dxa"/>
              <w:bottom w:w="100.0" w:type="dxa"/>
              <w:right w:w="100.0" w:type="dxa"/>
            </w:tcMar>
            <w:vAlign w:val="top"/>
          </w:tcPr>
          <w:p w:rsidR="00000000" w:rsidDel="00000000" w:rsidP="00000000" w:rsidRDefault="00000000" w:rsidRPr="00000000" w14:paraId="0000031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31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NA</w:t>
            </w:r>
          </w:p>
        </w:tc>
        <w:tc>
          <w:tcPr>
            <w:shd w:fill="auto" w:val="clear"/>
            <w:tcMar>
              <w:top w:w="100.0" w:type="dxa"/>
              <w:left w:w="100.0" w:type="dxa"/>
              <w:bottom w:w="100.0" w:type="dxa"/>
              <w:right w:w="100.0" w:type="dxa"/>
            </w:tcMar>
            <w:vAlign w:val="top"/>
          </w:tcPr>
          <w:p w:rsidR="00000000" w:rsidDel="00000000" w:rsidP="00000000" w:rsidRDefault="00000000" w:rsidRPr="00000000" w14:paraId="0000031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NA</w:t>
            </w:r>
          </w:p>
        </w:tc>
        <w:tc>
          <w:tcPr>
            <w:shd w:fill="auto" w:val="clear"/>
            <w:tcMar>
              <w:top w:w="100.0" w:type="dxa"/>
              <w:left w:w="100.0" w:type="dxa"/>
              <w:bottom w:w="100.0" w:type="dxa"/>
              <w:right w:w="100.0" w:type="dxa"/>
            </w:tcMar>
            <w:vAlign w:val="top"/>
          </w:tcPr>
          <w:p w:rsidR="00000000" w:rsidDel="00000000" w:rsidP="00000000" w:rsidRDefault="00000000" w:rsidRPr="00000000" w14:paraId="0000031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Client-set recovery goals form basis of program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16">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Enhanced Primary Care (EPC) Pathway</w:t>
            </w:r>
          </w:p>
        </w:tc>
        <w:tc>
          <w:tcPr>
            <w:shd w:fill="auto" w:val="clear"/>
            <w:tcMar>
              <w:top w:w="100.0" w:type="dxa"/>
              <w:left w:w="100.0" w:type="dxa"/>
              <w:bottom w:w="100.0" w:type="dxa"/>
              <w:right w:w="100.0" w:type="dxa"/>
            </w:tcMar>
            <w:vAlign w:val="top"/>
          </w:tcPr>
          <w:p w:rsidR="00000000" w:rsidDel="00000000" w:rsidP="00000000" w:rsidRDefault="00000000" w:rsidRPr="00000000" w14:paraId="0000031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Rohricht et al., (2017);</w:t>
            </w:r>
          </w:p>
          <w:p w:rsidR="00000000" w:rsidDel="00000000" w:rsidP="00000000" w:rsidRDefault="00000000" w:rsidRPr="00000000" w14:paraId="0000031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United Kingdom</w:t>
            </w:r>
          </w:p>
        </w:tc>
        <w:tc>
          <w:tcPr>
            <w:shd w:fill="auto" w:val="clear"/>
            <w:tcMar>
              <w:top w:w="100.0" w:type="dxa"/>
              <w:left w:w="100.0" w:type="dxa"/>
              <w:bottom w:w="100.0" w:type="dxa"/>
              <w:right w:w="100.0" w:type="dxa"/>
            </w:tcMar>
            <w:vAlign w:val="top"/>
          </w:tcPr>
          <w:p w:rsidR="00000000" w:rsidDel="00000000" w:rsidP="00000000" w:rsidRDefault="00000000" w:rsidRPr="00000000" w14:paraId="00000319">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Regular psychiatrist support in consultative role </w:t>
            </w:r>
          </w:p>
          <w:p w:rsidR="00000000" w:rsidDel="00000000" w:rsidP="00000000" w:rsidRDefault="00000000" w:rsidRPr="00000000" w14:paraId="0000031A">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1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Primary Care Liaison Nurses (PCLN): supports client and PCP and facilitates the transition process.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31C">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Ongoing recovery oriented support from mental health nurses</w:t>
            </w:r>
          </w:p>
          <w:p w:rsidR="00000000" w:rsidDel="00000000" w:rsidP="00000000" w:rsidRDefault="00000000" w:rsidRPr="00000000" w14:paraId="0000031D">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31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Peer support workers assist during d/c from EPC</w:t>
            </w:r>
          </w:p>
        </w:tc>
        <w:tc>
          <w:tcPr>
            <w:shd w:fill="auto" w:val="clear"/>
            <w:tcMar>
              <w:top w:w="100.0" w:type="dxa"/>
              <w:left w:w="100.0" w:type="dxa"/>
              <w:bottom w:w="100.0" w:type="dxa"/>
              <w:right w:w="100.0" w:type="dxa"/>
            </w:tcMar>
            <w:vAlign w:val="top"/>
          </w:tcPr>
          <w:p w:rsidR="00000000" w:rsidDel="00000000" w:rsidP="00000000" w:rsidRDefault="00000000" w:rsidRPr="00000000" w14:paraId="0000031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Recovery Care Plan</w:t>
            </w:r>
          </w:p>
        </w:tc>
        <w:tc>
          <w:tcPr>
            <w:shd w:fill="auto" w:val="clear"/>
            <w:tcMar>
              <w:top w:w="100.0" w:type="dxa"/>
              <w:left w:w="100.0" w:type="dxa"/>
              <w:bottom w:w="100.0" w:type="dxa"/>
              <w:right w:w="100.0" w:type="dxa"/>
            </w:tcMar>
            <w:vAlign w:val="top"/>
          </w:tcPr>
          <w:p w:rsidR="00000000" w:rsidDel="00000000" w:rsidP="00000000" w:rsidRDefault="00000000" w:rsidRPr="00000000" w14:paraId="00000320">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321">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Primary care education on SMI and 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32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2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Nurse administration of depot injections</w:t>
            </w:r>
          </w:p>
          <w:p w:rsidR="00000000" w:rsidDel="00000000" w:rsidP="00000000" w:rsidRDefault="00000000" w:rsidRPr="00000000" w14:paraId="00000324">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32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26">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Primary Care Liaison</w:t>
            </w:r>
          </w:p>
        </w:tc>
        <w:tc>
          <w:tcPr>
            <w:shd w:fill="auto" w:val="clear"/>
            <w:tcMar>
              <w:top w:w="100.0" w:type="dxa"/>
              <w:left w:w="100.0" w:type="dxa"/>
              <w:bottom w:w="100.0" w:type="dxa"/>
              <w:right w:w="100.0" w:type="dxa"/>
            </w:tcMar>
            <w:vAlign w:val="top"/>
          </w:tcPr>
          <w:p w:rsidR="00000000" w:rsidDel="00000000" w:rsidP="00000000" w:rsidRDefault="00000000" w:rsidRPr="00000000" w14:paraId="00000327">
            <w:pPr>
              <w:widowControl w:val="0"/>
              <w:spacing w:after="0" w:line="240" w:lineRule="auto"/>
              <w:rPr>
                <w:rFonts w:ascii="Times New Roman" w:cs="Times New Roman" w:eastAsia="Times New Roman" w:hAnsi="Times New Roman"/>
                <w:color w:val="212121"/>
                <w:sz w:val="16"/>
                <w:szCs w:val="16"/>
                <w:highlight w:val="white"/>
              </w:rPr>
            </w:pPr>
            <w:r w:rsidDel="00000000" w:rsidR="00000000" w:rsidRPr="00000000">
              <w:rPr>
                <w:rFonts w:ascii="Times New Roman" w:cs="Times New Roman" w:eastAsia="Times New Roman" w:hAnsi="Times New Roman"/>
                <w:color w:val="212121"/>
                <w:sz w:val="16"/>
                <w:szCs w:val="16"/>
                <w:highlight w:val="white"/>
                <w:rtl w:val="0"/>
              </w:rPr>
              <w:t xml:space="preserve">Jespersen et al., (2009);</w:t>
            </w:r>
          </w:p>
          <w:p w:rsidR="00000000" w:rsidDel="00000000" w:rsidP="00000000" w:rsidRDefault="00000000" w:rsidRPr="00000000" w14:paraId="0000032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color w:val="212121"/>
                <w:sz w:val="16"/>
                <w:szCs w:val="16"/>
                <w:highlight w:val="white"/>
                <w:rtl w:val="0"/>
              </w:rPr>
              <w:t xml:space="preserve">Australia</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29">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Secondary consultation**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32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2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work with clients on developing social networks and understanding of illness.***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32C">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Developed by case manager with PCP and patient input.</w:t>
            </w:r>
          </w:p>
        </w:tc>
        <w:tc>
          <w:tcPr>
            <w:shd w:fill="auto" w:val="clear"/>
            <w:tcMar>
              <w:top w:w="100.0" w:type="dxa"/>
              <w:left w:w="100.0" w:type="dxa"/>
              <w:bottom w:w="100.0" w:type="dxa"/>
              <w:right w:w="100.0" w:type="dxa"/>
            </w:tcMar>
            <w:vAlign w:val="top"/>
          </w:tcPr>
          <w:p w:rsidR="00000000" w:rsidDel="00000000" w:rsidP="00000000" w:rsidRDefault="00000000" w:rsidRPr="00000000" w14:paraId="0000032D">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32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2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Patient and case manager have three meetings to prior to d/c</w:t>
            </w:r>
          </w:p>
        </w:tc>
        <w:tc>
          <w:tcPr>
            <w:shd w:fill="auto" w:val="clear"/>
            <w:tcMar>
              <w:top w:w="100.0" w:type="dxa"/>
              <w:left w:w="100.0" w:type="dxa"/>
              <w:bottom w:w="100.0" w:type="dxa"/>
              <w:right w:w="100.0" w:type="dxa"/>
            </w:tcMar>
            <w:vAlign w:val="top"/>
          </w:tcPr>
          <w:p w:rsidR="00000000" w:rsidDel="00000000" w:rsidP="00000000" w:rsidRDefault="00000000" w:rsidRPr="00000000" w14:paraId="00000330">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31">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Wellington Mental Health Liaison Service</w:t>
            </w:r>
          </w:p>
        </w:tc>
        <w:tc>
          <w:tcPr>
            <w:shd w:fill="auto" w:val="clear"/>
            <w:tcMar>
              <w:top w:w="100.0" w:type="dxa"/>
              <w:left w:w="100.0" w:type="dxa"/>
              <w:bottom w:w="100.0" w:type="dxa"/>
              <w:right w:w="100.0" w:type="dxa"/>
            </w:tcMar>
            <w:vAlign w:val="top"/>
          </w:tcPr>
          <w:p w:rsidR="00000000" w:rsidDel="00000000" w:rsidP="00000000" w:rsidRDefault="00000000" w:rsidRPr="00000000" w14:paraId="0000033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Rodenberg et al, (2004); New Zealand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33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3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Primary care liaison worker (PCLW): supports clients through transition and provides consultation to PCPs after transfer</w:t>
            </w:r>
          </w:p>
        </w:tc>
        <w:tc>
          <w:tcPr>
            <w:shd w:fill="auto" w:val="clear"/>
            <w:tcMar>
              <w:top w:w="100.0" w:type="dxa"/>
              <w:left w:w="100.0" w:type="dxa"/>
              <w:bottom w:w="100.0" w:type="dxa"/>
              <w:right w:w="100.0" w:type="dxa"/>
            </w:tcMar>
            <w:vAlign w:val="top"/>
          </w:tcPr>
          <w:p w:rsidR="00000000" w:rsidDel="00000000" w:rsidP="00000000" w:rsidRDefault="00000000" w:rsidRPr="00000000" w14:paraId="0000033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36">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Developed by PCLW, patients, and PCPs. </w:t>
            </w:r>
          </w:p>
        </w:tc>
        <w:tc>
          <w:tcPr>
            <w:shd w:fill="auto" w:val="clear"/>
            <w:tcMar>
              <w:top w:w="100.0" w:type="dxa"/>
              <w:left w:w="100.0" w:type="dxa"/>
              <w:bottom w:w="100.0" w:type="dxa"/>
              <w:right w:w="100.0" w:type="dxa"/>
            </w:tcMar>
            <w:vAlign w:val="top"/>
          </w:tcPr>
          <w:p w:rsidR="00000000" w:rsidDel="00000000" w:rsidP="00000000" w:rsidRDefault="00000000" w:rsidRPr="00000000" w14:paraId="0000033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3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Education for all PC staff and resource manual for PCPs</w:t>
            </w:r>
          </w:p>
        </w:tc>
        <w:tc>
          <w:tcPr>
            <w:shd w:fill="auto" w:val="clear"/>
            <w:tcMar>
              <w:top w:w="100.0" w:type="dxa"/>
              <w:left w:w="100.0" w:type="dxa"/>
              <w:bottom w:w="100.0" w:type="dxa"/>
              <w:right w:w="100.0" w:type="dxa"/>
            </w:tcMar>
            <w:vAlign w:val="top"/>
          </w:tcPr>
          <w:p w:rsidR="00000000" w:rsidDel="00000000" w:rsidP="00000000" w:rsidRDefault="00000000" w:rsidRPr="00000000" w14:paraId="00000339">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Meetings coordinated as needed</w:t>
            </w:r>
          </w:p>
        </w:tc>
        <w:tc>
          <w:tcPr>
            <w:shd w:fill="auto" w:val="clear"/>
            <w:tcMar>
              <w:top w:w="100.0" w:type="dxa"/>
              <w:left w:w="100.0" w:type="dxa"/>
              <w:bottom w:w="100.0" w:type="dxa"/>
              <w:right w:w="100.0" w:type="dxa"/>
            </w:tcMar>
            <w:vAlign w:val="top"/>
          </w:tcPr>
          <w:p w:rsidR="00000000" w:rsidDel="00000000" w:rsidP="00000000" w:rsidRDefault="00000000" w:rsidRPr="00000000" w14:paraId="0000033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Provision of PCP consults for free to patients</w:t>
            </w:r>
          </w:p>
          <w:p w:rsidR="00000000" w:rsidDel="00000000" w:rsidP="00000000" w:rsidRDefault="00000000" w:rsidRPr="00000000" w14:paraId="0000033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t>
            </w:r>
          </w:p>
          <w:p w:rsidR="00000000" w:rsidDel="00000000" w:rsidP="00000000" w:rsidRDefault="00000000" w:rsidRPr="00000000" w14:paraId="0000033C">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3D">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Modified shared care protocol</w:t>
            </w:r>
          </w:p>
        </w:tc>
        <w:tc>
          <w:tcPr>
            <w:shd w:fill="auto" w:val="clear"/>
            <w:tcMar>
              <w:top w:w="100.0" w:type="dxa"/>
              <w:left w:w="100.0" w:type="dxa"/>
              <w:bottom w:w="100.0" w:type="dxa"/>
              <w:right w:w="100.0" w:type="dxa"/>
            </w:tcMar>
            <w:vAlign w:val="top"/>
          </w:tcPr>
          <w:p w:rsidR="00000000" w:rsidDel="00000000" w:rsidP="00000000" w:rsidRDefault="00000000" w:rsidRPr="00000000" w14:paraId="0000033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Horner et al.,  (2005); Australia</w:t>
            </w:r>
          </w:p>
        </w:tc>
        <w:tc>
          <w:tcPr>
            <w:shd w:fill="auto" w:val="clear"/>
            <w:tcMar>
              <w:top w:w="100.0" w:type="dxa"/>
              <w:left w:w="100.0" w:type="dxa"/>
              <w:bottom w:w="100.0" w:type="dxa"/>
              <w:right w:w="100.0" w:type="dxa"/>
            </w:tcMar>
            <w:vAlign w:val="top"/>
          </w:tcPr>
          <w:p w:rsidR="00000000" w:rsidDel="00000000" w:rsidP="00000000" w:rsidRDefault="00000000" w:rsidRPr="00000000" w14:paraId="0000033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Yes - frequency is negotiated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340">
            <w:pPr>
              <w:keepLines w:val="1"/>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General Practitioner Clinical Liaison Officer (GPCLO): supports client and PCP and facilitates the transition processes.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341">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4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Developed by PCP, client, client support system, case manager, psychiatrist and GPCLO</w:t>
            </w:r>
          </w:p>
        </w:tc>
        <w:tc>
          <w:tcPr>
            <w:shd w:fill="auto" w:val="clear"/>
            <w:tcMar>
              <w:top w:w="100.0" w:type="dxa"/>
              <w:left w:w="100.0" w:type="dxa"/>
              <w:bottom w:w="100.0" w:type="dxa"/>
              <w:right w:w="100.0" w:type="dxa"/>
            </w:tcMar>
            <w:vAlign w:val="top"/>
          </w:tcPr>
          <w:p w:rsidR="00000000" w:rsidDel="00000000" w:rsidP="00000000" w:rsidRDefault="00000000" w:rsidRPr="00000000" w14:paraId="0000034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34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4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Care-planning meeting at PCP office with all care providers and discussion of identified potential problems with transfer.</w:t>
            </w:r>
          </w:p>
        </w:tc>
        <w:tc>
          <w:tcPr>
            <w:shd w:fill="auto" w:val="clear"/>
            <w:tcMar>
              <w:top w:w="100.0" w:type="dxa"/>
              <w:left w:w="100.0" w:type="dxa"/>
              <w:bottom w:w="100.0" w:type="dxa"/>
              <w:right w:w="100.0" w:type="dxa"/>
            </w:tcMar>
            <w:vAlign w:val="top"/>
          </w:tcPr>
          <w:p w:rsidR="00000000" w:rsidDel="00000000" w:rsidP="00000000" w:rsidRDefault="00000000" w:rsidRPr="00000000" w14:paraId="00000346">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14:paraId="00000347">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4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Primary Care Mental Health Specialist (PMHS)</w:t>
            </w:r>
          </w:p>
          <w:p w:rsidR="00000000" w:rsidDel="00000000" w:rsidP="00000000" w:rsidRDefault="00000000" w:rsidRPr="00000000" w14:paraId="00000349">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Service</w:t>
            </w:r>
          </w:p>
        </w:tc>
        <w:tc>
          <w:tcPr>
            <w:shd w:fill="auto" w:val="clear"/>
            <w:tcMar>
              <w:top w:w="100.0" w:type="dxa"/>
              <w:left w:w="100.0" w:type="dxa"/>
              <w:bottom w:w="100.0" w:type="dxa"/>
              <w:right w:w="100.0" w:type="dxa"/>
            </w:tcMar>
            <w:vAlign w:val="top"/>
          </w:tcPr>
          <w:p w:rsidR="00000000" w:rsidDel="00000000" w:rsidP="00000000" w:rsidRDefault="00000000" w:rsidRPr="00000000" w14:paraId="0000034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Hamilton-West et al., (2017);</w:t>
            </w:r>
          </w:p>
          <w:p w:rsidR="00000000" w:rsidDel="00000000" w:rsidP="00000000" w:rsidRDefault="00000000" w:rsidRPr="00000000" w14:paraId="0000034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United Kingdom</w:t>
            </w:r>
          </w:p>
        </w:tc>
        <w:tc>
          <w:tcPr>
            <w:shd w:fill="auto" w:val="clear"/>
            <w:tcMar>
              <w:top w:w="100.0" w:type="dxa"/>
              <w:left w:w="100.0" w:type="dxa"/>
              <w:bottom w:w="100.0" w:type="dxa"/>
              <w:right w:w="100.0" w:type="dxa"/>
            </w:tcMar>
            <w:vAlign w:val="top"/>
          </w:tcPr>
          <w:p w:rsidR="00000000" w:rsidDel="00000000" w:rsidP="00000000" w:rsidRDefault="00000000" w:rsidRPr="00000000" w14:paraId="0000034C">
            <w:pPr>
              <w:widowControl w:val="0"/>
              <w:numPr>
                <w:ilvl w:val="0"/>
                <w:numId w:val="20"/>
              </w:numPr>
              <w:spacing w:after="0" w:line="240" w:lineRule="auto"/>
              <w:ind w:left="720" w:hanging="360"/>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4D">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Primary Care Mental Health Specialist (PCMHS): supports client and PCP and facilitates the transition processes.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34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Direct therapy work from PCMHS (eg. psychoeducation, occupational therapy) </w:t>
            </w:r>
          </w:p>
        </w:tc>
        <w:tc>
          <w:tcPr>
            <w:shd w:fill="auto" w:val="clear"/>
            <w:tcMar>
              <w:top w:w="100.0" w:type="dxa"/>
              <w:left w:w="100.0" w:type="dxa"/>
              <w:bottom w:w="100.0" w:type="dxa"/>
              <w:right w:w="100.0" w:type="dxa"/>
            </w:tcMar>
            <w:vAlign w:val="top"/>
          </w:tcPr>
          <w:p w:rsidR="00000000" w:rsidDel="00000000" w:rsidP="00000000" w:rsidRDefault="00000000" w:rsidRPr="00000000" w14:paraId="0000034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NA</w:t>
            </w:r>
          </w:p>
        </w:tc>
        <w:tc>
          <w:tcPr>
            <w:shd w:fill="auto" w:val="clear"/>
            <w:tcMar>
              <w:top w:w="100.0" w:type="dxa"/>
              <w:left w:w="100.0" w:type="dxa"/>
              <w:bottom w:w="100.0" w:type="dxa"/>
              <w:right w:w="100.0" w:type="dxa"/>
            </w:tcMar>
            <w:vAlign w:val="top"/>
          </w:tcPr>
          <w:p w:rsidR="00000000" w:rsidDel="00000000" w:rsidP="00000000" w:rsidRDefault="00000000" w:rsidRPr="00000000" w14:paraId="00000350">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351">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5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5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5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Shared Care Model for Clozapine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355">
            <w:pPr>
              <w:widowControl w:val="0"/>
              <w:spacing w:after="0" w:line="240" w:lineRule="auto"/>
              <w:rPr>
                <w:rFonts w:ascii="Times New Roman" w:cs="Times New Roman" w:eastAsia="Times New Roman" w:hAnsi="Times New Roman"/>
                <w:color w:val="212121"/>
                <w:sz w:val="16"/>
                <w:szCs w:val="16"/>
                <w:highlight w:val="white"/>
              </w:rPr>
            </w:pPr>
            <w:r w:rsidDel="00000000" w:rsidR="00000000" w:rsidRPr="00000000">
              <w:rPr>
                <w:rFonts w:ascii="Times New Roman" w:cs="Times New Roman" w:eastAsia="Times New Roman" w:hAnsi="Times New Roman"/>
                <w:color w:val="212121"/>
                <w:sz w:val="16"/>
                <w:szCs w:val="16"/>
                <w:highlight w:val="white"/>
                <w:rtl w:val="0"/>
              </w:rPr>
              <w:t xml:space="preserve">Filia et al., (2012), Filia et al, (2013); Australia</w:t>
            </w:r>
          </w:p>
          <w:p w:rsidR="00000000" w:rsidDel="00000000" w:rsidP="00000000" w:rsidRDefault="00000000" w:rsidRPr="00000000" w14:paraId="00000356">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5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Completes a review every 6 months or when required</w:t>
            </w:r>
          </w:p>
        </w:tc>
        <w:tc>
          <w:tcPr>
            <w:shd w:fill="auto" w:val="clear"/>
            <w:tcMar>
              <w:top w:w="100.0" w:type="dxa"/>
              <w:left w:w="100.0" w:type="dxa"/>
              <w:bottom w:w="100.0" w:type="dxa"/>
              <w:right w:w="100.0" w:type="dxa"/>
            </w:tcMar>
            <w:vAlign w:val="top"/>
          </w:tcPr>
          <w:p w:rsidR="00000000" w:rsidDel="00000000" w:rsidP="00000000" w:rsidRDefault="00000000" w:rsidRPr="00000000" w14:paraId="0000035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clozapine coordinator:  supports client and PCP and facilitates the transition processes.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359">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Continued, but less frequent, case management by CMHS.</w:t>
            </w:r>
          </w:p>
        </w:tc>
        <w:tc>
          <w:tcPr>
            <w:shd w:fill="auto" w:val="clear"/>
            <w:tcMar>
              <w:top w:w="100.0" w:type="dxa"/>
              <w:left w:w="100.0" w:type="dxa"/>
              <w:bottom w:w="100.0" w:type="dxa"/>
              <w:right w:w="100.0" w:type="dxa"/>
            </w:tcMar>
            <w:vAlign w:val="top"/>
          </w:tcPr>
          <w:p w:rsidR="00000000" w:rsidDel="00000000" w:rsidP="00000000" w:rsidRDefault="00000000" w:rsidRPr="00000000" w14:paraId="0000035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5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35C">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5D">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5E">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5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Planned Discharge Process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360">
            <w:pPr>
              <w:widowControl w:val="0"/>
              <w:spacing w:after="0" w:line="240" w:lineRule="auto"/>
              <w:rPr>
                <w:rFonts w:ascii="Times New Roman" w:cs="Times New Roman" w:eastAsia="Times New Roman" w:hAnsi="Times New Roman"/>
                <w:color w:val="212121"/>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Backus et al. (2008), Australia</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61">
            <w:pPr>
              <w:widowControl w:val="0"/>
              <w:numPr>
                <w:ilvl w:val="0"/>
                <w:numId w:val="2"/>
              </w:numPr>
              <w:spacing w:after="0" w:line="240" w:lineRule="auto"/>
              <w:ind w:left="720" w:hanging="360"/>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62">
            <w:pPr>
              <w:widowControl w:val="0"/>
              <w:numPr>
                <w:ilvl w:val="0"/>
                <w:numId w:val="9"/>
              </w:numPr>
              <w:spacing w:after="0" w:line="240" w:lineRule="auto"/>
              <w:ind w:left="720" w:hanging="360"/>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6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Connections made to community support services and recreation prior to d/c</w:t>
            </w:r>
          </w:p>
        </w:tc>
        <w:tc>
          <w:tcPr>
            <w:shd w:fill="auto" w:val="clear"/>
            <w:tcMar>
              <w:top w:w="100.0" w:type="dxa"/>
              <w:left w:w="100.0" w:type="dxa"/>
              <w:bottom w:w="100.0" w:type="dxa"/>
              <w:right w:w="100.0" w:type="dxa"/>
            </w:tcMar>
            <w:vAlign w:val="top"/>
          </w:tcPr>
          <w:p w:rsidR="00000000" w:rsidDel="00000000" w:rsidP="00000000" w:rsidRDefault="00000000" w:rsidRPr="00000000" w14:paraId="00000364">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Developed by care team at CMHS****</w:t>
            </w:r>
          </w:p>
        </w:tc>
        <w:tc>
          <w:tcPr>
            <w:shd w:fill="auto" w:val="clear"/>
            <w:tcMar>
              <w:top w:w="100.0" w:type="dxa"/>
              <w:left w:w="100.0" w:type="dxa"/>
              <w:bottom w:w="100.0" w:type="dxa"/>
              <w:right w:w="100.0" w:type="dxa"/>
            </w:tcMar>
            <w:vAlign w:val="top"/>
          </w:tcPr>
          <w:p w:rsidR="00000000" w:rsidDel="00000000" w:rsidP="00000000" w:rsidRDefault="00000000" w:rsidRPr="00000000" w14:paraId="00000365">
            <w:pPr>
              <w:widowControl w:val="0"/>
              <w:numPr>
                <w:ilvl w:val="0"/>
                <w:numId w:val="5"/>
              </w:numPr>
              <w:spacing w:after="0" w:line="240" w:lineRule="auto"/>
              <w:ind w:left="720" w:hanging="360"/>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66">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36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Meeting of CMHS staff to determine potential for client d/c</w:t>
            </w:r>
          </w:p>
        </w:tc>
        <w:tc>
          <w:tcPr>
            <w:shd w:fill="auto" w:val="clear"/>
            <w:tcMar>
              <w:top w:w="100.0" w:type="dxa"/>
              <w:left w:w="100.0" w:type="dxa"/>
              <w:bottom w:w="100.0" w:type="dxa"/>
              <w:right w:w="100.0" w:type="dxa"/>
            </w:tcMar>
            <w:vAlign w:val="top"/>
          </w:tcPr>
          <w:p w:rsidR="00000000" w:rsidDel="00000000" w:rsidP="00000000" w:rsidRDefault="00000000" w:rsidRPr="00000000" w14:paraId="0000036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Ensured plan for PCP follow-up</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69">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PARTNERS (develoPing integrAted primaRy</w:t>
            </w:r>
          </w:p>
          <w:p w:rsidR="00000000" w:rsidDel="00000000" w:rsidP="00000000" w:rsidRDefault="00000000" w:rsidRPr="00000000" w14:paraId="0000036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care for paTieNts with sERiouS mental illness)</w:t>
            </w:r>
          </w:p>
          <w:p w:rsidR="00000000" w:rsidDel="00000000" w:rsidP="00000000" w:rsidRDefault="00000000" w:rsidRPr="00000000" w14:paraId="0000036B">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6C">
            <w:pPr>
              <w:widowControl w:val="0"/>
              <w:spacing w:after="0" w:line="240" w:lineRule="auto"/>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Baker et al., (2019), United Kingdom</w:t>
            </w:r>
          </w:p>
        </w:tc>
        <w:tc>
          <w:tcPr>
            <w:shd w:fill="auto" w:val="clear"/>
            <w:tcMar>
              <w:top w:w="100.0" w:type="dxa"/>
              <w:left w:w="100.0" w:type="dxa"/>
              <w:bottom w:w="100.0" w:type="dxa"/>
              <w:right w:w="100.0" w:type="dxa"/>
            </w:tcMar>
            <w:vAlign w:val="top"/>
          </w:tcPr>
          <w:p w:rsidR="00000000" w:rsidDel="00000000" w:rsidP="00000000" w:rsidRDefault="00000000" w:rsidRPr="00000000" w14:paraId="0000036D">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Psychiatrist consultation available if needed</w:t>
            </w:r>
          </w:p>
        </w:tc>
        <w:tc>
          <w:tcPr>
            <w:shd w:fill="auto" w:val="clear"/>
            <w:tcMar>
              <w:top w:w="100.0" w:type="dxa"/>
              <w:left w:w="100.0" w:type="dxa"/>
              <w:bottom w:w="100.0" w:type="dxa"/>
              <w:right w:w="100.0" w:type="dxa"/>
            </w:tcMar>
            <w:vAlign w:val="top"/>
          </w:tcPr>
          <w:p w:rsidR="00000000" w:rsidDel="00000000" w:rsidP="00000000" w:rsidRDefault="00000000" w:rsidRPr="00000000" w14:paraId="0000036E">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Care Partner: </w:t>
            </w:r>
          </w:p>
          <w:p w:rsidR="00000000" w:rsidDel="00000000" w:rsidP="00000000" w:rsidRDefault="00000000" w:rsidRPr="00000000" w14:paraId="0000036F">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liaises between levels of care and provides direct support to clients</w:t>
            </w:r>
          </w:p>
          <w:p w:rsidR="00000000" w:rsidDel="00000000" w:rsidP="00000000" w:rsidRDefault="00000000" w:rsidRPr="00000000" w14:paraId="00000370">
            <w:pPr>
              <w:widowControl w:val="0"/>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371">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Supervisor: conducts meetings with care partners bimonthly to consult on care.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372">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20-90 minute intervention sessions involving coaching, goal setting, and motivational interviewing and psychoeducation.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373">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Yes.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374">
            <w:pPr>
              <w:widowControl w:val="0"/>
              <w:numPr>
                <w:ilvl w:val="0"/>
                <w:numId w:val="13"/>
              </w:numPr>
              <w:spacing w:after="0" w:line="240" w:lineRule="auto"/>
              <w:ind w:left="720" w:hanging="360"/>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75">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Formal training provided to care partner and supervisor</w:t>
            </w:r>
          </w:p>
        </w:tc>
        <w:tc>
          <w:tcPr>
            <w:shd w:fill="auto" w:val="clear"/>
            <w:tcMar>
              <w:top w:w="100.0" w:type="dxa"/>
              <w:left w:w="100.0" w:type="dxa"/>
              <w:bottom w:w="100.0" w:type="dxa"/>
              <w:right w:w="100.0" w:type="dxa"/>
            </w:tcMar>
            <w:vAlign w:val="top"/>
          </w:tcPr>
          <w:p w:rsidR="00000000" w:rsidDel="00000000" w:rsidP="00000000" w:rsidRDefault="00000000" w:rsidRPr="00000000" w14:paraId="00000376">
            <w:pPr>
              <w:widowControl w:val="0"/>
              <w:numPr>
                <w:ilvl w:val="0"/>
                <w:numId w:val="11"/>
              </w:numPr>
              <w:spacing w:after="0" w:line="240" w:lineRule="auto"/>
              <w:ind w:left="720" w:hanging="360"/>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77">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Shared records</w:t>
            </w:r>
          </w:p>
        </w:tc>
      </w:tr>
    </w:tbl>
    <w:p w:rsidR="00000000" w:rsidDel="00000000" w:rsidP="00000000" w:rsidRDefault="00000000" w:rsidRPr="00000000" w14:paraId="00000378">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completed by clients while still under the care of CMHS</w:t>
      </w:r>
    </w:p>
    <w:p w:rsidR="00000000" w:rsidDel="00000000" w:rsidP="00000000" w:rsidRDefault="00000000" w:rsidRPr="00000000" w14:paraId="00000379">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Frequency/availability of specific support from psychiatry is unclear</w:t>
      </w:r>
    </w:p>
    <w:p w:rsidR="00000000" w:rsidDel="00000000" w:rsidP="00000000" w:rsidRDefault="00000000" w:rsidRPr="00000000" w14:paraId="0000037A">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Unclear parties involved </w:t>
      </w:r>
    </w:p>
    <w:p w:rsidR="00000000" w:rsidDel="00000000" w:rsidP="00000000" w:rsidRDefault="00000000" w:rsidRPr="00000000" w14:paraId="0000037B">
      <w:pPr>
        <w:widowControl w:val="0"/>
        <w:spacing w:after="0"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Unclear whether care plan included detailed explanation of relapse signature</w:t>
      </w:r>
    </w:p>
    <w:p w:rsidR="00000000" w:rsidDel="00000000" w:rsidP="00000000" w:rsidRDefault="00000000" w:rsidRPr="00000000" w14:paraId="0000037C">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7D">
      <w:pPr>
        <w:widowControl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Appendix E. Coding table for research question #2. </w:t>
      </w:r>
    </w:p>
    <w:sectPr>
      <w:type w:val="nextPage"/>
      <w:pgSz w:h="11906" w:w="16838" w:orient="landscape"/>
      <w:pgMar w:bottom="1440" w:top="1440" w:left="1440" w:right="1440"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Arial"/>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7E">
    <w:pPr>
      <w:jc w:val="right"/>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sz w:val="24"/>
        <w:szCs w:val="24"/>
        <w:vertAlign w:val="superscript"/>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AU"/>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spacing w:after="0" w:before="40" w:lineRule="auto"/>
    </w:pPr>
    <w:rPr>
      <w:rFonts w:ascii="Calibri" w:cs="Calibri" w:eastAsia="Calibri" w:hAnsi="Calibri"/>
      <w:color w:val="2f5496"/>
      <w:sz w:val="28"/>
      <w:szCs w:val="28"/>
    </w:rPr>
  </w:style>
  <w:style w:type="paragraph" w:styleId="Heading3">
    <w:name w:val="heading 3"/>
    <w:basedOn w:val="Normal"/>
    <w:next w:val="Normal"/>
    <w:pPr>
      <w:keepNext w:val="1"/>
      <w:keepLines w:val="1"/>
      <w:spacing w:after="0" w:before="40" w:lineRule="auto"/>
    </w:pPr>
    <w:rPr>
      <w:rFonts w:ascii="Calibri" w:cs="Calibri" w:eastAsia="Calibri" w:hAnsi="Calibri"/>
      <w:color w:val="1f3864"/>
      <w:sz w:val="24"/>
      <w:szCs w:val="24"/>
    </w:rPr>
  </w:style>
  <w:style w:type="paragraph" w:styleId="Heading4">
    <w:name w:val="heading 4"/>
    <w:basedOn w:val="Normal"/>
    <w:next w:val="Normal"/>
    <w:pPr>
      <w:keepNext w:val="1"/>
      <w:keepLines w:val="1"/>
      <w:spacing w:after="0" w:before="40" w:lineRule="auto"/>
    </w:pPr>
    <w:rPr>
      <w:rFonts w:ascii="Calibri" w:cs="Calibri" w:eastAsia="Calibri" w:hAnsi="Calibri"/>
      <w:i w:val="1"/>
      <w:color w:val="2f5496"/>
    </w:rPr>
  </w:style>
  <w:style w:type="paragraph" w:styleId="Heading5">
    <w:name w:val="heading 5"/>
    <w:basedOn w:val="Normal"/>
    <w:next w:val="Normal"/>
    <w:pPr>
      <w:keepNext w:val="1"/>
      <w:keepLines w:val="1"/>
      <w:spacing w:after="0" w:before="40" w:lineRule="auto"/>
    </w:pPr>
    <w:rPr>
      <w:rFonts w:ascii="Calibri" w:cs="Calibri" w:eastAsia="Calibri" w:hAnsi="Calibri"/>
      <w:color w:val="2f5496"/>
    </w:rPr>
  </w:style>
  <w:style w:type="paragraph" w:styleId="Heading6">
    <w:name w:val="heading 6"/>
    <w:basedOn w:val="Normal"/>
    <w:next w:val="Normal"/>
    <w:pPr>
      <w:keepNext w:val="1"/>
      <w:keepLines w:val="1"/>
      <w:spacing w:after="0" w:before="40" w:lineRule="auto"/>
    </w:pPr>
    <w:rPr>
      <w:rFonts w:ascii="Calibri" w:cs="Calibri" w:eastAsia="Calibri" w:hAnsi="Calibri"/>
      <w:color w:val="1f3864"/>
    </w:rPr>
  </w:style>
  <w:style w:type="paragraph" w:styleId="Title">
    <w:name w:val="Title"/>
    <w:basedOn w:val="Normal"/>
    <w:next w:val="Normal"/>
    <w:pPr>
      <w:spacing w:after="0" w:line="240" w:lineRule="auto"/>
    </w:pPr>
    <w:rPr>
      <w:rFonts w:ascii="Calibri" w:cs="Calibri" w:eastAsia="Calibri" w:hAnsi="Calibri"/>
      <w:sz w:val="56"/>
      <w:szCs w:val="56"/>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spacing w:after="0" w:before="40" w:lineRule="auto"/>
    </w:pPr>
    <w:rPr>
      <w:rFonts w:ascii="Calibri" w:cs="Calibri" w:eastAsia="Calibri" w:hAnsi="Calibri"/>
      <w:color w:val="2f5496"/>
      <w:sz w:val="28"/>
      <w:szCs w:val="28"/>
    </w:rPr>
  </w:style>
  <w:style w:type="paragraph" w:styleId="Heading3">
    <w:name w:val="heading 3"/>
    <w:basedOn w:val="Normal"/>
    <w:next w:val="Normal"/>
    <w:pPr>
      <w:keepNext w:val="1"/>
      <w:keepLines w:val="1"/>
      <w:spacing w:after="0" w:before="40" w:lineRule="auto"/>
    </w:pPr>
    <w:rPr>
      <w:rFonts w:ascii="Calibri" w:cs="Calibri" w:eastAsia="Calibri" w:hAnsi="Calibri"/>
      <w:color w:val="1f3864"/>
      <w:sz w:val="24"/>
      <w:szCs w:val="24"/>
    </w:rPr>
  </w:style>
  <w:style w:type="paragraph" w:styleId="Heading4">
    <w:name w:val="heading 4"/>
    <w:basedOn w:val="Normal"/>
    <w:next w:val="Normal"/>
    <w:pPr>
      <w:keepNext w:val="1"/>
      <w:keepLines w:val="1"/>
      <w:spacing w:after="0" w:before="40" w:lineRule="auto"/>
    </w:pPr>
    <w:rPr>
      <w:rFonts w:ascii="Calibri" w:cs="Calibri" w:eastAsia="Calibri" w:hAnsi="Calibri"/>
      <w:i w:val="1"/>
      <w:color w:val="2f5496"/>
    </w:rPr>
  </w:style>
  <w:style w:type="paragraph" w:styleId="Heading5">
    <w:name w:val="heading 5"/>
    <w:basedOn w:val="Normal"/>
    <w:next w:val="Normal"/>
    <w:pPr>
      <w:keepNext w:val="1"/>
      <w:keepLines w:val="1"/>
      <w:spacing w:after="0" w:before="40" w:lineRule="auto"/>
    </w:pPr>
    <w:rPr>
      <w:rFonts w:ascii="Calibri" w:cs="Calibri" w:eastAsia="Calibri" w:hAnsi="Calibri"/>
      <w:color w:val="2f5496"/>
    </w:rPr>
  </w:style>
  <w:style w:type="paragraph" w:styleId="Heading6">
    <w:name w:val="heading 6"/>
    <w:basedOn w:val="Normal"/>
    <w:next w:val="Normal"/>
    <w:pPr>
      <w:keepNext w:val="1"/>
      <w:keepLines w:val="1"/>
      <w:spacing w:after="0" w:before="40" w:lineRule="auto"/>
    </w:pPr>
    <w:rPr>
      <w:rFonts w:ascii="Calibri" w:cs="Calibri" w:eastAsia="Calibri" w:hAnsi="Calibri"/>
      <w:color w:val="1f3864"/>
    </w:rPr>
  </w:style>
  <w:style w:type="paragraph" w:styleId="Title">
    <w:name w:val="Title"/>
    <w:basedOn w:val="Normal"/>
    <w:next w:val="Normal"/>
    <w:pPr>
      <w:spacing w:after="0" w:line="240" w:lineRule="auto"/>
    </w:pPr>
    <w:rPr>
      <w:rFonts w:ascii="Calibri" w:cs="Calibri" w:eastAsia="Calibri" w:hAnsi="Calibri"/>
      <w:sz w:val="56"/>
      <w:szCs w:val="56"/>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spacing w:after="0" w:before="40" w:lineRule="auto"/>
    </w:pPr>
    <w:rPr>
      <w:rFonts w:ascii="Calibri" w:cs="Calibri" w:eastAsia="Calibri" w:hAnsi="Calibri"/>
      <w:color w:val="2f5496"/>
      <w:sz w:val="28"/>
      <w:szCs w:val="28"/>
    </w:rPr>
  </w:style>
  <w:style w:type="paragraph" w:styleId="Heading3">
    <w:name w:val="heading 3"/>
    <w:basedOn w:val="Normal"/>
    <w:next w:val="Normal"/>
    <w:pPr>
      <w:keepNext w:val="1"/>
      <w:keepLines w:val="1"/>
      <w:spacing w:after="0" w:before="40" w:lineRule="auto"/>
    </w:pPr>
    <w:rPr>
      <w:rFonts w:ascii="Calibri" w:cs="Calibri" w:eastAsia="Calibri" w:hAnsi="Calibri"/>
      <w:color w:val="1f3864"/>
      <w:sz w:val="24"/>
      <w:szCs w:val="24"/>
    </w:rPr>
  </w:style>
  <w:style w:type="paragraph" w:styleId="Heading4">
    <w:name w:val="heading 4"/>
    <w:basedOn w:val="Normal"/>
    <w:next w:val="Normal"/>
    <w:pPr>
      <w:keepNext w:val="1"/>
      <w:keepLines w:val="1"/>
      <w:spacing w:after="0" w:before="40" w:lineRule="auto"/>
    </w:pPr>
    <w:rPr>
      <w:rFonts w:ascii="Calibri" w:cs="Calibri" w:eastAsia="Calibri" w:hAnsi="Calibri"/>
      <w:i w:val="1"/>
      <w:color w:val="2f5496"/>
    </w:rPr>
  </w:style>
  <w:style w:type="paragraph" w:styleId="Heading5">
    <w:name w:val="heading 5"/>
    <w:basedOn w:val="Normal"/>
    <w:next w:val="Normal"/>
    <w:pPr>
      <w:keepNext w:val="1"/>
      <w:keepLines w:val="1"/>
      <w:spacing w:after="0" w:before="40" w:lineRule="auto"/>
    </w:pPr>
    <w:rPr>
      <w:rFonts w:ascii="Calibri" w:cs="Calibri" w:eastAsia="Calibri" w:hAnsi="Calibri"/>
      <w:color w:val="2f5496"/>
    </w:rPr>
  </w:style>
  <w:style w:type="paragraph" w:styleId="Heading6">
    <w:name w:val="heading 6"/>
    <w:basedOn w:val="Normal"/>
    <w:next w:val="Normal"/>
    <w:pPr>
      <w:keepNext w:val="1"/>
      <w:keepLines w:val="1"/>
      <w:spacing w:after="0" w:before="40" w:lineRule="auto"/>
    </w:pPr>
    <w:rPr>
      <w:rFonts w:ascii="Calibri" w:cs="Calibri" w:eastAsia="Calibri" w:hAnsi="Calibri"/>
      <w:color w:val="1f3864"/>
    </w:rPr>
  </w:style>
  <w:style w:type="paragraph" w:styleId="Title">
    <w:name w:val="Title"/>
    <w:basedOn w:val="Normal"/>
    <w:next w:val="Normal"/>
    <w:pPr>
      <w:spacing w:after="0" w:line="240" w:lineRule="auto"/>
    </w:pPr>
    <w:rPr>
      <w:rFonts w:ascii="Calibri" w:cs="Calibri" w:eastAsia="Calibri" w:hAnsi="Calibri"/>
      <w:sz w:val="56"/>
      <w:szCs w:val="56"/>
    </w:rPr>
  </w:style>
  <w:style w:type="paragraph" w:styleId="Normal" w:default="1">
    <w:name w:val="Normal"/>
    <w:qFormat w:val="1"/>
    <w:rsid w:val="00445852"/>
  </w:style>
  <w:style w:type="paragraph" w:styleId="Heading1">
    <w:name w:val="heading 1"/>
    <w:basedOn w:val="Normal"/>
    <w:next w:val="Normal"/>
    <w:link w:val="Heading1Char"/>
    <w:uiPriority w:val="9"/>
    <w:qFormat w:val="1"/>
    <w:rsid w:val="00445852"/>
    <w:pPr>
      <w:keepNext w:val="1"/>
      <w:keepLines w:val="1"/>
      <w:spacing w:after="0" w:before="240"/>
      <w:outlineLvl w:val="0"/>
    </w:pPr>
    <w:rPr>
      <w:rFonts w:asciiTheme="majorHAnsi" w:cstheme="majorBidi" w:eastAsiaTheme="majorEastAsia" w:hAnsiTheme="majorHAnsi"/>
      <w:color w:val="2f5496" w:themeColor="accent1" w:themeShade="0000BF"/>
      <w:sz w:val="32"/>
      <w:szCs w:val="32"/>
    </w:rPr>
  </w:style>
  <w:style w:type="paragraph" w:styleId="Heading2">
    <w:name w:val="heading 2"/>
    <w:basedOn w:val="Normal"/>
    <w:next w:val="Normal"/>
    <w:link w:val="Heading2Char"/>
    <w:uiPriority w:val="9"/>
    <w:semiHidden w:val="1"/>
    <w:unhideWhenUsed w:val="1"/>
    <w:qFormat w:val="1"/>
    <w:rsid w:val="00445852"/>
    <w:pPr>
      <w:keepNext w:val="1"/>
      <w:keepLines w:val="1"/>
      <w:spacing w:after="0" w:before="40"/>
      <w:outlineLvl w:val="1"/>
    </w:pPr>
    <w:rPr>
      <w:rFonts w:asciiTheme="majorHAnsi" w:cstheme="majorBidi" w:eastAsiaTheme="majorEastAsia" w:hAnsiTheme="majorHAnsi"/>
      <w:color w:val="2f5496" w:themeColor="accent1" w:themeShade="0000BF"/>
      <w:sz w:val="28"/>
      <w:szCs w:val="28"/>
    </w:rPr>
  </w:style>
  <w:style w:type="paragraph" w:styleId="Heading3">
    <w:name w:val="heading 3"/>
    <w:basedOn w:val="Normal"/>
    <w:next w:val="Normal"/>
    <w:link w:val="Heading3Char"/>
    <w:uiPriority w:val="9"/>
    <w:unhideWhenUsed w:val="1"/>
    <w:qFormat w:val="1"/>
    <w:rsid w:val="00445852"/>
    <w:pPr>
      <w:keepNext w:val="1"/>
      <w:keepLines w:val="1"/>
      <w:spacing w:after="0" w:before="40"/>
      <w:outlineLvl w:val="2"/>
    </w:pPr>
    <w:rPr>
      <w:rFonts w:asciiTheme="majorHAnsi" w:cstheme="majorBidi" w:eastAsiaTheme="majorEastAsia" w:hAnsiTheme="majorHAnsi"/>
      <w:color w:val="1f3864" w:themeColor="accent1" w:themeShade="000080"/>
      <w:sz w:val="24"/>
      <w:szCs w:val="24"/>
    </w:rPr>
  </w:style>
  <w:style w:type="paragraph" w:styleId="Heading4">
    <w:name w:val="heading 4"/>
    <w:basedOn w:val="Normal"/>
    <w:next w:val="Normal"/>
    <w:link w:val="Heading4Char"/>
    <w:uiPriority w:val="9"/>
    <w:semiHidden w:val="1"/>
    <w:unhideWhenUsed w:val="1"/>
    <w:qFormat w:val="1"/>
    <w:rsid w:val="00445852"/>
    <w:pPr>
      <w:keepNext w:val="1"/>
      <w:keepLines w:val="1"/>
      <w:spacing w:after="0" w:before="40"/>
      <w:outlineLvl w:val="3"/>
    </w:pPr>
    <w:rPr>
      <w:rFonts w:asciiTheme="majorHAnsi" w:cstheme="majorBidi" w:eastAsiaTheme="majorEastAsia" w:hAnsiTheme="majorHAnsi"/>
      <w:i w:val="1"/>
      <w:iCs w:val="1"/>
      <w:color w:val="2f5496" w:themeColor="accent1" w:themeShade="0000BF"/>
    </w:rPr>
  </w:style>
  <w:style w:type="paragraph" w:styleId="Heading5">
    <w:name w:val="heading 5"/>
    <w:basedOn w:val="Normal"/>
    <w:next w:val="Normal"/>
    <w:link w:val="Heading5Char"/>
    <w:uiPriority w:val="9"/>
    <w:semiHidden w:val="1"/>
    <w:unhideWhenUsed w:val="1"/>
    <w:qFormat w:val="1"/>
    <w:rsid w:val="00445852"/>
    <w:pPr>
      <w:keepNext w:val="1"/>
      <w:keepLines w:val="1"/>
      <w:spacing w:after="0" w:before="40"/>
      <w:outlineLvl w:val="4"/>
    </w:pPr>
    <w:rPr>
      <w:rFonts w:asciiTheme="majorHAnsi" w:cstheme="majorBidi" w:eastAsiaTheme="majorEastAsia" w:hAnsiTheme="majorHAnsi"/>
      <w:color w:val="2f5496" w:themeColor="accent1" w:themeShade="0000BF"/>
    </w:rPr>
  </w:style>
  <w:style w:type="paragraph" w:styleId="Heading6">
    <w:name w:val="heading 6"/>
    <w:basedOn w:val="Normal"/>
    <w:next w:val="Normal"/>
    <w:link w:val="Heading6Char"/>
    <w:uiPriority w:val="9"/>
    <w:semiHidden w:val="1"/>
    <w:unhideWhenUsed w:val="1"/>
    <w:qFormat w:val="1"/>
    <w:rsid w:val="00445852"/>
    <w:pPr>
      <w:keepNext w:val="1"/>
      <w:keepLines w:val="1"/>
      <w:spacing w:after="0" w:before="40"/>
      <w:outlineLvl w:val="5"/>
    </w:pPr>
    <w:rPr>
      <w:rFonts w:asciiTheme="majorHAnsi" w:cstheme="majorBidi" w:eastAsiaTheme="majorEastAsia" w:hAnsiTheme="majorHAnsi"/>
      <w:color w:val="1f3864" w:themeColor="accent1" w:themeShade="000080"/>
    </w:rPr>
  </w:style>
  <w:style w:type="paragraph" w:styleId="Heading7">
    <w:name w:val="heading 7"/>
    <w:basedOn w:val="Normal"/>
    <w:next w:val="Normal"/>
    <w:link w:val="Heading7Char"/>
    <w:uiPriority w:val="9"/>
    <w:semiHidden w:val="1"/>
    <w:unhideWhenUsed w:val="1"/>
    <w:qFormat w:val="1"/>
    <w:rsid w:val="00445852"/>
    <w:pPr>
      <w:keepNext w:val="1"/>
      <w:keepLines w:val="1"/>
      <w:spacing w:after="0" w:before="40"/>
      <w:outlineLvl w:val="6"/>
    </w:pPr>
    <w:rPr>
      <w:rFonts w:asciiTheme="majorHAnsi" w:cstheme="majorBidi" w:eastAsiaTheme="majorEastAsia" w:hAnsiTheme="majorHAnsi"/>
      <w:i w:val="1"/>
      <w:iCs w:val="1"/>
      <w:color w:val="1f3864" w:themeColor="accent1" w:themeShade="000080"/>
    </w:rPr>
  </w:style>
  <w:style w:type="paragraph" w:styleId="Heading8">
    <w:name w:val="heading 8"/>
    <w:basedOn w:val="Normal"/>
    <w:next w:val="Normal"/>
    <w:link w:val="Heading8Char"/>
    <w:uiPriority w:val="9"/>
    <w:semiHidden w:val="1"/>
    <w:unhideWhenUsed w:val="1"/>
    <w:qFormat w:val="1"/>
    <w:rsid w:val="00445852"/>
    <w:pPr>
      <w:keepNext w:val="1"/>
      <w:keepLines w:val="1"/>
      <w:spacing w:after="0" w:before="40"/>
      <w:outlineLvl w:val="7"/>
    </w:pPr>
    <w:rPr>
      <w:rFonts w:asciiTheme="majorHAnsi" w:cstheme="majorBidi" w:eastAsiaTheme="majorEastAsia" w:hAnsiTheme="majorHAnsi"/>
      <w:color w:val="262626" w:themeColor="text1" w:themeTint="0000D9"/>
      <w:sz w:val="21"/>
      <w:szCs w:val="21"/>
    </w:rPr>
  </w:style>
  <w:style w:type="paragraph" w:styleId="Heading9">
    <w:name w:val="heading 9"/>
    <w:basedOn w:val="Normal"/>
    <w:next w:val="Normal"/>
    <w:link w:val="Heading9Char"/>
    <w:uiPriority w:val="9"/>
    <w:semiHidden w:val="1"/>
    <w:unhideWhenUsed w:val="1"/>
    <w:qFormat w:val="1"/>
    <w:rsid w:val="00445852"/>
    <w:pPr>
      <w:keepNext w:val="1"/>
      <w:keepLines w:val="1"/>
      <w:spacing w:after="0" w:before="40"/>
      <w:outlineLvl w:val="8"/>
    </w:pPr>
    <w:rPr>
      <w:rFonts w:asciiTheme="majorHAnsi" w:cstheme="majorBidi" w:eastAsiaTheme="majorEastAsia" w:hAnsiTheme="majorHAnsi"/>
      <w:i w:val="1"/>
      <w:iCs w:val="1"/>
      <w:color w:val="262626" w:themeColor="text1" w:themeTint="0000D9"/>
      <w:sz w:val="21"/>
      <w:szCs w:val="2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710936"/>
    <w:pPr>
      <w:tabs>
        <w:tab w:val="center" w:pos="4513"/>
        <w:tab w:val="right" w:pos="9026"/>
      </w:tabs>
      <w:spacing w:after="0" w:line="240" w:lineRule="auto"/>
    </w:pPr>
  </w:style>
  <w:style w:type="character" w:styleId="HeaderChar" w:customStyle="1">
    <w:name w:val="Header Char"/>
    <w:basedOn w:val="DefaultParagraphFont"/>
    <w:link w:val="Header"/>
    <w:uiPriority w:val="99"/>
    <w:rsid w:val="00710936"/>
  </w:style>
  <w:style w:type="paragraph" w:styleId="Footer">
    <w:name w:val="footer"/>
    <w:basedOn w:val="Normal"/>
    <w:link w:val="FooterChar"/>
    <w:uiPriority w:val="99"/>
    <w:unhideWhenUsed w:val="1"/>
    <w:rsid w:val="00710936"/>
    <w:pPr>
      <w:tabs>
        <w:tab w:val="center" w:pos="4513"/>
        <w:tab w:val="right" w:pos="9026"/>
      </w:tabs>
      <w:spacing w:after="0" w:line="240" w:lineRule="auto"/>
    </w:pPr>
  </w:style>
  <w:style w:type="character" w:styleId="FooterChar" w:customStyle="1">
    <w:name w:val="Footer Char"/>
    <w:basedOn w:val="DefaultParagraphFont"/>
    <w:link w:val="Footer"/>
    <w:uiPriority w:val="99"/>
    <w:rsid w:val="00710936"/>
  </w:style>
  <w:style w:type="paragraph" w:styleId="Title">
    <w:name w:val="Title"/>
    <w:basedOn w:val="Normal"/>
    <w:next w:val="Normal"/>
    <w:link w:val="TitleChar"/>
    <w:uiPriority w:val="10"/>
    <w:qFormat w:val="1"/>
    <w:rsid w:val="00445852"/>
    <w:pPr>
      <w:spacing w:after="0" w:line="240" w:lineRule="auto"/>
      <w:contextualSpacing w:val="1"/>
    </w:pPr>
    <w:rPr>
      <w:rFonts w:asciiTheme="majorHAnsi" w:cstheme="majorBidi" w:eastAsiaTheme="majorEastAsia" w:hAnsiTheme="majorHAnsi"/>
      <w:spacing w:val="-10"/>
      <w:sz w:val="56"/>
      <w:szCs w:val="56"/>
    </w:rPr>
  </w:style>
  <w:style w:type="character" w:styleId="TitleChar" w:customStyle="1">
    <w:name w:val="Title Char"/>
    <w:basedOn w:val="DefaultParagraphFont"/>
    <w:link w:val="Title"/>
    <w:uiPriority w:val="10"/>
    <w:rsid w:val="00445852"/>
    <w:rPr>
      <w:rFonts w:asciiTheme="majorHAnsi" w:cstheme="majorBidi" w:eastAsiaTheme="majorEastAsia" w:hAnsiTheme="majorHAnsi"/>
      <w:spacing w:val="-10"/>
      <w:sz w:val="56"/>
      <w:szCs w:val="56"/>
    </w:rPr>
  </w:style>
  <w:style w:type="character" w:styleId="Heading1Char" w:customStyle="1">
    <w:name w:val="Heading 1 Char"/>
    <w:basedOn w:val="DefaultParagraphFont"/>
    <w:link w:val="Heading1"/>
    <w:uiPriority w:val="9"/>
    <w:rsid w:val="00445852"/>
    <w:rPr>
      <w:rFonts w:asciiTheme="majorHAnsi" w:cstheme="majorBidi" w:eastAsiaTheme="majorEastAsia" w:hAnsiTheme="majorHAnsi"/>
      <w:color w:val="2f5496" w:themeColor="accent1" w:themeShade="0000BF"/>
      <w:sz w:val="32"/>
      <w:szCs w:val="32"/>
    </w:rPr>
  </w:style>
  <w:style w:type="character" w:styleId="Heading2Char" w:customStyle="1">
    <w:name w:val="Heading 2 Char"/>
    <w:basedOn w:val="DefaultParagraphFont"/>
    <w:link w:val="Heading2"/>
    <w:uiPriority w:val="9"/>
    <w:semiHidden w:val="1"/>
    <w:rsid w:val="00445852"/>
    <w:rPr>
      <w:rFonts w:asciiTheme="majorHAnsi" w:cstheme="majorBidi" w:eastAsiaTheme="majorEastAsia" w:hAnsiTheme="majorHAnsi"/>
      <w:color w:val="2f5496" w:themeColor="accent1" w:themeShade="0000BF"/>
      <w:sz w:val="28"/>
      <w:szCs w:val="28"/>
    </w:rPr>
  </w:style>
  <w:style w:type="character" w:styleId="Heading3Char" w:customStyle="1">
    <w:name w:val="Heading 3 Char"/>
    <w:basedOn w:val="DefaultParagraphFont"/>
    <w:link w:val="Heading3"/>
    <w:uiPriority w:val="9"/>
    <w:rsid w:val="00445852"/>
    <w:rPr>
      <w:rFonts w:asciiTheme="majorHAnsi" w:cstheme="majorBidi" w:eastAsiaTheme="majorEastAsia" w:hAnsiTheme="majorHAnsi"/>
      <w:color w:val="1f3864" w:themeColor="accent1" w:themeShade="000080"/>
      <w:sz w:val="24"/>
      <w:szCs w:val="24"/>
    </w:rPr>
  </w:style>
  <w:style w:type="character" w:styleId="Heading4Char" w:customStyle="1">
    <w:name w:val="Heading 4 Char"/>
    <w:basedOn w:val="DefaultParagraphFont"/>
    <w:link w:val="Heading4"/>
    <w:uiPriority w:val="9"/>
    <w:semiHidden w:val="1"/>
    <w:rsid w:val="00445852"/>
    <w:rPr>
      <w:rFonts w:asciiTheme="majorHAnsi" w:cstheme="majorBidi" w:eastAsiaTheme="majorEastAsia" w:hAnsiTheme="majorHAnsi"/>
      <w:i w:val="1"/>
      <w:iCs w:val="1"/>
      <w:color w:val="2f5496" w:themeColor="accent1" w:themeShade="0000BF"/>
    </w:rPr>
  </w:style>
  <w:style w:type="character" w:styleId="Heading5Char" w:customStyle="1">
    <w:name w:val="Heading 5 Char"/>
    <w:basedOn w:val="DefaultParagraphFont"/>
    <w:link w:val="Heading5"/>
    <w:uiPriority w:val="9"/>
    <w:semiHidden w:val="1"/>
    <w:rsid w:val="00445852"/>
    <w:rPr>
      <w:rFonts w:asciiTheme="majorHAnsi" w:cstheme="majorBidi" w:eastAsiaTheme="majorEastAsia" w:hAnsiTheme="majorHAnsi"/>
      <w:color w:val="2f5496" w:themeColor="accent1" w:themeShade="0000BF"/>
    </w:rPr>
  </w:style>
  <w:style w:type="character" w:styleId="Heading6Char" w:customStyle="1">
    <w:name w:val="Heading 6 Char"/>
    <w:basedOn w:val="DefaultParagraphFont"/>
    <w:link w:val="Heading6"/>
    <w:uiPriority w:val="9"/>
    <w:semiHidden w:val="1"/>
    <w:rsid w:val="00445852"/>
    <w:rPr>
      <w:rFonts w:asciiTheme="majorHAnsi" w:cstheme="majorBidi" w:eastAsiaTheme="majorEastAsia" w:hAnsiTheme="majorHAnsi"/>
      <w:color w:val="1f3864" w:themeColor="accent1" w:themeShade="000080"/>
    </w:rPr>
  </w:style>
  <w:style w:type="character" w:styleId="Heading7Char" w:customStyle="1">
    <w:name w:val="Heading 7 Char"/>
    <w:basedOn w:val="DefaultParagraphFont"/>
    <w:link w:val="Heading7"/>
    <w:uiPriority w:val="9"/>
    <w:semiHidden w:val="1"/>
    <w:rsid w:val="00445852"/>
    <w:rPr>
      <w:rFonts w:asciiTheme="majorHAnsi" w:cstheme="majorBidi" w:eastAsiaTheme="majorEastAsia" w:hAnsiTheme="majorHAnsi"/>
      <w:i w:val="1"/>
      <w:iCs w:val="1"/>
      <w:color w:val="1f3864" w:themeColor="accent1" w:themeShade="000080"/>
    </w:rPr>
  </w:style>
  <w:style w:type="character" w:styleId="Heading8Char" w:customStyle="1">
    <w:name w:val="Heading 8 Char"/>
    <w:basedOn w:val="DefaultParagraphFont"/>
    <w:link w:val="Heading8"/>
    <w:uiPriority w:val="9"/>
    <w:semiHidden w:val="1"/>
    <w:rsid w:val="00445852"/>
    <w:rPr>
      <w:rFonts w:asciiTheme="majorHAnsi" w:cstheme="majorBidi" w:eastAsiaTheme="majorEastAsia" w:hAnsiTheme="majorHAnsi"/>
      <w:color w:val="262626" w:themeColor="text1" w:themeTint="0000D9"/>
      <w:sz w:val="21"/>
      <w:szCs w:val="21"/>
    </w:rPr>
  </w:style>
  <w:style w:type="character" w:styleId="Heading9Char" w:customStyle="1">
    <w:name w:val="Heading 9 Char"/>
    <w:basedOn w:val="DefaultParagraphFont"/>
    <w:link w:val="Heading9"/>
    <w:uiPriority w:val="9"/>
    <w:semiHidden w:val="1"/>
    <w:rsid w:val="00445852"/>
    <w:rPr>
      <w:rFonts w:asciiTheme="majorHAnsi" w:cstheme="majorBidi" w:eastAsiaTheme="majorEastAsia" w:hAnsiTheme="majorHAnsi"/>
      <w:i w:val="1"/>
      <w:iCs w:val="1"/>
      <w:color w:val="262626" w:themeColor="text1" w:themeTint="0000D9"/>
      <w:sz w:val="21"/>
      <w:szCs w:val="21"/>
    </w:rPr>
  </w:style>
  <w:style w:type="paragraph" w:styleId="Caption">
    <w:name w:val="caption"/>
    <w:basedOn w:val="Normal"/>
    <w:next w:val="Normal"/>
    <w:uiPriority w:val="35"/>
    <w:semiHidden w:val="1"/>
    <w:unhideWhenUsed w:val="1"/>
    <w:qFormat w:val="1"/>
    <w:rsid w:val="00445852"/>
    <w:pPr>
      <w:spacing w:after="200" w:line="240" w:lineRule="auto"/>
    </w:pPr>
    <w:rPr>
      <w:i w:val="1"/>
      <w:iCs w:val="1"/>
      <w:color w:val="44546a" w:themeColor="text2"/>
      <w:sz w:val="18"/>
      <w:szCs w:val="18"/>
    </w:rPr>
  </w:style>
  <w:style w:type="paragraph" w:styleId="Subtitle">
    <w:name w:val="Subtitle"/>
    <w:basedOn w:val="Normal"/>
    <w:next w:val="Normal"/>
    <w:link w:val="SubtitleChar"/>
    <w:uiPriority w:val="11"/>
    <w:qFormat w:val="1"/>
    <w:rsid w:val="00445852"/>
    <w:pPr>
      <w:numPr>
        <w:ilvl w:val="1"/>
      </w:numPr>
    </w:pPr>
    <w:rPr>
      <w:color w:val="5a5a5a" w:themeColor="text1" w:themeTint="0000A5"/>
      <w:spacing w:val="15"/>
    </w:rPr>
  </w:style>
  <w:style w:type="character" w:styleId="SubtitleChar" w:customStyle="1">
    <w:name w:val="Subtitle Char"/>
    <w:basedOn w:val="DefaultParagraphFont"/>
    <w:link w:val="Subtitle"/>
    <w:uiPriority w:val="11"/>
    <w:rsid w:val="00445852"/>
    <w:rPr>
      <w:color w:val="5a5a5a" w:themeColor="text1" w:themeTint="0000A5"/>
      <w:spacing w:val="15"/>
    </w:rPr>
  </w:style>
  <w:style w:type="character" w:styleId="Strong">
    <w:name w:val="Strong"/>
    <w:basedOn w:val="DefaultParagraphFont"/>
    <w:uiPriority w:val="22"/>
    <w:qFormat w:val="1"/>
    <w:rsid w:val="00445852"/>
    <w:rPr>
      <w:b w:val="1"/>
      <w:bCs w:val="1"/>
      <w:color w:val="auto"/>
    </w:rPr>
  </w:style>
  <w:style w:type="character" w:styleId="Emphasis">
    <w:name w:val="Emphasis"/>
    <w:basedOn w:val="DefaultParagraphFont"/>
    <w:uiPriority w:val="20"/>
    <w:qFormat w:val="1"/>
    <w:rsid w:val="00445852"/>
    <w:rPr>
      <w:i w:val="1"/>
      <w:iCs w:val="1"/>
      <w:color w:val="auto"/>
    </w:rPr>
  </w:style>
  <w:style w:type="paragraph" w:styleId="NoSpacing">
    <w:name w:val="No Spacing"/>
    <w:uiPriority w:val="1"/>
    <w:qFormat w:val="1"/>
    <w:rsid w:val="00445852"/>
    <w:pPr>
      <w:spacing w:after="0" w:line="240" w:lineRule="auto"/>
    </w:pPr>
  </w:style>
  <w:style w:type="paragraph" w:styleId="Quote">
    <w:name w:val="Quote"/>
    <w:basedOn w:val="Normal"/>
    <w:next w:val="Normal"/>
    <w:link w:val="QuoteChar"/>
    <w:uiPriority w:val="29"/>
    <w:qFormat w:val="1"/>
    <w:rsid w:val="00445852"/>
    <w:pPr>
      <w:spacing w:before="200"/>
      <w:ind w:left="864" w:right="864"/>
    </w:pPr>
    <w:rPr>
      <w:i w:val="1"/>
      <w:iCs w:val="1"/>
      <w:color w:val="404040" w:themeColor="text1" w:themeTint="0000BF"/>
    </w:rPr>
  </w:style>
  <w:style w:type="character" w:styleId="QuoteChar" w:customStyle="1">
    <w:name w:val="Quote Char"/>
    <w:basedOn w:val="DefaultParagraphFont"/>
    <w:link w:val="Quote"/>
    <w:uiPriority w:val="29"/>
    <w:rsid w:val="00445852"/>
    <w:rPr>
      <w:i w:val="1"/>
      <w:iCs w:val="1"/>
      <w:color w:val="404040" w:themeColor="text1" w:themeTint="0000BF"/>
    </w:rPr>
  </w:style>
  <w:style w:type="paragraph" w:styleId="IntenseQuote">
    <w:name w:val="Intense Quote"/>
    <w:basedOn w:val="Normal"/>
    <w:next w:val="Normal"/>
    <w:link w:val="IntenseQuoteChar"/>
    <w:uiPriority w:val="30"/>
    <w:qFormat w:val="1"/>
    <w:rsid w:val="00445852"/>
    <w:pPr>
      <w:pBdr>
        <w:top w:color="4472c4" w:space="10" w:sz="4" w:themeColor="accent1" w:val="single"/>
        <w:bottom w:color="4472c4" w:space="10" w:sz="4" w:themeColor="accent1" w:val="single"/>
      </w:pBdr>
      <w:spacing w:after="360" w:before="360"/>
      <w:ind w:left="864" w:right="864"/>
      <w:jc w:val="center"/>
    </w:pPr>
    <w:rPr>
      <w:i w:val="1"/>
      <w:iCs w:val="1"/>
      <w:color w:val="4472c4" w:themeColor="accent1"/>
    </w:rPr>
  </w:style>
  <w:style w:type="character" w:styleId="IntenseQuoteChar" w:customStyle="1">
    <w:name w:val="Intense Quote Char"/>
    <w:basedOn w:val="DefaultParagraphFont"/>
    <w:link w:val="IntenseQuote"/>
    <w:uiPriority w:val="30"/>
    <w:rsid w:val="00445852"/>
    <w:rPr>
      <w:i w:val="1"/>
      <w:iCs w:val="1"/>
      <w:color w:val="4472c4" w:themeColor="accent1"/>
    </w:rPr>
  </w:style>
  <w:style w:type="character" w:styleId="SubtleEmphasis">
    <w:name w:val="Subtle Emphasis"/>
    <w:basedOn w:val="DefaultParagraphFont"/>
    <w:uiPriority w:val="19"/>
    <w:qFormat w:val="1"/>
    <w:rsid w:val="00445852"/>
    <w:rPr>
      <w:i w:val="1"/>
      <w:iCs w:val="1"/>
      <w:color w:val="404040" w:themeColor="text1" w:themeTint="0000BF"/>
    </w:rPr>
  </w:style>
  <w:style w:type="character" w:styleId="IntenseEmphasis">
    <w:name w:val="Intense Emphasis"/>
    <w:basedOn w:val="DefaultParagraphFont"/>
    <w:uiPriority w:val="21"/>
    <w:qFormat w:val="1"/>
    <w:rsid w:val="00445852"/>
    <w:rPr>
      <w:i w:val="1"/>
      <w:iCs w:val="1"/>
      <w:color w:val="4472c4" w:themeColor="accent1"/>
    </w:rPr>
  </w:style>
  <w:style w:type="character" w:styleId="SubtleReference">
    <w:name w:val="Subtle Reference"/>
    <w:basedOn w:val="DefaultParagraphFont"/>
    <w:uiPriority w:val="31"/>
    <w:qFormat w:val="1"/>
    <w:rsid w:val="00445852"/>
    <w:rPr>
      <w:smallCaps w:val="1"/>
      <w:color w:val="404040" w:themeColor="text1" w:themeTint="0000BF"/>
    </w:rPr>
  </w:style>
  <w:style w:type="character" w:styleId="IntenseReference">
    <w:name w:val="Intense Reference"/>
    <w:basedOn w:val="DefaultParagraphFont"/>
    <w:uiPriority w:val="32"/>
    <w:qFormat w:val="1"/>
    <w:rsid w:val="00445852"/>
    <w:rPr>
      <w:b w:val="1"/>
      <w:bCs w:val="1"/>
      <w:smallCaps w:val="1"/>
      <w:color w:val="4472c4" w:themeColor="accent1"/>
      <w:spacing w:val="5"/>
    </w:rPr>
  </w:style>
  <w:style w:type="character" w:styleId="BookTitle">
    <w:name w:val="Book Title"/>
    <w:basedOn w:val="DefaultParagraphFont"/>
    <w:uiPriority w:val="33"/>
    <w:qFormat w:val="1"/>
    <w:rsid w:val="00445852"/>
    <w:rPr>
      <w:b w:val="1"/>
      <w:bCs w:val="1"/>
      <w:i w:val="1"/>
      <w:iCs w:val="1"/>
      <w:spacing w:val="5"/>
    </w:rPr>
  </w:style>
  <w:style w:type="paragraph" w:styleId="TOCHeading">
    <w:name w:val="TOC Heading"/>
    <w:basedOn w:val="Heading1"/>
    <w:next w:val="Normal"/>
    <w:uiPriority w:val="39"/>
    <w:semiHidden w:val="1"/>
    <w:unhideWhenUsed w:val="1"/>
    <w:qFormat w:val="1"/>
    <w:rsid w:val="00445852"/>
    <w:pPr>
      <w:outlineLvl w:val="9"/>
    </w:pPr>
  </w:style>
  <w:style w:type="paragraph" w:styleId="BalloonText">
    <w:name w:val="Balloon Text"/>
    <w:basedOn w:val="Normal"/>
    <w:link w:val="BalloonTextChar"/>
    <w:uiPriority w:val="99"/>
    <w:semiHidden w:val="1"/>
    <w:unhideWhenUsed w:val="1"/>
    <w:rsid w:val="00FF32B2"/>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FF32B2"/>
    <w:rPr>
      <w:rFonts w:ascii="Segoe UI" w:cs="Segoe UI" w:hAnsi="Segoe UI"/>
      <w:sz w:val="18"/>
      <w:szCs w:val="18"/>
    </w:rPr>
  </w:style>
  <w:style w:type="character" w:styleId="CommentReference">
    <w:name w:val="annotation reference"/>
    <w:basedOn w:val="DefaultParagraphFont"/>
    <w:uiPriority w:val="99"/>
    <w:semiHidden w:val="1"/>
    <w:unhideWhenUsed w:val="1"/>
    <w:rsid w:val="00FF32B2"/>
    <w:rPr>
      <w:sz w:val="16"/>
      <w:szCs w:val="16"/>
    </w:rPr>
  </w:style>
  <w:style w:type="paragraph" w:styleId="CommentText">
    <w:name w:val="annotation text"/>
    <w:basedOn w:val="Normal"/>
    <w:link w:val="CommentTextChar"/>
    <w:uiPriority w:val="99"/>
    <w:semiHidden w:val="1"/>
    <w:unhideWhenUsed w:val="1"/>
    <w:rsid w:val="00FF32B2"/>
    <w:pPr>
      <w:spacing w:line="240" w:lineRule="auto"/>
    </w:pPr>
    <w:rPr>
      <w:sz w:val="20"/>
      <w:szCs w:val="20"/>
    </w:rPr>
  </w:style>
  <w:style w:type="character" w:styleId="CommentTextChar" w:customStyle="1">
    <w:name w:val="Comment Text Char"/>
    <w:basedOn w:val="DefaultParagraphFont"/>
    <w:link w:val="CommentText"/>
    <w:uiPriority w:val="99"/>
    <w:semiHidden w:val="1"/>
    <w:rsid w:val="00FF32B2"/>
    <w:rPr>
      <w:sz w:val="20"/>
      <w:szCs w:val="20"/>
    </w:rPr>
  </w:style>
  <w:style w:type="paragraph" w:styleId="CommentSubject">
    <w:name w:val="annotation subject"/>
    <w:basedOn w:val="CommentText"/>
    <w:next w:val="CommentText"/>
    <w:link w:val="CommentSubjectChar"/>
    <w:uiPriority w:val="99"/>
    <w:semiHidden w:val="1"/>
    <w:unhideWhenUsed w:val="1"/>
    <w:rsid w:val="00FF32B2"/>
    <w:rPr>
      <w:b w:val="1"/>
      <w:bCs w:val="1"/>
    </w:rPr>
  </w:style>
  <w:style w:type="character" w:styleId="CommentSubjectChar" w:customStyle="1">
    <w:name w:val="Comment Subject Char"/>
    <w:basedOn w:val="CommentTextChar"/>
    <w:link w:val="CommentSubject"/>
    <w:uiPriority w:val="99"/>
    <w:semiHidden w:val="1"/>
    <w:rsid w:val="00FF32B2"/>
    <w:rPr>
      <w:b w:val="1"/>
      <w:bCs w:val="1"/>
      <w:sz w:val="20"/>
      <w:szCs w:val="20"/>
    </w:rPr>
  </w:style>
  <w:style w:type="character" w:styleId="Hyperlink">
    <w:name w:val="Hyperlink"/>
    <w:basedOn w:val="DefaultParagraphFont"/>
    <w:uiPriority w:val="99"/>
    <w:unhideWhenUsed w:val="1"/>
    <w:rsid w:val="00732F67"/>
    <w:rPr>
      <w:color w:val="0000ff"/>
      <w:u w:val="single"/>
    </w:rPr>
  </w:style>
  <w:style w:type="character" w:styleId="UnresolvedMention1" w:customStyle="1">
    <w:name w:val="Unresolved Mention1"/>
    <w:basedOn w:val="DefaultParagraphFont"/>
    <w:uiPriority w:val="99"/>
    <w:semiHidden w:val="1"/>
    <w:unhideWhenUsed w:val="1"/>
    <w:rsid w:val="00EA39E4"/>
    <w:rPr>
      <w:color w:val="605e5c"/>
      <w:shd w:color="auto" w:fill="e1dfdd" w:val="clear"/>
    </w:rPr>
  </w:style>
  <w:style w:type="character" w:styleId="FollowedHyperlink">
    <w:name w:val="FollowedHyperlink"/>
    <w:basedOn w:val="DefaultParagraphFont"/>
    <w:uiPriority w:val="99"/>
    <w:semiHidden w:val="1"/>
    <w:unhideWhenUsed w:val="1"/>
    <w:rsid w:val="00F05386"/>
    <w:rPr>
      <w:color w:val="954f72" w:themeColor="followedHyperlink"/>
      <w:u w:val="single"/>
    </w:rPr>
  </w:style>
  <w:style w:type="paragraph" w:styleId="Revision">
    <w:name w:val="Revision"/>
    <w:hidden w:val="1"/>
    <w:uiPriority w:val="99"/>
    <w:semiHidden w:val="1"/>
    <w:rsid w:val="00B21475"/>
    <w:pPr>
      <w:spacing w:after="0" w:line="240" w:lineRule="auto"/>
    </w:pPr>
  </w:style>
  <w:style w:type="paragraph" w:styleId="Subtitle">
    <w:name w:val="Subtitle"/>
    <w:basedOn w:val="Normal"/>
    <w:next w:val="Normal"/>
    <w:pPr/>
    <w:rPr>
      <w:color w:val="5a5a5a"/>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rPr>
      <w:color w:val="5a5a5a"/>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rPr>
      <w:color w:val="5a5a5a"/>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6wdmgar+ofs1Y7ebYZBT+N+Vikw==">CgMxLjA4AHIhMW1qQWNzekNManhYMGxuNDRZZHR4SGROYm8yci1fNlpf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2023-03-22T23:28:00Z</dcterms:created>
  <dc:creator>Jason Ilicic</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0x010100215FE233A2696E4094AA114103647681</vt:lpwstr>
  </property>
  <property fmtid="{D5CDD505-2E9C-101B-9397-08002B2CF9AE}" pid="3" name="ContentTypeId">
    <vt:lpwstr>0x010100215FE233A2696E4094AA114103647681</vt:lpwstr>
  </property>
</Properties>
</file>