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D1033" w14:textId="5D99B147" w:rsidR="00E841C1" w:rsidRDefault="00E5056F" w:rsidP="00E841C1">
      <w:pPr>
        <w:ind w:left="-567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Supplementary </w:t>
      </w:r>
      <w:r w:rsidR="00E841C1">
        <w:rPr>
          <w:rFonts w:ascii="Times New Roman" w:hAnsi="Times New Roman" w:cs="Times New Roman"/>
          <w:kern w:val="0"/>
          <w14:ligatures w14:val="none"/>
        </w:rPr>
        <w:t xml:space="preserve">Table 1. Baseline characteristics stratified </w:t>
      </w:r>
      <w:r>
        <w:rPr>
          <w:rFonts w:ascii="Times New Roman" w:hAnsi="Times New Roman" w:cs="Times New Roman"/>
          <w:kern w:val="0"/>
          <w14:ligatures w14:val="none"/>
        </w:rPr>
        <w:t xml:space="preserve">by median </w:t>
      </w:r>
      <w:r w:rsidR="00E841C1">
        <w:rPr>
          <w:rFonts w:ascii="Times New Roman" w:hAnsi="Times New Roman" w:cs="Times New Roman"/>
          <w:kern w:val="0"/>
          <w14:ligatures w14:val="none"/>
        </w:rPr>
        <w:t xml:space="preserve">CRP </w:t>
      </w:r>
      <w:r>
        <w:rPr>
          <w:rFonts w:ascii="Times New Roman" w:hAnsi="Times New Roman" w:cs="Times New Roman"/>
          <w:kern w:val="0"/>
          <w14:ligatures w14:val="none"/>
        </w:rPr>
        <w:t>(</w:t>
      </w:r>
      <w:r w:rsidR="00E841C1">
        <w:rPr>
          <w:rFonts w:ascii="Times New Roman" w:hAnsi="Times New Roman" w:cs="Times New Roman"/>
          <w:kern w:val="0"/>
          <w14:ligatures w14:val="none"/>
        </w:rPr>
        <w:t>1.07</w:t>
      </w:r>
      <w:r w:rsidR="002A4AE5">
        <w:rPr>
          <w:rFonts w:ascii="Times New Roman" w:hAnsi="Times New Roman" w:cs="Times New Roman"/>
          <w:kern w:val="0"/>
          <w14:ligatures w14:val="none"/>
        </w:rPr>
        <w:t>mg/L</w:t>
      </w:r>
      <w:r>
        <w:rPr>
          <w:rFonts w:ascii="Times New Roman" w:hAnsi="Times New Roman" w:cs="Times New Roman"/>
          <w:kern w:val="0"/>
          <w14:ligatures w14:val="none"/>
        </w:rPr>
        <w:t>)</w:t>
      </w:r>
      <w:r w:rsidR="00E841C1">
        <w:rPr>
          <w:rFonts w:ascii="Times New Roman" w:hAnsi="Times New Roman" w:cs="Times New Roman"/>
          <w:kern w:val="0"/>
          <w14:ligatures w14:val="none"/>
        </w:rPr>
        <w:t xml:space="preserve"> in the DAPA-LVH trial.</w:t>
      </w:r>
    </w:p>
    <w:p w14:paraId="78C35781" w14:textId="77777777" w:rsidR="00E841C1" w:rsidRDefault="00E841C1" w:rsidP="00E841C1">
      <w:pPr>
        <w:ind w:left="-567"/>
        <w:rPr>
          <w:rFonts w:ascii="Times New Roman" w:hAnsi="Times New Roman" w:cs="Times New Roman"/>
          <w:kern w:val="0"/>
          <w14:ligatures w14:val="none"/>
        </w:rPr>
      </w:pPr>
    </w:p>
    <w:tbl>
      <w:tblPr>
        <w:tblStyle w:val="TableGrid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2659"/>
        <w:gridCol w:w="2551"/>
        <w:gridCol w:w="2268"/>
      </w:tblGrid>
      <w:tr w:rsidR="00E841C1" w:rsidRPr="00E5056F" w14:paraId="103DDD1C" w14:textId="77777777" w:rsidTr="00E841C1"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0EE0A" w14:textId="77777777" w:rsidR="00E841C1" w:rsidRPr="00E5056F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8F157" w14:textId="77777777" w:rsidR="00E841C1" w:rsidRPr="00E5056F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CRP &lt; 1.07 mg/L</w:t>
            </w:r>
          </w:p>
          <w:p w14:paraId="590F6C3F" w14:textId="55D8A2AD" w:rsidR="00E841C1" w:rsidRPr="00E5056F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n=30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89E54" w14:textId="77777777" w:rsidR="00E841C1" w:rsidRPr="00E5056F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CRP ≥ 1.07 mg/L</w:t>
            </w:r>
          </w:p>
          <w:p w14:paraId="289ED682" w14:textId="72E5A64E" w:rsidR="00E841C1" w:rsidRPr="00E5056F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n= 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97F278" w14:textId="77777777" w:rsidR="00E841C1" w:rsidRPr="00E5056F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56F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E841C1" w14:paraId="105E0917" w14:textId="77777777" w:rsidTr="00E841C1"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823DC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Baseline CRP (mg/L)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647A9A" w14:textId="77777777" w:rsidR="00E841C1" w:rsidRDefault="00E841C1" w:rsidP="00E5056F">
            <w:pPr>
              <w:tabs>
                <w:tab w:val="left" w:pos="53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 (0.27, 0.67)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C02AF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 (1.76, 4.42)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3CB7A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E841C1" w14:paraId="70511F91" w14:textId="77777777" w:rsidTr="00E841C1">
        <w:tc>
          <w:tcPr>
            <w:tcW w:w="2870" w:type="dxa"/>
            <w:hideMark/>
          </w:tcPr>
          <w:p w14:paraId="028F6A29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Demographics</w:t>
            </w:r>
          </w:p>
        </w:tc>
        <w:tc>
          <w:tcPr>
            <w:tcW w:w="2659" w:type="dxa"/>
          </w:tcPr>
          <w:p w14:paraId="52E86037" w14:textId="77777777" w:rsidR="00E841C1" w:rsidRDefault="00E841C1" w:rsidP="00E5056F">
            <w:pPr>
              <w:tabs>
                <w:tab w:val="left" w:pos="53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7BFF61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A50FEF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41C1" w14:paraId="7EE99FB5" w14:textId="77777777" w:rsidTr="00E841C1">
        <w:tc>
          <w:tcPr>
            <w:tcW w:w="2870" w:type="dxa"/>
            <w:hideMark/>
          </w:tcPr>
          <w:p w14:paraId="7334EA78" w14:textId="111D90AB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Age (years)</w:t>
            </w:r>
          </w:p>
        </w:tc>
        <w:tc>
          <w:tcPr>
            <w:tcW w:w="2659" w:type="dxa"/>
            <w:hideMark/>
          </w:tcPr>
          <w:p w14:paraId="5013F3E8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64.73 ± 5.971</w:t>
            </w:r>
          </w:p>
        </w:tc>
        <w:tc>
          <w:tcPr>
            <w:tcW w:w="2551" w:type="dxa"/>
            <w:hideMark/>
          </w:tcPr>
          <w:p w14:paraId="2880DDEE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65.73 ± 7.821</w:t>
            </w:r>
          </w:p>
        </w:tc>
        <w:tc>
          <w:tcPr>
            <w:tcW w:w="2268" w:type="dxa"/>
            <w:hideMark/>
          </w:tcPr>
          <w:p w14:paraId="72CEB45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0.580</w:t>
            </w:r>
          </w:p>
        </w:tc>
      </w:tr>
      <w:tr w:rsidR="00E841C1" w14:paraId="5DC3D8E7" w14:textId="77777777" w:rsidTr="00E841C1">
        <w:tc>
          <w:tcPr>
            <w:tcW w:w="2870" w:type="dxa"/>
            <w:hideMark/>
          </w:tcPr>
          <w:p w14:paraId="63A0D9D0" w14:textId="3643BA4D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2659" w:type="dxa"/>
            <w:hideMark/>
          </w:tcPr>
          <w:p w14:paraId="2CD0F288" w14:textId="6F29E7E8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(73.3%)</w:t>
            </w:r>
          </w:p>
        </w:tc>
        <w:tc>
          <w:tcPr>
            <w:tcW w:w="2551" w:type="dxa"/>
            <w:hideMark/>
          </w:tcPr>
          <w:p w14:paraId="66F5097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(46.7%)</w:t>
            </w:r>
          </w:p>
        </w:tc>
        <w:tc>
          <w:tcPr>
            <w:tcW w:w="2268" w:type="dxa"/>
            <w:hideMark/>
          </w:tcPr>
          <w:p w14:paraId="6178438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0.035</w:t>
            </w:r>
          </w:p>
        </w:tc>
      </w:tr>
      <w:tr w:rsidR="00E841C1" w14:paraId="6153121A" w14:textId="77777777" w:rsidTr="00E841C1">
        <w:tc>
          <w:tcPr>
            <w:tcW w:w="2870" w:type="dxa"/>
            <w:hideMark/>
          </w:tcPr>
          <w:p w14:paraId="3D64F29B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Duration of diabetes (years)</w:t>
            </w:r>
          </w:p>
        </w:tc>
        <w:tc>
          <w:tcPr>
            <w:tcW w:w="2659" w:type="dxa"/>
            <w:hideMark/>
          </w:tcPr>
          <w:p w14:paraId="64BBF23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(8.00, 16.00)</w:t>
            </w:r>
          </w:p>
        </w:tc>
        <w:tc>
          <w:tcPr>
            <w:tcW w:w="2551" w:type="dxa"/>
            <w:hideMark/>
          </w:tcPr>
          <w:p w14:paraId="1948BE0B" w14:textId="35B2ACF0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(5.00, 13.25)</w:t>
            </w:r>
          </w:p>
        </w:tc>
        <w:tc>
          <w:tcPr>
            <w:tcW w:w="2268" w:type="dxa"/>
            <w:hideMark/>
          </w:tcPr>
          <w:p w14:paraId="16AF621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</w:tr>
      <w:tr w:rsidR="00E841C1" w14:paraId="3A38F078" w14:textId="77777777" w:rsidTr="00E841C1">
        <w:tc>
          <w:tcPr>
            <w:tcW w:w="2870" w:type="dxa"/>
            <w:hideMark/>
          </w:tcPr>
          <w:p w14:paraId="4AEA520D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BMI (kg/m2)</w:t>
            </w:r>
          </w:p>
        </w:tc>
        <w:tc>
          <w:tcPr>
            <w:tcW w:w="2659" w:type="dxa"/>
            <w:hideMark/>
          </w:tcPr>
          <w:p w14:paraId="1A5A981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31.63 ± 2.90</w:t>
            </w:r>
          </w:p>
        </w:tc>
        <w:tc>
          <w:tcPr>
            <w:tcW w:w="2551" w:type="dxa"/>
            <w:hideMark/>
          </w:tcPr>
          <w:p w14:paraId="2088616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33.53 ± 4.67</w:t>
            </w:r>
          </w:p>
        </w:tc>
        <w:tc>
          <w:tcPr>
            <w:tcW w:w="2268" w:type="dxa"/>
            <w:hideMark/>
          </w:tcPr>
          <w:p w14:paraId="2B0D59C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</w:tc>
      </w:tr>
      <w:tr w:rsidR="00E841C1" w14:paraId="1F5EE8F2" w14:textId="77777777" w:rsidTr="00E841C1">
        <w:tc>
          <w:tcPr>
            <w:tcW w:w="2870" w:type="dxa"/>
            <w:hideMark/>
          </w:tcPr>
          <w:p w14:paraId="356DFDA4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Co-morbidities</w:t>
            </w:r>
          </w:p>
        </w:tc>
        <w:tc>
          <w:tcPr>
            <w:tcW w:w="2659" w:type="dxa"/>
          </w:tcPr>
          <w:p w14:paraId="57A8527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6F6FBF65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14:paraId="2D0E79A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41C1" w14:paraId="0CCAD270" w14:textId="77777777" w:rsidTr="00E841C1">
        <w:tc>
          <w:tcPr>
            <w:tcW w:w="2870" w:type="dxa"/>
            <w:hideMark/>
          </w:tcPr>
          <w:p w14:paraId="171B5280" w14:textId="1BC5DF8B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IHD</w:t>
            </w:r>
          </w:p>
        </w:tc>
        <w:tc>
          <w:tcPr>
            <w:tcW w:w="2659" w:type="dxa"/>
            <w:hideMark/>
          </w:tcPr>
          <w:p w14:paraId="0E38B00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(13.3%)</w:t>
            </w:r>
          </w:p>
        </w:tc>
        <w:tc>
          <w:tcPr>
            <w:tcW w:w="2551" w:type="dxa"/>
            <w:hideMark/>
          </w:tcPr>
          <w:p w14:paraId="2FC5A08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(13.3%)</w:t>
            </w:r>
          </w:p>
        </w:tc>
        <w:tc>
          <w:tcPr>
            <w:tcW w:w="2268" w:type="dxa"/>
            <w:hideMark/>
          </w:tcPr>
          <w:p w14:paraId="4BAB7C4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  <w:tr w:rsidR="00E841C1" w14:paraId="644C55BB" w14:textId="77777777" w:rsidTr="00E841C1">
        <w:tc>
          <w:tcPr>
            <w:tcW w:w="2870" w:type="dxa"/>
            <w:hideMark/>
          </w:tcPr>
          <w:p w14:paraId="5BF7B9B9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2659" w:type="dxa"/>
            <w:hideMark/>
          </w:tcPr>
          <w:p w14:paraId="499CE06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(90.0%)</w:t>
            </w:r>
          </w:p>
        </w:tc>
        <w:tc>
          <w:tcPr>
            <w:tcW w:w="2551" w:type="dxa"/>
            <w:hideMark/>
          </w:tcPr>
          <w:p w14:paraId="22597C0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(66.7%)</w:t>
            </w:r>
          </w:p>
        </w:tc>
        <w:tc>
          <w:tcPr>
            <w:tcW w:w="2268" w:type="dxa"/>
            <w:hideMark/>
          </w:tcPr>
          <w:p w14:paraId="5DF6E8C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</w:tr>
      <w:tr w:rsidR="00E841C1" w14:paraId="708A7056" w14:textId="77777777" w:rsidTr="00E841C1">
        <w:tc>
          <w:tcPr>
            <w:tcW w:w="2870" w:type="dxa"/>
            <w:hideMark/>
          </w:tcPr>
          <w:p w14:paraId="5F81DF6B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Stroke</w:t>
            </w:r>
          </w:p>
        </w:tc>
        <w:tc>
          <w:tcPr>
            <w:tcW w:w="2659" w:type="dxa"/>
            <w:hideMark/>
          </w:tcPr>
          <w:p w14:paraId="1464E8B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(3.3%)</w:t>
            </w:r>
          </w:p>
        </w:tc>
        <w:tc>
          <w:tcPr>
            <w:tcW w:w="2551" w:type="dxa"/>
            <w:hideMark/>
          </w:tcPr>
          <w:p w14:paraId="7E40439D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(20.0%)</w:t>
            </w:r>
          </w:p>
        </w:tc>
        <w:tc>
          <w:tcPr>
            <w:tcW w:w="2268" w:type="dxa"/>
            <w:hideMark/>
          </w:tcPr>
          <w:p w14:paraId="026ED26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0.044</w:t>
            </w:r>
          </w:p>
        </w:tc>
      </w:tr>
      <w:tr w:rsidR="00E841C1" w14:paraId="585734E6" w14:textId="77777777" w:rsidTr="00E841C1">
        <w:tc>
          <w:tcPr>
            <w:tcW w:w="2870" w:type="dxa"/>
            <w:hideMark/>
          </w:tcPr>
          <w:p w14:paraId="0A0498EC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Atrial fibrillation</w:t>
            </w:r>
          </w:p>
        </w:tc>
        <w:tc>
          <w:tcPr>
            <w:tcW w:w="2659" w:type="dxa"/>
            <w:hideMark/>
          </w:tcPr>
          <w:p w14:paraId="6D6B3BB8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(3.3%)</w:t>
            </w:r>
          </w:p>
        </w:tc>
        <w:tc>
          <w:tcPr>
            <w:tcW w:w="2551" w:type="dxa"/>
            <w:hideMark/>
          </w:tcPr>
          <w:p w14:paraId="45DF059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2268" w:type="dxa"/>
            <w:hideMark/>
          </w:tcPr>
          <w:p w14:paraId="17E5721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</w:t>
            </w:r>
          </w:p>
        </w:tc>
      </w:tr>
      <w:tr w:rsidR="00E841C1" w14:paraId="16E74C16" w14:textId="77777777" w:rsidTr="00E841C1">
        <w:tc>
          <w:tcPr>
            <w:tcW w:w="2870" w:type="dxa"/>
            <w:hideMark/>
          </w:tcPr>
          <w:p w14:paraId="24953326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Hypercholesterolaemia</w:t>
            </w:r>
          </w:p>
        </w:tc>
        <w:tc>
          <w:tcPr>
            <w:tcW w:w="2659" w:type="dxa"/>
            <w:hideMark/>
          </w:tcPr>
          <w:p w14:paraId="0AD7F93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(70.0%)</w:t>
            </w:r>
          </w:p>
        </w:tc>
        <w:tc>
          <w:tcPr>
            <w:tcW w:w="2551" w:type="dxa"/>
            <w:hideMark/>
          </w:tcPr>
          <w:p w14:paraId="1A81A175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(56.7%)</w:t>
            </w:r>
          </w:p>
        </w:tc>
        <w:tc>
          <w:tcPr>
            <w:tcW w:w="2268" w:type="dxa"/>
            <w:hideMark/>
          </w:tcPr>
          <w:p w14:paraId="7A1BC87D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0.284</w:t>
            </w:r>
          </w:p>
        </w:tc>
      </w:tr>
      <w:tr w:rsidR="00E841C1" w14:paraId="49A34019" w14:textId="77777777" w:rsidTr="00E841C1">
        <w:tc>
          <w:tcPr>
            <w:tcW w:w="2870" w:type="dxa"/>
            <w:hideMark/>
          </w:tcPr>
          <w:p w14:paraId="425EB864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Medications</w:t>
            </w:r>
          </w:p>
        </w:tc>
        <w:tc>
          <w:tcPr>
            <w:tcW w:w="2659" w:type="dxa"/>
          </w:tcPr>
          <w:p w14:paraId="46D4AA5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97DFE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874F33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1C1" w14:paraId="5431DB9A" w14:textId="77777777" w:rsidTr="00E841C1">
        <w:tc>
          <w:tcPr>
            <w:tcW w:w="2870" w:type="dxa"/>
            <w:hideMark/>
          </w:tcPr>
          <w:p w14:paraId="16DEE4FD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 inhibitor</w:t>
            </w:r>
          </w:p>
        </w:tc>
        <w:tc>
          <w:tcPr>
            <w:tcW w:w="2659" w:type="dxa"/>
            <w:hideMark/>
          </w:tcPr>
          <w:p w14:paraId="0003729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(56.7%)</w:t>
            </w:r>
          </w:p>
        </w:tc>
        <w:tc>
          <w:tcPr>
            <w:tcW w:w="2551" w:type="dxa"/>
            <w:hideMark/>
          </w:tcPr>
          <w:p w14:paraId="1F4FB29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(50.0%)</w:t>
            </w:r>
          </w:p>
        </w:tc>
        <w:tc>
          <w:tcPr>
            <w:tcW w:w="2268" w:type="dxa"/>
            <w:hideMark/>
          </w:tcPr>
          <w:p w14:paraId="4F8248D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0.605</w:t>
            </w:r>
          </w:p>
        </w:tc>
      </w:tr>
      <w:tr w:rsidR="00E841C1" w14:paraId="771D9C5F" w14:textId="77777777" w:rsidTr="00E841C1">
        <w:tc>
          <w:tcPr>
            <w:tcW w:w="2870" w:type="dxa"/>
            <w:hideMark/>
          </w:tcPr>
          <w:p w14:paraId="17C2839B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Angiotensin receptor blocker</w:t>
            </w:r>
          </w:p>
        </w:tc>
        <w:tc>
          <w:tcPr>
            <w:tcW w:w="2659" w:type="dxa"/>
            <w:hideMark/>
          </w:tcPr>
          <w:p w14:paraId="1C3F90ED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(26.7%)</w:t>
            </w:r>
          </w:p>
        </w:tc>
        <w:tc>
          <w:tcPr>
            <w:tcW w:w="2551" w:type="dxa"/>
            <w:hideMark/>
          </w:tcPr>
          <w:p w14:paraId="4DA78FBD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(6.7%)</w:t>
            </w:r>
          </w:p>
        </w:tc>
        <w:tc>
          <w:tcPr>
            <w:tcW w:w="2268" w:type="dxa"/>
            <w:hideMark/>
          </w:tcPr>
          <w:p w14:paraId="304235F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E841C1" w14:paraId="38FD9A49" w14:textId="77777777" w:rsidTr="00E841C1">
        <w:tc>
          <w:tcPr>
            <w:tcW w:w="2870" w:type="dxa"/>
            <w:hideMark/>
          </w:tcPr>
          <w:p w14:paraId="4604DF93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Calcium channel blocker</w:t>
            </w:r>
          </w:p>
        </w:tc>
        <w:tc>
          <w:tcPr>
            <w:tcW w:w="2659" w:type="dxa"/>
            <w:hideMark/>
          </w:tcPr>
          <w:p w14:paraId="4401D60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(43.3%)</w:t>
            </w:r>
          </w:p>
        </w:tc>
        <w:tc>
          <w:tcPr>
            <w:tcW w:w="2551" w:type="dxa"/>
            <w:hideMark/>
          </w:tcPr>
          <w:p w14:paraId="157BC8C5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(26.7%)</w:t>
            </w:r>
          </w:p>
        </w:tc>
        <w:tc>
          <w:tcPr>
            <w:tcW w:w="2268" w:type="dxa"/>
            <w:hideMark/>
          </w:tcPr>
          <w:p w14:paraId="48D1F05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</w:t>
            </w:r>
          </w:p>
        </w:tc>
      </w:tr>
      <w:tr w:rsidR="00E841C1" w14:paraId="126B11FB" w14:textId="77777777" w:rsidTr="00E841C1">
        <w:tc>
          <w:tcPr>
            <w:tcW w:w="2870" w:type="dxa"/>
            <w:hideMark/>
          </w:tcPr>
          <w:p w14:paraId="7414BF34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Beta-blocker</w:t>
            </w:r>
          </w:p>
        </w:tc>
        <w:tc>
          <w:tcPr>
            <w:tcW w:w="2659" w:type="dxa"/>
            <w:hideMark/>
          </w:tcPr>
          <w:p w14:paraId="5AF8222E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(16.7%)</w:t>
            </w:r>
          </w:p>
        </w:tc>
        <w:tc>
          <w:tcPr>
            <w:tcW w:w="2551" w:type="dxa"/>
            <w:hideMark/>
          </w:tcPr>
          <w:p w14:paraId="7C4414F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(13.3%)</w:t>
            </w:r>
          </w:p>
        </w:tc>
        <w:tc>
          <w:tcPr>
            <w:tcW w:w="2268" w:type="dxa"/>
            <w:hideMark/>
          </w:tcPr>
          <w:p w14:paraId="5AE4B11A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0.718</w:t>
            </w:r>
          </w:p>
        </w:tc>
      </w:tr>
      <w:tr w:rsidR="00E841C1" w14:paraId="6875CD79" w14:textId="77777777" w:rsidTr="00E841C1">
        <w:tc>
          <w:tcPr>
            <w:tcW w:w="2870" w:type="dxa"/>
            <w:hideMark/>
          </w:tcPr>
          <w:p w14:paraId="309D945D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Antiplatelet</w:t>
            </w:r>
          </w:p>
        </w:tc>
        <w:tc>
          <w:tcPr>
            <w:tcW w:w="2659" w:type="dxa"/>
            <w:hideMark/>
          </w:tcPr>
          <w:p w14:paraId="285186E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(23.3)</w:t>
            </w:r>
          </w:p>
        </w:tc>
        <w:tc>
          <w:tcPr>
            <w:tcW w:w="2551" w:type="dxa"/>
            <w:hideMark/>
          </w:tcPr>
          <w:p w14:paraId="5AB0506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(30.0%)</w:t>
            </w:r>
          </w:p>
        </w:tc>
        <w:tc>
          <w:tcPr>
            <w:tcW w:w="2268" w:type="dxa"/>
            <w:hideMark/>
          </w:tcPr>
          <w:p w14:paraId="390AA55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0.559</w:t>
            </w:r>
          </w:p>
        </w:tc>
      </w:tr>
      <w:tr w:rsidR="00E841C1" w14:paraId="24CB0C3F" w14:textId="77777777" w:rsidTr="00E841C1">
        <w:tc>
          <w:tcPr>
            <w:tcW w:w="2870" w:type="dxa"/>
            <w:hideMark/>
          </w:tcPr>
          <w:p w14:paraId="0A58971E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Statin</w:t>
            </w:r>
          </w:p>
        </w:tc>
        <w:tc>
          <w:tcPr>
            <w:tcW w:w="2659" w:type="dxa"/>
            <w:hideMark/>
          </w:tcPr>
          <w:p w14:paraId="03AA0C8E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(96.7%)</w:t>
            </w:r>
          </w:p>
        </w:tc>
        <w:tc>
          <w:tcPr>
            <w:tcW w:w="2551" w:type="dxa"/>
            <w:hideMark/>
          </w:tcPr>
          <w:p w14:paraId="2DB04EF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(73.3%)</w:t>
            </w:r>
          </w:p>
        </w:tc>
        <w:tc>
          <w:tcPr>
            <w:tcW w:w="2268" w:type="dxa"/>
            <w:hideMark/>
          </w:tcPr>
          <w:p w14:paraId="5FD2607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E841C1" w14:paraId="71AE0DC3" w14:textId="77777777" w:rsidTr="00E841C1">
        <w:tc>
          <w:tcPr>
            <w:tcW w:w="2870" w:type="dxa"/>
            <w:hideMark/>
          </w:tcPr>
          <w:p w14:paraId="1CA19904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Metformin</w:t>
            </w:r>
          </w:p>
        </w:tc>
        <w:tc>
          <w:tcPr>
            <w:tcW w:w="2659" w:type="dxa"/>
            <w:hideMark/>
          </w:tcPr>
          <w:p w14:paraId="7E77F6E8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(100 %)</w:t>
            </w:r>
          </w:p>
        </w:tc>
        <w:tc>
          <w:tcPr>
            <w:tcW w:w="2551" w:type="dxa"/>
            <w:hideMark/>
          </w:tcPr>
          <w:p w14:paraId="5B4814EC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(100%)</w:t>
            </w:r>
          </w:p>
        </w:tc>
        <w:tc>
          <w:tcPr>
            <w:tcW w:w="2268" w:type="dxa"/>
            <w:hideMark/>
          </w:tcPr>
          <w:p w14:paraId="7757784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Constant</w:t>
            </w:r>
          </w:p>
        </w:tc>
      </w:tr>
      <w:tr w:rsidR="00E841C1" w14:paraId="282181D3" w14:textId="77777777" w:rsidTr="00E841C1">
        <w:tc>
          <w:tcPr>
            <w:tcW w:w="2870" w:type="dxa"/>
            <w:hideMark/>
          </w:tcPr>
          <w:p w14:paraId="3D52E741" w14:textId="70DCE233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hideMark/>
          </w:tcPr>
          <w:p w14:paraId="307E745E" w14:textId="64DEBA75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hideMark/>
          </w:tcPr>
          <w:p w14:paraId="7E43061F" w14:textId="38A26ECC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14:paraId="6C4EDA81" w14:textId="626588AB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1C1" w14:paraId="7CCF07CF" w14:textId="77777777" w:rsidTr="00E841C1">
        <w:tc>
          <w:tcPr>
            <w:tcW w:w="2870" w:type="dxa"/>
            <w:hideMark/>
          </w:tcPr>
          <w:p w14:paraId="287E31FA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2659" w:type="dxa"/>
            <w:hideMark/>
          </w:tcPr>
          <w:p w14:paraId="0C5011C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(16.7%)</w:t>
            </w:r>
          </w:p>
        </w:tc>
        <w:tc>
          <w:tcPr>
            <w:tcW w:w="2551" w:type="dxa"/>
            <w:hideMark/>
          </w:tcPr>
          <w:p w14:paraId="76C5A2A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(30.0%)</w:t>
            </w:r>
          </w:p>
        </w:tc>
        <w:tc>
          <w:tcPr>
            <w:tcW w:w="2268" w:type="dxa"/>
            <w:hideMark/>
          </w:tcPr>
          <w:p w14:paraId="16FCD6F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0.222</w:t>
            </w:r>
          </w:p>
        </w:tc>
      </w:tr>
      <w:tr w:rsidR="00E841C1" w14:paraId="01E77014" w14:textId="77777777" w:rsidTr="00E841C1">
        <w:tc>
          <w:tcPr>
            <w:tcW w:w="2870" w:type="dxa"/>
            <w:hideMark/>
          </w:tcPr>
          <w:p w14:paraId="2D6B80BE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Blood pressure</w:t>
            </w:r>
          </w:p>
        </w:tc>
        <w:tc>
          <w:tcPr>
            <w:tcW w:w="2659" w:type="dxa"/>
          </w:tcPr>
          <w:p w14:paraId="1036CC4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147455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3BDF0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1C1" w14:paraId="34BB3C39" w14:textId="77777777" w:rsidTr="00E841C1">
        <w:tc>
          <w:tcPr>
            <w:tcW w:w="2870" w:type="dxa"/>
            <w:hideMark/>
          </w:tcPr>
          <w:p w14:paraId="26C357A7" w14:textId="00DDE461" w:rsidR="00E841C1" w:rsidRDefault="00E841C1">
            <w:pPr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24 h SBP</w:t>
            </w:r>
          </w:p>
        </w:tc>
        <w:tc>
          <w:tcPr>
            <w:tcW w:w="2659" w:type="dxa"/>
            <w:hideMark/>
          </w:tcPr>
          <w:p w14:paraId="2F0677D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128.23 ± 9.05</w:t>
            </w:r>
          </w:p>
          <w:p w14:paraId="2630393E" w14:textId="22A13E31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(n=30)</w:t>
            </w:r>
          </w:p>
        </w:tc>
        <w:tc>
          <w:tcPr>
            <w:tcW w:w="2551" w:type="dxa"/>
            <w:hideMark/>
          </w:tcPr>
          <w:p w14:paraId="2310B39A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128.69 ± 11.42</w:t>
            </w:r>
          </w:p>
          <w:p w14:paraId="52C6D7A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(n=29)</w:t>
            </w:r>
          </w:p>
        </w:tc>
        <w:tc>
          <w:tcPr>
            <w:tcW w:w="2268" w:type="dxa"/>
            <w:hideMark/>
          </w:tcPr>
          <w:p w14:paraId="314B670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0.865</w:t>
            </w:r>
          </w:p>
        </w:tc>
      </w:tr>
      <w:tr w:rsidR="00E841C1" w14:paraId="1BB84A1A" w14:textId="77777777" w:rsidTr="00E841C1">
        <w:tc>
          <w:tcPr>
            <w:tcW w:w="2870" w:type="dxa"/>
            <w:hideMark/>
          </w:tcPr>
          <w:p w14:paraId="0E022CA7" w14:textId="5B8F192E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h DBP </w:t>
            </w:r>
          </w:p>
        </w:tc>
        <w:tc>
          <w:tcPr>
            <w:tcW w:w="2659" w:type="dxa"/>
            <w:hideMark/>
          </w:tcPr>
          <w:p w14:paraId="0477C34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74.40 ± 7.20</w:t>
            </w:r>
          </w:p>
          <w:p w14:paraId="018A847C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(n=30)</w:t>
            </w:r>
          </w:p>
        </w:tc>
        <w:tc>
          <w:tcPr>
            <w:tcW w:w="2551" w:type="dxa"/>
            <w:hideMark/>
          </w:tcPr>
          <w:p w14:paraId="3A0943C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72.59 ± 6.25</w:t>
            </w:r>
          </w:p>
          <w:p w14:paraId="107A85D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(n=29)</w:t>
            </w:r>
          </w:p>
        </w:tc>
        <w:tc>
          <w:tcPr>
            <w:tcW w:w="2268" w:type="dxa"/>
            <w:hideMark/>
          </w:tcPr>
          <w:p w14:paraId="476C2AF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0.307</w:t>
            </w:r>
          </w:p>
        </w:tc>
      </w:tr>
      <w:tr w:rsidR="00E841C1" w14:paraId="15B6B0AB" w14:textId="77777777" w:rsidTr="00E841C1">
        <w:tc>
          <w:tcPr>
            <w:tcW w:w="2870" w:type="dxa"/>
            <w:hideMark/>
          </w:tcPr>
          <w:p w14:paraId="07FF862A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h Heart rate </w:t>
            </w:r>
          </w:p>
        </w:tc>
        <w:tc>
          <w:tcPr>
            <w:tcW w:w="2659" w:type="dxa"/>
            <w:hideMark/>
          </w:tcPr>
          <w:p w14:paraId="70CAAE0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70.40 ± 13.32</w:t>
            </w:r>
          </w:p>
          <w:p w14:paraId="2A8257C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(n=30)</w:t>
            </w:r>
          </w:p>
        </w:tc>
        <w:tc>
          <w:tcPr>
            <w:tcW w:w="2551" w:type="dxa"/>
            <w:hideMark/>
          </w:tcPr>
          <w:p w14:paraId="656E00B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81.31 ± 13.33</w:t>
            </w:r>
          </w:p>
          <w:p w14:paraId="481DAE9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(n=29)</w:t>
            </w:r>
          </w:p>
        </w:tc>
        <w:tc>
          <w:tcPr>
            <w:tcW w:w="2268" w:type="dxa"/>
            <w:hideMark/>
          </w:tcPr>
          <w:p w14:paraId="35BFAF5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E841C1" w14:paraId="282066DA" w14:textId="77777777" w:rsidTr="00E841C1">
        <w:tc>
          <w:tcPr>
            <w:tcW w:w="2870" w:type="dxa"/>
            <w:hideMark/>
          </w:tcPr>
          <w:p w14:paraId="1CA4409A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Laboratory measurements</w:t>
            </w:r>
          </w:p>
        </w:tc>
        <w:tc>
          <w:tcPr>
            <w:tcW w:w="2659" w:type="dxa"/>
          </w:tcPr>
          <w:p w14:paraId="644F1B6D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49DC096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14:paraId="19608D7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41C1" w14:paraId="31B7A542" w14:textId="77777777" w:rsidTr="00E841C1">
        <w:tc>
          <w:tcPr>
            <w:tcW w:w="2870" w:type="dxa"/>
            <w:hideMark/>
          </w:tcPr>
          <w:p w14:paraId="7E167163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Haemoglobin (g/L)</w:t>
            </w:r>
          </w:p>
        </w:tc>
        <w:tc>
          <w:tcPr>
            <w:tcW w:w="2659" w:type="dxa"/>
            <w:hideMark/>
          </w:tcPr>
          <w:p w14:paraId="3E08EC0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140.43 ± 12.48</w:t>
            </w:r>
          </w:p>
        </w:tc>
        <w:tc>
          <w:tcPr>
            <w:tcW w:w="2551" w:type="dxa"/>
            <w:hideMark/>
          </w:tcPr>
          <w:p w14:paraId="7752EB1B" w14:textId="77777777" w:rsidR="00E841C1" w:rsidRDefault="00E841C1" w:rsidP="00E5056F">
            <w:pPr>
              <w:tabs>
                <w:tab w:val="left" w:pos="38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135.90 ± 13.14</w:t>
            </w:r>
          </w:p>
        </w:tc>
        <w:tc>
          <w:tcPr>
            <w:tcW w:w="2268" w:type="dxa"/>
            <w:hideMark/>
          </w:tcPr>
          <w:p w14:paraId="4312579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</w:t>
            </w:r>
          </w:p>
        </w:tc>
      </w:tr>
      <w:tr w:rsidR="00E841C1" w14:paraId="1468ED6E" w14:textId="77777777" w:rsidTr="00E841C1">
        <w:tc>
          <w:tcPr>
            <w:tcW w:w="2870" w:type="dxa"/>
            <w:hideMark/>
          </w:tcPr>
          <w:p w14:paraId="6D4BA78C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 (</w:t>
            </w:r>
            <w:proofErr w:type="spellStart"/>
            <w:r>
              <w:rPr>
                <w:rFonts w:ascii="Times New Roman" w:hAnsi="Times New Roman" w:cs="Times New Roman"/>
              </w:rPr>
              <w:t>umol</w:t>
            </w:r>
            <w:proofErr w:type="spellEnd"/>
            <w:r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659" w:type="dxa"/>
            <w:hideMark/>
          </w:tcPr>
          <w:p w14:paraId="0A678625" w14:textId="77777777" w:rsidR="00E841C1" w:rsidRDefault="00E841C1" w:rsidP="00E5056F">
            <w:pPr>
              <w:tabs>
                <w:tab w:val="left" w:pos="1014"/>
                <w:tab w:val="center" w:pos="1221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72.77 ± 17.12</w:t>
            </w:r>
          </w:p>
        </w:tc>
        <w:tc>
          <w:tcPr>
            <w:tcW w:w="2551" w:type="dxa"/>
            <w:hideMark/>
          </w:tcPr>
          <w:p w14:paraId="4091FCA7" w14:textId="6D1B4C04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64.50 ± 20.04</w:t>
            </w:r>
          </w:p>
        </w:tc>
        <w:tc>
          <w:tcPr>
            <w:tcW w:w="2268" w:type="dxa"/>
            <w:hideMark/>
          </w:tcPr>
          <w:p w14:paraId="3B9669E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</w:tr>
      <w:tr w:rsidR="00E841C1" w14:paraId="5960FB89" w14:textId="77777777" w:rsidTr="00E841C1">
        <w:tc>
          <w:tcPr>
            <w:tcW w:w="2870" w:type="dxa"/>
            <w:hideMark/>
          </w:tcPr>
          <w:p w14:paraId="18693EC6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HbA1c mmol</w:t>
            </w:r>
          </w:p>
        </w:tc>
        <w:tc>
          <w:tcPr>
            <w:tcW w:w="2659" w:type="dxa"/>
            <w:hideMark/>
          </w:tcPr>
          <w:p w14:paraId="1899F30C" w14:textId="4B402C9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59.73 ± 10.48</w:t>
            </w:r>
          </w:p>
        </w:tc>
        <w:tc>
          <w:tcPr>
            <w:tcW w:w="2551" w:type="dxa"/>
            <w:hideMark/>
          </w:tcPr>
          <w:p w14:paraId="650DC0EA" w14:textId="77FB6F80" w:rsidR="00E841C1" w:rsidRDefault="00E841C1" w:rsidP="00E5056F">
            <w:pPr>
              <w:tabs>
                <w:tab w:val="left" w:pos="49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63.60 ± 10.27</w:t>
            </w:r>
          </w:p>
        </w:tc>
        <w:tc>
          <w:tcPr>
            <w:tcW w:w="2268" w:type="dxa"/>
            <w:hideMark/>
          </w:tcPr>
          <w:p w14:paraId="5BAEBBA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</w:t>
            </w:r>
          </w:p>
        </w:tc>
      </w:tr>
      <w:tr w:rsidR="00E841C1" w14:paraId="7811B1E3" w14:textId="77777777" w:rsidTr="00E841C1">
        <w:tc>
          <w:tcPr>
            <w:tcW w:w="2870" w:type="dxa"/>
            <w:hideMark/>
          </w:tcPr>
          <w:p w14:paraId="789E8DC2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NLR</w:t>
            </w:r>
          </w:p>
        </w:tc>
        <w:tc>
          <w:tcPr>
            <w:tcW w:w="2659" w:type="dxa"/>
            <w:hideMark/>
          </w:tcPr>
          <w:p w14:paraId="75B1474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 ± 0.67</w:t>
            </w:r>
          </w:p>
          <w:p w14:paraId="2D078B8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2551" w:type="dxa"/>
            <w:hideMark/>
          </w:tcPr>
          <w:p w14:paraId="15800705" w14:textId="03F168C1" w:rsidR="00E841C1" w:rsidRDefault="00E841C1" w:rsidP="00E5056F">
            <w:pPr>
              <w:tabs>
                <w:tab w:val="left" w:pos="49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 ± 0.91</w:t>
            </w:r>
          </w:p>
          <w:p w14:paraId="6B9A09E7" w14:textId="5F4C7347" w:rsidR="00E841C1" w:rsidRDefault="00E841C1" w:rsidP="00E5056F">
            <w:pPr>
              <w:tabs>
                <w:tab w:val="left" w:pos="49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(27)</w:t>
            </w:r>
          </w:p>
        </w:tc>
        <w:tc>
          <w:tcPr>
            <w:tcW w:w="2268" w:type="dxa"/>
            <w:hideMark/>
          </w:tcPr>
          <w:p w14:paraId="0F7AE0E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0.274</w:t>
            </w:r>
          </w:p>
        </w:tc>
      </w:tr>
      <w:tr w:rsidR="00E841C1" w14:paraId="166F248C" w14:textId="77777777" w:rsidTr="00E841C1">
        <w:tc>
          <w:tcPr>
            <w:tcW w:w="2870" w:type="dxa"/>
            <w:hideMark/>
          </w:tcPr>
          <w:p w14:paraId="59E23A5D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IL-1</w:t>
            </w:r>
            <w:r>
              <w:rPr>
                <w:rFonts w:ascii="Calibri" w:hAnsi="Calibri" w:cs="Calibri"/>
              </w:rPr>
              <w:t>β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659" w:type="dxa"/>
            <w:hideMark/>
          </w:tcPr>
          <w:p w14:paraId="56E5E70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 (0.46, 0.51)</w:t>
            </w:r>
          </w:p>
        </w:tc>
        <w:tc>
          <w:tcPr>
            <w:tcW w:w="2551" w:type="dxa"/>
            <w:hideMark/>
          </w:tcPr>
          <w:p w14:paraId="4CDC472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 (0.44, 0.55)</w:t>
            </w:r>
          </w:p>
        </w:tc>
        <w:tc>
          <w:tcPr>
            <w:tcW w:w="2268" w:type="dxa"/>
            <w:hideMark/>
          </w:tcPr>
          <w:p w14:paraId="39A1FCE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0.807</w:t>
            </w:r>
          </w:p>
        </w:tc>
      </w:tr>
      <w:tr w:rsidR="00E841C1" w14:paraId="37B160D2" w14:textId="77777777" w:rsidTr="00E841C1">
        <w:tc>
          <w:tcPr>
            <w:tcW w:w="2870" w:type="dxa"/>
            <w:hideMark/>
          </w:tcPr>
          <w:p w14:paraId="40D9DC69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IL-6 (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659" w:type="dxa"/>
            <w:hideMark/>
          </w:tcPr>
          <w:p w14:paraId="00E981EA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 (1.10, 1.33)</w:t>
            </w:r>
          </w:p>
        </w:tc>
        <w:tc>
          <w:tcPr>
            <w:tcW w:w="2551" w:type="dxa"/>
            <w:hideMark/>
          </w:tcPr>
          <w:p w14:paraId="1929925A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 (1.24, 1.56)</w:t>
            </w:r>
          </w:p>
        </w:tc>
        <w:tc>
          <w:tcPr>
            <w:tcW w:w="2268" w:type="dxa"/>
            <w:hideMark/>
          </w:tcPr>
          <w:p w14:paraId="6AE03DD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E841C1" w14:paraId="16139F4E" w14:textId="77777777" w:rsidTr="00E841C1">
        <w:tc>
          <w:tcPr>
            <w:tcW w:w="2870" w:type="dxa"/>
            <w:hideMark/>
          </w:tcPr>
          <w:p w14:paraId="2ADC3653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IL-10 (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659" w:type="dxa"/>
            <w:hideMark/>
          </w:tcPr>
          <w:p w14:paraId="5D1CE66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 (0.55, 0.65)</w:t>
            </w:r>
          </w:p>
        </w:tc>
        <w:tc>
          <w:tcPr>
            <w:tcW w:w="2551" w:type="dxa"/>
            <w:hideMark/>
          </w:tcPr>
          <w:p w14:paraId="38C06FA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 (0.53, 0.67)</w:t>
            </w:r>
          </w:p>
        </w:tc>
        <w:tc>
          <w:tcPr>
            <w:tcW w:w="2268" w:type="dxa"/>
            <w:hideMark/>
          </w:tcPr>
          <w:p w14:paraId="4988899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0.894</w:t>
            </w:r>
          </w:p>
        </w:tc>
      </w:tr>
      <w:tr w:rsidR="00E841C1" w14:paraId="4AA62169" w14:textId="77777777" w:rsidTr="00E841C1">
        <w:tc>
          <w:tcPr>
            <w:tcW w:w="2870" w:type="dxa"/>
            <w:hideMark/>
          </w:tcPr>
          <w:p w14:paraId="09D33C52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TNF-</w:t>
            </w:r>
            <w:r>
              <w:rPr>
                <w:rFonts w:ascii="Calibri" w:hAnsi="Calibri" w:cs="Calibri"/>
              </w:rPr>
              <w:t>α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659" w:type="dxa"/>
            <w:hideMark/>
          </w:tcPr>
          <w:p w14:paraId="07BDC61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2.88 (1.53, 5.70)</w:t>
            </w:r>
          </w:p>
        </w:tc>
        <w:tc>
          <w:tcPr>
            <w:tcW w:w="2551" w:type="dxa"/>
            <w:hideMark/>
          </w:tcPr>
          <w:p w14:paraId="16664CC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 (2.74, 5.07)</w:t>
            </w:r>
          </w:p>
        </w:tc>
        <w:tc>
          <w:tcPr>
            <w:tcW w:w="2268" w:type="dxa"/>
            <w:hideMark/>
          </w:tcPr>
          <w:p w14:paraId="6D9D67D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0.225</w:t>
            </w:r>
          </w:p>
        </w:tc>
      </w:tr>
      <w:tr w:rsidR="00E841C1" w14:paraId="30DFB36C" w14:textId="77777777" w:rsidTr="00E841C1">
        <w:tc>
          <w:tcPr>
            <w:tcW w:w="2870" w:type="dxa"/>
            <w:hideMark/>
          </w:tcPr>
          <w:p w14:paraId="625CA5DD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 pro BNP (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659" w:type="dxa"/>
            <w:hideMark/>
          </w:tcPr>
          <w:p w14:paraId="1753FEA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221.70 (105.36, 526.53)</w:t>
            </w:r>
          </w:p>
        </w:tc>
        <w:tc>
          <w:tcPr>
            <w:tcW w:w="2551" w:type="dxa"/>
            <w:hideMark/>
          </w:tcPr>
          <w:p w14:paraId="0C5C3D2F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274.42 (85.80, 587.27)</w:t>
            </w:r>
          </w:p>
        </w:tc>
        <w:tc>
          <w:tcPr>
            <w:tcW w:w="2268" w:type="dxa"/>
            <w:hideMark/>
          </w:tcPr>
          <w:p w14:paraId="49A3ED9E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0.790</w:t>
            </w:r>
          </w:p>
        </w:tc>
      </w:tr>
      <w:tr w:rsidR="00E841C1" w14:paraId="22C90187" w14:textId="77777777" w:rsidTr="00E841C1">
        <w:tc>
          <w:tcPr>
            <w:tcW w:w="2870" w:type="dxa"/>
            <w:hideMark/>
          </w:tcPr>
          <w:p w14:paraId="10F2F4BA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Cardiac MRI</w:t>
            </w:r>
          </w:p>
        </w:tc>
        <w:tc>
          <w:tcPr>
            <w:tcW w:w="2659" w:type="dxa"/>
          </w:tcPr>
          <w:p w14:paraId="53A349C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3A5238B3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14:paraId="7F5609F5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41C1" w14:paraId="2D489B2B" w14:textId="77777777" w:rsidTr="00E841C1">
        <w:tc>
          <w:tcPr>
            <w:tcW w:w="2870" w:type="dxa"/>
            <w:hideMark/>
          </w:tcPr>
          <w:p w14:paraId="144C65E5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Absolute LV mass (g)</w:t>
            </w:r>
          </w:p>
        </w:tc>
        <w:tc>
          <w:tcPr>
            <w:tcW w:w="2659" w:type="dxa"/>
            <w:hideMark/>
          </w:tcPr>
          <w:p w14:paraId="51EDD17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132.95 ± 21.50</w:t>
            </w:r>
          </w:p>
        </w:tc>
        <w:tc>
          <w:tcPr>
            <w:tcW w:w="2551" w:type="dxa"/>
            <w:hideMark/>
          </w:tcPr>
          <w:p w14:paraId="2B89A2D1" w14:textId="77777777" w:rsidR="00E841C1" w:rsidRDefault="00E841C1" w:rsidP="00E5056F">
            <w:pPr>
              <w:tabs>
                <w:tab w:val="left" w:pos="43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117.11 ± 19.09</w:t>
            </w:r>
          </w:p>
        </w:tc>
        <w:tc>
          <w:tcPr>
            <w:tcW w:w="2268" w:type="dxa"/>
            <w:hideMark/>
          </w:tcPr>
          <w:p w14:paraId="5A37E492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E841C1" w14:paraId="31E653F7" w14:textId="77777777" w:rsidTr="00E841C1">
        <w:tc>
          <w:tcPr>
            <w:tcW w:w="2870" w:type="dxa"/>
            <w:hideMark/>
          </w:tcPr>
          <w:p w14:paraId="55758A33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LVMI Height (g/m)</w:t>
            </w:r>
          </w:p>
        </w:tc>
        <w:tc>
          <w:tcPr>
            <w:tcW w:w="2659" w:type="dxa"/>
            <w:hideMark/>
          </w:tcPr>
          <w:p w14:paraId="1943AE9B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77.26 ± 10.13</w:t>
            </w:r>
          </w:p>
        </w:tc>
        <w:tc>
          <w:tcPr>
            <w:tcW w:w="2551" w:type="dxa"/>
            <w:hideMark/>
          </w:tcPr>
          <w:p w14:paraId="548E2F3F" w14:textId="77777777" w:rsidR="00E841C1" w:rsidRDefault="00E841C1" w:rsidP="00E5056F">
            <w:pPr>
              <w:tabs>
                <w:tab w:val="left" w:pos="43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70.76 ± 9.40</w:t>
            </w:r>
          </w:p>
        </w:tc>
        <w:tc>
          <w:tcPr>
            <w:tcW w:w="2268" w:type="dxa"/>
            <w:hideMark/>
          </w:tcPr>
          <w:p w14:paraId="6DB773E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E841C1" w14:paraId="0250FFA7" w14:textId="77777777" w:rsidTr="00E841C1">
        <w:tc>
          <w:tcPr>
            <w:tcW w:w="2870" w:type="dxa"/>
            <w:hideMark/>
          </w:tcPr>
          <w:p w14:paraId="6C2FE5B2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 (%)</w:t>
            </w:r>
          </w:p>
        </w:tc>
        <w:tc>
          <w:tcPr>
            <w:tcW w:w="2659" w:type="dxa"/>
            <w:hideMark/>
          </w:tcPr>
          <w:p w14:paraId="048BDBFF" w14:textId="12EF495B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72.48 ± 5.85</w:t>
            </w:r>
          </w:p>
        </w:tc>
        <w:tc>
          <w:tcPr>
            <w:tcW w:w="2551" w:type="dxa"/>
            <w:hideMark/>
          </w:tcPr>
          <w:p w14:paraId="048382B5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70.86 ± 5.96</w:t>
            </w:r>
          </w:p>
        </w:tc>
        <w:tc>
          <w:tcPr>
            <w:tcW w:w="2268" w:type="dxa"/>
            <w:hideMark/>
          </w:tcPr>
          <w:p w14:paraId="443A0EA7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0.294</w:t>
            </w:r>
          </w:p>
        </w:tc>
      </w:tr>
      <w:tr w:rsidR="00E841C1" w14:paraId="44E36252" w14:textId="77777777" w:rsidTr="00E841C1">
        <w:tc>
          <w:tcPr>
            <w:tcW w:w="2870" w:type="dxa"/>
            <w:hideMark/>
          </w:tcPr>
          <w:p w14:paraId="786C5B1E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EDV (</w:t>
            </w:r>
            <w:proofErr w:type="spellStart"/>
            <w:r>
              <w:rPr>
                <w:rFonts w:ascii="Times New Roman" w:hAnsi="Times New Roman" w:cs="Times New Roman"/>
              </w:rPr>
              <w:t>mLs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9" w:type="dxa"/>
            <w:hideMark/>
          </w:tcPr>
          <w:p w14:paraId="6FF0899B" w14:textId="77777777" w:rsidR="00E841C1" w:rsidRDefault="00E841C1" w:rsidP="00E5056F">
            <w:pPr>
              <w:tabs>
                <w:tab w:val="left" w:pos="334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127.06 ± 23.50</w:t>
            </w:r>
          </w:p>
        </w:tc>
        <w:tc>
          <w:tcPr>
            <w:tcW w:w="2551" w:type="dxa"/>
            <w:hideMark/>
          </w:tcPr>
          <w:p w14:paraId="79DBEBE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119.83 ± 21.66</w:t>
            </w:r>
          </w:p>
        </w:tc>
        <w:tc>
          <w:tcPr>
            <w:tcW w:w="2268" w:type="dxa"/>
            <w:hideMark/>
          </w:tcPr>
          <w:p w14:paraId="04F4F83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</w:t>
            </w:r>
          </w:p>
        </w:tc>
      </w:tr>
      <w:tr w:rsidR="00E841C1" w14:paraId="0A94E7BA" w14:textId="77777777" w:rsidTr="00E841C1">
        <w:tc>
          <w:tcPr>
            <w:tcW w:w="2870" w:type="dxa"/>
            <w:hideMark/>
          </w:tcPr>
          <w:p w14:paraId="05C50E1C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EDV (</w:t>
            </w:r>
            <w:proofErr w:type="spellStart"/>
            <w:r>
              <w:rPr>
                <w:rFonts w:ascii="Times New Roman" w:hAnsi="Times New Roman" w:cs="Times New Roman"/>
              </w:rPr>
              <w:t>mLs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9" w:type="dxa"/>
            <w:hideMark/>
          </w:tcPr>
          <w:p w14:paraId="73BB0E14" w14:textId="77777777" w:rsidR="00E841C1" w:rsidRDefault="00E841C1" w:rsidP="00E5056F">
            <w:pPr>
              <w:tabs>
                <w:tab w:val="left" w:pos="334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127.06 ± 23.50</w:t>
            </w:r>
          </w:p>
        </w:tc>
        <w:tc>
          <w:tcPr>
            <w:tcW w:w="2551" w:type="dxa"/>
            <w:hideMark/>
          </w:tcPr>
          <w:p w14:paraId="6A180129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119.83 ± 21.66</w:t>
            </w:r>
          </w:p>
        </w:tc>
        <w:tc>
          <w:tcPr>
            <w:tcW w:w="2268" w:type="dxa"/>
            <w:hideMark/>
          </w:tcPr>
          <w:p w14:paraId="35F17150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</w:t>
            </w:r>
          </w:p>
        </w:tc>
      </w:tr>
      <w:tr w:rsidR="00E841C1" w14:paraId="7AF1EA16" w14:textId="77777777" w:rsidTr="00E841C1">
        <w:tc>
          <w:tcPr>
            <w:tcW w:w="2870" w:type="dxa"/>
            <w:hideMark/>
          </w:tcPr>
          <w:p w14:paraId="0D8A7FFF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ESV (</w:t>
            </w:r>
            <w:proofErr w:type="spellStart"/>
            <w:r>
              <w:rPr>
                <w:rFonts w:ascii="Times New Roman" w:hAnsi="Times New Roman" w:cs="Times New Roman"/>
              </w:rPr>
              <w:t>mLs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9" w:type="dxa"/>
            <w:hideMark/>
          </w:tcPr>
          <w:p w14:paraId="155D20AC" w14:textId="4E05DF22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35.33 ± 10.28</w:t>
            </w:r>
          </w:p>
        </w:tc>
        <w:tc>
          <w:tcPr>
            <w:tcW w:w="2551" w:type="dxa"/>
            <w:hideMark/>
          </w:tcPr>
          <w:p w14:paraId="30BB2174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35.53 ± 10.45</w:t>
            </w:r>
          </w:p>
        </w:tc>
        <w:tc>
          <w:tcPr>
            <w:tcW w:w="2268" w:type="dxa"/>
            <w:hideMark/>
          </w:tcPr>
          <w:p w14:paraId="15FF371C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0.941</w:t>
            </w:r>
          </w:p>
        </w:tc>
      </w:tr>
      <w:tr w:rsidR="00E841C1" w14:paraId="496BC4E5" w14:textId="77777777" w:rsidTr="00E841C1">
        <w:tc>
          <w:tcPr>
            <w:tcW w:w="2870" w:type="dxa"/>
            <w:hideMark/>
          </w:tcPr>
          <w:p w14:paraId="2DAE41AF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Echo</w:t>
            </w:r>
          </w:p>
        </w:tc>
        <w:tc>
          <w:tcPr>
            <w:tcW w:w="2659" w:type="dxa"/>
          </w:tcPr>
          <w:p w14:paraId="111A9B70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44C9C864" w14:textId="77777777" w:rsidR="00E841C1" w:rsidRDefault="00E841C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14:paraId="0C1980B8" w14:textId="77777777" w:rsidR="00E841C1" w:rsidRDefault="00E841C1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41C1" w14:paraId="5E1D3ACB" w14:textId="77777777" w:rsidTr="00E841C1"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6D6BEB" w14:textId="77777777" w:rsidR="00E841C1" w:rsidRDefault="00E841C1" w:rsidP="00E5056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Global longitudinal strain (%) (n=45)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D1F155" w14:textId="524DF4D1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-17.97 ± 2.20</w:t>
            </w:r>
          </w:p>
          <w:p w14:paraId="0724375A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6C39B6" w14:textId="13B5E220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-18.03 ± 1.95</w:t>
            </w:r>
          </w:p>
          <w:p w14:paraId="39EEAF91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D22D36" w14:textId="77777777" w:rsidR="00E841C1" w:rsidRDefault="00E841C1" w:rsidP="00E505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0.931</w:t>
            </w:r>
          </w:p>
        </w:tc>
      </w:tr>
    </w:tbl>
    <w:p w14:paraId="22657735" w14:textId="77777777" w:rsidR="00E841C1" w:rsidRDefault="00E841C1" w:rsidP="00E841C1">
      <w:pPr>
        <w:pStyle w:val="NoSpacing"/>
        <w:ind w:left="-567" w:right="-8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are mean ± SD, n (%). </w:t>
      </w:r>
    </w:p>
    <w:p w14:paraId="299AF097" w14:textId="5848FE21" w:rsidR="00E841C1" w:rsidRDefault="00E841C1" w:rsidP="00E841C1">
      <w:pPr>
        <w:pStyle w:val="NoSpacing"/>
        <w:ind w:left="-567" w:right="-8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IHD, ischaemic heart disease; MRA, Mineralocorticoid receptor antagonists; EDV, end-diastolic volume; EF, ejection fraction; ESV, end-systolic volume; LV, left ventricular; LVM, left ventricular mass; LVMI, left ventricular mass index; MRI, magnetic resonance imaging; DBP, diastolic blood pressure; SBP, systolic blood pressure; GFR, glomerular filtration rate; CRP, C-reactive protein; NLR, neutrophil-lymphocyte ratio; TNF-α, </w:t>
      </w:r>
      <w:proofErr w:type="spellStart"/>
      <w:r>
        <w:rPr>
          <w:rFonts w:ascii="Times New Roman" w:hAnsi="Times New Roman" w:cs="Times New Roman"/>
        </w:rPr>
        <w:t>Tumor</w:t>
      </w:r>
      <w:proofErr w:type="spellEnd"/>
      <w:r>
        <w:rPr>
          <w:rFonts w:ascii="Times New Roman" w:hAnsi="Times New Roman" w:cs="Times New Roman"/>
        </w:rPr>
        <w:t xml:space="preserve"> necrosis factor-α; IL-1β, Interleukin-1 beta; IL-6, Interleukin 6; IL-10, Interleukin 10; NT-</w:t>
      </w:r>
      <w:proofErr w:type="spellStart"/>
      <w:r>
        <w:rPr>
          <w:rFonts w:ascii="Times New Roman" w:hAnsi="Times New Roman" w:cs="Times New Roman"/>
        </w:rPr>
        <w:t>proBNP</w:t>
      </w:r>
      <w:proofErr w:type="spellEnd"/>
      <w:r>
        <w:rPr>
          <w:rFonts w:ascii="Times New Roman" w:hAnsi="Times New Roman" w:cs="Times New Roman"/>
        </w:rPr>
        <w:t xml:space="preserve">, N-terminal pro natriuretic peptide. </w:t>
      </w:r>
    </w:p>
    <w:p w14:paraId="380C9D82" w14:textId="77777777" w:rsidR="00E841C1" w:rsidRDefault="00E841C1" w:rsidP="00E841C1">
      <w:pPr>
        <w:pStyle w:val="NoSpacing"/>
        <w:ind w:left="-567" w:right="-8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Median (quartile 1, quartile 3).</w:t>
      </w:r>
    </w:p>
    <w:p w14:paraId="66B0C5BF" w14:textId="2F0BE9BC" w:rsidR="0018255E" w:rsidRDefault="00E841C1" w:rsidP="00F35150">
      <w:pPr>
        <w:pStyle w:val="NoSpacing"/>
        <w:ind w:left="-567" w:right="-897"/>
      </w:pPr>
      <w:r>
        <w:rPr>
          <w:rFonts w:ascii="Times New Roman" w:hAnsi="Times New Roman" w:cs="Times New Roman"/>
        </w:rPr>
        <w:t>Bold indicates p&lt;0.05.</w:t>
      </w:r>
    </w:p>
    <w:sectPr w:rsidR="0018255E" w:rsidSect="00CF33F1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8547C" w14:textId="77777777" w:rsidR="00CF33F1" w:rsidRDefault="00CF33F1" w:rsidP="00A75844">
      <w:pPr>
        <w:spacing w:after="0" w:line="240" w:lineRule="auto"/>
      </w:pPr>
      <w:r>
        <w:separator/>
      </w:r>
    </w:p>
  </w:endnote>
  <w:endnote w:type="continuationSeparator" w:id="0">
    <w:p w14:paraId="0E61101A" w14:textId="77777777" w:rsidR="00CF33F1" w:rsidRDefault="00CF33F1" w:rsidP="00A7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947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1ED3B" w14:textId="5D6F88A3" w:rsidR="00A75844" w:rsidRDefault="00A75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833966" w14:textId="77777777" w:rsidR="00A75844" w:rsidRDefault="00A7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656F" w14:textId="77777777" w:rsidR="00CF33F1" w:rsidRDefault="00CF33F1" w:rsidP="00A75844">
      <w:pPr>
        <w:spacing w:after="0" w:line="240" w:lineRule="auto"/>
      </w:pPr>
      <w:r>
        <w:separator/>
      </w:r>
    </w:p>
  </w:footnote>
  <w:footnote w:type="continuationSeparator" w:id="0">
    <w:p w14:paraId="7E4A4750" w14:textId="77777777" w:rsidR="00CF33F1" w:rsidRDefault="00CF33F1" w:rsidP="00A75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C1"/>
    <w:rsid w:val="00000ECC"/>
    <w:rsid w:val="00025746"/>
    <w:rsid w:val="00036347"/>
    <w:rsid w:val="00044AF5"/>
    <w:rsid w:val="00072071"/>
    <w:rsid w:val="0007553D"/>
    <w:rsid w:val="000867C8"/>
    <w:rsid w:val="000C51DE"/>
    <w:rsid w:val="000F5B0B"/>
    <w:rsid w:val="00121E60"/>
    <w:rsid w:val="00131DA0"/>
    <w:rsid w:val="001404A9"/>
    <w:rsid w:val="001515F1"/>
    <w:rsid w:val="00151D70"/>
    <w:rsid w:val="00180584"/>
    <w:rsid w:val="0018255E"/>
    <w:rsid w:val="0019418D"/>
    <w:rsid w:val="001A42A3"/>
    <w:rsid w:val="001A6143"/>
    <w:rsid w:val="001D5F8B"/>
    <w:rsid w:val="001F0168"/>
    <w:rsid w:val="001F5A55"/>
    <w:rsid w:val="002152B2"/>
    <w:rsid w:val="00245F7F"/>
    <w:rsid w:val="00252A1D"/>
    <w:rsid w:val="00267B08"/>
    <w:rsid w:val="00267D1A"/>
    <w:rsid w:val="00270E04"/>
    <w:rsid w:val="0028372C"/>
    <w:rsid w:val="002A4AE5"/>
    <w:rsid w:val="002B7172"/>
    <w:rsid w:val="002C2F51"/>
    <w:rsid w:val="002D3DAA"/>
    <w:rsid w:val="002E5E31"/>
    <w:rsid w:val="00304794"/>
    <w:rsid w:val="00306F5D"/>
    <w:rsid w:val="00307720"/>
    <w:rsid w:val="00323DBE"/>
    <w:rsid w:val="00327A34"/>
    <w:rsid w:val="00330917"/>
    <w:rsid w:val="0034261B"/>
    <w:rsid w:val="00391299"/>
    <w:rsid w:val="00396F82"/>
    <w:rsid w:val="003A41A7"/>
    <w:rsid w:val="003B3AFD"/>
    <w:rsid w:val="003B4FD8"/>
    <w:rsid w:val="003B5E74"/>
    <w:rsid w:val="003C21BD"/>
    <w:rsid w:val="003D3EE3"/>
    <w:rsid w:val="003E6581"/>
    <w:rsid w:val="00401D9E"/>
    <w:rsid w:val="00435CA1"/>
    <w:rsid w:val="004563C8"/>
    <w:rsid w:val="00471FA2"/>
    <w:rsid w:val="00474035"/>
    <w:rsid w:val="00485BEC"/>
    <w:rsid w:val="00487587"/>
    <w:rsid w:val="004B12A4"/>
    <w:rsid w:val="004B1AC3"/>
    <w:rsid w:val="004B4B29"/>
    <w:rsid w:val="004C1CCB"/>
    <w:rsid w:val="004C3547"/>
    <w:rsid w:val="004D4090"/>
    <w:rsid w:val="005035BB"/>
    <w:rsid w:val="00524A04"/>
    <w:rsid w:val="00533B35"/>
    <w:rsid w:val="005340E0"/>
    <w:rsid w:val="00534B4C"/>
    <w:rsid w:val="00536A49"/>
    <w:rsid w:val="00540869"/>
    <w:rsid w:val="005516A6"/>
    <w:rsid w:val="00553F9D"/>
    <w:rsid w:val="00557306"/>
    <w:rsid w:val="005B2E3D"/>
    <w:rsid w:val="005B7101"/>
    <w:rsid w:val="005D1C18"/>
    <w:rsid w:val="006227E9"/>
    <w:rsid w:val="00624010"/>
    <w:rsid w:val="0065434E"/>
    <w:rsid w:val="00661E24"/>
    <w:rsid w:val="00684251"/>
    <w:rsid w:val="006A05DC"/>
    <w:rsid w:val="006B748A"/>
    <w:rsid w:val="006C5A50"/>
    <w:rsid w:val="006C7026"/>
    <w:rsid w:val="006F6239"/>
    <w:rsid w:val="006F77EF"/>
    <w:rsid w:val="0070373F"/>
    <w:rsid w:val="0072381F"/>
    <w:rsid w:val="00742754"/>
    <w:rsid w:val="007679F8"/>
    <w:rsid w:val="00770ECD"/>
    <w:rsid w:val="007746C3"/>
    <w:rsid w:val="0077561B"/>
    <w:rsid w:val="007922F7"/>
    <w:rsid w:val="007B03C6"/>
    <w:rsid w:val="007C1943"/>
    <w:rsid w:val="007E0044"/>
    <w:rsid w:val="007F4380"/>
    <w:rsid w:val="008125C5"/>
    <w:rsid w:val="00833C95"/>
    <w:rsid w:val="00841873"/>
    <w:rsid w:val="00845D46"/>
    <w:rsid w:val="00885041"/>
    <w:rsid w:val="0089644B"/>
    <w:rsid w:val="008A096D"/>
    <w:rsid w:val="009108D0"/>
    <w:rsid w:val="00933EBB"/>
    <w:rsid w:val="00953597"/>
    <w:rsid w:val="00972505"/>
    <w:rsid w:val="00973620"/>
    <w:rsid w:val="0097602D"/>
    <w:rsid w:val="00984BF4"/>
    <w:rsid w:val="009A2B56"/>
    <w:rsid w:val="009B3B71"/>
    <w:rsid w:val="009D65A6"/>
    <w:rsid w:val="009F50F6"/>
    <w:rsid w:val="00A05628"/>
    <w:rsid w:val="00A23043"/>
    <w:rsid w:val="00A43283"/>
    <w:rsid w:val="00A53458"/>
    <w:rsid w:val="00A66217"/>
    <w:rsid w:val="00A75844"/>
    <w:rsid w:val="00A83A2E"/>
    <w:rsid w:val="00A919B7"/>
    <w:rsid w:val="00A96471"/>
    <w:rsid w:val="00AA2D9D"/>
    <w:rsid w:val="00AA2F86"/>
    <w:rsid w:val="00AD6A57"/>
    <w:rsid w:val="00AE4B02"/>
    <w:rsid w:val="00AE6E76"/>
    <w:rsid w:val="00B038E0"/>
    <w:rsid w:val="00B155FC"/>
    <w:rsid w:val="00B20901"/>
    <w:rsid w:val="00B2321E"/>
    <w:rsid w:val="00B2377E"/>
    <w:rsid w:val="00B24D5E"/>
    <w:rsid w:val="00B76739"/>
    <w:rsid w:val="00B9174E"/>
    <w:rsid w:val="00B95669"/>
    <w:rsid w:val="00BB6DF5"/>
    <w:rsid w:val="00BC31F5"/>
    <w:rsid w:val="00BE5B2E"/>
    <w:rsid w:val="00BE6A31"/>
    <w:rsid w:val="00C273FA"/>
    <w:rsid w:val="00C36EE4"/>
    <w:rsid w:val="00C37290"/>
    <w:rsid w:val="00C51C60"/>
    <w:rsid w:val="00C74B9A"/>
    <w:rsid w:val="00CC5F48"/>
    <w:rsid w:val="00CD52DB"/>
    <w:rsid w:val="00CF33F1"/>
    <w:rsid w:val="00D1140C"/>
    <w:rsid w:val="00D21C3C"/>
    <w:rsid w:val="00D2236D"/>
    <w:rsid w:val="00D27DAC"/>
    <w:rsid w:val="00D419DB"/>
    <w:rsid w:val="00D43961"/>
    <w:rsid w:val="00D61809"/>
    <w:rsid w:val="00D6631A"/>
    <w:rsid w:val="00D82C6C"/>
    <w:rsid w:val="00D873BC"/>
    <w:rsid w:val="00D94D04"/>
    <w:rsid w:val="00DA75E0"/>
    <w:rsid w:val="00DD0C64"/>
    <w:rsid w:val="00DE7B39"/>
    <w:rsid w:val="00DF0051"/>
    <w:rsid w:val="00DF049B"/>
    <w:rsid w:val="00DF4E6B"/>
    <w:rsid w:val="00E01208"/>
    <w:rsid w:val="00E0306C"/>
    <w:rsid w:val="00E13D69"/>
    <w:rsid w:val="00E15274"/>
    <w:rsid w:val="00E25707"/>
    <w:rsid w:val="00E31066"/>
    <w:rsid w:val="00E41F7C"/>
    <w:rsid w:val="00E5056F"/>
    <w:rsid w:val="00E630FE"/>
    <w:rsid w:val="00E841C1"/>
    <w:rsid w:val="00E90E02"/>
    <w:rsid w:val="00EC267E"/>
    <w:rsid w:val="00F013C6"/>
    <w:rsid w:val="00F05A9B"/>
    <w:rsid w:val="00F35150"/>
    <w:rsid w:val="00F63D4C"/>
    <w:rsid w:val="00F64CA9"/>
    <w:rsid w:val="00F85989"/>
    <w:rsid w:val="00F9031B"/>
    <w:rsid w:val="00F9042D"/>
    <w:rsid w:val="00F944DD"/>
    <w:rsid w:val="00FA4E01"/>
    <w:rsid w:val="00FA6E86"/>
    <w:rsid w:val="00FC457F"/>
    <w:rsid w:val="00FC5508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23CA6A"/>
  <w15:chartTrackingRefBased/>
  <w15:docId w15:val="{5C3288D4-F4A5-4709-BB36-EC7F2F33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1C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1C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41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844"/>
  </w:style>
  <w:style w:type="paragraph" w:styleId="Footer">
    <w:name w:val="footer"/>
    <w:basedOn w:val="Normal"/>
    <w:link w:val="FooterChar"/>
    <w:uiPriority w:val="99"/>
    <w:unhideWhenUsed/>
    <w:rsid w:val="00A7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844"/>
  </w:style>
  <w:style w:type="paragraph" w:styleId="Revision">
    <w:name w:val="Revision"/>
    <w:hidden/>
    <w:uiPriority w:val="99"/>
    <w:semiHidden/>
    <w:rsid w:val="00267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7e8b15-10e3-4e03-8142-6ef98aaf36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F8441091934486030C35EA216725" ma:contentTypeVersion="18" ma:contentTypeDescription="Create a new document." ma:contentTypeScope="" ma:versionID="211358a23ee8e108d2da6aacfae2c1c1">
  <xsd:schema xmlns:xsd="http://www.w3.org/2001/XMLSchema" xmlns:xs="http://www.w3.org/2001/XMLSchema" xmlns:p="http://schemas.microsoft.com/office/2006/metadata/properties" xmlns:ns3="6e7e8b15-10e3-4e03-8142-6ef98aaf3614" xmlns:ns4="65af3dd5-a341-4f3f-b015-9e682d0784dc" targetNamespace="http://schemas.microsoft.com/office/2006/metadata/properties" ma:root="true" ma:fieldsID="d5a4cf5513ce827f4b7910153beb4cb6" ns3:_="" ns4:_="">
    <xsd:import namespace="6e7e8b15-10e3-4e03-8142-6ef98aaf3614"/>
    <xsd:import namespace="65af3dd5-a341-4f3f-b015-9e682d0784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e8b15-10e3-4e03-8142-6ef98aaf3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f3dd5-a341-4f3f-b015-9e682d078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2D466-1D72-48AA-B356-04C1655520BC}">
  <ds:schemaRefs>
    <ds:schemaRef ds:uri="http://schemas.microsoft.com/office/2006/metadata/properties"/>
    <ds:schemaRef ds:uri="http://schemas.microsoft.com/office/infopath/2007/PartnerControls"/>
    <ds:schemaRef ds:uri="6e7e8b15-10e3-4e03-8142-6ef98aaf3614"/>
  </ds:schemaRefs>
</ds:datastoreItem>
</file>

<file path=customXml/itemProps2.xml><?xml version="1.0" encoding="utf-8"?>
<ds:datastoreItem xmlns:ds="http://schemas.openxmlformats.org/officeDocument/2006/customXml" ds:itemID="{ACD84A3E-6AA8-4D68-ADA4-CDD5BF09D9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445DC-C2BD-49E8-B720-53A434F49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e8b15-10e3-4e03-8142-6ef98aaf3614"/>
    <ds:schemaRef ds:uri="65af3dd5-a341-4f3f-b015-9e682d078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2296</Characters>
  <Application>Microsoft Office Word</Application>
  <DocSecurity>0</DocSecurity>
  <Lines>208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Dihoum (PG Research)</dc:creator>
  <cp:keywords/>
  <dc:description/>
  <cp:lastModifiedBy>Adel Dihoum (PG Research)</cp:lastModifiedBy>
  <cp:revision>5</cp:revision>
  <cp:lastPrinted>2023-12-20T14:04:00Z</cp:lastPrinted>
  <dcterms:created xsi:type="dcterms:W3CDTF">2024-03-04T12:29:00Z</dcterms:created>
  <dcterms:modified xsi:type="dcterms:W3CDTF">2024-03-25T12:07:00Z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8cf63858-e2f7-443c-92cf-fc61b9c7e82d</vt:lpwstr>
  </property>
  <property fmtid="{D5CDD505-2E9C-101B-9397-08002B2CF9AE}" pid="3" name="ContentTypeId">
    <vt:lpwstr>0x01010040C2F8441091934486030C35EA216725</vt:lpwstr>
  </property>
</Properties>
</file>