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5456B" w14:textId="5F73D2EE" w:rsidR="001127A7" w:rsidRPr="001127A7" w:rsidRDefault="001127A7" w:rsidP="001127A7">
      <w:pPr>
        <w:pStyle w:val="THeading1"/>
        <w:spacing w:line="360" w:lineRule="auto"/>
        <w:rPr>
          <w:rFonts w:cs="Times New Roman"/>
          <w:sz w:val="22"/>
        </w:rPr>
      </w:pPr>
      <w:r w:rsidRPr="001127A7">
        <w:rPr>
          <w:rFonts w:cs="Times New Roman"/>
          <w:sz w:val="22"/>
        </w:rPr>
        <w:t xml:space="preserve">Supplementary information </w:t>
      </w:r>
    </w:p>
    <w:p w14:paraId="099D6946" w14:textId="77777777" w:rsidR="00905563" w:rsidRDefault="00905563" w:rsidP="001127A7">
      <w:pPr>
        <w:pStyle w:val="TFigTab"/>
        <w:spacing w:line="360" w:lineRule="auto"/>
        <w:rPr>
          <w:rFonts w:cs="Times New Roman"/>
          <w:b/>
          <w:bCs/>
          <w:sz w:val="22"/>
        </w:rPr>
      </w:pPr>
    </w:p>
    <w:p w14:paraId="5DB50C0F" w14:textId="244F19CC" w:rsidR="001127A7" w:rsidRPr="001127A7" w:rsidRDefault="002C3277" w:rsidP="001127A7">
      <w:pPr>
        <w:pStyle w:val="TFigTab"/>
        <w:spacing w:line="360" w:lineRule="auto"/>
        <w:rPr>
          <w:rFonts w:cs="Times New Roman"/>
          <w:noProof/>
          <w:sz w:val="22"/>
        </w:rPr>
      </w:pPr>
      <w:r w:rsidRPr="002C3277">
        <w:rPr>
          <w:rFonts w:cs="Times New Roman"/>
          <w:b/>
          <w:bCs/>
          <w:sz w:val="22"/>
        </w:rPr>
        <w:t>Supplementary</w:t>
      </w:r>
      <w:r w:rsidRPr="002C3277">
        <w:rPr>
          <w:rFonts w:cs="Times New Roman"/>
          <w:b/>
          <w:bCs/>
          <w:color w:val="000000" w:themeColor="text1"/>
          <w:sz w:val="22"/>
        </w:rPr>
        <w:t xml:space="preserve"> </w:t>
      </w:r>
      <w:r w:rsidR="001127A7" w:rsidRPr="001127A7">
        <w:rPr>
          <w:rFonts w:cs="Times New Roman"/>
          <w:b/>
          <w:bCs/>
          <w:color w:val="000000" w:themeColor="text1"/>
          <w:sz w:val="22"/>
        </w:rPr>
        <w:t xml:space="preserve">Table 1. </w:t>
      </w:r>
      <w:r w:rsidR="00597BEF" w:rsidRPr="001127A7">
        <w:rPr>
          <w:rFonts w:cs="Times New Roman"/>
          <w:b/>
          <w:bCs/>
          <w:sz w:val="22"/>
        </w:rPr>
        <w:t>Single-cell measurements of VEEV replicon RNA amplification in Vero cells</w:t>
      </w:r>
      <w:r w:rsidR="001127A7" w:rsidRPr="001127A7">
        <w:rPr>
          <w:rFonts w:cs="Times New Roman"/>
          <w:b/>
          <w:bCs/>
          <w:color w:val="000000" w:themeColor="text1"/>
          <w:sz w:val="22"/>
        </w:rPr>
        <w:t xml:space="preserve">. </w:t>
      </w:r>
      <w:r w:rsidR="001127A7" w:rsidRPr="001127A7">
        <w:rPr>
          <w:rFonts w:cs="Times New Roman"/>
          <w:sz w:val="22"/>
        </w:rPr>
        <w:t>VRP-</w:t>
      </w:r>
      <w:proofErr w:type="spellStart"/>
      <w:r w:rsidR="001127A7" w:rsidRPr="001127A7">
        <w:rPr>
          <w:rFonts w:cs="Times New Roman"/>
          <w:sz w:val="22"/>
        </w:rPr>
        <w:t>mCherry</w:t>
      </w:r>
      <w:proofErr w:type="spellEnd"/>
      <w:r w:rsidR="001127A7" w:rsidRPr="001127A7">
        <w:rPr>
          <w:rFonts w:cs="Times New Roman"/>
          <w:sz w:val="22"/>
        </w:rPr>
        <w:t xml:space="preserve"> and/or VRP-</w:t>
      </w:r>
      <w:proofErr w:type="spellStart"/>
      <w:r w:rsidR="001127A7" w:rsidRPr="001127A7">
        <w:rPr>
          <w:rFonts w:cs="Times New Roman"/>
          <w:sz w:val="22"/>
        </w:rPr>
        <w:t>eGFP</w:t>
      </w:r>
      <w:proofErr w:type="spellEnd"/>
      <w:r w:rsidR="001127A7" w:rsidRPr="001127A7">
        <w:rPr>
          <w:rFonts w:cs="Times New Roman"/>
          <w:sz w:val="22"/>
        </w:rPr>
        <w:t xml:space="preserve"> (10 VRPs/cell) were transduced in Vero cells. Cells expressing the </w:t>
      </w:r>
      <w:proofErr w:type="spellStart"/>
      <w:r w:rsidR="001127A7" w:rsidRPr="001127A7">
        <w:rPr>
          <w:rFonts w:cs="Times New Roman"/>
          <w:sz w:val="22"/>
        </w:rPr>
        <w:t>mCherry</w:t>
      </w:r>
      <w:proofErr w:type="spellEnd"/>
      <w:r w:rsidR="001127A7" w:rsidRPr="001127A7">
        <w:rPr>
          <w:rFonts w:cs="Times New Roman"/>
          <w:sz w:val="22"/>
        </w:rPr>
        <w:t xml:space="preserve"> or </w:t>
      </w:r>
      <w:proofErr w:type="spellStart"/>
      <w:r w:rsidR="001127A7" w:rsidRPr="001127A7">
        <w:rPr>
          <w:rFonts w:cs="Times New Roman"/>
          <w:sz w:val="22"/>
        </w:rPr>
        <w:t>eGFP</w:t>
      </w:r>
      <w:proofErr w:type="spellEnd"/>
      <w:r w:rsidR="001127A7" w:rsidRPr="001127A7">
        <w:rPr>
          <w:rFonts w:cs="Times New Roman"/>
          <w:sz w:val="22"/>
        </w:rPr>
        <w:t xml:space="preserve"> fluorescent marker were quantified using fluorescence microscopy and </w:t>
      </w:r>
      <w:proofErr w:type="spellStart"/>
      <w:r w:rsidR="001127A7" w:rsidRPr="001127A7">
        <w:rPr>
          <w:rFonts w:cs="Times New Roman"/>
          <w:sz w:val="22"/>
        </w:rPr>
        <w:t>CellProfiler</w:t>
      </w:r>
      <w:proofErr w:type="spellEnd"/>
      <w:r w:rsidR="001127A7" w:rsidRPr="001127A7">
        <w:rPr>
          <w:rFonts w:cs="Times New Roman"/>
          <w:sz w:val="22"/>
        </w:rPr>
        <w:t xml:space="preserve"> pipeline 24 hours post transduction of VRPs. Statistical analyses were based on two independent experiments with each eight biological replicates.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1"/>
        <w:gridCol w:w="927"/>
        <w:gridCol w:w="992"/>
        <w:gridCol w:w="1559"/>
        <w:gridCol w:w="993"/>
        <w:gridCol w:w="1275"/>
      </w:tblGrid>
      <w:tr w:rsidR="001127A7" w:rsidRPr="00ED28D0" w14:paraId="3B0EEB35" w14:textId="77777777" w:rsidTr="004C7355">
        <w:trPr>
          <w:trHeight w:val="600"/>
        </w:trPr>
        <w:tc>
          <w:tcPr>
            <w:tcW w:w="3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94C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 </w:t>
            </w:r>
          </w:p>
        </w:tc>
        <w:tc>
          <w:tcPr>
            <w:tcW w:w="34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3B33C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mCherry- or eGFP-positive cells/total cells (%)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0000E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Co-expressing cells/total cells (%)</w:t>
            </w:r>
          </w:p>
        </w:tc>
      </w:tr>
      <w:tr w:rsidR="001127A7" w:rsidRPr="001127A7" w14:paraId="0752AAC5" w14:textId="77777777" w:rsidTr="004C7355">
        <w:trPr>
          <w:trHeight w:val="288"/>
        </w:trPr>
        <w:tc>
          <w:tcPr>
            <w:tcW w:w="3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22D1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8A73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3DD5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F562E" w14:textId="4AF3572E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 xml:space="preserve">Adjusted </w:t>
            </w:r>
            <w:r w:rsidR="00F81193">
              <w:rPr>
                <w:rFonts w:cs="Times New Roman"/>
                <w:b/>
                <w:sz w:val="22"/>
                <w:lang w:eastAsia="nl-NL"/>
              </w:rPr>
              <w:br/>
            </w:r>
            <w:r w:rsidRPr="001127A7">
              <w:rPr>
                <w:rFonts w:cs="Times New Roman"/>
                <w:b/>
                <w:sz w:val="22"/>
                <w:lang w:eastAsia="nl-NL"/>
              </w:rPr>
              <w:t>P-value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9FB0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1017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</w:tr>
      <w:tr w:rsidR="001127A7" w:rsidRPr="001127A7" w14:paraId="34156404" w14:textId="77777777" w:rsidTr="004C7355">
        <w:trPr>
          <w:trHeight w:val="600"/>
        </w:trPr>
        <w:tc>
          <w:tcPr>
            <w:tcW w:w="3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E0E4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Single transduction VRP-mCherry vs. co-transduction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7656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59.5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B156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41.9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13EE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7E58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C9D2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5.5</w:t>
            </w:r>
          </w:p>
        </w:tc>
      </w:tr>
      <w:tr w:rsidR="001127A7" w:rsidRPr="001127A7" w14:paraId="33834707" w14:textId="77777777" w:rsidTr="004C7355">
        <w:trPr>
          <w:trHeight w:val="600"/>
        </w:trPr>
        <w:tc>
          <w:tcPr>
            <w:tcW w:w="3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AC3B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Single transduction VRP-eGFP vs. co-transduction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2602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79.8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E8B0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58.6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7AE5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7CE3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EFE0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5.5</w:t>
            </w:r>
          </w:p>
        </w:tc>
      </w:tr>
    </w:tbl>
    <w:p w14:paraId="548D9C80" w14:textId="51BF776E" w:rsidR="001127A7" w:rsidRPr="001127A7" w:rsidRDefault="001127A7" w:rsidP="001127A7">
      <w:pPr>
        <w:spacing w:before="0" w:after="160"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lang w:val="en-US"/>
        </w:rPr>
      </w:pPr>
    </w:p>
    <w:p w14:paraId="57B9ACD8" w14:textId="4230A800" w:rsidR="001127A7" w:rsidRPr="001127A7" w:rsidRDefault="002C3277" w:rsidP="001127A7">
      <w:pPr>
        <w:pStyle w:val="TFigTab"/>
        <w:spacing w:line="360" w:lineRule="auto"/>
        <w:rPr>
          <w:rFonts w:cs="Times New Roman"/>
          <w:noProof/>
          <w:color w:val="FF0000"/>
          <w:sz w:val="22"/>
        </w:rPr>
      </w:pPr>
      <w:r w:rsidRPr="005B675D">
        <w:rPr>
          <w:rFonts w:cs="Times New Roman"/>
          <w:b/>
          <w:bCs/>
          <w:sz w:val="22"/>
        </w:rPr>
        <w:t>Supplementary</w:t>
      </w:r>
      <w:r w:rsidRPr="005B675D">
        <w:rPr>
          <w:rFonts w:cs="Times New Roman"/>
          <w:b/>
          <w:bCs/>
          <w:color w:val="000000" w:themeColor="text1"/>
          <w:sz w:val="22"/>
        </w:rPr>
        <w:t xml:space="preserve"> </w:t>
      </w:r>
      <w:r w:rsidR="001127A7" w:rsidRPr="001127A7">
        <w:rPr>
          <w:rFonts w:cs="Times New Roman"/>
          <w:b/>
          <w:bCs/>
          <w:color w:val="000000" w:themeColor="text1"/>
          <w:sz w:val="22"/>
        </w:rPr>
        <w:t xml:space="preserve">Table 2. </w:t>
      </w:r>
      <w:r w:rsidR="00597BEF">
        <w:rPr>
          <w:rFonts w:cs="Times New Roman"/>
          <w:b/>
          <w:bCs/>
          <w:color w:val="000000" w:themeColor="text1"/>
          <w:sz w:val="22"/>
        </w:rPr>
        <w:t xml:space="preserve">Influence of </w:t>
      </w:r>
      <w:r w:rsidR="001127A7" w:rsidRPr="001127A7">
        <w:rPr>
          <w:rFonts w:cs="Times New Roman"/>
          <w:b/>
          <w:bCs/>
          <w:color w:val="000000" w:themeColor="text1"/>
          <w:sz w:val="22"/>
        </w:rPr>
        <w:t>VRP incubation time</w:t>
      </w:r>
      <w:r w:rsidR="00597BEF">
        <w:rPr>
          <w:rFonts w:cs="Times New Roman"/>
          <w:b/>
          <w:bCs/>
          <w:color w:val="000000" w:themeColor="text1"/>
          <w:sz w:val="22"/>
        </w:rPr>
        <w:t xml:space="preserve"> on fluorescent marker expression</w:t>
      </w:r>
      <w:r w:rsidR="001127A7" w:rsidRPr="001127A7">
        <w:rPr>
          <w:rFonts w:cs="Times New Roman"/>
          <w:b/>
          <w:bCs/>
          <w:color w:val="000000" w:themeColor="text1"/>
          <w:sz w:val="22"/>
        </w:rPr>
        <w:t xml:space="preserve">. </w:t>
      </w:r>
      <w:r w:rsidR="001127A7" w:rsidRPr="001127A7">
        <w:rPr>
          <w:rFonts w:cs="Times New Roman"/>
          <w:sz w:val="22"/>
        </w:rPr>
        <w:t>VRP-</w:t>
      </w:r>
      <w:proofErr w:type="spellStart"/>
      <w:r w:rsidR="001127A7" w:rsidRPr="001127A7">
        <w:rPr>
          <w:rFonts w:cs="Times New Roman"/>
          <w:sz w:val="22"/>
        </w:rPr>
        <w:t>mCherry</w:t>
      </w:r>
      <w:proofErr w:type="spellEnd"/>
      <w:r w:rsidR="001127A7" w:rsidRPr="001127A7">
        <w:rPr>
          <w:rFonts w:cs="Times New Roman"/>
          <w:sz w:val="22"/>
        </w:rPr>
        <w:t xml:space="preserve"> or VRP-</w:t>
      </w:r>
      <w:proofErr w:type="spellStart"/>
      <w:r w:rsidR="001127A7" w:rsidRPr="001127A7">
        <w:rPr>
          <w:rFonts w:cs="Times New Roman"/>
          <w:sz w:val="22"/>
        </w:rPr>
        <w:t>eGFP</w:t>
      </w:r>
      <w:proofErr w:type="spellEnd"/>
      <w:r w:rsidR="001127A7" w:rsidRPr="001127A7">
        <w:rPr>
          <w:rFonts w:cs="Times New Roman"/>
          <w:sz w:val="22"/>
        </w:rPr>
        <w:t xml:space="preserve"> (10 VRPs/cell) were transduced in Vero cells. Cells expressing the </w:t>
      </w:r>
      <w:proofErr w:type="spellStart"/>
      <w:r w:rsidR="001127A7" w:rsidRPr="001127A7">
        <w:rPr>
          <w:rFonts w:cs="Times New Roman"/>
          <w:sz w:val="22"/>
        </w:rPr>
        <w:t>mCherry</w:t>
      </w:r>
      <w:proofErr w:type="spellEnd"/>
      <w:r w:rsidR="001127A7" w:rsidRPr="001127A7">
        <w:rPr>
          <w:rFonts w:cs="Times New Roman"/>
          <w:sz w:val="22"/>
        </w:rPr>
        <w:t xml:space="preserve"> or </w:t>
      </w:r>
      <w:proofErr w:type="spellStart"/>
      <w:r w:rsidR="001127A7" w:rsidRPr="001127A7">
        <w:rPr>
          <w:rFonts w:cs="Times New Roman"/>
          <w:sz w:val="22"/>
        </w:rPr>
        <w:t>eGFP</w:t>
      </w:r>
      <w:proofErr w:type="spellEnd"/>
      <w:r w:rsidR="001127A7" w:rsidRPr="001127A7">
        <w:rPr>
          <w:rFonts w:cs="Times New Roman"/>
          <w:sz w:val="22"/>
        </w:rPr>
        <w:t xml:space="preserve"> fluorescent marker were quantified using fluorescence microscopy and </w:t>
      </w:r>
      <w:proofErr w:type="spellStart"/>
      <w:r w:rsidR="001127A7" w:rsidRPr="001127A7">
        <w:rPr>
          <w:rFonts w:cs="Times New Roman"/>
          <w:sz w:val="22"/>
        </w:rPr>
        <w:t>CellProfiler</w:t>
      </w:r>
      <w:proofErr w:type="spellEnd"/>
      <w:r w:rsidR="001127A7" w:rsidRPr="001127A7">
        <w:rPr>
          <w:rFonts w:cs="Times New Roman"/>
          <w:sz w:val="22"/>
        </w:rPr>
        <w:t xml:space="preserve"> pipeline 16 hours and 24 hours post transduction of VRPs. Statistical analyses were based on two independent experiments with each eight biological replicates.</w:t>
      </w:r>
    </w:p>
    <w:tbl>
      <w:tblPr>
        <w:tblW w:w="73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940"/>
        <w:gridCol w:w="940"/>
        <w:gridCol w:w="2166"/>
      </w:tblGrid>
      <w:tr w:rsidR="001127A7" w:rsidRPr="00ED28D0" w14:paraId="0F976507" w14:textId="77777777" w:rsidTr="004C7355">
        <w:trPr>
          <w:trHeight w:val="294"/>
        </w:trPr>
        <w:tc>
          <w:tcPr>
            <w:tcW w:w="3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CC3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 </w:t>
            </w:r>
          </w:p>
        </w:tc>
        <w:tc>
          <w:tcPr>
            <w:tcW w:w="4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F031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bCs w:val="0"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bCs w:val="0"/>
                <w:sz w:val="22"/>
                <w:lang w:eastAsia="nl-NL"/>
              </w:rPr>
              <w:t>mCherry- or eGFP-positive cells/total cells (%)</w:t>
            </w:r>
          </w:p>
        </w:tc>
      </w:tr>
      <w:tr w:rsidR="001127A7" w:rsidRPr="001127A7" w14:paraId="00F3D35C" w14:textId="77777777" w:rsidTr="004C7355">
        <w:trPr>
          <w:trHeight w:val="130"/>
        </w:trPr>
        <w:tc>
          <w:tcPr>
            <w:tcW w:w="3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B69D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7AAE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bCs w:val="0"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bCs w:val="0"/>
                <w:sz w:val="22"/>
                <w:lang w:eastAsia="nl-NL"/>
              </w:rPr>
              <w:t>Mean 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4454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bCs w:val="0"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bCs w:val="0"/>
                <w:sz w:val="22"/>
                <w:lang w:eastAsia="nl-NL"/>
              </w:rPr>
              <w:t>Mean 2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3453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bCs w:val="0"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bCs w:val="0"/>
                <w:sz w:val="22"/>
                <w:lang w:eastAsia="nl-NL"/>
              </w:rPr>
              <w:t>Adjusted P-value</w:t>
            </w:r>
          </w:p>
        </w:tc>
      </w:tr>
      <w:tr w:rsidR="001127A7" w:rsidRPr="001127A7" w14:paraId="2D924CB2" w14:textId="77777777" w:rsidTr="004C7355">
        <w:trPr>
          <w:trHeight w:val="576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02B9E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bCs w:val="0"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bCs w:val="0"/>
                <w:sz w:val="22"/>
                <w:lang w:eastAsia="nl-NL"/>
              </w:rPr>
              <w:t>Single transduction VRP-mCherry 24h incubation vs. 16h incubation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612E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30B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50.3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9202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0.1073</w:t>
            </w:r>
          </w:p>
        </w:tc>
      </w:tr>
      <w:tr w:rsidR="001127A7" w:rsidRPr="001127A7" w14:paraId="2DE774F6" w14:textId="77777777" w:rsidTr="004C7355">
        <w:trPr>
          <w:trHeight w:val="576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51B62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bCs w:val="0"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bCs w:val="0"/>
                <w:sz w:val="22"/>
                <w:lang w:eastAsia="nl-NL"/>
              </w:rPr>
              <w:t xml:space="preserve">Single transduction VRP-eGFP </w:t>
            </w:r>
            <w:r w:rsidRPr="001127A7">
              <w:rPr>
                <w:rFonts w:cs="Times New Roman"/>
                <w:b/>
                <w:bCs w:val="0"/>
                <w:sz w:val="22"/>
                <w:lang w:eastAsia="nl-NL"/>
              </w:rPr>
              <w:br/>
              <w:t>24h incubation vs. 16h incubation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86CD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79.8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3958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72.8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CECD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0.0610</w:t>
            </w:r>
          </w:p>
        </w:tc>
      </w:tr>
    </w:tbl>
    <w:p w14:paraId="52BDE82B" w14:textId="77777777" w:rsidR="001127A7" w:rsidRPr="001127A7" w:rsidRDefault="001127A7" w:rsidP="00597BEF">
      <w:pPr>
        <w:pStyle w:val="TText"/>
        <w:spacing w:line="360" w:lineRule="auto"/>
        <w:ind w:firstLine="0"/>
        <w:rPr>
          <w:rFonts w:cs="Times New Roman"/>
          <w:noProof/>
          <w:sz w:val="22"/>
        </w:rPr>
      </w:pPr>
    </w:p>
    <w:p w14:paraId="3C446FD0" w14:textId="77777777" w:rsidR="005B675D" w:rsidRDefault="005B675D">
      <w:pPr>
        <w:spacing w:before="0" w:after="160" w:line="259" w:lineRule="auto"/>
        <w:rPr>
          <w:rFonts w:ascii="Times New Roman" w:hAnsi="Times New Roman" w:cs="Times New Roman"/>
          <w:b/>
          <w:bCs/>
          <w:sz w:val="22"/>
          <w:lang w:val="en-US"/>
        </w:rPr>
      </w:pPr>
      <w:r>
        <w:rPr>
          <w:rFonts w:cs="Times New Roman"/>
          <w:b/>
          <w:bCs/>
          <w:sz w:val="22"/>
        </w:rPr>
        <w:br w:type="page"/>
      </w:r>
    </w:p>
    <w:p w14:paraId="5A80A54B" w14:textId="1A5EA74A" w:rsidR="001127A7" w:rsidRPr="001127A7" w:rsidRDefault="002C3277" w:rsidP="001127A7">
      <w:pPr>
        <w:pStyle w:val="TFigTab"/>
        <w:spacing w:line="360" w:lineRule="auto"/>
        <w:rPr>
          <w:rFonts w:cs="Times New Roman"/>
          <w:noProof/>
          <w:color w:val="FF0000"/>
          <w:sz w:val="22"/>
        </w:rPr>
      </w:pPr>
      <w:r w:rsidRPr="002C3277">
        <w:rPr>
          <w:rFonts w:cs="Times New Roman"/>
          <w:b/>
          <w:bCs/>
          <w:sz w:val="22"/>
        </w:rPr>
        <w:lastRenderedPageBreak/>
        <w:t xml:space="preserve">Supplementary </w:t>
      </w:r>
      <w:r w:rsidR="001127A7" w:rsidRPr="001127A7">
        <w:rPr>
          <w:rFonts w:cs="Times New Roman"/>
          <w:b/>
          <w:bCs/>
          <w:sz w:val="22"/>
        </w:rPr>
        <w:t xml:space="preserve">Table 3. VRP co-transductions </w:t>
      </w:r>
      <w:r w:rsidR="00741031">
        <w:rPr>
          <w:rFonts w:cs="Times New Roman"/>
          <w:b/>
          <w:bCs/>
          <w:sz w:val="22"/>
        </w:rPr>
        <w:t>with different time intervals</w:t>
      </w:r>
      <w:r w:rsidR="001127A7" w:rsidRPr="001127A7">
        <w:rPr>
          <w:rFonts w:cs="Times New Roman"/>
          <w:b/>
          <w:bCs/>
          <w:sz w:val="22"/>
        </w:rPr>
        <w:t>.</w:t>
      </w:r>
      <w:r w:rsidR="001127A7" w:rsidRPr="001127A7">
        <w:rPr>
          <w:rFonts w:cs="Times New Roman"/>
          <w:sz w:val="22"/>
        </w:rPr>
        <w:t xml:space="preserve"> Vero cells were transduced with VRP-</w:t>
      </w:r>
      <w:proofErr w:type="spellStart"/>
      <w:r w:rsidR="001127A7" w:rsidRPr="001127A7">
        <w:rPr>
          <w:rFonts w:cs="Times New Roman"/>
          <w:sz w:val="22"/>
        </w:rPr>
        <w:t>mCherry</w:t>
      </w:r>
      <w:proofErr w:type="spellEnd"/>
      <w:r w:rsidR="001127A7" w:rsidRPr="001127A7">
        <w:rPr>
          <w:rFonts w:cs="Times New Roman"/>
          <w:sz w:val="22"/>
        </w:rPr>
        <w:t xml:space="preserve"> (10 VRPs/cell) and at indicated time points transduced with VRP-</w:t>
      </w:r>
      <w:proofErr w:type="spellStart"/>
      <w:r w:rsidR="001127A7" w:rsidRPr="001127A7">
        <w:rPr>
          <w:rFonts w:cs="Times New Roman"/>
          <w:sz w:val="22"/>
        </w:rPr>
        <w:t>eGFP</w:t>
      </w:r>
      <w:proofErr w:type="spellEnd"/>
      <w:r w:rsidR="001127A7" w:rsidRPr="001127A7">
        <w:rPr>
          <w:rFonts w:cs="Times New Roman"/>
          <w:sz w:val="22"/>
        </w:rPr>
        <w:t xml:space="preserve"> (10 VRPs/cell). Cells expressing the </w:t>
      </w:r>
      <w:proofErr w:type="spellStart"/>
      <w:r w:rsidR="001127A7" w:rsidRPr="001127A7">
        <w:rPr>
          <w:rFonts w:cs="Times New Roman"/>
          <w:sz w:val="22"/>
        </w:rPr>
        <w:t>mCherry</w:t>
      </w:r>
      <w:proofErr w:type="spellEnd"/>
      <w:r w:rsidR="001127A7" w:rsidRPr="001127A7">
        <w:rPr>
          <w:rFonts w:cs="Times New Roman"/>
          <w:sz w:val="22"/>
        </w:rPr>
        <w:t xml:space="preserve">, </w:t>
      </w:r>
      <w:proofErr w:type="spellStart"/>
      <w:r w:rsidR="001127A7" w:rsidRPr="001127A7">
        <w:rPr>
          <w:rFonts w:cs="Times New Roman"/>
          <w:sz w:val="22"/>
        </w:rPr>
        <w:t>eGFP</w:t>
      </w:r>
      <w:proofErr w:type="spellEnd"/>
      <w:r w:rsidR="001127A7" w:rsidRPr="001127A7">
        <w:rPr>
          <w:rFonts w:cs="Times New Roman"/>
          <w:sz w:val="22"/>
        </w:rPr>
        <w:t xml:space="preserve">, or both fluorescent markers were quantified using fluorescence microscopy and </w:t>
      </w:r>
      <w:proofErr w:type="spellStart"/>
      <w:r w:rsidR="001127A7" w:rsidRPr="001127A7">
        <w:rPr>
          <w:rFonts w:cs="Times New Roman"/>
          <w:sz w:val="22"/>
        </w:rPr>
        <w:t>CellProfiler</w:t>
      </w:r>
      <w:proofErr w:type="spellEnd"/>
      <w:r w:rsidR="001127A7" w:rsidRPr="001127A7">
        <w:rPr>
          <w:rFonts w:cs="Times New Roman"/>
          <w:sz w:val="22"/>
        </w:rPr>
        <w:t xml:space="preserve"> pipeline analysis 24 hours post primary transduction of VRP-</w:t>
      </w:r>
      <w:proofErr w:type="spellStart"/>
      <w:r w:rsidR="001127A7" w:rsidRPr="001127A7">
        <w:rPr>
          <w:rFonts w:cs="Times New Roman"/>
          <w:sz w:val="22"/>
        </w:rPr>
        <w:t>mCherry</w:t>
      </w:r>
      <w:proofErr w:type="spellEnd"/>
      <w:r w:rsidR="001127A7" w:rsidRPr="001127A7">
        <w:rPr>
          <w:rFonts w:cs="Times New Roman"/>
          <w:sz w:val="22"/>
        </w:rPr>
        <w:t>. Statistical analyses were based on two independent experiments with each eight biological replicates.</w:t>
      </w:r>
    </w:p>
    <w:tbl>
      <w:tblPr>
        <w:tblW w:w="9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850"/>
        <w:gridCol w:w="851"/>
        <w:gridCol w:w="1055"/>
        <w:gridCol w:w="787"/>
        <w:gridCol w:w="851"/>
        <w:gridCol w:w="996"/>
        <w:gridCol w:w="851"/>
        <w:gridCol w:w="850"/>
        <w:gridCol w:w="1054"/>
      </w:tblGrid>
      <w:tr w:rsidR="001127A7" w:rsidRPr="00ED28D0" w14:paraId="11F554FC" w14:textId="77777777" w:rsidTr="004C7355">
        <w:trPr>
          <w:trHeight w:val="60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08C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 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6E480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mCherry-positive cells/total fluorescent cells (%)</w:t>
            </w:r>
          </w:p>
        </w:tc>
        <w:tc>
          <w:tcPr>
            <w:tcW w:w="26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8DD2A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eGFP-positive cells/total fluorescent cells (%)</w:t>
            </w: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965DB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Dual-positive cells/total fluorescent cells (%)</w:t>
            </w:r>
          </w:p>
        </w:tc>
      </w:tr>
      <w:tr w:rsidR="001127A7" w:rsidRPr="001127A7" w14:paraId="748F7DE2" w14:textId="77777777" w:rsidTr="004C7355">
        <w:trPr>
          <w:trHeight w:val="478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9F38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073C8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6B586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E7E71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Adjusted P-value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587B2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39EEA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45C64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Adjusted P-value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912AA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DCF49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600F5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Adjusted P-value</w:t>
            </w:r>
          </w:p>
        </w:tc>
      </w:tr>
      <w:tr w:rsidR="001127A7" w:rsidRPr="001127A7" w14:paraId="33EDA159" w14:textId="77777777" w:rsidTr="004C7355">
        <w:trPr>
          <w:trHeight w:val="3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40D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0h vs. 1h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E183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36C6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39.6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2089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0.9964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FDDD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E9DA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52.0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2148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0.3964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A18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308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364C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0BAA2BEC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3AD9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0h vs. 2h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81E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B7BC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62.5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7DEA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6FD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282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34.3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B327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C038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12FE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CE0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58631FC3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C69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0h vs. 3h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52A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9729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80.9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894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7BB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F6FF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17.8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A8C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1D34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2F22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C3B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53E2AF49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65A1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0h vs. 4h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B5E4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BB01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83.9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033E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304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34A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15.5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A36E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9DB6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36FF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C07C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7D750D0E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B6F7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0h vs. 6h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104C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1DFA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90.2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DBF7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7221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4328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8B9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FB15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3565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4D5A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2E88D029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C46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0h vs. 8h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6AA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584F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87.7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A055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AC05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1306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C49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21D3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959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3D5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36E01057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6884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1h vs. 2h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5F1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7D7E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62.5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F3E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005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52.0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418F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34.3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7B8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2A6C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638F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3B5B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2E147EB2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FBD0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1h vs. 3h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3DD8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8D6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80.9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AE6C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5C0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52.0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41A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17.8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220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6F3F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9C52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8B5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55417866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D305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1h vs. 4h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F32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544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83.9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1B5E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B584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52.0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4B3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15.5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A2C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44E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0ED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7F51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7E584BE7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B81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1h vs. 6h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859A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40DB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90.2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329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3E60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52.0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7B7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C92F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0EE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B9D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4511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06E4664D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C7B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1h vs. 8h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DA4F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FA05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87.7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951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02C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52.0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66B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ED0E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C24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C70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26D9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62AF0437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53D1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2h vs. 3h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654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62.6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462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80.9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67CE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1E0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34.3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410D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17.8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7E71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86FE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22D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87F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0.0002</w:t>
            </w:r>
          </w:p>
        </w:tc>
      </w:tr>
      <w:tr w:rsidR="001127A7" w:rsidRPr="001127A7" w14:paraId="3D18681F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1AAF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2h vs. 4h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932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62.5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F716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83.9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1AC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C06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34.3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F7E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15.5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83EB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BF97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CFB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E9D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3851D65C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F3BA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2h vs. 6h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FB5E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62.5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491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90.2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ADFF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E835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34.3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2339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198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9F23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DD4D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BF48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4800ECCF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95B0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2h vs. 8h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683B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62.5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90C8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87.7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791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D7C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34.3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A82C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8AAF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3C44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DF65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04EE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6D0D36F0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98DB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3h vs. 4h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DF75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80.9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093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83.9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B4EB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0.7587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7282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17.8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4FE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15.5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FB0B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0.8916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BBEF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CDA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015B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0.3332</w:t>
            </w:r>
          </w:p>
        </w:tc>
      </w:tr>
      <w:tr w:rsidR="001127A7" w:rsidRPr="001127A7" w14:paraId="6E76852C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76E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3h vs. 6h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03A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80.9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52E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90.2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C40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0.0006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41A2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17.8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5F2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9C5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0.0007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94D0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E0CA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8DC4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0.1267</w:t>
            </w:r>
          </w:p>
        </w:tc>
      </w:tr>
      <w:tr w:rsidR="001127A7" w:rsidRPr="001127A7" w14:paraId="7B32E168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FE7D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3h vs. 8h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DEA8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80.9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816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87.7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30FC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0.0248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12A7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17.8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398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88E2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0.0369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95C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DA1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C868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0.1732</w:t>
            </w:r>
          </w:p>
        </w:tc>
      </w:tr>
      <w:tr w:rsidR="001127A7" w:rsidRPr="001127A7" w14:paraId="657AEA46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3B3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4h vs. 6h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3285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83.9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612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90.2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B3E0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0.0454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762D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15.5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8ADB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C77B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0.0253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91FC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60D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4129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0.9986</w:t>
            </w:r>
          </w:p>
        </w:tc>
      </w:tr>
      <w:tr w:rsidR="001127A7" w:rsidRPr="001127A7" w14:paraId="43D89AEE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A661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4h vs. 8h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B079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83.9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0505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87.7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774A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0.5084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CF2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15.5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F6E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32A6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0.4304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E4CE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9A04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578D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0.9998</w:t>
            </w:r>
          </w:p>
        </w:tc>
      </w:tr>
      <w:tr w:rsidR="001127A7" w:rsidRPr="001127A7" w14:paraId="5AB2ECA3" w14:textId="77777777" w:rsidTr="004C7355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C6E5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6h vs. 8h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875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90.2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6FE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87.7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57D9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0.8743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0B17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9.4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4523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2956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0.829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0AD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FFC4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E25F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&gt;0.9999</w:t>
            </w:r>
          </w:p>
        </w:tc>
      </w:tr>
    </w:tbl>
    <w:p w14:paraId="650E6868" w14:textId="77777777" w:rsidR="001127A7" w:rsidRPr="001127A7" w:rsidRDefault="001127A7" w:rsidP="001127A7">
      <w:pPr>
        <w:spacing w:before="0" w:after="160"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lang w:val="en-US"/>
        </w:rPr>
      </w:pPr>
      <w:r w:rsidRPr="001127A7">
        <w:rPr>
          <w:rFonts w:ascii="Times New Roman" w:hAnsi="Times New Roman" w:cs="Times New Roman"/>
          <w:b/>
          <w:bCs/>
          <w:color w:val="000000" w:themeColor="text1"/>
          <w:sz w:val="22"/>
        </w:rPr>
        <w:br w:type="page"/>
      </w:r>
    </w:p>
    <w:p w14:paraId="74C85B6F" w14:textId="6226C2B9" w:rsidR="001127A7" w:rsidRPr="001127A7" w:rsidRDefault="002C3277" w:rsidP="001127A7">
      <w:pPr>
        <w:pStyle w:val="TFigTab"/>
        <w:spacing w:line="360" w:lineRule="auto"/>
        <w:rPr>
          <w:rFonts w:cs="Times New Roman"/>
          <w:noProof/>
          <w:color w:val="FF0000"/>
          <w:sz w:val="22"/>
        </w:rPr>
      </w:pPr>
      <w:r w:rsidRPr="002C3277">
        <w:rPr>
          <w:rFonts w:cs="Times New Roman"/>
          <w:b/>
          <w:bCs/>
          <w:sz w:val="22"/>
        </w:rPr>
        <w:lastRenderedPageBreak/>
        <w:t>Supplementary</w:t>
      </w:r>
      <w:r w:rsidRPr="001127A7">
        <w:rPr>
          <w:rFonts w:cs="Times New Roman"/>
          <w:b/>
          <w:bCs/>
          <w:color w:val="000000" w:themeColor="text1"/>
          <w:sz w:val="22"/>
        </w:rPr>
        <w:t xml:space="preserve"> </w:t>
      </w:r>
      <w:r w:rsidR="001127A7" w:rsidRPr="001127A7">
        <w:rPr>
          <w:rFonts w:cs="Times New Roman"/>
          <w:b/>
          <w:bCs/>
          <w:color w:val="000000" w:themeColor="text1"/>
          <w:sz w:val="22"/>
        </w:rPr>
        <w:t xml:space="preserve">Table 4. </w:t>
      </w:r>
      <w:r w:rsidR="001127A7" w:rsidRPr="001127A7">
        <w:rPr>
          <w:rFonts w:cs="Times New Roman"/>
          <w:b/>
          <w:bCs/>
          <w:sz w:val="22"/>
        </w:rPr>
        <w:t>Transfection efficiency of expression plasmids.</w:t>
      </w:r>
      <w:r w:rsidR="001127A7" w:rsidRPr="001127A7">
        <w:rPr>
          <w:rFonts w:cs="Times New Roman"/>
          <w:sz w:val="22"/>
        </w:rPr>
        <w:t xml:space="preserve"> Expression plasmids were transfected in Vero cells and percentage of </w:t>
      </w:r>
      <w:proofErr w:type="spellStart"/>
      <w:r w:rsidR="001127A7" w:rsidRPr="001127A7">
        <w:rPr>
          <w:rFonts w:cs="Times New Roman"/>
          <w:sz w:val="22"/>
        </w:rPr>
        <w:t>mCherry</w:t>
      </w:r>
      <w:proofErr w:type="spellEnd"/>
      <w:r w:rsidR="001127A7" w:rsidRPr="001127A7">
        <w:rPr>
          <w:rFonts w:cs="Times New Roman"/>
          <w:sz w:val="22"/>
        </w:rPr>
        <w:t xml:space="preserve">-positive cells was determined 24 hours post transfection using fluorescence microscopy and </w:t>
      </w:r>
      <w:proofErr w:type="spellStart"/>
      <w:r w:rsidR="001127A7" w:rsidRPr="001127A7">
        <w:rPr>
          <w:rFonts w:cs="Times New Roman"/>
          <w:sz w:val="22"/>
        </w:rPr>
        <w:t>CellProfiler</w:t>
      </w:r>
      <w:proofErr w:type="spellEnd"/>
      <w:r w:rsidR="001127A7" w:rsidRPr="001127A7">
        <w:rPr>
          <w:rFonts w:cs="Times New Roman"/>
          <w:sz w:val="22"/>
        </w:rPr>
        <w:t xml:space="preserve"> pipeline analysis. Statistical analyses were based on two independent experiments with each eight biological replicates.</w:t>
      </w:r>
    </w:p>
    <w:tbl>
      <w:tblPr>
        <w:tblW w:w="58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094"/>
        <w:gridCol w:w="992"/>
        <w:gridCol w:w="1701"/>
      </w:tblGrid>
      <w:tr w:rsidR="001127A7" w:rsidRPr="00ED28D0" w14:paraId="7E154AA0" w14:textId="77777777" w:rsidTr="004C7355">
        <w:trPr>
          <w:trHeight w:val="288"/>
        </w:trPr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8A29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 </w:t>
            </w:r>
          </w:p>
        </w:tc>
        <w:tc>
          <w:tcPr>
            <w:tcW w:w="3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35373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mCherry-positive cells/total cells (%)</w:t>
            </w:r>
          </w:p>
        </w:tc>
      </w:tr>
      <w:tr w:rsidR="001127A7" w:rsidRPr="001127A7" w14:paraId="66EC4AFC" w14:textId="77777777" w:rsidTr="004C7355">
        <w:trPr>
          <w:trHeight w:val="294"/>
        </w:trPr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CD2E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3248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E507A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21996" w14:textId="77777777" w:rsidR="001127A7" w:rsidRPr="001127A7" w:rsidRDefault="001127A7" w:rsidP="001127A7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Adjusted P-value</w:t>
            </w:r>
          </w:p>
        </w:tc>
      </w:tr>
      <w:tr w:rsidR="001127A7" w:rsidRPr="001127A7" w14:paraId="6694EB75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587E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Control vs. nsP1-4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7BE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32.0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D02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14.5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2C7B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3FE71E5E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9CCE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Control vs. nsP2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CAB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32.0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062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16.0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018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127EFDDC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D31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Control vs. nsP3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201A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32.0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537C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20.5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D9A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7C2BE2AB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AAE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Control vs. nsP23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137E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32.0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B762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14.6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CE6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157A9983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A75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nsP1-4 vs. nsP2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894B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387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16.0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B47B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0.9414</w:t>
            </w:r>
          </w:p>
        </w:tc>
      </w:tr>
      <w:tr w:rsidR="001127A7" w:rsidRPr="001127A7" w14:paraId="02034E86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FF74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nsP1-4 vs. nsP3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D491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ADF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20.5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4399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0.0409</w:t>
            </w:r>
          </w:p>
        </w:tc>
      </w:tr>
      <w:tr w:rsidR="001127A7" w:rsidRPr="001127A7" w14:paraId="48F64715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224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nsP1-4 vs. nsP23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CF1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0994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14.6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4C5D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&gt;0.9999</w:t>
            </w:r>
          </w:p>
        </w:tc>
      </w:tr>
      <w:tr w:rsidR="001127A7" w:rsidRPr="001127A7" w14:paraId="021A1BC0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CE2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nsP2 vs. nsP3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08E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16.0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961B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20.5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749E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0.2018</w:t>
            </w:r>
          </w:p>
        </w:tc>
      </w:tr>
      <w:tr w:rsidR="001127A7" w:rsidRPr="001127A7" w14:paraId="26B09100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548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nsP2 vs. nsP23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2158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16.0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017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14.6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2CE4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0.9546</w:t>
            </w:r>
          </w:p>
        </w:tc>
      </w:tr>
      <w:tr w:rsidR="001127A7" w:rsidRPr="001127A7" w14:paraId="45486682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7759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nsP3 vs. nsP23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958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20.5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003D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14.6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FC72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0.0464</w:t>
            </w:r>
          </w:p>
        </w:tc>
      </w:tr>
    </w:tbl>
    <w:p w14:paraId="32E91380" w14:textId="77777777" w:rsidR="001127A7" w:rsidRPr="001127A7" w:rsidRDefault="001127A7" w:rsidP="00B45945">
      <w:pPr>
        <w:pStyle w:val="TText"/>
        <w:spacing w:line="360" w:lineRule="auto"/>
        <w:ind w:firstLine="0"/>
        <w:rPr>
          <w:rFonts w:cs="Times New Roman"/>
          <w:noProof/>
          <w:sz w:val="22"/>
        </w:rPr>
      </w:pPr>
    </w:p>
    <w:p w14:paraId="5B994ED8" w14:textId="77777777" w:rsidR="005B675D" w:rsidRDefault="005B675D">
      <w:pPr>
        <w:spacing w:before="0" w:after="160" w:line="259" w:lineRule="auto"/>
        <w:rPr>
          <w:rFonts w:ascii="Times New Roman" w:hAnsi="Times New Roman" w:cs="Times New Roman"/>
          <w:b/>
          <w:bCs/>
          <w:sz w:val="22"/>
          <w:lang w:val="en-US"/>
        </w:rPr>
      </w:pPr>
      <w:r>
        <w:rPr>
          <w:rFonts w:cs="Times New Roman"/>
          <w:b/>
          <w:bCs/>
          <w:sz w:val="22"/>
        </w:rPr>
        <w:br w:type="page"/>
      </w:r>
    </w:p>
    <w:p w14:paraId="329DDA23" w14:textId="7E960060" w:rsidR="001127A7" w:rsidRPr="001127A7" w:rsidRDefault="002C3277" w:rsidP="001127A7">
      <w:pPr>
        <w:pStyle w:val="TFigTab"/>
        <w:spacing w:line="360" w:lineRule="auto"/>
        <w:rPr>
          <w:rFonts w:cs="Times New Roman"/>
          <w:noProof/>
          <w:color w:val="FF0000"/>
          <w:sz w:val="22"/>
        </w:rPr>
      </w:pPr>
      <w:r w:rsidRPr="002C3277">
        <w:rPr>
          <w:rFonts w:cs="Times New Roman"/>
          <w:b/>
          <w:bCs/>
          <w:sz w:val="22"/>
        </w:rPr>
        <w:lastRenderedPageBreak/>
        <w:t xml:space="preserve">Supplementary </w:t>
      </w:r>
      <w:r w:rsidR="001127A7" w:rsidRPr="001127A7">
        <w:rPr>
          <w:rFonts w:cs="Times New Roman"/>
          <w:b/>
          <w:bCs/>
          <w:sz w:val="22"/>
        </w:rPr>
        <w:t xml:space="preserve">Table 5. Relative dual-positive cells after expression plasmid transfection. </w:t>
      </w:r>
      <w:r w:rsidR="001127A7" w:rsidRPr="001127A7">
        <w:rPr>
          <w:rFonts w:cs="Times New Roman"/>
          <w:sz w:val="22"/>
        </w:rPr>
        <w:t>Vero cells were transfected with expression plasmids, and 24 hours later transduced with VRP-</w:t>
      </w:r>
      <w:proofErr w:type="spellStart"/>
      <w:r w:rsidR="001127A7" w:rsidRPr="001127A7">
        <w:rPr>
          <w:rFonts w:cs="Times New Roman"/>
          <w:sz w:val="22"/>
        </w:rPr>
        <w:t>eGFP</w:t>
      </w:r>
      <w:proofErr w:type="spellEnd"/>
      <w:r w:rsidR="001127A7" w:rsidRPr="001127A7">
        <w:rPr>
          <w:rFonts w:cs="Times New Roman"/>
          <w:sz w:val="22"/>
        </w:rPr>
        <w:t xml:space="preserve"> (10 VRPs/cell) or infected with SINV-</w:t>
      </w:r>
      <w:proofErr w:type="spellStart"/>
      <w:r w:rsidR="001127A7" w:rsidRPr="001127A7">
        <w:rPr>
          <w:rFonts w:cs="Times New Roman"/>
          <w:sz w:val="22"/>
        </w:rPr>
        <w:t>eGFP</w:t>
      </w:r>
      <w:proofErr w:type="spellEnd"/>
      <w:r w:rsidR="001127A7" w:rsidRPr="001127A7">
        <w:rPr>
          <w:rFonts w:cs="Times New Roman"/>
          <w:sz w:val="22"/>
        </w:rPr>
        <w:t xml:space="preserve"> (10 TCID</w:t>
      </w:r>
      <w:r w:rsidR="001127A7" w:rsidRPr="001127A7">
        <w:rPr>
          <w:rFonts w:cs="Times New Roman"/>
          <w:sz w:val="22"/>
          <w:vertAlign w:val="subscript"/>
        </w:rPr>
        <w:t>50</w:t>
      </w:r>
      <w:r w:rsidR="001127A7" w:rsidRPr="001127A7">
        <w:rPr>
          <w:rFonts w:cs="Times New Roman"/>
          <w:sz w:val="22"/>
        </w:rPr>
        <w:t xml:space="preserve">/cell). The relative percentage of dual-positive cells was determined by fluorescence microscopy and </w:t>
      </w:r>
      <w:proofErr w:type="spellStart"/>
      <w:r w:rsidR="001127A7" w:rsidRPr="001127A7">
        <w:rPr>
          <w:rFonts w:cs="Times New Roman"/>
          <w:sz w:val="22"/>
        </w:rPr>
        <w:t>CellProfiler</w:t>
      </w:r>
      <w:proofErr w:type="spellEnd"/>
      <w:r w:rsidR="001127A7" w:rsidRPr="001127A7">
        <w:rPr>
          <w:rFonts w:cs="Times New Roman"/>
          <w:sz w:val="22"/>
        </w:rPr>
        <w:t xml:space="preserve"> pipeline analysis. Statistical analyses were based on two independent experiments with each eight biological replicates. </w:t>
      </w:r>
    </w:p>
    <w:tbl>
      <w:tblPr>
        <w:tblW w:w="8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060"/>
        <w:gridCol w:w="1060"/>
        <w:gridCol w:w="1060"/>
        <w:gridCol w:w="1060"/>
        <w:gridCol w:w="1060"/>
        <w:gridCol w:w="1060"/>
      </w:tblGrid>
      <w:tr w:rsidR="001127A7" w:rsidRPr="001127A7" w14:paraId="6928600A" w14:textId="77777777" w:rsidTr="004C7355">
        <w:trPr>
          <w:trHeight w:val="258"/>
        </w:trPr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32E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 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A42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 xml:space="preserve">VRP-eGFP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371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SINV</w:t>
            </w:r>
          </w:p>
        </w:tc>
      </w:tr>
      <w:tr w:rsidR="001127A7" w:rsidRPr="001127A7" w14:paraId="65A92F2A" w14:textId="77777777" w:rsidTr="004C7355">
        <w:trPr>
          <w:trHeight w:val="248"/>
        </w:trPr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949C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14C7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Relative dual-positive cells (%)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2E0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Relative dual-positive cells (%)</w:t>
            </w:r>
          </w:p>
        </w:tc>
      </w:tr>
      <w:tr w:rsidR="001127A7" w:rsidRPr="001127A7" w14:paraId="621BA5D9" w14:textId="77777777" w:rsidTr="004C7355">
        <w:trPr>
          <w:trHeight w:val="512"/>
        </w:trPr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3501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3BF5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16A8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01CF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Adjusted P-value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4603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AE23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5041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Adjusted P-value</w:t>
            </w:r>
          </w:p>
        </w:tc>
      </w:tr>
      <w:tr w:rsidR="001127A7" w:rsidRPr="001127A7" w14:paraId="42AADDF5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6637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Control vs. nsP1-4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2290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23.9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C4A0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DF7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A78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16.6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3068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EB8F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14135420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1CE2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Control vs. nsP2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E995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23.9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C888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19.6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E5D2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0.468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D27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16.6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7C9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19.4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3B63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0.2531</w:t>
            </w:r>
          </w:p>
        </w:tc>
      </w:tr>
      <w:tr w:rsidR="001127A7" w:rsidRPr="001127A7" w14:paraId="317BB700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FCC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Control vs. nsP3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58F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23.9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36F7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84A1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EA1E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16.6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F7E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68D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51CD26FA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840C2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Control vs. nsP23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9477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23.9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6825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3C1C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D347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16.6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2EF9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10.1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EEB7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6C92ED2C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155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nsP1-4 vs. nsP2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9B1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01A2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19.6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703D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AE3C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74F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19.4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093C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2A4F1423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1A42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nsP1-4 vs. nsP3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969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1C77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0B4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0.9999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4787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51DD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3CAB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0.8629</w:t>
            </w:r>
          </w:p>
        </w:tc>
      </w:tr>
      <w:tr w:rsidR="001127A7" w:rsidRPr="001127A7" w14:paraId="2A1093FD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4418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nsP1-4 vs. nsP23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315E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B0026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1A07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&gt;0.9999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626A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3.7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60008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10.1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BF63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0.0001</w:t>
            </w:r>
          </w:p>
        </w:tc>
      </w:tr>
      <w:tr w:rsidR="001127A7" w:rsidRPr="001127A7" w14:paraId="3D4589C8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A10B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nsP2 vs. nsP3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1664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19.6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559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55B2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4839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19.4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D8BDF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C9B1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199D8A93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3888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nsP2 vs. nsP23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8CEAC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19.6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D887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8C09A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1B47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19.4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49E2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10.1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534F7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1127A7" w:rsidRPr="001127A7" w14:paraId="76E392E7" w14:textId="77777777" w:rsidTr="004C7355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EEA3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nsP3 vs. nsP23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4B6C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41EA0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2.4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940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&gt;0.9999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A2D5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5.1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EBA74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10.1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DA1E" w14:textId="77777777" w:rsidR="001127A7" w:rsidRPr="001127A7" w:rsidRDefault="001127A7" w:rsidP="001127A7">
            <w:pPr>
              <w:pStyle w:val="TText2"/>
              <w:spacing w:line="360" w:lineRule="auto"/>
              <w:rPr>
                <w:rFonts w:cs="Times New Roman"/>
                <w:sz w:val="22"/>
                <w:lang w:eastAsia="nl-NL"/>
              </w:rPr>
            </w:pPr>
            <w:r w:rsidRPr="001127A7">
              <w:rPr>
                <w:rFonts w:cs="Times New Roman"/>
                <w:sz w:val="22"/>
                <w:lang w:eastAsia="nl-NL"/>
              </w:rPr>
              <w:t>0.0027</w:t>
            </w:r>
          </w:p>
        </w:tc>
      </w:tr>
    </w:tbl>
    <w:p w14:paraId="1387983D" w14:textId="77777777" w:rsidR="001127A7" w:rsidRPr="001127A7" w:rsidRDefault="001127A7" w:rsidP="001127A7">
      <w:pPr>
        <w:pStyle w:val="TText2"/>
        <w:spacing w:line="360" w:lineRule="auto"/>
        <w:rPr>
          <w:rFonts w:cs="Times New Roman"/>
          <w:sz w:val="22"/>
        </w:rPr>
      </w:pPr>
    </w:p>
    <w:p w14:paraId="65B87ABC" w14:textId="77777777" w:rsidR="005B675D" w:rsidRDefault="005B675D">
      <w:pPr>
        <w:spacing w:before="0" w:after="160" w:line="259" w:lineRule="auto"/>
        <w:rPr>
          <w:rFonts w:ascii="Times New Roman" w:hAnsi="Times New Roman" w:cs="Times New Roman"/>
          <w:b/>
          <w:bCs/>
          <w:sz w:val="22"/>
          <w:lang w:val="en-US"/>
        </w:rPr>
      </w:pPr>
      <w:r>
        <w:rPr>
          <w:rFonts w:cs="Times New Roman"/>
          <w:b/>
          <w:bCs/>
          <w:sz w:val="22"/>
        </w:rPr>
        <w:br w:type="page"/>
      </w:r>
    </w:p>
    <w:p w14:paraId="67C7BD23" w14:textId="4D919972" w:rsidR="002A5B12" w:rsidRPr="00693DB5" w:rsidRDefault="002C3277" w:rsidP="002A5B12">
      <w:pPr>
        <w:pStyle w:val="TFigTab"/>
        <w:spacing w:line="360" w:lineRule="auto"/>
        <w:rPr>
          <w:rFonts w:cs="Times New Roman"/>
          <w:noProof/>
          <w:sz w:val="22"/>
        </w:rPr>
      </w:pPr>
      <w:r w:rsidRPr="002C3277">
        <w:rPr>
          <w:rFonts w:cs="Times New Roman"/>
          <w:b/>
          <w:bCs/>
          <w:sz w:val="22"/>
        </w:rPr>
        <w:lastRenderedPageBreak/>
        <w:t xml:space="preserve">Supplementary </w:t>
      </w:r>
      <w:r w:rsidR="001127A7" w:rsidRPr="001127A7">
        <w:rPr>
          <w:rFonts w:cs="Times New Roman"/>
          <w:b/>
          <w:bCs/>
          <w:sz w:val="22"/>
        </w:rPr>
        <w:t xml:space="preserve">Table 6. </w:t>
      </w:r>
      <w:r w:rsidR="002A5B12" w:rsidRPr="001127A7">
        <w:rPr>
          <w:rFonts w:cs="Times New Roman"/>
          <w:b/>
          <w:bCs/>
          <w:sz w:val="22"/>
        </w:rPr>
        <w:t xml:space="preserve">Relative dual-positive cells after </w:t>
      </w:r>
      <w:r w:rsidR="002A5B12">
        <w:rPr>
          <w:rFonts w:cs="Times New Roman"/>
          <w:b/>
          <w:bCs/>
          <w:sz w:val="22"/>
        </w:rPr>
        <w:t xml:space="preserve">nsP3 domain </w:t>
      </w:r>
      <w:r w:rsidR="002A5B12" w:rsidRPr="001127A7">
        <w:rPr>
          <w:rFonts w:cs="Times New Roman"/>
          <w:b/>
          <w:bCs/>
          <w:sz w:val="22"/>
        </w:rPr>
        <w:t xml:space="preserve">expression plasmid transfection. </w:t>
      </w:r>
      <w:r w:rsidR="002A5B12" w:rsidRPr="001127A7">
        <w:rPr>
          <w:rFonts w:cs="Times New Roman"/>
          <w:sz w:val="22"/>
        </w:rPr>
        <w:t>Vero cells were transfected with</w:t>
      </w:r>
      <w:r w:rsidR="002A5B12">
        <w:rPr>
          <w:rFonts w:cs="Times New Roman"/>
          <w:sz w:val="22"/>
        </w:rPr>
        <w:t xml:space="preserve"> nsP3 domain</w:t>
      </w:r>
      <w:r w:rsidR="002A5B12" w:rsidRPr="001127A7">
        <w:rPr>
          <w:rFonts w:cs="Times New Roman"/>
          <w:sz w:val="22"/>
        </w:rPr>
        <w:t xml:space="preserve"> expression plasmids, and 24 hours later transduced with VRP-</w:t>
      </w:r>
      <w:proofErr w:type="spellStart"/>
      <w:r w:rsidR="002A5B12" w:rsidRPr="001127A7">
        <w:rPr>
          <w:rFonts w:cs="Times New Roman"/>
          <w:sz w:val="22"/>
        </w:rPr>
        <w:t>eGFP</w:t>
      </w:r>
      <w:proofErr w:type="spellEnd"/>
      <w:r w:rsidR="002A5B12" w:rsidRPr="001127A7">
        <w:rPr>
          <w:rFonts w:cs="Times New Roman"/>
          <w:sz w:val="22"/>
        </w:rPr>
        <w:t xml:space="preserve"> (10 VRPs/cell). The </w:t>
      </w:r>
      <w:r w:rsidR="002A5B12" w:rsidRPr="00693DB5">
        <w:rPr>
          <w:rFonts w:cs="Times New Roman"/>
          <w:sz w:val="22"/>
        </w:rPr>
        <w:t xml:space="preserve">relative percentage of dual-positive cells was determined by fluorescence microscopy and </w:t>
      </w:r>
      <w:proofErr w:type="spellStart"/>
      <w:r w:rsidR="002A5B12" w:rsidRPr="00693DB5">
        <w:rPr>
          <w:rFonts w:cs="Times New Roman"/>
          <w:sz w:val="22"/>
        </w:rPr>
        <w:t>CellProfiler</w:t>
      </w:r>
      <w:proofErr w:type="spellEnd"/>
      <w:r w:rsidR="002A5B12" w:rsidRPr="00693DB5">
        <w:rPr>
          <w:rFonts w:cs="Times New Roman"/>
          <w:sz w:val="22"/>
        </w:rPr>
        <w:t xml:space="preserve"> pipeline analysis. Statistical analyses were based on two independent experiments with each eight biological replicates. </w:t>
      </w:r>
    </w:p>
    <w:tbl>
      <w:tblPr>
        <w:tblW w:w="67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1060"/>
        <w:gridCol w:w="1060"/>
        <w:gridCol w:w="1849"/>
      </w:tblGrid>
      <w:tr w:rsidR="00693DB5" w:rsidRPr="00693DB5" w14:paraId="1866308B" w14:textId="77777777" w:rsidTr="005B675D">
        <w:trPr>
          <w:trHeight w:val="258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95CDD" w14:textId="77777777" w:rsidR="00A05D06" w:rsidRPr="00693DB5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693DB5">
              <w:rPr>
                <w:rFonts w:cs="Times New Roman"/>
                <w:sz w:val="22"/>
                <w:lang w:eastAsia="nl-NL"/>
              </w:rPr>
              <w:t> 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C3944" w14:textId="77777777" w:rsidR="00A05D06" w:rsidRPr="00693DB5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693DB5">
              <w:rPr>
                <w:rFonts w:cs="Times New Roman"/>
                <w:b/>
                <w:sz w:val="22"/>
                <w:lang w:eastAsia="nl-NL"/>
              </w:rPr>
              <w:t xml:space="preserve">VRP-eGFP </w:t>
            </w:r>
          </w:p>
        </w:tc>
      </w:tr>
      <w:tr w:rsidR="00A05D06" w:rsidRPr="001127A7" w14:paraId="13057706" w14:textId="77777777" w:rsidTr="005B675D">
        <w:trPr>
          <w:trHeight w:val="248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0FC3F" w14:textId="77777777" w:rsidR="00A05D06" w:rsidRPr="001127A7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B9B5C2" w14:textId="77777777" w:rsidR="00A05D06" w:rsidRPr="001127A7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Relative dual-positive cells (%)</w:t>
            </w:r>
          </w:p>
        </w:tc>
      </w:tr>
      <w:tr w:rsidR="00A05D06" w:rsidRPr="001127A7" w14:paraId="0DDDF06D" w14:textId="77777777" w:rsidTr="005B675D">
        <w:trPr>
          <w:trHeight w:val="292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3E404" w14:textId="77777777" w:rsidR="00A05D06" w:rsidRPr="001127A7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3F4831" w14:textId="77777777" w:rsidR="00A05D06" w:rsidRPr="001127A7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C1585F" w14:textId="77777777" w:rsidR="00A05D06" w:rsidRPr="001127A7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Mean 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67DC73" w14:textId="77777777" w:rsidR="00A05D06" w:rsidRPr="001127A7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1127A7">
              <w:rPr>
                <w:rFonts w:cs="Times New Roman"/>
                <w:b/>
                <w:sz w:val="22"/>
                <w:lang w:eastAsia="nl-NL"/>
              </w:rPr>
              <w:t>Adjusted P-value</w:t>
            </w:r>
          </w:p>
        </w:tc>
      </w:tr>
      <w:tr w:rsidR="00A05D06" w:rsidRPr="00A05D06" w14:paraId="1AC7FC0C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D46A3" w14:textId="7ED25933" w:rsidR="00A05D06" w:rsidRPr="001127A7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A05D06">
              <w:rPr>
                <w:rFonts w:cs="Times New Roman"/>
                <w:b/>
                <w:sz w:val="22"/>
                <w:lang w:eastAsia="nl-NL"/>
              </w:rPr>
              <w:t>Control vs. nsP1-4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BA82B" w14:textId="26FB5056" w:rsidR="00A05D0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46.80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F4201" w14:textId="44B5829D" w:rsidR="00A05D0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14.74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3E5AC" w14:textId="60B01470" w:rsidR="00A05D06" w:rsidRPr="001127A7" w:rsidRDefault="00A05D0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A05D06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E75FC6" w:rsidRPr="001127A7" w14:paraId="05432935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D2AC9" w14:textId="39F78AC5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A05D06">
              <w:rPr>
                <w:rFonts w:cs="Times New Roman"/>
                <w:b/>
                <w:sz w:val="22"/>
                <w:lang w:eastAsia="nl-NL"/>
              </w:rPr>
              <w:t>Control vs. nsP3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F0D01" w14:textId="19AC1F4C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46.80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2AABE" w14:textId="4596A3DA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9.976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D0A86" w14:textId="0B18A14C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A05D06">
              <w:rPr>
                <w:rFonts w:cs="Times New Roman"/>
                <w:sz w:val="22"/>
                <w:lang w:eastAsia="nl-NL"/>
              </w:rPr>
              <w:t>&lt;0.0001</w:t>
            </w:r>
          </w:p>
        </w:tc>
      </w:tr>
      <w:tr w:rsidR="00E75FC6" w:rsidRPr="001127A7" w14:paraId="34AA5C1D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08083" w14:textId="70F6D701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A05D06">
              <w:rPr>
                <w:rFonts w:cs="Times New Roman"/>
                <w:b/>
                <w:sz w:val="22"/>
                <w:lang w:eastAsia="nl-NL"/>
              </w:rPr>
              <w:t>Control vs. Macro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F0C83" w14:textId="46F403BC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46.80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FDF39" w14:textId="1697FDF7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34.00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35B2E" w14:textId="4C609AC2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A05D06">
              <w:rPr>
                <w:rFonts w:cs="Times New Roman"/>
                <w:sz w:val="22"/>
                <w:lang w:eastAsia="nl-NL"/>
              </w:rPr>
              <w:t>0.2073</w:t>
            </w:r>
          </w:p>
        </w:tc>
      </w:tr>
      <w:tr w:rsidR="00E75FC6" w:rsidRPr="001127A7" w14:paraId="62C9E03D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C820E" w14:textId="79D603A4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A05D06">
              <w:rPr>
                <w:rFonts w:cs="Times New Roman"/>
                <w:b/>
                <w:sz w:val="22"/>
                <w:lang w:eastAsia="nl-NL"/>
              </w:rPr>
              <w:t>Control vs.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60B6F" w14:textId="381CE277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46.80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16B94" w14:textId="6BC82FED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38.22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8E6D3" w14:textId="51AB3014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0.7219</w:t>
            </w:r>
          </w:p>
        </w:tc>
      </w:tr>
      <w:tr w:rsidR="00E75FC6" w:rsidRPr="001127A7" w14:paraId="1346D339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C5F6B" w14:textId="059415D5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A05D06">
              <w:rPr>
                <w:rFonts w:cs="Times New Roman"/>
                <w:b/>
                <w:sz w:val="22"/>
                <w:lang w:eastAsia="nl-NL"/>
              </w:rPr>
              <w:t>Control vs.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59536" w14:textId="2D9187B4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46.80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CA36DF" w14:textId="17D2EE9E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25.05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7E567" w14:textId="453E2FDE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0.0011</w:t>
            </w:r>
          </w:p>
        </w:tc>
      </w:tr>
      <w:tr w:rsidR="00E75FC6" w:rsidRPr="001127A7" w14:paraId="23770075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1F3A5" w14:textId="649E5F27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b/>
                <w:sz w:val="22"/>
                <w:lang w:eastAsia="nl-NL"/>
              </w:rPr>
            </w:pPr>
            <w:r w:rsidRPr="00A05D06">
              <w:rPr>
                <w:rFonts w:cs="Times New Roman"/>
                <w:b/>
                <w:sz w:val="22"/>
                <w:lang w:eastAsia="nl-NL"/>
              </w:rPr>
              <w:t>Control vs. Macro/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CD4C9" w14:textId="4AC976C5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46.80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C06AC" w14:textId="25057A4B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38.07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8E4CE" w14:textId="73F15027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0.6855</w:t>
            </w:r>
          </w:p>
        </w:tc>
      </w:tr>
      <w:tr w:rsidR="00E75FC6" w:rsidRPr="001127A7" w14:paraId="7AF4D666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95036" w14:textId="1F1AABC2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Control vs. AUD/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6FAF0" w14:textId="299E83AB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46.80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5A26E" w14:textId="7196AD46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20.43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51641" w14:textId="3D75396B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&lt;0.0001</w:t>
            </w:r>
          </w:p>
        </w:tc>
      </w:tr>
      <w:tr w:rsidR="00E75FC6" w:rsidRPr="001127A7" w14:paraId="0C3F7306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20DB4" w14:textId="66CEC7E9" w:rsidR="00E75FC6" w:rsidRPr="00AA05D1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nsP1-4 vs. nsP3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48125" w14:textId="0267A24C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14.74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B1840" w14:textId="6DAE7004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9.976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DFE61" w14:textId="6A0DE83A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0.9826</w:t>
            </w:r>
          </w:p>
        </w:tc>
      </w:tr>
      <w:tr w:rsidR="00E75FC6" w:rsidRPr="001127A7" w14:paraId="387C85A5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C5484" w14:textId="0EAD712F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nsP1-4 vs. Macro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333A8" w14:textId="48DF79ED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14.74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1767E" w14:textId="5FF69843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34.00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B9E08" w14:textId="4272C281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0.0063</w:t>
            </w:r>
          </w:p>
        </w:tc>
      </w:tr>
      <w:tr w:rsidR="00E75FC6" w:rsidRPr="001127A7" w14:paraId="0A0503DD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08642" w14:textId="77A9EC73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nsP1-4 vs.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B502B" w14:textId="25DFA167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14.74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F5252" w14:textId="79E3834A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38.22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75DF52" w14:textId="6B09A736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0.0004</w:t>
            </w:r>
          </w:p>
        </w:tc>
      </w:tr>
      <w:tr w:rsidR="00E75FC6" w:rsidRPr="001127A7" w14:paraId="1278CFC3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AB107" w14:textId="53840DA0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nsP1-4 vs.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61CE8" w14:textId="19B1A5AA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14.74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FAF12" w14:textId="1218D77A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25.05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C279F" w14:textId="313A3C44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0.4793</w:t>
            </w:r>
          </w:p>
        </w:tc>
      </w:tr>
      <w:tr w:rsidR="00E75FC6" w:rsidRPr="001127A7" w14:paraId="40CBB5D8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FE121" w14:textId="61051711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nsP1-4 vs. Macro/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C707A" w14:textId="124F4591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14.74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3C8B9" w14:textId="048EBEE5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38.07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810DD" w14:textId="56886BE1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0.0003</w:t>
            </w:r>
          </w:p>
        </w:tc>
      </w:tr>
      <w:tr w:rsidR="00E75FC6" w:rsidRPr="001127A7" w14:paraId="0734AB4A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F5255" w14:textId="49425E36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nsP1-4 vs. AUD/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64D8A" w14:textId="72CC3BB6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14.74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9659F" w14:textId="0EE63551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20.43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C7155" w14:textId="50BE3920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0.9533</w:t>
            </w:r>
          </w:p>
        </w:tc>
      </w:tr>
      <w:tr w:rsidR="00E75FC6" w:rsidRPr="001127A7" w14:paraId="27ADA6B0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AA7D9" w14:textId="288B92FB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nsP3 vs. Macro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607BA" w14:textId="565D418D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9.976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B32084" w14:textId="57B50EDC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34.00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35FC4" w14:textId="3FEF0D82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0.0002</w:t>
            </w:r>
          </w:p>
        </w:tc>
      </w:tr>
      <w:tr w:rsidR="00E75FC6" w:rsidRPr="001127A7" w14:paraId="670AA4B8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B81A4" w14:textId="70F0CDED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nsP3 vs.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91FEF" w14:textId="52A89FEE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9.976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AE5DF" w14:textId="572D5ACC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38.22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171E0" w14:textId="59851494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&lt;0.0001</w:t>
            </w:r>
          </w:p>
        </w:tc>
      </w:tr>
      <w:tr w:rsidR="00E75FC6" w:rsidRPr="001127A7" w14:paraId="6E62E704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2E49F" w14:textId="4F4F76FC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nsP3 vs.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9770A" w14:textId="19C19935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9.976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874DA" w14:textId="4D8AEF99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25.05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AE35" w14:textId="0750207D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0.0738</w:t>
            </w:r>
          </w:p>
        </w:tc>
      </w:tr>
      <w:tr w:rsidR="00E75FC6" w:rsidRPr="001127A7" w14:paraId="0DD602DD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1D42D" w14:textId="3E88DA09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nsP3 vs. Macro/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59A17" w14:textId="75A9B206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9.976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532BB" w14:textId="12C86746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38.07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8099F" w14:textId="0899E207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&lt;0.0001</w:t>
            </w:r>
          </w:p>
        </w:tc>
      </w:tr>
      <w:tr w:rsidR="00E75FC6" w:rsidRPr="001127A7" w14:paraId="36046125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68813" w14:textId="6A436A53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nsP3 vs. AUD/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F2682" w14:textId="7E93D246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9.976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50864" w14:textId="754D0D75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20.43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FC2E4" w14:textId="74175C1B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0.4598</w:t>
            </w:r>
          </w:p>
        </w:tc>
      </w:tr>
      <w:tr w:rsidR="00E75FC6" w:rsidRPr="001127A7" w14:paraId="6C0D323F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9EB05" w14:textId="4FF7BB23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Macro vs.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A0AF0" w14:textId="42027251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2773A" w14:textId="6829617A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38.22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49DF9" w14:textId="35F52DE2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0.9923</w:t>
            </w:r>
          </w:p>
        </w:tc>
      </w:tr>
      <w:tr w:rsidR="00E75FC6" w:rsidRPr="001127A7" w14:paraId="72C54533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8B448" w14:textId="042466E5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Macro vs.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91182" w14:textId="0CAF2F40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1A2E2" w14:textId="76430C43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25.05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29F47" w14:textId="40004667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0.6567</w:t>
            </w:r>
          </w:p>
        </w:tc>
      </w:tr>
      <w:tr w:rsidR="00E75FC6" w:rsidRPr="001127A7" w14:paraId="3FC93E57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0CE80" w14:textId="3E2805F3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Macro vs. Macro/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EDF77" w14:textId="20455A2C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F9F56" w14:textId="4B5B8E46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38.07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08E8C" w14:textId="30C01E3F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0.9932</w:t>
            </w:r>
          </w:p>
        </w:tc>
      </w:tr>
      <w:tr w:rsidR="00E75FC6" w:rsidRPr="001127A7" w14:paraId="59740E7B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ED373" w14:textId="50B480E2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Macro vs. AUD/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2AC49" w14:textId="00281286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82744" w14:textId="303D9E58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20.43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71EC4" w14:textId="01CFB937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0.1500</w:t>
            </w:r>
          </w:p>
        </w:tc>
      </w:tr>
      <w:tr w:rsidR="00E75FC6" w:rsidRPr="001127A7" w14:paraId="7E681786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428EA" w14:textId="1A4CFD99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AUD vs.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28309" w14:textId="23EEA3B2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9A4A5" w14:textId="29D652C4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25.05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8E2683" w14:textId="1E859ADC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0.1938</w:t>
            </w:r>
          </w:p>
        </w:tc>
      </w:tr>
      <w:tr w:rsidR="00E75FC6" w:rsidRPr="001127A7" w14:paraId="3C636687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01E02" w14:textId="5281253E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AUD vs. Macro/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C3028" w14:textId="14338A75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04B11" w14:textId="1C235989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38.07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CB187" w14:textId="5C4A1AF1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&gt;0.9999</w:t>
            </w:r>
          </w:p>
        </w:tc>
      </w:tr>
      <w:tr w:rsidR="00E75FC6" w:rsidRPr="001127A7" w14:paraId="51CEFE30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F9086" w14:textId="7A1A5C8D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AUD vs. AUD/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8336E" w14:textId="50074657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9D922" w14:textId="7665734F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20.43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9B9C7C" w14:textId="6B4ACFAA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0.0192</w:t>
            </w:r>
          </w:p>
        </w:tc>
      </w:tr>
      <w:tr w:rsidR="00E75FC6" w:rsidRPr="001127A7" w14:paraId="58933125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A3FFE" w14:textId="4B08C36C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HVD vs. Macro/ AUD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5966B" w14:textId="65100798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25.05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8419E" w14:textId="00B620A5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38.07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A0D76" w14:textId="7EFE314F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0.1891</w:t>
            </w:r>
          </w:p>
        </w:tc>
      </w:tr>
      <w:tr w:rsidR="00E75FC6" w:rsidRPr="001127A7" w14:paraId="433CA7E0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AECE5" w14:textId="2CC9F3BE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HVD vs. AUD/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EF292" w14:textId="3F4FB1D3" w:rsidR="00E75FC6" w:rsidRPr="001127A7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25.05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C9BBD" w14:textId="6460305D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20.43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F6D2F" w14:textId="28B0D37E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Cs/>
                <w:noProof/>
                <w:sz w:val="22"/>
                <w:lang w:val="en-US" w:eastAsia="nl-NL"/>
              </w:rPr>
              <w:t>0.9856</w:t>
            </w:r>
          </w:p>
        </w:tc>
      </w:tr>
      <w:tr w:rsidR="00E75FC6" w:rsidRPr="001127A7" w14:paraId="3010B166" w14:textId="77777777" w:rsidTr="005B675D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E2D69" w14:textId="4473188C" w:rsidR="00E75FC6" w:rsidRPr="00E75FC6" w:rsidRDefault="00E75FC6" w:rsidP="00AA05D1">
            <w:pPr>
              <w:spacing w:before="0" w:after="0"/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</w:pPr>
            <w:r w:rsidRPr="00E75FC6">
              <w:rPr>
                <w:rFonts w:ascii="Times New Roman" w:hAnsi="Times New Roman" w:cs="Times New Roman"/>
                <w:b/>
                <w:bCs/>
                <w:noProof/>
                <w:sz w:val="22"/>
                <w:lang w:val="en-US" w:eastAsia="nl-NL"/>
              </w:rPr>
              <w:t>Macro/ AUD vs. AUD/ HVD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0DB5B" w14:textId="1502F395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38.07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BED1A" w14:textId="4E95A84D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20.43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3DD60" w14:textId="277E627D" w:rsidR="00E75FC6" w:rsidRPr="00E75FC6" w:rsidRDefault="00E75FC6" w:rsidP="00AA05D1">
            <w:pPr>
              <w:pStyle w:val="TText2"/>
              <w:spacing w:line="360" w:lineRule="auto"/>
              <w:jc w:val="left"/>
              <w:rPr>
                <w:rFonts w:cs="Times New Roman"/>
                <w:sz w:val="22"/>
                <w:lang w:eastAsia="nl-NL"/>
              </w:rPr>
            </w:pPr>
            <w:r w:rsidRPr="00E75FC6">
              <w:rPr>
                <w:rFonts w:cs="Times New Roman"/>
                <w:sz w:val="22"/>
                <w:lang w:eastAsia="nl-NL"/>
              </w:rPr>
              <w:t>0.0177</w:t>
            </w:r>
          </w:p>
        </w:tc>
      </w:tr>
    </w:tbl>
    <w:p w14:paraId="50E82FC2" w14:textId="77777777" w:rsidR="00605089" w:rsidRPr="002A5B12" w:rsidRDefault="00605089" w:rsidP="00BB0AC4">
      <w:pPr>
        <w:spacing w:line="360" w:lineRule="auto"/>
        <w:rPr>
          <w:rFonts w:ascii="Times New Roman" w:hAnsi="Times New Roman" w:cs="Times New Roman"/>
          <w:sz w:val="22"/>
          <w:lang w:val="en-US"/>
        </w:rPr>
      </w:pPr>
    </w:p>
    <w:sectPr w:rsidR="00605089" w:rsidRPr="002A5B12" w:rsidSect="005C06FC">
      <w:footerReference w:type="default" r:id="rId8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EA406" w14:textId="77777777" w:rsidR="005C06FC" w:rsidRDefault="005C06FC" w:rsidP="00831356">
      <w:pPr>
        <w:spacing w:before="0" w:after="0"/>
      </w:pPr>
      <w:r>
        <w:separator/>
      </w:r>
    </w:p>
  </w:endnote>
  <w:endnote w:type="continuationSeparator" w:id="0">
    <w:p w14:paraId="6072ADCD" w14:textId="77777777" w:rsidR="005C06FC" w:rsidRDefault="005C06FC" w:rsidP="0083135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35907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AAB694" w14:textId="7393DAC8" w:rsidR="00831356" w:rsidRDefault="0083135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008DC65" w14:textId="77777777" w:rsidR="00831356" w:rsidRDefault="008313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112E9" w14:textId="77777777" w:rsidR="005C06FC" w:rsidRDefault="005C06FC" w:rsidP="00831356">
      <w:pPr>
        <w:spacing w:before="0" w:after="0"/>
      </w:pPr>
      <w:r>
        <w:separator/>
      </w:r>
    </w:p>
  </w:footnote>
  <w:footnote w:type="continuationSeparator" w:id="0">
    <w:p w14:paraId="5942BCB8" w14:textId="77777777" w:rsidR="005C06FC" w:rsidRDefault="005C06FC" w:rsidP="0083135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141D4"/>
    <w:multiLevelType w:val="hybridMultilevel"/>
    <w:tmpl w:val="C89228B0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44BEC"/>
    <w:multiLevelType w:val="hybridMultilevel"/>
    <w:tmpl w:val="14F0B01A"/>
    <w:lvl w:ilvl="0" w:tplc="D36A2788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44175"/>
    <w:multiLevelType w:val="hybridMultilevel"/>
    <w:tmpl w:val="F2649FA2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F7F40"/>
    <w:multiLevelType w:val="hybridMultilevel"/>
    <w:tmpl w:val="CAF00FCA"/>
    <w:lvl w:ilvl="0" w:tplc="8A2C369E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90FA8"/>
    <w:multiLevelType w:val="hybridMultilevel"/>
    <w:tmpl w:val="D88865D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352D01"/>
    <w:multiLevelType w:val="hybridMultilevel"/>
    <w:tmpl w:val="5CD48B8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D36A2788">
      <w:numFmt w:val="bullet"/>
      <w:lvlText w:val="-"/>
      <w:lvlJc w:val="left"/>
      <w:pPr>
        <w:ind w:left="2160" w:hanging="180"/>
      </w:pPr>
      <w:rPr>
        <w:rFonts w:ascii="Verdana" w:eastAsiaTheme="minorHAnsi" w:hAnsi="Verdana" w:cstheme="minorBidi" w:hint="default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DB6DD6"/>
    <w:multiLevelType w:val="hybridMultilevel"/>
    <w:tmpl w:val="15E0ABE2"/>
    <w:lvl w:ilvl="0" w:tplc="AFEEC99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EB5E81"/>
    <w:multiLevelType w:val="hybridMultilevel"/>
    <w:tmpl w:val="23EEBA86"/>
    <w:lvl w:ilvl="0" w:tplc="7CCAB2C8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B905F1"/>
    <w:multiLevelType w:val="hybridMultilevel"/>
    <w:tmpl w:val="6F0ED16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D36A2788">
      <w:numFmt w:val="bullet"/>
      <w:lvlText w:val="-"/>
      <w:lvlJc w:val="left"/>
      <w:pPr>
        <w:ind w:left="2160" w:hanging="180"/>
      </w:pPr>
      <w:rPr>
        <w:rFonts w:ascii="Verdana" w:eastAsiaTheme="minorHAnsi" w:hAnsi="Verdana" w:cstheme="minorBidi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677D4E"/>
    <w:multiLevelType w:val="hybridMultilevel"/>
    <w:tmpl w:val="A50071A4"/>
    <w:lvl w:ilvl="0" w:tplc="5CC219E4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6868E2"/>
    <w:multiLevelType w:val="hybridMultilevel"/>
    <w:tmpl w:val="CA0A7F9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D36A2788">
      <w:numFmt w:val="bullet"/>
      <w:lvlText w:val="-"/>
      <w:lvlJc w:val="left"/>
      <w:pPr>
        <w:ind w:left="2160" w:hanging="180"/>
      </w:pPr>
      <w:rPr>
        <w:rFonts w:ascii="Verdana" w:eastAsiaTheme="minorHAnsi" w:hAnsi="Verdana" w:cstheme="minorBidi" w:hint="default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372356"/>
    <w:multiLevelType w:val="hybridMultilevel"/>
    <w:tmpl w:val="13668282"/>
    <w:lvl w:ilvl="0" w:tplc="36D4E104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  <w:sz w:val="1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216F08"/>
    <w:multiLevelType w:val="hybridMultilevel"/>
    <w:tmpl w:val="D7E051D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4879B4"/>
    <w:multiLevelType w:val="hybridMultilevel"/>
    <w:tmpl w:val="D8C812A4"/>
    <w:lvl w:ilvl="0" w:tplc="9930308C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F86C50"/>
    <w:multiLevelType w:val="hybridMultilevel"/>
    <w:tmpl w:val="C0FCF6FE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087148">
    <w:abstractNumId w:val="1"/>
  </w:num>
  <w:num w:numId="2" w16cid:durableId="841161313">
    <w:abstractNumId w:val="8"/>
  </w:num>
  <w:num w:numId="3" w16cid:durableId="778253589">
    <w:abstractNumId w:val="5"/>
  </w:num>
  <w:num w:numId="4" w16cid:durableId="713429502">
    <w:abstractNumId w:val="10"/>
  </w:num>
  <w:num w:numId="5" w16cid:durableId="1902866127">
    <w:abstractNumId w:val="12"/>
  </w:num>
  <w:num w:numId="6" w16cid:durableId="1199900488">
    <w:abstractNumId w:val="2"/>
  </w:num>
  <w:num w:numId="7" w16cid:durableId="2103531023">
    <w:abstractNumId w:val="4"/>
  </w:num>
  <w:num w:numId="8" w16cid:durableId="1316910102">
    <w:abstractNumId w:val="0"/>
  </w:num>
  <w:num w:numId="9" w16cid:durableId="931164206">
    <w:abstractNumId w:val="3"/>
  </w:num>
  <w:num w:numId="10" w16cid:durableId="1829321702">
    <w:abstractNumId w:val="11"/>
  </w:num>
  <w:num w:numId="11" w16cid:durableId="786437275">
    <w:abstractNumId w:val="13"/>
  </w:num>
  <w:num w:numId="12" w16cid:durableId="937368841">
    <w:abstractNumId w:val="9"/>
  </w:num>
  <w:num w:numId="13" w16cid:durableId="183443950">
    <w:abstractNumId w:val="14"/>
  </w:num>
  <w:num w:numId="14" w16cid:durableId="1834567132">
    <w:abstractNumId w:val="7"/>
  </w:num>
  <w:num w:numId="15" w16cid:durableId="11970392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Verdana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9wpspervpa20wetd045a2ajafswfe9tf99s&quot;&gt;My EndNote Library Tessy Hick 2023&lt;record-ids&gt;&lt;item&gt;1&lt;/item&gt;&lt;item&gt;2&lt;/item&gt;&lt;item&gt;48&lt;/item&gt;&lt;item&gt;98&lt;/item&gt;&lt;item&gt;121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8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52&lt;/item&gt;&lt;item&gt;153&lt;/item&gt;&lt;item&gt;155&lt;/item&gt;&lt;item&gt;156&lt;/item&gt;&lt;item&gt;157&lt;/item&gt;&lt;item&gt;158&lt;/item&gt;&lt;item&gt;160&lt;/item&gt;&lt;item&gt;161&lt;/item&gt;&lt;item&gt;164&lt;/item&gt;&lt;item&gt;165&lt;/item&gt;&lt;item&gt;166&lt;/item&gt;&lt;item&gt;167&lt;/item&gt;&lt;item&gt;168&lt;/item&gt;&lt;/record-ids&gt;&lt;/item&gt;&lt;/Libraries&gt;"/>
  </w:docVars>
  <w:rsids>
    <w:rsidRoot w:val="001127A7"/>
    <w:rsid w:val="000239D6"/>
    <w:rsid w:val="0002684E"/>
    <w:rsid w:val="000418EC"/>
    <w:rsid w:val="00055307"/>
    <w:rsid w:val="00095C97"/>
    <w:rsid w:val="000A5300"/>
    <w:rsid w:val="000F5EC3"/>
    <w:rsid w:val="001127A7"/>
    <w:rsid w:val="00156E5E"/>
    <w:rsid w:val="00182D1F"/>
    <w:rsid w:val="0018378C"/>
    <w:rsid w:val="001E27C8"/>
    <w:rsid w:val="00223DE1"/>
    <w:rsid w:val="00251D45"/>
    <w:rsid w:val="00255601"/>
    <w:rsid w:val="00265618"/>
    <w:rsid w:val="00275839"/>
    <w:rsid w:val="00290D88"/>
    <w:rsid w:val="002A3B57"/>
    <w:rsid w:val="002A44F9"/>
    <w:rsid w:val="002A5B12"/>
    <w:rsid w:val="002A7AFB"/>
    <w:rsid w:val="002B5DB5"/>
    <w:rsid w:val="002C3277"/>
    <w:rsid w:val="00313106"/>
    <w:rsid w:val="0032047C"/>
    <w:rsid w:val="00350FA4"/>
    <w:rsid w:val="003544C1"/>
    <w:rsid w:val="003621E9"/>
    <w:rsid w:val="00377523"/>
    <w:rsid w:val="00391F6C"/>
    <w:rsid w:val="00393B5D"/>
    <w:rsid w:val="003A3696"/>
    <w:rsid w:val="003B407B"/>
    <w:rsid w:val="003F1202"/>
    <w:rsid w:val="004B591D"/>
    <w:rsid w:val="00505AFB"/>
    <w:rsid w:val="00534EF0"/>
    <w:rsid w:val="00543B3E"/>
    <w:rsid w:val="005852B6"/>
    <w:rsid w:val="0058561D"/>
    <w:rsid w:val="00597BEF"/>
    <w:rsid w:val="005B1121"/>
    <w:rsid w:val="005B675D"/>
    <w:rsid w:val="005C06FC"/>
    <w:rsid w:val="005C1AA4"/>
    <w:rsid w:val="005D231A"/>
    <w:rsid w:val="00605089"/>
    <w:rsid w:val="00614932"/>
    <w:rsid w:val="0061578C"/>
    <w:rsid w:val="0069040A"/>
    <w:rsid w:val="00693DB5"/>
    <w:rsid w:val="006A2549"/>
    <w:rsid w:val="006B4843"/>
    <w:rsid w:val="006B6E3E"/>
    <w:rsid w:val="006F26AF"/>
    <w:rsid w:val="00702F50"/>
    <w:rsid w:val="007075A6"/>
    <w:rsid w:val="007257EC"/>
    <w:rsid w:val="00733988"/>
    <w:rsid w:val="00741031"/>
    <w:rsid w:val="0074344E"/>
    <w:rsid w:val="00762716"/>
    <w:rsid w:val="0078207F"/>
    <w:rsid w:val="00782586"/>
    <w:rsid w:val="007901CD"/>
    <w:rsid w:val="007C27CF"/>
    <w:rsid w:val="007C35C8"/>
    <w:rsid w:val="007C6417"/>
    <w:rsid w:val="00801B34"/>
    <w:rsid w:val="00831356"/>
    <w:rsid w:val="00837154"/>
    <w:rsid w:val="008716F4"/>
    <w:rsid w:val="008E10F1"/>
    <w:rsid w:val="008E6FEF"/>
    <w:rsid w:val="009029E0"/>
    <w:rsid w:val="00905563"/>
    <w:rsid w:val="00911644"/>
    <w:rsid w:val="00921966"/>
    <w:rsid w:val="009335DF"/>
    <w:rsid w:val="00975480"/>
    <w:rsid w:val="009765D1"/>
    <w:rsid w:val="0098314F"/>
    <w:rsid w:val="009A6A5E"/>
    <w:rsid w:val="009B39F9"/>
    <w:rsid w:val="009D06F7"/>
    <w:rsid w:val="009F48CF"/>
    <w:rsid w:val="00A05D06"/>
    <w:rsid w:val="00A20FB5"/>
    <w:rsid w:val="00A24E15"/>
    <w:rsid w:val="00A84EBD"/>
    <w:rsid w:val="00AA019C"/>
    <w:rsid w:val="00AA05D1"/>
    <w:rsid w:val="00AB2F15"/>
    <w:rsid w:val="00AC0A40"/>
    <w:rsid w:val="00AC6401"/>
    <w:rsid w:val="00AD6BAE"/>
    <w:rsid w:val="00B104F0"/>
    <w:rsid w:val="00B12495"/>
    <w:rsid w:val="00B332A6"/>
    <w:rsid w:val="00B36418"/>
    <w:rsid w:val="00B45945"/>
    <w:rsid w:val="00B51C51"/>
    <w:rsid w:val="00B76AAB"/>
    <w:rsid w:val="00B86A56"/>
    <w:rsid w:val="00B930E3"/>
    <w:rsid w:val="00BA5EFC"/>
    <w:rsid w:val="00BB0AC4"/>
    <w:rsid w:val="00BB26B1"/>
    <w:rsid w:val="00C01728"/>
    <w:rsid w:val="00C13262"/>
    <w:rsid w:val="00C239CA"/>
    <w:rsid w:val="00CE01EE"/>
    <w:rsid w:val="00D02872"/>
    <w:rsid w:val="00D07AFA"/>
    <w:rsid w:val="00D45B34"/>
    <w:rsid w:val="00D80388"/>
    <w:rsid w:val="00D86C15"/>
    <w:rsid w:val="00DA2091"/>
    <w:rsid w:val="00DB4C58"/>
    <w:rsid w:val="00DB6F9F"/>
    <w:rsid w:val="00DC6E94"/>
    <w:rsid w:val="00DD5FA8"/>
    <w:rsid w:val="00DF77BC"/>
    <w:rsid w:val="00E02848"/>
    <w:rsid w:val="00E2782F"/>
    <w:rsid w:val="00E30E9E"/>
    <w:rsid w:val="00E416AB"/>
    <w:rsid w:val="00E41A6E"/>
    <w:rsid w:val="00E44A24"/>
    <w:rsid w:val="00E54EB8"/>
    <w:rsid w:val="00E75FC6"/>
    <w:rsid w:val="00E9223E"/>
    <w:rsid w:val="00EA2BCD"/>
    <w:rsid w:val="00EC2DC4"/>
    <w:rsid w:val="00ED28D0"/>
    <w:rsid w:val="00F26F75"/>
    <w:rsid w:val="00F476F2"/>
    <w:rsid w:val="00F81193"/>
    <w:rsid w:val="00F856B3"/>
    <w:rsid w:val="00F912BA"/>
    <w:rsid w:val="00FA684C"/>
    <w:rsid w:val="00FC0E62"/>
    <w:rsid w:val="00FC2619"/>
    <w:rsid w:val="00FC46AF"/>
    <w:rsid w:val="00FD55CB"/>
    <w:rsid w:val="00FF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C387FC"/>
  <w15:chartTrackingRefBased/>
  <w15:docId w15:val="{24C612E3-9DE0-493C-A794-FC80049A2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7A7"/>
    <w:pPr>
      <w:spacing w:before="120" w:after="120" w:line="240" w:lineRule="auto"/>
    </w:pPr>
    <w:rPr>
      <w:rFonts w:ascii="Verdana" w:hAnsi="Verdana"/>
      <w:kern w:val="0"/>
      <w:sz w:val="17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27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27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27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7A7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nl-NL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27A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nl-NL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27A7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nl-NL"/>
      <w14:ligatures w14:val="none"/>
    </w:rPr>
  </w:style>
  <w:style w:type="paragraph" w:styleId="NoSpacing">
    <w:name w:val="No Spacing"/>
    <w:link w:val="NoSpacingChar"/>
    <w:uiPriority w:val="1"/>
    <w:qFormat/>
    <w:rsid w:val="001127A7"/>
    <w:pPr>
      <w:spacing w:after="0" w:line="240" w:lineRule="auto"/>
    </w:pPr>
    <w:rPr>
      <w:rFonts w:ascii="Verdana" w:hAnsi="Verdana"/>
      <w:kern w:val="0"/>
      <w:sz w:val="17"/>
      <w:lang w:val="nl-NL"/>
      <w14:ligatures w14:val="none"/>
    </w:rPr>
  </w:style>
  <w:style w:type="paragraph" w:customStyle="1" w:styleId="TText">
    <w:name w:val="T. Text"/>
    <w:basedOn w:val="NoSpacing"/>
    <w:link w:val="TTextChar"/>
    <w:qFormat/>
    <w:rsid w:val="001127A7"/>
    <w:pPr>
      <w:spacing w:line="312" w:lineRule="auto"/>
      <w:ind w:firstLine="397"/>
      <w:jc w:val="both"/>
    </w:pPr>
    <w:rPr>
      <w:rFonts w:ascii="Times New Roman" w:hAnsi="Times New Roman"/>
      <w:lang w:val="en-US"/>
    </w:rPr>
  </w:style>
  <w:style w:type="paragraph" w:customStyle="1" w:styleId="THeading1">
    <w:name w:val="T. Heading 1"/>
    <w:basedOn w:val="TText"/>
    <w:link w:val="THeading1Char"/>
    <w:qFormat/>
    <w:rsid w:val="001127A7"/>
    <w:pPr>
      <w:ind w:firstLine="0"/>
    </w:pPr>
    <w:rPr>
      <w:b/>
      <w:sz w:val="24"/>
    </w:rPr>
  </w:style>
  <w:style w:type="paragraph" w:customStyle="1" w:styleId="THeading2">
    <w:name w:val="T. Heading 2"/>
    <w:basedOn w:val="TText"/>
    <w:qFormat/>
    <w:rsid w:val="001127A7"/>
    <w:pPr>
      <w:ind w:firstLine="0"/>
    </w:pPr>
    <w:rPr>
      <w:b/>
      <w:i/>
    </w:rPr>
  </w:style>
  <w:style w:type="paragraph" w:customStyle="1" w:styleId="TFigTab">
    <w:name w:val="T. Fig/Tab"/>
    <w:basedOn w:val="TText"/>
    <w:qFormat/>
    <w:rsid w:val="001127A7"/>
    <w:pPr>
      <w:ind w:firstLine="0"/>
    </w:pPr>
    <w:rPr>
      <w:sz w:val="20"/>
    </w:rPr>
  </w:style>
  <w:style w:type="paragraph" w:styleId="Header">
    <w:name w:val="header"/>
    <w:basedOn w:val="Normal"/>
    <w:link w:val="HeaderChar"/>
    <w:uiPriority w:val="99"/>
    <w:unhideWhenUsed/>
    <w:rsid w:val="001127A7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127A7"/>
    <w:rPr>
      <w:rFonts w:ascii="Verdana" w:hAnsi="Verdana"/>
      <w:kern w:val="0"/>
      <w:sz w:val="17"/>
      <w:lang w:val="nl-N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127A7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127A7"/>
    <w:rPr>
      <w:rFonts w:ascii="Verdana" w:hAnsi="Verdana"/>
      <w:kern w:val="0"/>
      <w:sz w:val="17"/>
      <w:lang w:val="nl-NL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1127A7"/>
    <w:pPr>
      <w:spacing w:before="240"/>
    </w:pPr>
    <w:rPr>
      <w:rFonts w:asciiTheme="minorHAnsi" w:hAnsiTheme="minorHAnsi" w:cstheme="minorHAnsi"/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1127A7"/>
    <w:pPr>
      <w:spacing w:after="0"/>
      <w:ind w:left="170"/>
    </w:pPr>
    <w:rPr>
      <w:rFonts w:asciiTheme="minorHAnsi" w:hAnsiTheme="minorHAnsi" w:cs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1127A7"/>
    <w:pPr>
      <w:spacing w:after="0"/>
      <w:ind w:left="34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1127A7"/>
    <w:pPr>
      <w:spacing w:after="0"/>
      <w:ind w:left="51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1127A7"/>
    <w:pPr>
      <w:spacing w:after="0"/>
      <w:ind w:left="68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1127A7"/>
    <w:pPr>
      <w:spacing w:after="0"/>
      <w:ind w:left="85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1127A7"/>
    <w:pPr>
      <w:spacing w:after="0"/>
      <w:ind w:left="102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1127A7"/>
    <w:pPr>
      <w:spacing w:after="0"/>
      <w:ind w:left="119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1127A7"/>
    <w:pPr>
      <w:spacing w:after="0"/>
      <w:ind w:left="1360"/>
    </w:pPr>
    <w:rPr>
      <w:rFonts w:asciiTheme="minorHAnsi" w:hAnsiTheme="minorHAnsi"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127A7"/>
    <w:rPr>
      <w:color w:val="0563C1" w:themeColor="hyperlink"/>
      <w:u w:val="single"/>
    </w:rPr>
  </w:style>
  <w:style w:type="paragraph" w:customStyle="1" w:styleId="THeading4">
    <w:name w:val="T. Heading 4"/>
    <w:basedOn w:val="THeading1"/>
    <w:link w:val="THeading4Char"/>
    <w:qFormat/>
    <w:rsid w:val="001127A7"/>
  </w:style>
  <w:style w:type="paragraph" w:customStyle="1" w:styleId="TChapter">
    <w:name w:val="T. Chapter"/>
    <w:basedOn w:val="THeading1"/>
    <w:link w:val="TChapterChar"/>
    <w:qFormat/>
    <w:rsid w:val="001127A7"/>
    <w:rPr>
      <w:sz w:val="36"/>
    </w:rPr>
  </w:style>
  <w:style w:type="character" w:customStyle="1" w:styleId="NoSpacingChar">
    <w:name w:val="No Spacing Char"/>
    <w:basedOn w:val="DefaultParagraphFont"/>
    <w:link w:val="NoSpacing"/>
    <w:uiPriority w:val="1"/>
    <w:rsid w:val="001127A7"/>
    <w:rPr>
      <w:rFonts w:ascii="Verdana" w:hAnsi="Verdana"/>
      <w:kern w:val="0"/>
      <w:sz w:val="17"/>
      <w:lang w:val="nl-NL"/>
      <w14:ligatures w14:val="none"/>
    </w:rPr>
  </w:style>
  <w:style w:type="character" w:customStyle="1" w:styleId="TTextChar">
    <w:name w:val="T. Text Char"/>
    <w:basedOn w:val="NoSpacingChar"/>
    <w:link w:val="TText"/>
    <w:rsid w:val="001127A7"/>
    <w:rPr>
      <w:rFonts w:ascii="Times New Roman" w:hAnsi="Times New Roman"/>
      <w:kern w:val="0"/>
      <w:sz w:val="17"/>
      <w:lang w:val="en-US"/>
      <w14:ligatures w14:val="none"/>
    </w:rPr>
  </w:style>
  <w:style w:type="character" w:customStyle="1" w:styleId="THeading1Char">
    <w:name w:val="T. Heading 1 Char"/>
    <w:basedOn w:val="TTextChar"/>
    <w:link w:val="THeading1"/>
    <w:rsid w:val="001127A7"/>
    <w:rPr>
      <w:rFonts w:ascii="Times New Roman" w:hAnsi="Times New Roman"/>
      <w:b/>
      <w:kern w:val="0"/>
      <w:sz w:val="24"/>
      <w:lang w:val="en-US"/>
      <w14:ligatures w14:val="none"/>
    </w:rPr>
  </w:style>
  <w:style w:type="character" w:customStyle="1" w:styleId="THeading4Char">
    <w:name w:val="T. Heading 4 Char"/>
    <w:basedOn w:val="THeading1Char"/>
    <w:link w:val="THeading4"/>
    <w:rsid w:val="001127A7"/>
    <w:rPr>
      <w:rFonts w:ascii="Times New Roman" w:hAnsi="Times New Roman"/>
      <w:b/>
      <w:kern w:val="0"/>
      <w:sz w:val="24"/>
      <w:lang w:val="en-US"/>
      <w14:ligatures w14:val="none"/>
    </w:rPr>
  </w:style>
  <w:style w:type="character" w:customStyle="1" w:styleId="TChapterChar">
    <w:name w:val="T. Chapter Char"/>
    <w:basedOn w:val="THeading1Char"/>
    <w:link w:val="TChapter"/>
    <w:rsid w:val="001127A7"/>
    <w:rPr>
      <w:rFonts w:ascii="Times New Roman" w:hAnsi="Times New Roman"/>
      <w:b/>
      <w:kern w:val="0"/>
      <w:sz w:val="36"/>
      <w:lang w:val="en-US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1127A7"/>
    <w:rPr>
      <w:color w:val="808080"/>
    </w:rPr>
  </w:style>
  <w:style w:type="paragraph" w:customStyle="1" w:styleId="TText2">
    <w:name w:val="T. Text 2"/>
    <w:basedOn w:val="TText"/>
    <w:link w:val="TText2Char"/>
    <w:qFormat/>
    <w:rsid w:val="001127A7"/>
    <w:pPr>
      <w:ind w:firstLine="0"/>
    </w:pPr>
    <w:rPr>
      <w:bCs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1127A7"/>
    <w:pPr>
      <w:spacing w:after="200"/>
    </w:pPr>
    <w:rPr>
      <w:rFonts w:asciiTheme="minorHAnsi" w:hAnsiTheme="minorHAnsi"/>
      <w:iCs/>
      <w:color w:val="000000" w:themeColor="text1"/>
      <w:sz w:val="18"/>
      <w:szCs w:val="18"/>
      <w:lang w:val="en-AU"/>
    </w:rPr>
  </w:style>
  <w:style w:type="character" w:customStyle="1" w:styleId="TText2Char">
    <w:name w:val="T. Text 2 Char"/>
    <w:basedOn w:val="TTextChar"/>
    <w:link w:val="TText2"/>
    <w:rsid w:val="001127A7"/>
    <w:rPr>
      <w:rFonts w:ascii="Times New Roman" w:hAnsi="Times New Roman"/>
      <w:bCs/>
      <w:noProof/>
      <w:kern w:val="0"/>
      <w:sz w:val="17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127A7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1127A7"/>
    <w:pPr>
      <w:spacing w:line="360" w:lineRule="auto"/>
      <w:ind w:left="720"/>
      <w:contextualSpacing/>
      <w:jc w:val="both"/>
    </w:pPr>
    <w:rPr>
      <w:spacing w:val="-2"/>
      <w:sz w:val="18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1127A7"/>
    <w:pPr>
      <w:jc w:val="both"/>
    </w:pPr>
    <w:rPr>
      <w:spacing w:val="-2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27A7"/>
    <w:rPr>
      <w:rFonts w:ascii="Verdana" w:hAnsi="Verdana"/>
      <w:spacing w:val="-2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27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27A7"/>
    <w:rPr>
      <w:rFonts w:ascii="Verdana" w:hAnsi="Verdana"/>
      <w:b/>
      <w:bCs/>
      <w:spacing w:val="-2"/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1127A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7A7"/>
    <w:pPr>
      <w:jc w:val="both"/>
    </w:pPr>
    <w:rPr>
      <w:rFonts w:ascii="Segoe UI" w:hAnsi="Segoe UI" w:cs="Segoe UI"/>
      <w:spacing w:val="-2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7A7"/>
    <w:rPr>
      <w:rFonts w:ascii="Segoe UI" w:hAnsi="Segoe UI" w:cs="Segoe UI"/>
      <w:spacing w:val="-2"/>
      <w:kern w:val="0"/>
      <w:sz w:val="18"/>
      <w:szCs w:val="18"/>
      <w:lang w:val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127A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127A7"/>
    <w:pPr>
      <w:spacing w:after="0" w:line="240" w:lineRule="auto"/>
    </w:pPr>
    <w:rPr>
      <w:rFonts w:ascii="Verdana" w:hAnsi="Verdana"/>
      <w:spacing w:val="-2"/>
      <w:kern w:val="0"/>
      <w:sz w:val="18"/>
      <w:lang w:val="en-GB"/>
      <w14:ligatures w14:val="none"/>
    </w:rPr>
  </w:style>
  <w:style w:type="table" w:styleId="TableGrid">
    <w:name w:val="Table Grid"/>
    <w:basedOn w:val="TableNormal"/>
    <w:uiPriority w:val="39"/>
    <w:rsid w:val="001127A7"/>
    <w:pPr>
      <w:spacing w:after="0" w:line="240" w:lineRule="auto"/>
    </w:pPr>
    <w:rPr>
      <w:rFonts w:ascii="Verdana" w:hAnsi="Verdana"/>
      <w:kern w:val="0"/>
      <w:sz w:val="17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1127A7"/>
    <w:pPr>
      <w:spacing w:after="0" w:line="240" w:lineRule="auto"/>
    </w:pPr>
    <w:rPr>
      <w:rFonts w:ascii="Verdana" w:hAnsi="Verdana"/>
      <w:kern w:val="0"/>
      <w:sz w:val="17"/>
      <w:lang w:val="nl-NL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1127A7"/>
    <w:pPr>
      <w:spacing w:after="0" w:line="240" w:lineRule="auto"/>
    </w:pPr>
    <w:rPr>
      <w:rFonts w:ascii="Verdana" w:hAnsi="Verdana"/>
      <w:kern w:val="0"/>
      <w:sz w:val="17"/>
      <w:lang w:val="nl-NL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127A7"/>
  </w:style>
  <w:style w:type="paragraph" w:customStyle="1" w:styleId="EndNoteBibliographyTitle">
    <w:name w:val="EndNote Bibliography Title"/>
    <w:basedOn w:val="Normal"/>
    <w:link w:val="EndNoteBibliographyTitleChar"/>
    <w:rsid w:val="00313106"/>
    <w:pPr>
      <w:spacing w:after="0"/>
      <w:jc w:val="center"/>
    </w:pPr>
    <w:rPr>
      <w:noProof/>
      <w:sz w:val="16"/>
      <w:lang w:val="en-US"/>
    </w:rPr>
  </w:style>
  <w:style w:type="character" w:customStyle="1" w:styleId="EndNoteBibliographyTitleChar">
    <w:name w:val="EndNote Bibliography Title Char"/>
    <w:basedOn w:val="TTextChar"/>
    <w:link w:val="EndNoteBibliographyTitle"/>
    <w:rsid w:val="00313106"/>
    <w:rPr>
      <w:rFonts w:ascii="Verdana" w:hAnsi="Verdana"/>
      <w:noProof/>
      <w:kern w:val="0"/>
      <w:sz w:val="16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313106"/>
    <w:rPr>
      <w:noProof/>
      <w:sz w:val="16"/>
      <w:lang w:val="en-US"/>
    </w:rPr>
  </w:style>
  <w:style w:type="character" w:customStyle="1" w:styleId="EndNoteBibliographyChar">
    <w:name w:val="EndNote Bibliography Char"/>
    <w:basedOn w:val="TTextChar"/>
    <w:link w:val="EndNoteBibliography"/>
    <w:rsid w:val="00313106"/>
    <w:rPr>
      <w:rFonts w:ascii="Verdana" w:hAnsi="Verdana"/>
      <w:noProof/>
      <w:kern w:val="0"/>
      <w:sz w:val="1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ED299-C521-45E9-9384-1F730324C1B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5a4ba6f9-f531-4f32-9467-398f19e69de4}" enabled="0" method="" siteId="{5a4ba6f9-f531-4f32-9467-398f19e69de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1048</Words>
  <Characters>5978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ITS</Company>
  <LinksUpToDate>false</LinksUpToDate>
  <CharactersWithSpaces>7012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Tessy Hick</dc:creator>
  <cp:keywords/>
  <dc:description/>
  <cp:lastModifiedBy>Pijlman, Gorben</cp:lastModifiedBy>
  <cp:revision>6</cp:revision>
  <dcterms:created xsi:type="dcterms:W3CDTF">2024-03-25T10:48:00Z</dcterms:created>
  <dcterms:modified xsi:type="dcterms:W3CDTF">2024-03-25T10:51:00Z</dcterms:modified>
</cp:coreProperties>
</file>