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2D8762" w14:textId="77777777" w:rsidR="000574D9" w:rsidRDefault="008871E1">
      <w:pPr>
        <w:pStyle w:val="Tableofcontents"/>
        <w:spacing w:line="480" w:lineRule="auto"/>
        <w:rPr>
          <w:rFonts w:eastAsiaTheme="minorEastAsia"/>
          <w:b/>
          <w:sz w:val="28"/>
          <w:szCs w:val="28"/>
          <w:lang w:eastAsia="zh-CN"/>
        </w:rPr>
      </w:pPr>
      <w:r>
        <w:rPr>
          <w:rFonts w:eastAsiaTheme="minorEastAsia"/>
          <w:b/>
          <w:sz w:val="28"/>
          <w:szCs w:val="28"/>
          <w:lang w:eastAsia="zh-CN"/>
        </w:rPr>
        <w:t>Supplementary</w:t>
      </w:r>
      <w:r>
        <w:rPr>
          <w:rFonts w:eastAsiaTheme="minorEastAsia" w:hint="eastAsia"/>
          <w:b/>
          <w:sz w:val="28"/>
          <w:szCs w:val="28"/>
          <w:lang w:eastAsia="zh-CN"/>
        </w:rPr>
        <w:t xml:space="preserve"> Information for</w:t>
      </w:r>
    </w:p>
    <w:p w14:paraId="05AFAD05" w14:textId="77777777" w:rsidR="000574D9" w:rsidRDefault="000574D9">
      <w:pPr>
        <w:spacing w:line="48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3F8D5A61" w14:textId="77777777" w:rsidR="000574D9" w:rsidRDefault="008871E1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39147686"/>
      <w:bookmarkStart w:id="1" w:name="_Hlk158129569"/>
      <w:r>
        <w:rPr>
          <w:rFonts w:ascii="Times New Roman" w:hAnsi="Times New Roman" w:cs="Times New Roman"/>
          <w:b/>
          <w:bCs/>
          <w:sz w:val="32"/>
          <w:szCs w:val="32"/>
        </w:rPr>
        <w:t>Electroreduction-Driven Distorted Nanotwins to Activate Pure Cu for Efficient Hydrogen Evolution</w:t>
      </w:r>
      <w:bookmarkEnd w:id="0"/>
    </w:p>
    <w:p w14:paraId="2CD1129B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i/>
          <w:iCs/>
          <w:sz w:val="24"/>
          <w:szCs w:val="32"/>
        </w:rPr>
      </w:pPr>
      <w:r>
        <w:rPr>
          <w:rFonts w:ascii="Times New Roman" w:hAnsi="Times New Roman" w:cs="Times New Roman"/>
          <w:bCs/>
          <w:i/>
          <w:iCs/>
          <w:sz w:val="24"/>
          <w:szCs w:val="32"/>
        </w:rPr>
        <w:t>Zhe Li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1, 2#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Yueshuai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Wang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3</w:t>
      </w:r>
      <w:bookmarkStart w:id="2" w:name="_Hlk148694110"/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#</w:t>
      </w:r>
      <w:bookmarkEnd w:id="2"/>
      <w:r>
        <w:rPr>
          <w:rFonts w:ascii="Times New Roman" w:hAnsi="Times New Roman" w:cs="Times New Roman"/>
          <w:bCs/>
          <w:i/>
          <w:iCs/>
          <w:sz w:val="24"/>
          <w:szCs w:val="32"/>
        </w:rPr>
        <w:t>, Hui Liu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4#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Xiwen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Du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4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Z</w:t>
      </w:r>
      <w:r>
        <w:rPr>
          <w:rFonts w:ascii="Times New Roman" w:hAnsi="Times New Roman" w:cs="Times New Roman" w:hint="eastAsia"/>
          <w:bCs/>
          <w:i/>
          <w:iCs/>
          <w:sz w:val="24"/>
          <w:szCs w:val="32"/>
        </w:rPr>
        <w:t>hiheng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</w:t>
      </w:r>
      <w:r>
        <w:rPr>
          <w:rFonts w:ascii="Times New Roman" w:hAnsi="Times New Roman" w:cs="Times New Roman" w:hint="eastAsia"/>
          <w:bCs/>
          <w:i/>
          <w:iCs/>
          <w:sz w:val="24"/>
          <w:szCs w:val="32"/>
        </w:rPr>
        <w:t>Xie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5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Jihan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Zhou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5*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>, Yang Liu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>, Yun Song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</w:t>
      </w:r>
      <w:r>
        <w:rPr>
          <w:rFonts w:ascii="Times New Roman" w:hAnsi="Times New Roman" w:cs="Times New Roman" w:hint="eastAsia"/>
          <w:bCs/>
          <w:i/>
          <w:iCs/>
          <w:sz w:val="24"/>
          <w:szCs w:val="32"/>
        </w:rPr>
        <w:t>,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Fei Wang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1,6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Manling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Sui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3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>, Yue Lu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3*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32"/>
        </w:rPr>
        <w:t>Dalin</w:t>
      </w:r>
      <w:proofErr w:type="spellEnd"/>
      <w:r>
        <w:rPr>
          <w:rFonts w:ascii="Times New Roman" w:hAnsi="Times New Roman" w:cs="Times New Roman"/>
          <w:bCs/>
          <w:i/>
          <w:iCs/>
          <w:sz w:val="24"/>
          <w:szCs w:val="32"/>
        </w:rPr>
        <w:t xml:space="preserve"> Sun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1,6*</w:t>
      </w:r>
      <w:r>
        <w:rPr>
          <w:rFonts w:ascii="Times New Roman" w:hAnsi="Times New Roman" w:cs="Times New Roman"/>
          <w:bCs/>
          <w:i/>
          <w:iCs/>
          <w:sz w:val="24"/>
          <w:szCs w:val="32"/>
        </w:rPr>
        <w:t>, Fang Fang</w:t>
      </w:r>
      <w:r>
        <w:rPr>
          <w:rFonts w:ascii="Times New Roman" w:hAnsi="Times New Roman" w:cs="Times New Roman"/>
          <w:bCs/>
          <w:i/>
          <w:iCs/>
          <w:sz w:val="24"/>
          <w:szCs w:val="32"/>
          <w:vertAlign w:val="superscript"/>
        </w:rPr>
        <w:t>1,6*</w:t>
      </w:r>
    </w:p>
    <w:p w14:paraId="6BC39634" w14:textId="77777777" w:rsidR="000574D9" w:rsidRDefault="000574D9">
      <w:pPr>
        <w:spacing w:line="360" w:lineRule="auto"/>
        <w:rPr>
          <w:rFonts w:ascii="Times New Roman" w:hAnsi="Times New Roman" w:cs="Times New Roman"/>
          <w:b/>
          <w:sz w:val="24"/>
          <w:szCs w:val="32"/>
        </w:rPr>
      </w:pPr>
    </w:p>
    <w:p w14:paraId="4966372F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 xml:space="preserve">1 </w:t>
      </w:r>
      <w:r>
        <w:rPr>
          <w:rFonts w:ascii="Times New Roman" w:hAnsi="Times New Roman" w:cs="Times New Roman" w:hint="eastAsia"/>
          <w:bCs/>
          <w:sz w:val="24"/>
          <w:szCs w:val="32"/>
        </w:rPr>
        <w:t>D</w:t>
      </w:r>
      <w:r>
        <w:rPr>
          <w:rFonts w:ascii="Times New Roman" w:hAnsi="Times New Roman" w:cs="Times New Roman"/>
          <w:bCs/>
          <w:sz w:val="24"/>
          <w:szCs w:val="32"/>
        </w:rPr>
        <w:t>epartment of Materials Science, Fudan University, Shanghai, 200433, China</w:t>
      </w:r>
    </w:p>
    <w:p w14:paraId="715FEE4C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Email: dlsun@fudan.edu.cn; f_fang@fudan.edu.cn</w:t>
      </w:r>
    </w:p>
    <w:p w14:paraId="0845CCDA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2 Institute of Molecular Plus, School of Chemical Engineering and Technology, Tianjin University, Tianjin, 300072, China</w:t>
      </w:r>
    </w:p>
    <w:p w14:paraId="78D088C1" w14:textId="1BAD05B6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 xml:space="preserve">3 </w:t>
      </w:r>
      <w:r w:rsidR="00ED7BF4" w:rsidRPr="007A1FBB">
        <w:rPr>
          <w:rFonts w:ascii="Times New Roman" w:hAnsi="Times New Roman" w:cs="Times New Roman"/>
          <w:bCs/>
          <w:sz w:val="24"/>
          <w:szCs w:val="32"/>
        </w:rPr>
        <w:t>Beijing Key Lab of Microstructure and Property of Advanced Materials, College of Materials Science and Engineering, Beijing University of Technology, Beijing, 100124, China</w:t>
      </w:r>
    </w:p>
    <w:p w14:paraId="731B51D7" w14:textId="77777777" w:rsidR="000574D9" w:rsidRDefault="008871E1">
      <w:pPr>
        <w:spacing w:line="360" w:lineRule="auto"/>
        <w:rPr>
          <w:rStyle w:val="af0"/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Email: luyue@bjut.edu.cn</w:t>
      </w:r>
    </w:p>
    <w:p w14:paraId="7A1F9D83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4 Institute of New Energy Materials, School of Materials Science and Engineering, Tianjin University, Tianjin, 300072, China</w:t>
      </w:r>
    </w:p>
    <w:p w14:paraId="29EAA6E6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 w:hint="eastAsia"/>
          <w:bCs/>
          <w:sz w:val="24"/>
          <w:szCs w:val="32"/>
        </w:rPr>
        <w:t>5</w:t>
      </w:r>
      <w:r>
        <w:rPr>
          <w:rFonts w:ascii="Times New Roman" w:hAnsi="Times New Roman" w:cs="Times New Roman"/>
          <w:bCs/>
          <w:sz w:val="24"/>
          <w:szCs w:val="32"/>
        </w:rPr>
        <w:t xml:space="preserve"> Beijing National Laboratory for Molecular Sciences, Center for Integrated Spectroscopy, College of Chemistry and Molecular Engineering, Peking University, 100871 Beijing, China.</w:t>
      </w:r>
    </w:p>
    <w:p w14:paraId="2A118638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Email: jhzhou@pku.edu.cn</w:t>
      </w:r>
    </w:p>
    <w:p w14:paraId="7D56E2D0" w14:textId="77777777" w:rsidR="000574D9" w:rsidRDefault="008871E1">
      <w:pPr>
        <w:spacing w:line="360" w:lineRule="auto"/>
        <w:rPr>
          <w:rFonts w:ascii="Times New Roman" w:hAnsi="Times New Roman" w:cs="Times New Roman"/>
          <w:bCs/>
          <w:sz w:val="24"/>
          <w:szCs w:val="32"/>
        </w:rPr>
      </w:pPr>
      <w:r>
        <w:rPr>
          <w:rFonts w:ascii="Times New Roman" w:hAnsi="Times New Roman" w:cs="Times New Roman"/>
          <w:bCs/>
          <w:sz w:val="24"/>
          <w:szCs w:val="32"/>
        </w:rPr>
        <w:t>6 School of Materials Science and Engineering, Anhui University,</w:t>
      </w:r>
      <w:r>
        <w:rPr>
          <w:rFonts w:ascii="Times New Roman" w:hAnsi="Times New Roman" w:cs="Times New Roman" w:hint="eastAsia"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Cs/>
          <w:sz w:val="24"/>
          <w:szCs w:val="32"/>
        </w:rPr>
        <w:t>Hefei 230601, China</w:t>
      </w:r>
    </w:p>
    <w:p w14:paraId="094848EA" w14:textId="77777777" w:rsidR="000574D9" w:rsidRDefault="008871E1">
      <w:pPr>
        <w:pStyle w:val="Paragraph"/>
        <w:spacing w:line="360" w:lineRule="auto"/>
        <w:ind w:firstLine="0"/>
        <w:jc w:val="both"/>
      </w:pPr>
      <w:r>
        <w:rPr>
          <w:vertAlign w:val="superscript"/>
        </w:rPr>
        <w:t>#</w:t>
      </w:r>
      <w:r>
        <w:t>These authors contributed equally to this work.</w:t>
      </w:r>
    </w:p>
    <w:bookmarkEnd w:id="1"/>
    <w:p w14:paraId="3521FC85" w14:textId="77777777" w:rsidR="000574D9" w:rsidRDefault="000574D9">
      <w:pPr>
        <w:spacing w:line="480" w:lineRule="auto"/>
        <w:rPr>
          <w:sz w:val="24"/>
          <w:szCs w:val="24"/>
        </w:rPr>
      </w:pPr>
    </w:p>
    <w:p w14:paraId="73E1470A" w14:textId="77777777" w:rsidR="000574D9" w:rsidRDefault="000574D9">
      <w:pPr>
        <w:spacing w:line="480" w:lineRule="auto"/>
        <w:rPr>
          <w:sz w:val="24"/>
          <w:szCs w:val="24"/>
        </w:rPr>
      </w:pPr>
    </w:p>
    <w:p w14:paraId="246F4AD6" w14:textId="77777777" w:rsidR="000574D9" w:rsidRDefault="008871E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96C57D" w14:textId="77777777" w:rsidR="000574D9" w:rsidRDefault="008871E1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 wp14:anchorId="4D183DA3" wp14:editId="36017E5E">
            <wp:extent cx="5269230" cy="1818640"/>
            <wp:effectExtent l="0" t="0" r="3810" b="1016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232CC5" w14:textId="77777777" w:rsidR="000574D9" w:rsidRDefault="008871E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 Figure 1 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Characterization of PC-Cu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 xml:space="preserve">O and </w:t>
      </w:r>
      <w:r>
        <w:rPr>
          <w:rFonts w:ascii="Times New Roman" w:hAnsi="Times New Roman" w:cs="Times New Roman" w:hint="eastAsia"/>
          <w:b/>
        </w:rPr>
        <w:t>DNT</w:t>
      </w:r>
      <w:r>
        <w:rPr>
          <w:rFonts w:ascii="Times New Roman" w:hAnsi="Times New Roman" w:cs="Times New Roman"/>
          <w:b/>
        </w:rPr>
        <w:t xml:space="preserve">s-Cu (-1.2V).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XRD patterns of PC-Cu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O nanoparticles and DNTs-Cu (-1.2 V) catalysts. The arrows are shown to guide the eye for peak broadening.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Particle size and crystal size distribution of PC-Cu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O nanoparticles deduced from statistics of TEM images.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Auger electron spectroscopy (AES spectrum) of PC-Cu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O nanoparticles and DNTs-Cu (-1.2 V) catalysts. </w:t>
      </w:r>
    </w:p>
    <w:p w14:paraId="23794BAC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7F58D19C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259A20E" wp14:editId="73AADEFB">
            <wp:extent cx="3599815" cy="3176270"/>
            <wp:effectExtent l="0" t="0" r="12065" b="8890"/>
            <wp:docPr id="19" name="图片 19" descr="D:\user\Pictures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:\user\Pictures\Figure S2.tif"/>
                    <pic:cNvPicPr>
                      <a:picLocks noChangeAspect="1" noChangeArrowheads="1"/>
                    </pic:cNvPicPr>
                  </pic:nvPicPr>
                  <pic:blipFill>
                    <a:blip r:embed="rId9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76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E3C7F" w14:textId="77777777" w:rsidR="000574D9" w:rsidRDefault="008871E1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Cs w:val="21"/>
        </w:rPr>
        <w:t>Supplementary Figure 2 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Low (</w:t>
      </w:r>
      <w:proofErr w:type="spellStart"/>
      <w:r>
        <w:rPr>
          <w:rFonts w:ascii="Times New Roman" w:hAnsi="Times New Roman" w:cs="Times New Roman"/>
          <w:b/>
        </w:rPr>
        <w:t>a,b</w:t>
      </w:r>
      <w:proofErr w:type="spellEnd"/>
      <w:r>
        <w:rPr>
          <w:rFonts w:ascii="Times New Roman" w:hAnsi="Times New Roman" w:cs="Times New Roman"/>
          <w:b/>
        </w:rPr>
        <w:t>) and High (c-h) resolution TEM images of PC-Cu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nanoparticles.</w:t>
      </w:r>
    </w:p>
    <w:p w14:paraId="59137A20" w14:textId="77777777" w:rsidR="000574D9" w:rsidRDefault="000574D9">
      <w:pPr>
        <w:spacing w:line="480" w:lineRule="auto"/>
        <w:rPr>
          <w:rFonts w:ascii="Times New Roman" w:hAnsi="Times New Roman" w:cs="Times New Roman"/>
          <w:b/>
        </w:rPr>
      </w:pPr>
    </w:p>
    <w:p w14:paraId="2640252C" w14:textId="77777777" w:rsidR="000574D9" w:rsidRDefault="008871E1">
      <w:pPr>
        <w:widowControl/>
        <w:jc w:val="center"/>
        <w:rPr>
          <w:b/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7D393299" wp14:editId="16571BAF">
            <wp:extent cx="5039995" cy="432689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32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EC275" w14:textId="77777777" w:rsidR="000574D9" w:rsidRDefault="008871E1">
      <w:pPr>
        <w:widowControl/>
        <w:spacing w:line="48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Supplementary Figure 3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 XRD patterns of DNTs-Cu catalysts derived from electroreduction of PC-Cu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O nanoparticles under different potential (-0.8 V, -1.0 V, -1.2 V and -1.4 V). a, 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DNTs-Cu (-0.8 V). 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b, 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DNTs-Cu (-1.0 V). 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c, 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DNTs-Cu (-1.2 V). 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d, </w:t>
      </w:r>
      <w:r>
        <w:rPr>
          <w:rFonts w:ascii="Times New Roman" w:hAnsi="Times New Roman" w:cs="Times New Roman"/>
          <w:color w:val="000000"/>
          <w:kern w:val="0"/>
          <w:szCs w:val="21"/>
        </w:rPr>
        <w:t>DNTs-Cu (-1.4 V). The shadow regions represent the peak width of the (111) XRD pattern.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kern w:val="0"/>
          <w:szCs w:val="21"/>
        </w:rPr>
        <w:t>The insets show the grain thickness in the normal direction of each crystal plane, which are calculated according to Scherrer formula.</w:t>
      </w:r>
    </w:p>
    <w:p w14:paraId="4DD6C231" w14:textId="77777777" w:rsidR="000574D9" w:rsidRDefault="000574D9">
      <w:pPr>
        <w:spacing w:line="480" w:lineRule="auto"/>
        <w:rPr>
          <w:rFonts w:ascii="Times New Roman" w:hAnsi="Times New Roman" w:cs="Times New Roman"/>
          <w:szCs w:val="21"/>
        </w:rPr>
      </w:pPr>
    </w:p>
    <w:p w14:paraId="42E4BAC7" w14:textId="77777777" w:rsidR="000574D9" w:rsidRDefault="000574D9">
      <w:pPr>
        <w:spacing w:line="480" w:lineRule="auto"/>
        <w:rPr>
          <w:rFonts w:ascii="Times New Roman" w:hAnsi="Times New Roman" w:cs="Times New Roman"/>
          <w:szCs w:val="21"/>
        </w:rPr>
      </w:pPr>
    </w:p>
    <w:p w14:paraId="5BDE2A20" w14:textId="77777777" w:rsidR="000574D9" w:rsidRDefault="000574D9">
      <w:pPr>
        <w:spacing w:line="480" w:lineRule="auto"/>
        <w:rPr>
          <w:rFonts w:ascii="Times New Roman" w:hAnsi="Times New Roman" w:cs="Times New Roman"/>
          <w:szCs w:val="21"/>
        </w:rPr>
      </w:pPr>
    </w:p>
    <w:p w14:paraId="7502F28D" w14:textId="77777777" w:rsidR="000574D9" w:rsidRDefault="008871E1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CDC50B" wp14:editId="3F0D00E0">
            <wp:extent cx="4319270" cy="3265170"/>
            <wp:effectExtent l="0" t="0" r="508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1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FFEC4" w14:textId="77777777" w:rsidR="000574D9" w:rsidRDefault="008871E1">
      <w:pPr>
        <w:widowControl/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Supplementary Figure 4 </w:t>
      </w:r>
      <w:r>
        <w:rPr>
          <w:rFonts w:ascii="Times New Roman" w:hAnsi="Times New Roman" w:cs="Times New Roman"/>
          <w:b/>
          <w:szCs w:val="21"/>
        </w:rPr>
        <w:t xml:space="preserve">|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TEM characterization of </w:t>
      </w:r>
      <w:r>
        <w:rPr>
          <w:rFonts w:ascii="Times New Roman" w:hAnsi="Times New Roman" w:cs="Times New Roman"/>
          <w:b/>
          <w:color w:val="000000"/>
          <w:kern w:val="0"/>
          <w:szCs w:val="21"/>
        </w:rPr>
        <w:t>DNTs</w:t>
      </w:r>
      <w:r>
        <w:rPr>
          <w:rFonts w:ascii="Times New Roman" w:hAnsi="Times New Roman" w:cs="Times New Roman"/>
          <w:b/>
          <w:bCs/>
          <w:color w:val="000000"/>
          <w:szCs w:val="21"/>
        </w:rPr>
        <w:t>-Cu derived from electroreduction of PC-Cu</w:t>
      </w:r>
      <w:r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/>
          <w:szCs w:val="21"/>
        </w:rPr>
        <w:t>O nanoparticles under -0.8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Low-resolution TEM image of DNTs-Cu (-0.8 V).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b, </w:t>
      </w:r>
      <w:r>
        <w:rPr>
          <w:rFonts w:ascii="Times New Roman" w:hAnsi="Times New Roman" w:cs="Times New Roman"/>
          <w:szCs w:val="21"/>
        </w:rPr>
        <w:t>Particle size distribution deduced from statistics of TEM images.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c,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High-resolution TEM image of DNTs-Cu (-0.8 V). The arrows represent slight nanotwins.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d, </w:t>
      </w:r>
      <w:r>
        <w:rPr>
          <w:rFonts w:ascii="Times New Roman" w:hAnsi="Times New Roman" w:cs="Times New Roman"/>
          <w:bCs/>
          <w:color w:val="000000"/>
          <w:szCs w:val="21"/>
        </w:rPr>
        <w:t>Aberration-corrected atomic resolution TEM image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>of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DNTs-Cu (-0.8 V).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e</w:t>
      </w:r>
      <w:r>
        <w:rPr>
          <w:rFonts w:ascii="Times New Roman" w:hAnsi="Times New Roman" w:cs="Times New Roman"/>
          <w:bCs/>
          <w:color w:val="000000"/>
          <w:szCs w:val="21"/>
        </w:rPr>
        <w:t>, The corresponding FFT patterns of nanotwins at different areas in (d) and diffraction simulation of perfect Cu crystal, from which the lattice strain could be calculated.</w:t>
      </w:r>
    </w:p>
    <w:p w14:paraId="1F7D5C47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2749D6AD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56BD7E3E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3EA0F0BB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3F401877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18F7619A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656818A6" w14:textId="77777777" w:rsidR="000574D9" w:rsidRDefault="000574D9">
      <w:pPr>
        <w:spacing w:line="480" w:lineRule="auto"/>
        <w:rPr>
          <w:rFonts w:ascii="Times New Roman" w:hAnsi="Times New Roman" w:cs="Times New Roman"/>
        </w:rPr>
      </w:pPr>
    </w:p>
    <w:p w14:paraId="658691FC" w14:textId="77777777" w:rsidR="000574D9" w:rsidRDefault="008871E1">
      <w:pPr>
        <w:widowControl/>
        <w:jc w:val="center"/>
        <w:rPr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70E76EF5" wp14:editId="7998A82F">
            <wp:extent cx="4319270" cy="3265170"/>
            <wp:effectExtent l="0" t="0" r="508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12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B7026" w14:textId="77777777" w:rsidR="000574D9" w:rsidRDefault="008871E1">
      <w:pPr>
        <w:widowControl/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Supplementary Figure 5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</w:t>
      </w:r>
      <w:r>
        <w:rPr>
          <w:rFonts w:ascii="Times New Roman" w:hAnsi="Times New Roman" w:cs="Times New Roman"/>
          <w:b/>
          <w:color w:val="000000"/>
          <w:kern w:val="0"/>
          <w:szCs w:val="21"/>
        </w:rPr>
        <w:t>DNTs</w:t>
      </w:r>
      <w:r>
        <w:rPr>
          <w:rFonts w:ascii="Times New Roman" w:hAnsi="Times New Roman" w:cs="Times New Roman"/>
          <w:b/>
          <w:bCs/>
          <w:color w:val="000000"/>
          <w:szCs w:val="21"/>
        </w:rPr>
        <w:t>-Cu derived from electroreduction of PC-Cu</w:t>
      </w:r>
      <w:r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/>
          <w:szCs w:val="21"/>
        </w:rPr>
        <w:t>O nanoparticles under -1.0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Low-resolution TEM image of DNTs-Cu (-1.0 V).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b, </w:t>
      </w:r>
      <w:r>
        <w:rPr>
          <w:rFonts w:ascii="Times New Roman" w:hAnsi="Times New Roman" w:cs="Times New Roman"/>
          <w:szCs w:val="21"/>
        </w:rPr>
        <w:t>Particle size distribution deduced from statistics of TEM images.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c,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High-resolution TEM image of DNTs-Cu (-1.0 V). The arrows represent slight nanotwins.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d, </w:t>
      </w:r>
      <w:r>
        <w:rPr>
          <w:rFonts w:ascii="Times New Roman" w:hAnsi="Times New Roman" w:cs="Times New Roman"/>
          <w:bCs/>
          <w:color w:val="000000"/>
          <w:szCs w:val="21"/>
        </w:rPr>
        <w:t>Aberration-corrected HRTEM image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>of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DNTs-Cu with -1.0 V electroreduction potential.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e</w:t>
      </w:r>
      <w:r>
        <w:rPr>
          <w:rFonts w:ascii="Times New Roman" w:hAnsi="Times New Roman" w:cs="Times New Roman"/>
          <w:bCs/>
          <w:color w:val="000000"/>
          <w:szCs w:val="21"/>
        </w:rPr>
        <w:t>, Corresponding FFT patterns of nanotwins in (d) and diffraction simulation of perfect Cu crystal, the lattice strains were measure in these FFT images.</w:t>
      </w:r>
    </w:p>
    <w:p w14:paraId="442A4875" w14:textId="77777777" w:rsidR="000574D9" w:rsidRDefault="000574D9">
      <w:pPr>
        <w:spacing w:line="480" w:lineRule="auto"/>
        <w:rPr>
          <w:sz w:val="24"/>
          <w:szCs w:val="24"/>
        </w:rPr>
      </w:pPr>
    </w:p>
    <w:p w14:paraId="252A84A6" w14:textId="77777777" w:rsidR="000574D9" w:rsidRDefault="000574D9">
      <w:pPr>
        <w:spacing w:line="480" w:lineRule="auto"/>
        <w:rPr>
          <w:sz w:val="24"/>
          <w:szCs w:val="24"/>
        </w:rPr>
      </w:pPr>
    </w:p>
    <w:p w14:paraId="6B2FAD78" w14:textId="77777777" w:rsidR="000574D9" w:rsidRDefault="000574D9">
      <w:pPr>
        <w:spacing w:line="480" w:lineRule="auto"/>
        <w:rPr>
          <w:sz w:val="24"/>
          <w:szCs w:val="24"/>
        </w:rPr>
      </w:pPr>
    </w:p>
    <w:p w14:paraId="1F1EB448" w14:textId="77777777" w:rsidR="000574D9" w:rsidRDefault="000574D9">
      <w:pPr>
        <w:spacing w:line="480" w:lineRule="auto"/>
        <w:rPr>
          <w:sz w:val="24"/>
          <w:szCs w:val="24"/>
        </w:rPr>
      </w:pPr>
    </w:p>
    <w:p w14:paraId="77F6DFFB" w14:textId="77777777" w:rsidR="000574D9" w:rsidRDefault="000574D9">
      <w:pPr>
        <w:spacing w:line="480" w:lineRule="auto"/>
        <w:rPr>
          <w:sz w:val="24"/>
          <w:szCs w:val="24"/>
        </w:rPr>
      </w:pPr>
    </w:p>
    <w:p w14:paraId="54FB985E" w14:textId="77777777" w:rsidR="000574D9" w:rsidRDefault="000574D9">
      <w:pPr>
        <w:spacing w:line="480" w:lineRule="auto"/>
        <w:rPr>
          <w:sz w:val="24"/>
          <w:szCs w:val="24"/>
        </w:rPr>
      </w:pPr>
    </w:p>
    <w:p w14:paraId="53113579" w14:textId="77777777" w:rsidR="000574D9" w:rsidRDefault="000574D9">
      <w:pPr>
        <w:spacing w:line="480" w:lineRule="auto"/>
        <w:rPr>
          <w:sz w:val="24"/>
          <w:szCs w:val="24"/>
        </w:rPr>
      </w:pPr>
    </w:p>
    <w:p w14:paraId="563D4F4D" w14:textId="77777777" w:rsidR="000574D9" w:rsidRDefault="008871E1">
      <w:pPr>
        <w:widowControl/>
        <w:jc w:val="center"/>
        <w:rPr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70790497" wp14:editId="6DB1F5E3">
            <wp:extent cx="4319270" cy="3253740"/>
            <wp:effectExtent l="0" t="0" r="8890" b="762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3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82FD7" w14:textId="77777777" w:rsidR="000574D9" w:rsidRDefault="008871E1">
      <w:pPr>
        <w:widowControl/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Supplementary Figure 6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</w:t>
      </w:r>
      <w:r>
        <w:rPr>
          <w:rFonts w:ascii="Times New Roman" w:hAnsi="Times New Roman" w:cs="Times New Roman"/>
          <w:b/>
          <w:color w:val="000000"/>
          <w:kern w:val="0"/>
          <w:szCs w:val="21"/>
        </w:rPr>
        <w:t>DNTs</w:t>
      </w:r>
      <w:r>
        <w:rPr>
          <w:rFonts w:ascii="Times New Roman" w:hAnsi="Times New Roman" w:cs="Times New Roman"/>
          <w:b/>
          <w:bCs/>
          <w:color w:val="000000"/>
          <w:szCs w:val="21"/>
        </w:rPr>
        <w:t>-Cu derived from electroreduction of PC-Cu</w:t>
      </w:r>
      <w:r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/>
          <w:szCs w:val="21"/>
        </w:rPr>
        <w:t>O nanoparticles under -1.2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Low-resolution TEM image of DNTs-Cu (-1.2 V).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b, </w:t>
      </w:r>
      <w:r>
        <w:rPr>
          <w:rFonts w:ascii="Times New Roman" w:hAnsi="Times New Roman" w:cs="Times New Roman"/>
          <w:szCs w:val="21"/>
        </w:rPr>
        <w:t>Particle size distribution deduced from statistics of TEM images.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c,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High-resolution TEM image of DNTs-Cu (-1.2 V). The arrows represent slight nanotwins.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d, </w:t>
      </w:r>
      <w:r>
        <w:rPr>
          <w:rFonts w:ascii="Times New Roman" w:hAnsi="Times New Roman" w:cs="Times New Roman"/>
          <w:bCs/>
          <w:color w:val="000000"/>
          <w:szCs w:val="21"/>
        </w:rPr>
        <w:t>Atomic resolution aberration-corrected TEM image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of DNTs-Cu (-1.2 V).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e,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Corresponding FFT patterns of nanotwins in (d) and diffraction simulation of perfect Cu crystal, the lattice strains was measure and marked in the FFT images.</w:t>
      </w:r>
    </w:p>
    <w:p w14:paraId="7FF01009" w14:textId="77777777" w:rsidR="000574D9" w:rsidRDefault="000574D9">
      <w:pPr>
        <w:spacing w:line="480" w:lineRule="auto"/>
        <w:rPr>
          <w:sz w:val="24"/>
          <w:szCs w:val="24"/>
        </w:rPr>
      </w:pPr>
    </w:p>
    <w:p w14:paraId="37A42DAB" w14:textId="77777777" w:rsidR="000574D9" w:rsidRDefault="000574D9">
      <w:pPr>
        <w:spacing w:line="480" w:lineRule="auto"/>
        <w:rPr>
          <w:sz w:val="24"/>
          <w:szCs w:val="24"/>
        </w:rPr>
      </w:pPr>
    </w:p>
    <w:p w14:paraId="3078D176" w14:textId="77777777" w:rsidR="000574D9" w:rsidRDefault="000574D9">
      <w:pPr>
        <w:spacing w:line="480" w:lineRule="auto"/>
        <w:rPr>
          <w:sz w:val="24"/>
          <w:szCs w:val="24"/>
        </w:rPr>
      </w:pPr>
    </w:p>
    <w:p w14:paraId="26087BA1" w14:textId="77777777" w:rsidR="000574D9" w:rsidRDefault="000574D9">
      <w:pPr>
        <w:spacing w:line="480" w:lineRule="auto"/>
        <w:rPr>
          <w:sz w:val="24"/>
          <w:szCs w:val="24"/>
        </w:rPr>
      </w:pPr>
    </w:p>
    <w:p w14:paraId="2E7B8836" w14:textId="77777777" w:rsidR="000574D9" w:rsidRDefault="000574D9">
      <w:pPr>
        <w:spacing w:line="480" w:lineRule="auto"/>
        <w:rPr>
          <w:sz w:val="24"/>
          <w:szCs w:val="24"/>
        </w:rPr>
      </w:pPr>
    </w:p>
    <w:p w14:paraId="54254659" w14:textId="77777777" w:rsidR="000574D9" w:rsidRDefault="000574D9">
      <w:pPr>
        <w:spacing w:line="480" w:lineRule="auto"/>
        <w:rPr>
          <w:sz w:val="24"/>
          <w:szCs w:val="24"/>
        </w:rPr>
      </w:pPr>
    </w:p>
    <w:p w14:paraId="3508B028" w14:textId="77777777" w:rsidR="000574D9" w:rsidRDefault="000574D9">
      <w:pPr>
        <w:spacing w:line="480" w:lineRule="auto"/>
        <w:rPr>
          <w:sz w:val="24"/>
          <w:szCs w:val="24"/>
        </w:rPr>
      </w:pPr>
    </w:p>
    <w:p w14:paraId="295AB09F" w14:textId="77777777" w:rsidR="000574D9" w:rsidRDefault="008871E1">
      <w:pPr>
        <w:widowControl/>
        <w:jc w:val="center"/>
        <w:rPr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5F32E7FE" wp14:editId="3EFAF615">
            <wp:extent cx="4319270" cy="3242310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1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32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67F2F" w14:textId="77777777" w:rsidR="000574D9" w:rsidRDefault="008871E1">
      <w:pPr>
        <w:widowControl/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Supplementary Figure 7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</w:t>
      </w:r>
      <w:r>
        <w:rPr>
          <w:rFonts w:ascii="Times New Roman" w:hAnsi="Times New Roman" w:cs="Times New Roman"/>
          <w:b/>
          <w:color w:val="000000"/>
          <w:kern w:val="0"/>
          <w:szCs w:val="21"/>
        </w:rPr>
        <w:t>DNTs</w:t>
      </w:r>
      <w:r>
        <w:rPr>
          <w:rFonts w:ascii="Times New Roman" w:hAnsi="Times New Roman" w:cs="Times New Roman"/>
          <w:b/>
          <w:bCs/>
          <w:color w:val="000000"/>
          <w:szCs w:val="21"/>
        </w:rPr>
        <w:t>-Cu derived from electroreduction of PC-Cu</w:t>
      </w:r>
      <w:r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bCs/>
          <w:color w:val="000000"/>
          <w:szCs w:val="21"/>
        </w:rPr>
        <w:t>O nanoparticles under -1.4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Low-resolution TEM image of DNTs-Cu (-1.4 V).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b, </w:t>
      </w:r>
      <w:r>
        <w:rPr>
          <w:rFonts w:ascii="Times New Roman" w:hAnsi="Times New Roman" w:cs="Times New Roman"/>
          <w:szCs w:val="21"/>
        </w:rPr>
        <w:t>Particle size distribution deduced from statistics of TEM images.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c,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High-resolution TEM image of DNTs-Cu (-1.4 V). The arrows represent slight nanotwins.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d, </w:t>
      </w:r>
      <w:r>
        <w:rPr>
          <w:rFonts w:ascii="Times New Roman" w:hAnsi="Times New Roman" w:cs="Times New Roman"/>
          <w:bCs/>
          <w:color w:val="000000"/>
          <w:szCs w:val="21"/>
        </w:rPr>
        <w:t>Atomic resolution aberration-corrected TEM image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DNTs-Cu (-1.4 V).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e,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Corresponding FFT patterns of nanotwins in (d) and diffraction simulation of the pure Cu crystal.</w:t>
      </w:r>
    </w:p>
    <w:p w14:paraId="20B9E320" w14:textId="77777777" w:rsidR="000574D9" w:rsidRDefault="000574D9">
      <w:pPr>
        <w:spacing w:line="480" w:lineRule="auto"/>
        <w:rPr>
          <w:sz w:val="24"/>
          <w:szCs w:val="24"/>
        </w:rPr>
      </w:pPr>
    </w:p>
    <w:p w14:paraId="164B0D2E" w14:textId="77777777" w:rsidR="000574D9" w:rsidRDefault="000574D9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58456D49" w14:textId="77777777" w:rsidR="000574D9" w:rsidRDefault="000574D9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p w14:paraId="7A7E5F9C" w14:textId="77777777" w:rsidR="000574D9" w:rsidRDefault="000574D9">
      <w:pPr>
        <w:spacing w:line="480" w:lineRule="auto"/>
        <w:rPr>
          <w:sz w:val="24"/>
          <w:szCs w:val="24"/>
        </w:rPr>
      </w:pPr>
    </w:p>
    <w:p w14:paraId="5D26D88F" w14:textId="77777777" w:rsidR="000574D9" w:rsidRDefault="000574D9">
      <w:pPr>
        <w:spacing w:line="480" w:lineRule="auto"/>
        <w:rPr>
          <w:sz w:val="24"/>
          <w:szCs w:val="24"/>
        </w:rPr>
      </w:pPr>
    </w:p>
    <w:p w14:paraId="364ECD93" w14:textId="77777777" w:rsidR="000574D9" w:rsidRDefault="000574D9">
      <w:pPr>
        <w:spacing w:line="480" w:lineRule="auto"/>
        <w:rPr>
          <w:sz w:val="24"/>
          <w:szCs w:val="24"/>
        </w:rPr>
      </w:pPr>
    </w:p>
    <w:p w14:paraId="08316243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CBF524E" wp14:editId="12C5498A">
            <wp:extent cx="4318635" cy="1697355"/>
            <wp:effectExtent l="0" t="0" r="571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169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3605B" w14:textId="77777777" w:rsidR="000574D9" w:rsidRDefault="008871E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Figure 8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</w:rPr>
        <w:t xml:space="preserve"> Characterization of in situ electrochemical liquid cell set-up.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The schematic side view of in situ electrochemical liquid cell set-up.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Low-resolution SEM image of carbon cloth loaded with catalysts in in situ XAS observation.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How-resolution SEM image of carbon cloth loaded with catalysts in in situ XAS observation.</w:t>
      </w:r>
    </w:p>
    <w:p w14:paraId="55E46FDA" w14:textId="77777777" w:rsidR="000574D9" w:rsidRDefault="000574D9">
      <w:pPr>
        <w:spacing w:line="480" w:lineRule="auto"/>
        <w:rPr>
          <w:sz w:val="24"/>
          <w:szCs w:val="24"/>
        </w:rPr>
      </w:pPr>
    </w:p>
    <w:p w14:paraId="37A3F482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35A2E662" wp14:editId="456D20BB">
            <wp:extent cx="5039995" cy="3260090"/>
            <wp:effectExtent l="0" t="0" r="8255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16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26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7F1CD" w14:textId="77777777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Supplementary Figure 9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</w:rPr>
        <w:t xml:space="preserve"> Cu K-edge EXAFS fitting curves at </w:t>
      </w:r>
      <w:r>
        <w:rPr>
          <w:rFonts w:ascii="Times New Roman" w:hAnsi="Times New Roman" w:cs="Times New Roman"/>
          <w:b/>
          <w:i/>
        </w:rPr>
        <w:t>R</w:t>
      </w:r>
      <w:r>
        <w:rPr>
          <w:rFonts w:ascii="Times New Roman" w:hAnsi="Times New Roman" w:cs="Times New Roman"/>
          <w:b/>
        </w:rPr>
        <w:t xml:space="preserve"> space.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Atomic coordination environment of Cu with perfect crystal structure. The mark number shows the coordination number of perfect Cu.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DNTs-Cu (-0.8 V).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DNTs-Cu (-1.0 V). </w:t>
      </w:r>
      <w:r>
        <w:rPr>
          <w:rFonts w:ascii="Times New Roman" w:hAnsi="Times New Roman" w:cs="Times New Roman"/>
          <w:b/>
          <w:szCs w:val="21"/>
        </w:rPr>
        <w:t>d,</w:t>
      </w:r>
      <w:r>
        <w:rPr>
          <w:rFonts w:ascii="Times New Roman" w:hAnsi="Times New Roman" w:cs="Times New Roman"/>
          <w:szCs w:val="21"/>
        </w:rPr>
        <w:t xml:space="preserve"> DNTs-Cu (-1.2 V). </w:t>
      </w:r>
      <w:r>
        <w:rPr>
          <w:rFonts w:ascii="Times New Roman" w:hAnsi="Times New Roman" w:cs="Times New Roman"/>
          <w:b/>
          <w:szCs w:val="21"/>
        </w:rPr>
        <w:t>e,</w:t>
      </w:r>
      <w:r>
        <w:rPr>
          <w:rFonts w:ascii="Times New Roman" w:hAnsi="Times New Roman" w:cs="Times New Roman"/>
          <w:szCs w:val="21"/>
        </w:rPr>
        <w:t xml:space="preserve"> DNTs-Cu (-1.4 V). </w:t>
      </w:r>
      <w:r>
        <w:rPr>
          <w:rFonts w:ascii="Times New Roman" w:hAnsi="Times New Roman" w:cs="Times New Roman"/>
          <w:b/>
          <w:szCs w:val="21"/>
        </w:rPr>
        <w:t>f,</w:t>
      </w:r>
      <w:r>
        <w:rPr>
          <w:rFonts w:ascii="Times New Roman" w:hAnsi="Times New Roman" w:cs="Times New Roman"/>
          <w:szCs w:val="21"/>
        </w:rPr>
        <w:t xml:space="preserve"> Cu foil. </w:t>
      </w:r>
    </w:p>
    <w:p w14:paraId="0833FF65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68D8BB1" wp14:editId="7F34AC09">
            <wp:extent cx="5041265" cy="4413250"/>
            <wp:effectExtent l="0" t="0" r="6985" b="6350"/>
            <wp:docPr id="25" name="图片 25" descr="TotalProjs(withFFT_γ=2)_(hei,wid=114.5, 130.9 nm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TotalProjs(withFFT_γ=2)_(hei,wid=114.5, 130.9 nm)"/>
                    <pic:cNvPicPr>
                      <a:picLocks noChangeAspect="1" noChangeArrowheads="1"/>
                    </pic:cNvPicPr>
                  </pic:nvPicPr>
                  <pic:blipFill>
                    <a:blip r:embed="rId17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441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988D4" w14:textId="77777777" w:rsidR="000574D9" w:rsidRDefault="008871E1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Figure 10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</w:rPr>
        <w:t xml:space="preserve"> Tomographic tilt series of DNTs-Cu. </w:t>
      </w:r>
      <w:r>
        <w:rPr>
          <w:rFonts w:ascii="Times New Roman" w:hAnsi="Times New Roman" w:cs="Times New Roman"/>
          <w:bCs/>
        </w:rPr>
        <w:t xml:space="preserve">55 ADF-STEM images with a tilt range from -76° to +69°. </w:t>
      </w:r>
      <w:r>
        <w:rPr>
          <w:rFonts w:ascii="Times New Roman" w:hAnsi="Times New Roman" w:cs="Times New Roman" w:hint="eastAsia"/>
          <w:bCs/>
        </w:rPr>
        <w:t xml:space="preserve">The insets show the FFT of each image. </w:t>
      </w:r>
      <w:r>
        <w:rPr>
          <w:rFonts w:ascii="Times New Roman" w:hAnsi="Times New Roman" w:cs="Times New Roman"/>
          <w:bCs/>
        </w:rPr>
        <w:t xml:space="preserve">Scale bar </w:t>
      </w:r>
      <w:r>
        <w:rPr>
          <w:rFonts w:ascii="Times New Roman" w:hAnsi="Times New Roman" w:cs="Times New Roman" w:hint="eastAsia"/>
          <w:bCs/>
        </w:rPr>
        <w:t>is</w:t>
      </w:r>
      <w:r>
        <w:rPr>
          <w:rFonts w:ascii="Times New Roman" w:hAnsi="Times New Roman" w:cs="Times New Roman"/>
          <w:bCs/>
        </w:rPr>
        <w:t xml:space="preserve"> 2 nm.</w:t>
      </w:r>
    </w:p>
    <w:p w14:paraId="2D62FD44" w14:textId="77777777" w:rsidR="000574D9" w:rsidRDefault="000574D9">
      <w:pPr>
        <w:spacing w:line="480" w:lineRule="auto"/>
        <w:rPr>
          <w:sz w:val="24"/>
          <w:szCs w:val="24"/>
        </w:rPr>
      </w:pPr>
    </w:p>
    <w:p w14:paraId="2BCAADBA" w14:textId="72225324" w:rsidR="000574D9" w:rsidRDefault="000574D9">
      <w:pPr>
        <w:spacing w:line="480" w:lineRule="auto"/>
        <w:rPr>
          <w:sz w:val="24"/>
          <w:szCs w:val="24"/>
        </w:rPr>
      </w:pPr>
    </w:p>
    <w:p w14:paraId="29DC8F47" w14:textId="0D7172BC" w:rsidR="00AE0490" w:rsidRDefault="00AE0490">
      <w:pPr>
        <w:spacing w:line="480" w:lineRule="auto"/>
        <w:rPr>
          <w:sz w:val="24"/>
          <w:szCs w:val="24"/>
        </w:rPr>
      </w:pPr>
    </w:p>
    <w:p w14:paraId="544B44E7" w14:textId="669F2B01" w:rsidR="00AE0490" w:rsidRDefault="00AE0490">
      <w:pPr>
        <w:spacing w:line="480" w:lineRule="auto"/>
        <w:rPr>
          <w:sz w:val="24"/>
          <w:szCs w:val="24"/>
        </w:rPr>
      </w:pPr>
    </w:p>
    <w:p w14:paraId="0341C472" w14:textId="0D19FF4A" w:rsidR="00AE0490" w:rsidRDefault="00AE0490">
      <w:pPr>
        <w:spacing w:line="480" w:lineRule="auto"/>
        <w:rPr>
          <w:sz w:val="24"/>
          <w:szCs w:val="24"/>
        </w:rPr>
      </w:pPr>
    </w:p>
    <w:p w14:paraId="3963845D" w14:textId="39D9C363" w:rsidR="00AE0490" w:rsidRDefault="00AE0490">
      <w:pPr>
        <w:spacing w:line="480" w:lineRule="auto"/>
        <w:rPr>
          <w:sz w:val="24"/>
          <w:szCs w:val="24"/>
        </w:rPr>
      </w:pPr>
    </w:p>
    <w:p w14:paraId="72296ED3" w14:textId="3A8D87E5" w:rsidR="00AE0490" w:rsidRDefault="00AE0490">
      <w:pPr>
        <w:spacing w:line="480" w:lineRule="auto"/>
        <w:rPr>
          <w:sz w:val="24"/>
          <w:szCs w:val="24"/>
        </w:rPr>
      </w:pPr>
    </w:p>
    <w:p w14:paraId="62A31DC0" w14:textId="26B94C7B" w:rsidR="00AE0490" w:rsidRDefault="00AE0490">
      <w:pPr>
        <w:spacing w:line="480" w:lineRule="auto"/>
        <w:rPr>
          <w:sz w:val="24"/>
          <w:szCs w:val="24"/>
        </w:rPr>
      </w:pPr>
    </w:p>
    <w:p w14:paraId="158EA886" w14:textId="77777777" w:rsidR="00AE0490" w:rsidRDefault="00AE0490">
      <w:pPr>
        <w:spacing w:line="480" w:lineRule="auto"/>
        <w:rPr>
          <w:sz w:val="24"/>
          <w:szCs w:val="24"/>
        </w:rPr>
      </w:pPr>
    </w:p>
    <w:p w14:paraId="19778FDD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E80D04" wp14:editId="2B9158A3">
            <wp:extent cx="4662488" cy="2324508"/>
            <wp:effectExtent l="0" t="0" r="508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9554" cy="2333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6DC37" w14:textId="384FB166" w:rsidR="000574D9" w:rsidRDefault="008871E1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Supplementary Figure 1</w:t>
      </w:r>
      <w:r w:rsidR="00AE0490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Reconstructed structure of DNTs-Cu.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A 2.1-</w:t>
      </w:r>
      <w:r>
        <w:rPr>
          <w:rFonts w:ascii="Times New Roman" w:eastAsia="微软雅黑" w:hAnsi="Times New Roman" w:cs="Times New Roman"/>
          <w:szCs w:val="21"/>
        </w:rPr>
        <w:t xml:space="preserve">Å-thick </w:t>
      </w:r>
      <w:r>
        <w:rPr>
          <w:rFonts w:ascii="Times New Roman" w:hAnsi="Times New Roman" w:cs="Times New Roman"/>
          <w:szCs w:val="21"/>
        </w:rPr>
        <w:t xml:space="preserve">slice </w:t>
      </w:r>
      <w:bookmarkStart w:id="3" w:name="_Hlk139198584"/>
      <w:r>
        <w:rPr>
          <w:rFonts w:ascii="Times New Roman" w:hAnsi="Times New Roman" w:cs="Times New Roman"/>
          <w:szCs w:val="21"/>
        </w:rPr>
        <w:t xml:space="preserve">of the </w:t>
      </w:r>
      <w:bookmarkEnd w:id="3"/>
      <w:r>
        <w:rPr>
          <w:rFonts w:ascii="Times New Roman" w:hAnsi="Times New Roman" w:cs="Times New Roman"/>
          <w:szCs w:val="21"/>
        </w:rPr>
        <w:t>3D volume, atom positions are traced and labelled in red</w:t>
      </w:r>
      <w:r>
        <w:rPr>
          <w:rFonts w:ascii="Times New Roman" w:hAnsi="Times New Roman" w:cs="Times New Roman"/>
          <w:bCs/>
        </w:rPr>
        <w:t xml:space="preserve">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The 2D projection of the </w:t>
      </w:r>
      <w:r>
        <w:rPr>
          <w:rFonts w:ascii="Times New Roman" w:hAnsi="Times New Roman" w:cs="Times New Roman" w:hint="eastAsia"/>
          <w:szCs w:val="21"/>
        </w:rPr>
        <w:t xml:space="preserve">3D </w:t>
      </w:r>
      <w:r>
        <w:rPr>
          <w:rFonts w:ascii="Times New Roman" w:hAnsi="Times New Roman" w:cs="Times New Roman"/>
          <w:szCs w:val="21"/>
        </w:rPr>
        <w:t>reconstruct</w:t>
      </w:r>
      <w:r>
        <w:rPr>
          <w:rFonts w:ascii="Times New Roman" w:hAnsi="Times New Roman" w:cs="Times New Roman" w:hint="eastAsia"/>
          <w:szCs w:val="21"/>
        </w:rPr>
        <w:t>ion</w:t>
      </w:r>
      <w:r>
        <w:rPr>
          <w:rFonts w:ascii="Times New Roman" w:hAnsi="Times New Roman" w:cs="Times New Roman"/>
          <w:szCs w:val="21"/>
        </w:rPr>
        <w:t xml:space="preserve"> volume, boundaries (blue line) and monocrystal domains are labelled</w:t>
      </w:r>
      <w:r>
        <w:rPr>
          <w:rFonts w:ascii="Times New Roman" w:hAnsi="Times New Roman" w:cs="Times New Roman"/>
          <w:bCs/>
        </w:rPr>
        <w:t>.</w:t>
      </w:r>
    </w:p>
    <w:p w14:paraId="3FCAF608" w14:textId="77777777" w:rsidR="000574D9" w:rsidRDefault="000574D9">
      <w:pPr>
        <w:spacing w:line="480" w:lineRule="auto"/>
        <w:rPr>
          <w:rFonts w:ascii="Times New Roman" w:hAnsi="Times New Roman" w:cs="Times New Roman"/>
          <w:b/>
        </w:rPr>
      </w:pPr>
    </w:p>
    <w:p w14:paraId="684D78C1" w14:textId="77777777" w:rsidR="000574D9" w:rsidRDefault="008871E1">
      <w:pPr>
        <w:spacing w:line="480" w:lineRule="auto"/>
        <w:rPr>
          <w:rFonts w:ascii="Times New Roman" w:hAnsi="Times New Roman" w:cs="Times New Roman"/>
          <w:bCs/>
        </w:rPr>
      </w:pPr>
      <w:r>
        <w:rPr>
          <w:noProof/>
        </w:rPr>
        <w:drawing>
          <wp:inline distT="0" distB="0" distL="0" distR="0" wp14:anchorId="6336BB37" wp14:editId="4683A536">
            <wp:extent cx="4819650" cy="2728138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19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4242" cy="2736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E7ADF" w14:textId="53C64275" w:rsidR="000574D9" w:rsidRDefault="008871E1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Supplementary Figure 1</w:t>
      </w:r>
      <w:r w:rsidR="00BE59D4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 xml:space="preserve">3D </w:t>
      </w:r>
      <w:r>
        <w:rPr>
          <w:rFonts w:ascii="Times New Roman" w:hAnsi="Times New Roman" w:cs="Times New Roman"/>
          <w:b/>
        </w:rPr>
        <w:t xml:space="preserve">Strain </w:t>
      </w:r>
      <w:r>
        <w:rPr>
          <w:rFonts w:ascii="Times New Roman" w:hAnsi="Times New Roman" w:cs="Times New Roman" w:hint="eastAsia"/>
          <w:b/>
        </w:rPr>
        <w:t xml:space="preserve">tensor </w:t>
      </w:r>
      <w:r>
        <w:rPr>
          <w:rFonts w:ascii="Times New Roman" w:hAnsi="Times New Roman" w:cs="Times New Roman"/>
          <w:b/>
        </w:rPr>
        <w:t xml:space="preserve">analysis of </w:t>
      </w:r>
      <w:r>
        <w:rPr>
          <w:rFonts w:ascii="Times New Roman" w:hAnsi="Times New Roman" w:cs="Times New Roman" w:hint="eastAsia"/>
          <w:b/>
        </w:rPr>
        <w:t>DNT</w:t>
      </w:r>
      <w:r>
        <w:rPr>
          <w:rFonts w:ascii="Times New Roman" w:hAnsi="Times New Roman" w:cs="Times New Roman"/>
          <w:b/>
        </w:rPr>
        <w:t xml:space="preserve">s-Cu.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Atom model </w:t>
      </w:r>
      <w:r>
        <w:rPr>
          <w:rFonts w:ascii="Times New Roman" w:hAnsi="Times New Roman" w:cs="Times New Roman"/>
          <w:szCs w:val="21"/>
        </w:rPr>
        <w:t xml:space="preserve">in eight </w:t>
      </w:r>
      <w:r>
        <w:rPr>
          <w:rFonts w:ascii="Times New Roman" w:hAnsi="Times New Roman" w:cs="Times New Roman" w:hint="eastAsia"/>
          <w:szCs w:val="21"/>
        </w:rPr>
        <w:t xml:space="preserve">successive </w:t>
      </w:r>
      <w:r>
        <w:rPr>
          <w:rFonts w:ascii="Times New Roman" w:hAnsi="Times New Roman" w:cs="Times New Roman"/>
          <w:szCs w:val="21"/>
        </w:rPr>
        <w:t>2-atom-thick layers</w:t>
      </w:r>
      <w:r>
        <w:rPr>
          <w:rFonts w:ascii="Times New Roman" w:hAnsi="Times New Roman" w:cs="Times New Roman" w:hint="eastAsia"/>
          <w:szCs w:val="21"/>
        </w:rPr>
        <w:t xml:space="preserve"> of the DNTs-Cu particle, where some surface and boundary atoms in red are excluded for displacement field and strain measurements.</w:t>
      </w:r>
      <w:r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b-d</w:t>
      </w:r>
      <w:r>
        <w:rPr>
          <w:rFonts w:ascii="Times New Roman" w:hAnsi="Times New Roman" w:cs="Times New Roman"/>
          <w:b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3D lattice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displacement field of the particle in 3 directions</w:t>
      </w:r>
      <w:r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/>
        </w:rPr>
        <w:t>e-j,</w:t>
      </w:r>
      <w:r>
        <w:rPr>
          <w:rFonts w:ascii="Times New Roman" w:hAnsi="Times New Roman" w:cs="Times New Roman" w:hint="eastAsia"/>
          <w:bCs/>
        </w:rPr>
        <w:t xml:space="preserve"> six components of the full 3D strain tensor of DNTs-Cu particle.</w:t>
      </w:r>
    </w:p>
    <w:p w14:paraId="64589FA2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66A93390" wp14:editId="042C020B">
            <wp:extent cx="3599815" cy="2646045"/>
            <wp:effectExtent l="0" t="0" r="635" b="1905"/>
            <wp:docPr id="32" name="图片 32" descr="G:\Experimental Data\Cu HER\New\SI\CN 1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G:\Experimental Data\Cu HER\New\SI\CN 111.tif"/>
                    <pic:cNvPicPr>
                      <a:picLocks noChangeAspect="1" noChangeArrowheads="1"/>
                    </pic:cNvPicPr>
                  </pic:nvPicPr>
                  <pic:blipFill>
                    <a:blip r:embed="rId2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46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0EB56" w14:textId="5B78091D" w:rsidR="000574D9" w:rsidRDefault="008871E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 Figure 1</w:t>
      </w:r>
      <w:r w:rsidR="00BE59D4">
        <w:rPr>
          <w:rFonts w:ascii="Times New Roman" w:hAnsi="Times New Roman" w:cs="Times New Roman"/>
          <w:b/>
          <w:szCs w:val="21"/>
        </w:rPr>
        <w:t>3</w:t>
      </w:r>
      <w:r>
        <w:rPr>
          <w:rFonts w:ascii="Times New Roman" w:hAnsi="Times New Roman" w:cs="Times New Roman"/>
          <w:b/>
          <w:szCs w:val="21"/>
        </w:rPr>
        <w:t xml:space="preserve"> |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Atomic model of Cu (111) surface with different coordination number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Atomic coordination environment of perfect Cu (111) surface.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9.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8. </w:t>
      </w:r>
      <w:r>
        <w:rPr>
          <w:rFonts w:ascii="Times New Roman" w:hAnsi="Times New Roman" w:cs="Times New Roman"/>
          <w:b/>
          <w:szCs w:val="21"/>
        </w:rPr>
        <w:t>d,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7. </w:t>
      </w:r>
      <w:r>
        <w:rPr>
          <w:rFonts w:ascii="Times New Roman" w:hAnsi="Times New Roman" w:cs="Times New Roman"/>
          <w:b/>
          <w:szCs w:val="21"/>
        </w:rPr>
        <w:t>e,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6. </w:t>
      </w:r>
      <w:r>
        <w:rPr>
          <w:rFonts w:ascii="Times New Roman" w:hAnsi="Times New Roman" w:cs="Times New Roman"/>
          <w:b/>
          <w:szCs w:val="21"/>
        </w:rPr>
        <w:t>f,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5.</w:t>
      </w:r>
    </w:p>
    <w:p w14:paraId="538101C8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172E30B2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620EEABD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15038D6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DA16454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2392A44A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4BB56015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0833DE1F" w14:textId="77777777" w:rsidR="000574D9" w:rsidRDefault="000574D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48DD1298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7571499" wp14:editId="52BDF8B0">
            <wp:extent cx="2879725" cy="2858770"/>
            <wp:effectExtent l="0" t="0" r="0" b="0"/>
            <wp:docPr id="2" name="图片 2" descr="H:\CN 1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:\CN 110.tif"/>
                    <pic:cNvPicPr>
                      <a:picLocks noChangeAspect="1" noChangeArrowheads="1"/>
                    </pic:cNvPicPr>
                  </pic:nvPicPr>
                  <pic:blipFill>
                    <a:blip r:embed="rId21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85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F280F" w14:textId="25FDA04A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Supplementary Figure 1</w:t>
      </w:r>
      <w:r w:rsidR="00BE59D4">
        <w:rPr>
          <w:rFonts w:ascii="Times New Roman" w:hAnsi="Times New Roman" w:cs="Times New Roman"/>
          <w:b/>
          <w:szCs w:val="21"/>
        </w:rPr>
        <w:t>4</w:t>
      </w:r>
      <w:r>
        <w:rPr>
          <w:rFonts w:ascii="Times New Roman" w:hAnsi="Times New Roman" w:cs="Times New Roman"/>
          <w:b/>
          <w:szCs w:val="21"/>
        </w:rPr>
        <w:t xml:space="preserve"> | Atomic model of Cu (110) surface with different coordination number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Atomic coordination environment of perfect Cu (110) surface.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7.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6. </w:t>
      </w:r>
      <w:r>
        <w:rPr>
          <w:rFonts w:ascii="Times New Roman" w:hAnsi="Times New Roman" w:cs="Times New Roman"/>
          <w:b/>
          <w:szCs w:val="21"/>
        </w:rPr>
        <w:t>d,</w:t>
      </w:r>
      <w:r>
        <w:rPr>
          <w:rFonts w:ascii="Times New Roman" w:hAnsi="Times New Roman" w:cs="Times New Roman"/>
          <w:szCs w:val="21"/>
        </w:rPr>
        <w:t xml:space="preserve"> Atomic model of catalytic site with coordination number 5. </w:t>
      </w:r>
    </w:p>
    <w:p w14:paraId="1A50B54C" w14:textId="77777777" w:rsidR="000574D9" w:rsidRDefault="000574D9">
      <w:pPr>
        <w:spacing w:line="480" w:lineRule="auto"/>
        <w:rPr>
          <w:sz w:val="24"/>
          <w:szCs w:val="24"/>
        </w:rPr>
      </w:pPr>
    </w:p>
    <w:p w14:paraId="2547E307" w14:textId="77777777" w:rsidR="000574D9" w:rsidRDefault="000574D9">
      <w:pPr>
        <w:spacing w:line="480" w:lineRule="auto"/>
        <w:rPr>
          <w:sz w:val="24"/>
          <w:szCs w:val="24"/>
        </w:rPr>
      </w:pPr>
    </w:p>
    <w:p w14:paraId="51DD42C8" w14:textId="77777777" w:rsidR="000574D9" w:rsidRDefault="000574D9">
      <w:pPr>
        <w:spacing w:line="480" w:lineRule="auto"/>
        <w:rPr>
          <w:sz w:val="24"/>
          <w:szCs w:val="24"/>
        </w:rPr>
      </w:pPr>
    </w:p>
    <w:p w14:paraId="3057D82F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CFA603C" wp14:editId="0C4AD802">
            <wp:extent cx="5039995" cy="1558925"/>
            <wp:effectExtent l="0" t="0" r="8255" b="3175"/>
            <wp:docPr id="36" name="图片 36" descr="G:\Experimental Data\Cu HER\New\SI\Charge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G:\Experimental Data\Cu HER\New\SI\Charge model.tif"/>
                    <pic:cNvPicPr>
                      <a:picLocks noChangeAspect="1" noChangeArrowheads="1"/>
                    </pic:cNvPicPr>
                  </pic:nvPicPr>
                  <pic:blipFill>
                    <a:blip r:embed="rId22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55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D61A2" w14:textId="6FC98866" w:rsidR="000574D9" w:rsidRDefault="008871E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 Figure 1</w:t>
      </w:r>
      <w:r w:rsidR="00BE59D4">
        <w:rPr>
          <w:rFonts w:ascii="Times New Roman" w:hAnsi="Times New Roman" w:cs="Times New Roman"/>
          <w:b/>
          <w:szCs w:val="21"/>
        </w:rPr>
        <w:t>5</w:t>
      </w:r>
      <w:r>
        <w:rPr>
          <w:rFonts w:ascii="Times New Roman" w:hAnsi="Times New Roman" w:cs="Times New Roman"/>
          <w:b/>
          <w:szCs w:val="21"/>
        </w:rPr>
        <w:t xml:space="preserve"> | The scheme of atomic structure with different coordination number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Cu (111) plane. b, Cu (110) plane. The top line is top view and the bottom line is the side view.</w:t>
      </w:r>
    </w:p>
    <w:p w14:paraId="5D676688" w14:textId="77777777" w:rsidR="000574D9" w:rsidRDefault="000574D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D4C84E7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E4D8205" wp14:editId="6E81C39E">
            <wp:extent cx="3599815" cy="221234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3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1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370A1" w14:textId="2CB1CFEB" w:rsidR="000574D9" w:rsidRDefault="008871E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Supplementary Figure 1</w:t>
      </w:r>
      <w:r w:rsidR="00BE59D4">
        <w:rPr>
          <w:rFonts w:ascii="Times New Roman" w:hAnsi="Times New Roman" w:cs="Times New Roman"/>
          <w:b/>
          <w:szCs w:val="21"/>
        </w:rPr>
        <w:t>6</w:t>
      </w:r>
      <w:r>
        <w:rPr>
          <w:rFonts w:ascii="Times New Roman" w:hAnsi="Times New Roman" w:cs="Times New Roman"/>
          <w:b/>
          <w:szCs w:val="21"/>
        </w:rPr>
        <w:t xml:space="preserve"> | Hydrogen adsorption Gibbs free energy (ΔG</w:t>
      </w:r>
      <w:r>
        <w:rPr>
          <w:rFonts w:ascii="Times New Roman" w:hAnsi="Times New Roman" w:cs="Times New Roman"/>
          <w:b/>
          <w:szCs w:val="21"/>
          <w:vertAlign w:val="subscript"/>
        </w:rPr>
        <w:t>H*</w:t>
      </w:r>
      <w:r>
        <w:rPr>
          <w:rFonts w:ascii="Times New Roman" w:hAnsi="Times New Roman" w:cs="Times New Roman"/>
          <w:b/>
          <w:szCs w:val="21"/>
        </w:rPr>
        <w:t>) of Pt (111) and Pt (110) surface</w:t>
      </w:r>
      <w:r>
        <w:rPr>
          <w:rFonts w:ascii="Times New Roman" w:hAnsi="Times New Roman" w:cs="Times New Roman"/>
          <w:szCs w:val="21"/>
        </w:rPr>
        <w:t>. The inset are atomic model of Pt (111) and Pt (110) surface.</w:t>
      </w:r>
    </w:p>
    <w:p w14:paraId="22549ABF" w14:textId="77777777" w:rsidR="000574D9" w:rsidRDefault="000574D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2C14517" w14:textId="77777777" w:rsidR="000574D9" w:rsidRDefault="008871E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3A8162" wp14:editId="76823F2D">
            <wp:extent cx="5043170" cy="5435600"/>
            <wp:effectExtent l="0" t="0" r="5080" b="0"/>
            <wp:docPr id="16" name="图片 16" descr="G:\Experimental Data\Cu HER\New\Figure 5\Figure 5-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G:\Experimental Data\Cu HER\New\Figure 5\Figure 5-7.tif"/>
                    <pic:cNvPicPr>
                      <a:picLocks noChangeAspect="1" noChangeArrowheads="1"/>
                    </pic:cNvPicPr>
                  </pic:nvPicPr>
                  <pic:blipFill>
                    <a:blip r:embed="rId2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54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44391" w14:textId="677AB718" w:rsidR="000574D9" w:rsidRDefault="008871E1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 Figure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 |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The effect of tensile strain and atomic coordination number on electronic structure and hydrogen adsorption Gibbs free energy (ΔG</w:t>
      </w:r>
      <w:r>
        <w:rPr>
          <w:rFonts w:ascii="Times New Roman" w:hAnsi="Times New Roman" w:cs="Times New Roman"/>
          <w:b/>
          <w:szCs w:val="21"/>
          <w:vertAlign w:val="subscript"/>
        </w:rPr>
        <w:t>H*</w:t>
      </w:r>
      <w:r>
        <w:rPr>
          <w:rFonts w:ascii="Times New Roman" w:hAnsi="Times New Roman" w:cs="Times New Roman"/>
          <w:b/>
          <w:szCs w:val="21"/>
        </w:rPr>
        <w:t>) 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deformation charge density contour plot as a function of tensile strain (0%, 3% and 6%) and coordination number (CN=9, CN=7 and CN=5)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>n Cu (111) surface.</w:t>
      </w:r>
      <w:r>
        <w:rPr>
          <w:rFonts w:ascii="Times New Roman" w:hAnsi="Times New Roman" w:cs="Times New Roman"/>
          <w:b/>
          <w:szCs w:val="21"/>
        </w:rPr>
        <w:t xml:space="preserve"> b,</w:t>
      </w:r>
      <w:r>
        <w:rPr>
          <w:rFonts w:ascii="Times New Roman" w:hAnsi="Times New Roman" w:cs="Times New Roman"/>
          <w:szCs w:val="21"/>
        </w:rPr>
        <w:t xml:space="preserve"> The electron-density-difference contour plot as a function of tensile strain (0%, 3% and 5%) and coordination number (CN=7, CN=6 and CN=5)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n Cu (110) surface. The negative values represent electrons missing and the positive values represent electron enrichment.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The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d-band center as a function of strain and coordination number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>n Cu (111) surface.</w:t>
      </w:r>
      <w:r>
        <w:rPr>
          <w:rFonts w:ascii="Times New Roman" w:hAnsi="Times New Roman" w:cs="Times New Roman"/>
          <w:b/>
          <w:szCs w:val="21"/>
        </w:rPr>
        <w:t xml:space="preserve"> d,</w:t>
      </w:r>
      <w:r>
        <w:rPr>
          <w:rFonts w:ascii="Times New Roman" w:hAnsi="Times New Roman" w:cs="Times New Roman"/>
          <w:szCs w:val="21"/>
        </w:rPr>
        <w:t xml:space="preserve"> The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d-band center as a function of strain and coordination number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n Cu (110) surface. </w:t>
      </w:r>
      <w:r>
        <w:rPr>
          <w:rFonts w:ascii="Times New Roman" w:hAnsi="Times New Roman" w:cs="Times New Roman"/>
          <w:b/>
          <w:szCs w:val="21"/>
        </w:rPr>
        <w:t>e,</w:t>
      </w:r>
      <w:r>
        <w:rPr>
          <w:rFonts w:ascii="Times New Roman" w:hAnsi="Times New Roman" w:cs="Times New Roman"/>
          <w:szCs w:val="21"/>
        </w:rPr>
        <w:t xml:space="preserve"> 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 xml:space="preserve"> as a function of strain and coordination number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n Cu (111) surface. </w:t>
      </w:r>
      <w:r>
        <w:rPr>
          <w:rFonts w:ascii="Times New Roman" w:hAnsi="Times New Roman" w:cs="Times New Roman"/>
          <w:b/>
          <w:szCs w:val="21"/>
        </w:rPr>
        <w:t>f,</w:t>
      </w:r>
      <w:r>
        <w:rPr>
          <w:rFonts w:ascii="Times New Roman" w:hAnsi="Times New Roman" w:cs="Times New Roman"/>
          <w:szCs w:val="21"/>
        </w:rPr>
        <w:t xml:space="preserve"> 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 xml:space="preserve"> as a function of strain and coordination number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>n Cu (111) surface. The dashed lines are shown to guide the eye.</w:t>
      </w:r>
    </w:p>
    <w:p w14:paraId="4C210511" w14:textId="1EE6BBFF" w:rsidR="000574D9" w:rsidRDefault="008871E1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For electrocatalysts, their electrocatalytic activity depends on the electronic structure. Thus, to explore the electronic states of DNTs-Cu, the change of the charge distribution along with the reduction of coordination number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and/or the increase of tensile strain was firstly investigated by differential charge density. As shown in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a </w:t>
      </w:r>
      <w:r>
        <w:rPr>
          <w:rFonts w:ascii="Times New Roman" w:hAnsi="Times New Roman" w:cs="Times New Roman"/>
          <w:szCs w:val="21"/>
        </w:rPr>
        <w:t xml:space="preserve">for Cu (111) surface and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b </w:t>
      </w:r>
      <w:r>
        <w:rPr>
          <w:rFonts w:ascii="Times New Roman" w:hAnsi="Times New Roman" w:cs="Times New Roman"/>
          <w:szCs w:val="21"/>
        </w:rPr>
        <w:t>for Cu (110) surface, the shared electron density between adjacent Cu atoms decreases with the reduction of coordination number and also does with the increase of tensile strain from 0% to 6%. When considering the combined effect of the decrease in coordination number and the increase in tensile str</w:t>
      </w:r>
      <w:r>
        <w:rPr>
          <w:rFonts w:ascii="Times New Roman" w:hAnsi="Times New Roman" w:cs="Times New Roman" w:hint="eastAsia"/>
          <w:szCs w:val="21"/>
        </w:rPr>
        <w:t>ain</w:t>
      </w:r>
      <w:r>
        <w:rPr>
          <w:rFonts w:ascii="Times New Roman" w:hAnsi="Times New Roman" w:cs="Times New Roman"/>
          <w:szCs w:val="21"/>
        </w:rPr>
        <w:t xml:space="preserve">, the decrease in the shared electron density is more significant, which indicate </w:t>
      </w:r>
      <w:bookmarkStart w:id="4" w:name="OLE_LINK6"/>
      <w:r>
        <w:rPr>
          <w:rFonts w:ascii="Times New Roman" w:hAnsi="Times New Roman" w:cs="Times New Roman"/>
          <w:szCs w:val="21"/>
        </w:rPr>
        <w:t xml:space="preserve">an enhanced localization of extranuclear electrons </w:t>
      </w:r>
      <w:bookmarkEnd w:id="4"/>
      <w:r>
        <w:rPr>
          <w:rFonts w:ascii="Times New Roman" w:hAnsi="Times New Roman" w:cs="Times New Roman"/>
          <w:szCs w:val="21"/>
        </w:rPr>
        <w:t xml:space="preserve">of Cu atoms. According to the classical d-band center theory, the decrease in the shared electron density would result in an upshift of d-band center. Therefore, the relationship of d-band center with tensile strain and coordination number was also studied by DFT calculation.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c </w:t>
      </w:r>
      <w:r>
        <w:rPr>
          <w:rFonts w:ascii="Times New Roman" w:hAnsi="Times New Roman" w:cs="Times New Roman"/>
          <w:szCs w:val="21"/>
        </w:rPr>
        <w:t>shows the upshift of the d-band center on Cu (111) surface. The d-band center on Cu (111) surface moves up from -2.352 eV to -1.901 eV when the coordination number decreases from 9 to 5, and does from -2.352 eV to -2.049 eV when the tensile strain increases from 0% to 6%. More importantly, the synergistic effect of the decrease in coordination number and the increase in tensile stress moves the d-band center on Cu (111) surface up to -1.346 eV. Similarly, the d-band center of (110) plane also upshifts in</w:t>
      </w:r>
      <w:r>
        <w:rPr>
          <w:rFonts w:ascii="Times New Roman" w:hAnsi="Times New Roman" w:cs="Times New Roman"/>
          <w:b/>
          <w:szCs w:val="21"/>
        </w:rPr>
        <w:t xml:space="preserve"> 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>d</w:t>
      </w:r>
      <w:r>
        <w:rPr>
          <w:rFonts w:ascii="Times New Roman" w:hAnsi="Times New Roman" w:cs="Times New Roman"/>
          <w:szCs w:val="21"/>
        </w:rPr>
        <w:t>. In detail, the d-band center shifts up from -2.114 eV to -1.247 eV when the coordination number decreases from 7 to 5 while the tensile stress increases from 0% to 6%. These obvious upshifts of d-band center indicate that for HER process, the adsorption capacity of catalytic intermediate H* is enhanced significantly on both Cu (111) and Cu (110) surfaces. The corresponding hydrogen adsorption free energy (ΔG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 xml:space="preserve">) was calculated and shown in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>e and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szCs w:val="21"/>
        </w:rPr>
        <w:t>. With the change of coordination number and tensile strain, the ΔG</w:t>
      </w:r>
      <w:r>
        <w:rPr>
          <w:rFonts w:ascii="Times New Roman" w:hAnsi="Times New Roman" w:cs="Times New Roman"/>
          <w:szCs w:val="21"/>
          <w:vertAlign w:val="subscript"/>
        </w:rPr>
        <w:t xml:space="preserve">H* </w:t>
      </w:r>
      <w:r>
        <w:rPr>
          <w:rFonts w:ascii="Times New Roman" w:hAnsi="Times New Roman" w:cs="Times New Roman"/>
          <w:szCs w:val="21"/>
        </w:rPr>
        <w:t xml:space="preserve">could be tuned between 0.249 eV to 0.019 eV on Cu (111) surface in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 xml:space="preserve">e </w:t>
      </w:r>
      <w:r>
        <w:rPr>
          <w:rFonts w:ascii="Times New Roman" w:hAnsi="Times New Roman" w:cs="Times New Roman"/>
          <w:szCs w:val="21"/>
        </w:rPr>
        <w:t xml:space="preserve">and between 0.209 eV to 0.001 eV on Cu (110) surface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7</w:t>
      </w:r>
      <w:r>
        <w:rPr>
          <w:rFonts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. For comparison, the perfect crystal planes of Pt (111) and Pt (110) were also calculated in </w:t>
      </w:r>
      <w:r>
        <w:rPr>
          <w:rFonts w:ascii="Times New Roman" w:hAnsi="Times New Roman" w:cs="Times New Roman"/>
          <w:b/>
          <w:szCs w:val="21"/>
        </w:rPr>
        <w:t>Supplementary Fig. 1</w:t>
      </w:r>
      <w:r w:rsidR="00BE59D4">
        <w:rPr>
          <w:rFonts w:ascii="Times New Roman" w:hAnsi="Times New Roman" w:cs="Times New Roman"/>
          <w:b/>
          <w:szCs w:val="21"/>
        </w:rPr>
        <w:t>6</w:t>
      </w:r>
      <w:r>
        <w:rPr>
          <w:rFonts w:ascii="Times New Roman" w:hAnsi="Times New Roman" w:cs="Times New Roman"/>
          <w:szCs w:val="21"/>
        </w:rPr>
        <w:t>. Obviously, when the coordination number decreases to 5 and the tensile strain increases to 6%, the 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 xml:space="preserve"> could almost be adjusted to zero, even better than noble metal Pt (ΔG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>=-0.1 eV on Pt (111), ΔG</w:t>
      </w:r>
      <w:r>
        <w:rPr>
          <w:rFonts w:ascii="Times New Roman" w:hAnsi="Times New Roman" w:cs="Times New Roman"/>
          <w:szCs w:val="21"/>
          <w:vertAlign w:val="subscript"/>
        </w:rPr>
        <w:t>H*</w:t>
      </w:r>
      <w:r>
        <w:rPr>
          <w:rFonts w:ascii="Times New Roman" w:hAnsi="Times New Roman" w:cs="Times New Roman"/>
          <w:szCs w:val="21"/>
        </w:rPr>
        <w:t>=-0.37 eV on Pt (110)), indicating a fantastic HER catalytic performance.</w:t>
      </w:r>
    </w:p>
    <w:p w14:paraId="18D4F83C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DBE927D" wp14:editId="1306C0F8">
            <wp:extent cx="5039995" cy="1637665"/>
            <wp:effectExtent l="0" t="0" r="8255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25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37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3CA52" w14:textId="4D477ABE" w:rsidR="000574D9" w:rsidRDefault="008871E1">
      <w:pPr>
        <w:widowControl/>
        <w:spacing w:line="480" w:lineRule="auto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>Supplementary Figure 1</w:t>
      </w:r>
      <w:r w:rsidR="00B04517">
        <w:rPr>
          <w:rFonts w:ascii="Times New Roman" w:hAnsi="Times New Roman" w:cs="Times New Roman"/>
          <w:b/>
          <w:bCs/>
          <w:color w:val="000000"/>
          <w:szCs w:val="21"/>
        </w:rPr>
        <w:t>8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Charge distribution of DNTs-Cu (-1.2 V). a, </w:t>
      </w:r>
      <w:r>
        <w:rPr>
          <w:rFonts w:ascii="Times New Roman" w:hAnsi="Times New Roman" w:cs="Times New Roman"/>
          <w:color w:val="000000"/>
          <w:szCs w:val="21"/>
        </w:rPr>
        <w:t>TEM image of DNTs-Cu (-1.2 V).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b, </w:t>
      </w:r>
      <w:r>
        <w:rPr>
          <w:rFonts w:ascii="Times New Roman" w:hAnsi="Times New Roman" w:cs="Times New Roman"/>
          <w:color w:val="000000"/>
          <w:szCs w:val="21"/>
        </w:rPr>
        <w:t>Charge distribution map in (a).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c, </w:t>
      </w:r>
      <w:r>
        <w:rPr>
          <w:rFonts w:ascii="Times New Roman" w:hAnsi="Times New Roman" w:cs="Times New Roman"/>
          <w:color w:val="000000"/>
          <w:szCs w:val="21"/>
        </w:rPr>
        <w:t>The mixed image of (a) and (b).</w:t>
      </w:r>
    </w:p>
    <w:p w14:paraId="6CB5924A" w14:textId="77777777" w:rsidR="000574D9" w:rsidRDefault="000574D9">
      <w:pPr>
        <w:spacing w:line="480" w:lineRule="auto"/>
        <w:rPr>
          <w:sz w:val="24"/>
          <w:szCs w:val="24"/>
        </w:rPr>
      </w:pPr>
    </w:p>
    <w:p w14:paraId="0CBA0D4F" w14:textId="77777777" w:rsidR="000574D9" w:rsidRDefault="000574D9">
      <w:pPr>
        <w:spacing w:line="480" w:lineRule="auto"/>
        <w:rPr>
          <w:sz w:val="24"/>
          <w:szCs w:val="24"/>
        </w:rPr>
      </w:pPr>
    </w:p>
    <w:p w14:paraId="589D3CE1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525B1CE" wp14:editId="1222D8CC">
            <wp:extent cx="4318635" cy="1755140"/>
            <wp:effectExtent l="0" t="0" r="571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571E3" w14:textId="309CCC90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 xml:space="preserve">Supplementary Figure </w:t>
      </w:r>
      <w:r w:rsidR="00B04517">
        <w:rPr>
          <w:rFonts w:ascii="Times New Roman" w:hAnsi="Times New Roman" w:cs="Times New Roman"/>
          <w:b/>
          <w:szCs w:val="21"/>
        </w:rPr>
        <w:t>19</w:t>
      </w:r>
      <w:r>
        <w:rPr>
          <w:rFonts w:ascii="Times New Roman" w:hAnsi="Times New Roman" w:cs="Times New Roman"/>
          <w:b/>
          <w:szCs w:val="21"/>
        </w:rPr>
        <w:t xml:space="preserve"> | Calibration of the reference saturated calomel electrode (SCE) to reversible hydrogen electrode (RHE). a,</w:t>
      </w:r>
      <w:r>
        <w:rPr>
          <w:rFonts w:ascii="Times New Roman" w:hAnsi="Times New Roman" w:cs="Times New Roman"/>
          <w:szCs w:val="21"/>
        </w:rPr>
        <w:t xml:space="preserve"> Scheme of the calibration set up.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The cyclic voltammetry curves in calibration process. The calibration was performed in a high purity hydrogen-saturated electrolyte with a Pt sheet as the working electrode. Before the test, the Pt sheet electrode was polished and washed for several times. Cyclic voltammetry run at a scan rate of 1 mV/s, and the average of the two potentials at which the current value was zero was taken as the thermodynamic potential.</w:t>
      </w:r>
    </w:p>
    <w:p w14:paraId="545EC564" w14:textId="77777777" w:rsidR="000574D9" w:rsidRDefault="000574D9">
      <w:pPr>
        <w:spacing w:line="480" w:lineRule="auto"/>
        <w:rPr>
          <w:sz w:val="24"/>
          <w:szCs w:val="24"/>
        </w:rPr>
      </w:pPr>
    </w:p>
    <w:p w14:paraId="52C76272" w14:textId="77777777" w:rsidR="000574D9" w:rsidRDefault="000574D9">
      <w:pPr>
        <w:spacing w:line="480" w:lineRule="auto"/>
        <w:rPr>
          <w:sz w:val="24"/>
          <w:szCs w:val="24"/>
        </w:rPr>
      </w:pPr>
    </w:p>
    <w:p w14:paraId="46189671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E3BCFC" wp14:editId="04D5F634">
            <wp:extent cx="5039995" cy="110680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7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10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03D86" w14:textId="3179102E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Supplementary Figure 2</w:t>
      </w:r>
      <w:r w:rsidR="00B04517">
        <w:rPr>
          <w:rFonts w:ascii="Times New Roman" w:hAnsi="Times New Roman" w:cs="Times New Roman"/>
          <w:b/>
          <w:szCs w:val="21"/>
        </w:rPr>
        <w:t>0</w:t>
      </w:r>
      <w:r>
        <w:rPr>
          <w:rFonts w:ascii="Times New Roman" w:hAnsi="Times New Roman" w:cs="Times New Roman"/>
          <w:b/>
          <w:szCs w:val="21"/>
        </w:rPr>
        <w:t xml:space="preserve"> | Scheme of preparation for self-supported DNTs-Cu electrode at Cu foam in HER activity tests.</w:t>
      </w:r>
    </w:p>
    <w:p w14:paraId="79551AAA" w14:textId="77777777" w:rsidR="000574D9" w:rsidRDefault="000574D9">
      <w:pPr>
        <w:spacing w:line="480" w:lineRule="auto"/>
        <w:rPr>
          <w:sz w:val="24"/>
          <w:szCs w:val="24"/>
        </w:rPr>
      </w:pPr>
    </w:p>
    <w:p w14:paraId="50ECD58E" w14:textId="77777777" w:rsidR="000574D9" w:rsidRDefault="000574D9">
      <w:pPr>
        <w:spacing w:line="480" w:lineRule="auto"/>
        <w:rPr>
          <w:sz w:val="24"/>
          <w:szCs w:val="24"/>
        </w:rPr>
      </w:pPr>
    </w:p>
    <w:p w14:paraId="28C994B6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1F52D686" wp14:editId="47FC9DE8">
            <wp:extent cx="5043170" cy="1278890"/>
            <wp:effectExtent l="0" t="0" r="508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28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AC1B6" w14:textId="095F5D63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SEM characterization of PC-Cu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 xml:space="preserve">O@Cu foam </w:t>
      </w:r>
      <w:r>
        <w:rPr>
          <w:rFonts w:ascii="Times New Roman" w:hAnsi="Times New Roman" w:cs="Times New Roman"/>
          <w:b/>
          <w:szCs w:val="21"/>
        </w:rPr>
        <w:t>electrode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b - c,</w:t>
      </w:r>
      <w:r>
        <w:rPr>
          <w:rFonts w:ascii="Times New Roman" w:hAnsi="Times New Roman" w:cs="Times New Roman"/>
          <w:szCs w:val="21"/>
        </w:rPr>
        <w:t xml:space="preserve"> High-resolution SEM images.</w:t>
      </w:r>
    </w:p>
    <w:p w14:paraId="2CC65AC7" w14:textId="77777777" w:rsidR="000574D9" w:rsidRDefault="000574D9">
      <w:pPr>
        <w:spacing w:line="480" w:lineRule="auto"/>
        <w:rPr>
          <w:sz w:val="24"/>
          <w:szCs w:val="24"/>
        </w:rPr>
      </w:pPr>
    </w:p>
    <w:p w14:paraId="50956134" w14:textId="77777777" w:rsidR="000574D9" w:rsidRDefault="000574D9">
      <w:pPr>
        <w:spacing w:line="480" w:lineRule="auto"/>
        <w:rPr>
          <w:sz w:val="24"/>
          <w:szCs w:val="24"/>
        </w:rPr>
      </w:pPr>
    </w:p>
    <w:p w14:paraId="0DBEEAB9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4142B535" wp14:editId="372E899F">
            <wp:extent cx="5043170" cy="1278890"/>
            <wp:effectExtent l="0" t="0" r="508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29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F8515" w14:textId="33730E67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SEM characterization of </w:t>
      </w:r>
      <w:proofErr w:type="spellStart"/>
      <w:r>
        <w:rPr>
          <w:rFonts w:ascii="Times New Roman" w:hAnsi="Times New Roman" w:cs="Times New Roman"/>
          <w:b/>
        </w:rPr>
        <w:t>DNTs-Cu@Cu</w:t>
      </w:r>
      <w:proofErr w:type="spellEnd"/>
      <w:r>
        <w:rPr>
          <w:rFonts w:ascii="Times New Roman" w:hAnsi="Times New Roman" w:cs="Times New Roman"/>
          <w:b/>
        </w:rPr>
        <w:t xml:space="preserve"> foam </w:t>
      </w:r>
      <w:r>
        <w:rPr>
          <w:rFonts w:ascii="Times New Roman" w:hAnsi="Times New Roman" w:cs="Times New Roman"/>
          <w:b/>
          <w:szCs w:val="21"/>
        </w:rPr>
        <w:t>electrode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b - c,</w:t>
      </w:r>
      <w:r>
        <w:rPr>
          <w:rFonts w:ascii="Times New Roman" w:hAnsi="Times New Roman" w:cs="Times New Roman"/>
          <w:szCs w:val="21"/>
        </w:rPr>
        <w:t xml:space="preserve"> High-resolution SEM images.</w:t>
      </w:r>
    </w:p>
    <w:p w14:paraId="4FE17A94" w14:textId="77777777" w:rsidR="000574D9" w:rsidRDefault="000574D9">
      <w:pPr>
        <w:spacing w:line="480" w:lineRule="auto"/>
        <w:rPr>
          <w:sz w:val="24"/>
          <w:szCs w:val="24"/>
        </w:rPr>
      </w:pPr>
    </w:p>
    <w:p w14:paraId="182854AA" w14:textId="77777777" w:rsidR="000574D9" w:rsidRDefault="000574D9">
      <w:pPr>
        <w:spacing w:line="480" w:lineRule="auto"/>
        <w:rPr>
          <w:sz w:val="24"/>
          <w:szCs w:val="24"/>
        </w:rPr>
      </w:pPr>
    </w:p>
    <w:p w14:paraId="1A0C663F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626AA9" wp14:editId="4DA29D53">
            <wp:extent cx="5039995" cy="2546350"/>
            <wp:effectExtent l="0" t="0" r="825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3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4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B4CE3" w14:textId="6CC8BC36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</w:rPr>
        <w:t xml:space="preserve">Characterization of MC-Cu prepared by magnetron sputtering.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XRD pattern.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Low-resolution TEM image. The inset is particle size distribution pattern. The fitting was determined with Gauss fit.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High-resolution TEM image. </w:t>
      </w:r>
      <w:r>
        <w:rPr>
          <w:rFonts w:ascii="Times New Roman" w:hAnsi="Times New Roman" w:cs="Times New Roman"/>
          <w:b/>
          <w:szCs w:val="21"/>
        </w:rPr>
        <w:t>d,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e - f,</w:t>
      </w:r>
      <w:r>
        <w:rPr>
          <w:rFonts w:ascii="Times New Roman" w:hAnsi="Times New Roman" w:cs="Times New Roman"/>
          <w:szCs w:val="21"/>
        </w:rPr>
        <w:t xml:space="preserve"> High-resolution SEM images. </w:t>
      </w:r>
    </w:p>
    <w:p w14:paraId="52C8651E" w14:textId="77777777" w:rsidR="000574D9" w:rsidRDefault="000574D9">
      <w:pPr>
        <w:spacing w:line="480" w:lineRule="auto"/>
        <w:rPr>
          <w:sz w:val="24"/>
          <w:szCs w:val="24"/>
        </w:rPr>
      </w:pPr>
    </w:p>
    <w:p w14:paraId="6CDC19D8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727A6160" wp14:editId="5BF6931D">
            <wp:extent cx="5039995" cy="2540000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31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40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86D87" w14:textId="70F28047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Characterization of Cu film prepared by thermal evaporation.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XRD pattern.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Low-resolution TEM image.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High-resolution TEM image. The inset is corresponding Fast Fourier Transform (FFT) pattern. </w:t>
      </w:r>
      <w:r>
        <w:rPr>
          <w:rFonts w:ascii="Times New Roman" w:hAnsi="Times New Roman" w:cs="Times New Roman"/>
          <w:b/>
          <w:szCs w:val="21"/>
        </w:rPr>
        <w:t>d,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e - f,</w:t>
      </w:r>
      <w:r>
        <w:rPr>
          <w:rFonts w:ascii="Times New Roman" w:hAnsi="Times New Roman" w:cs="Times New Roman"/>
          <w:szCs w:val="21"/>
        </w:rPr>
        <w:t xml:space="preserve"> High-resolution SEM images. </w:t>
      </w:r>
    </w:p>
    <w:p w14:paraId="555E9739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0" distR="0" wp14:anchorId="1D76A777" wp14:editId="4D68CB7D">
            <wp:extent cx="4791456" cy="1771859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32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4801657" cy="1775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C4611" w14:textId="27867190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HER activity of blank Cu foam </w:t>
      </w:r>
      <w:r>
        <w:rPr>
          <w:rFonts w:ascii="Times New Roman" w:hAnsi="Times New Roman" w:cs="Times New Roman"/>
          <w:b/>
          <w:szCs w:val="21"/>
        </w:rPr>
        <w:t xml:space="preserve">electrode in </w:t>
      </w:r>
      <w:proofErr w:type="spellStart"/>
      <w:r>
        <w:rPr>
          <w:rFonts w:ascii="Times New Roman" w:hAnsi="Times New Roman" w:cs="Times New Roman"/>
          <w:b/>
          <w:szCs w:val="21"/>
        </w:rPr>
        <w:t>Ar</w:t>
      </w:r>
      <w:proofErr w:type="spellEnd"/>
      <w:r>
        <w:rPr>
          <w:rFonts w:ascii="Times New Roman" w:hAnsi="Times New Roman" w:cs="Times New Roman"/>
          <w:b/>
          <w:szCs w:val="21"/>
        </w:rPr>
        <w:t>-saturated 0.5 M H</w:t>
      </w:r>
      <w:r>
        <w:rPr>
          <w:rFonts w:ascii="Times New Roman" w:hAnsi="Times New Roman" w:cs="Times New Roman"/>
          <w:b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szCs w:val="21"/>
        </w:rPr>
        <w:t>SO</w:t>
      </w:r>
      <w:r>
        <w:rPr>
          <w:rFonts w:ascii="Times New Roman" w:hAnsi="Times New Roman" w:cs="Times New Roman"/>
          <w:b/>
          <w:szCs w:val="21"/>
          <w:vertAlign w:val="subscript"/>
        </w:rPr>
        <w:t>4</w:t>
      </w:r>
      <w:r>
        <w:rPr>
          <w:rFonts w:ascii="Times New Roman" w:hAnsi="Times New Roman" w:cs="Times New Roman"/>
          <w:b/>
          <w:szCs w:val="21"/>
        </w:rPr>
        <w:t xml:space="preserve"> aqueous electrolyte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Polarization curve.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Corresponding Tafel plot of polarization curve in (</w:t>
      </w:r>
      <w:r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szCs w:val="21"/>
        </w:rPr>
        <w:t>).</w:t>
      </w:r>
    </w:p>
    <w:p w14:paraId="43731AFA" w14:textId="77777777" w:rsidR="000574D9" w:rsidRDefault="000574D9">
      <w:pPr>
        <w:spacing w:line="480" w:lineRule="auto"/>
        <w:rPr>
          <w:sz w:val="24"/>
          <w:szCs w:val="24"/>
        </w:rPr>
      </w:pPr>
    </w:p>
    <w:p w14:paraId="31DEB519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51849CB1" wp14:editId="677C20AB">
            <wp:extent cx="5039995" cy="170307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33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703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5679" w14:textId="2B0702CD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04517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HER activity of DNTs-Cu (-1.2 V) and DNTs-Cu (-1.4 V)</w:t>
      </w:r>
      <w:r>
        <w:rPr>
          <w:rFonts w:ascii="Times New Roman" w:hAnsi="Times New Roman" w:cs="Times New Roman"/>
          <w:b/>
          <w:szCs w:val="21"/>
        </w:rPr>
        <w:t xml:space="preserve"> in </w:t>
      </w:r>
      <w:proofErr w:type="spellStart"/>
      <w:r>
        <w:rPr>
          <w:rFonts w:ascii="Times New Roman" w:hAnsi="Times New Roman" w:cs="Times New Roman"/>
          <w:b/>
          <w:szCs w:val="21"/>
        </w:rPr>
        <w:t>Ar</w:t>
      </w:r>
      <w:proofErr w:type="spellEnd"/>
      <w:r>
        <w:rPr>
          <w:rFonts w:ascii="Times New Roman" w:hAnsi="Times New Roman" w:cs="Times New Roman"/>
          <w:b/>
          <w:szCs w:val="21"/>
        </w:rPr>
        <w:t>-saturated 0.5 M H</w:t>
      </w:r>
      <w:r>
        <w:rPr>
          <w:rFonts w:ascii="Times New Roman" w:hAnsi="Times New Roman" w:cs="Times New Roman"/>
          <w:b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szCs w:val="21"/>
        </w:rPr>
        <w:t>SO</w:t>
      </w:r>
      <w:r>
        <w:rPr>
          <w:rFonts w:ascii="Times New Roman" w:hAnsi="Times New Roman" w:cs="Times New Roman"/>
          <w:b/>
          <w:szCs w:val="21"/>
          <w:vertAlign w:val="subscript"/>
        </w:rPr>
        <w:t>4</w:t>
      </w:r>
      <w:r>
        <w:rPr>
          <w:rFonts w:ascii="Times New Roman" w:hAnsi="Times New Roman" w:cs="Times New Roman"/>
          <w:b/>
          <w:szCs w:val="21"/>
        </w:rPr>
        <w:t xml:space="preserve"> aqueous electrolyte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Polarization curve.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Corresponding Tafel plot of polarization curve in (</w:t>
      </w:r>
      <w:r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).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Comparison of overpotential and Tafel slope.</w:t>
      </w:r>
    </w:p>
    <w:p w14:paraId="496AF3E2" w14:textId="77777777" w:rsidR="000574D9" w:rsidRDefault="000574D9">
      <w:pPr>
        <w:spacing w:line="480" w:lineRule="auto"/>
        <w:rPr>
          <w:sz w:val="24"/>
          <w:szCs w:val="24"/>
        </w:rPr>
      </w:pPr>
    </w:p>
    <w:p w14:paraId="271AF966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1FFE2F51" wp14:editId="7569FF2E">
            <wp:extent cx="5043170" cy="1278890"/>
            <wp:effectExtent l="0" t="0" r="508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3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E7ECB" w14:textId="5509E27E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2</w:t>
      </w:r>
      <w:r w:rsidR="00B53C15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</w:rPr>
        <w:t xml:space="preserve">SEM characterization of DNTs-Cu (-1.2 V)@Cu foam </w:t>
      </w:r>
      <w:r>
        <w:rPr>
          <w:rFonts w:ascii="Times New Roman" w:hAnsi="Times New Roman" w:cs="Times New Roman"/>
          <w:b/>
          <w:szCs w:val="21"/>
        </w:rPr>
        <w:t>electrode after annealing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b - c,</w:t>
      </w:r>
      <w:r>
        <w:rPr>
          <w:rFonts w:ascii="Times New Roman" w:hAnsi="Times New Roman" w:cs="Times New Roman"/>
          <w:szCs w:val="21"/>
        </w:rPr>
        <w:t xml:space="preserve"> High-resolution SEM images.</w:t>
      </w:r>
    </w:p>
    <w:p w14:paraId="013F5640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E6F6FDC" wp14:editId="14233759">
            <wp:extent cx="3599815" cy="2545080"/>
            <wp:effectExtent l="0" t="0" r="635" b="762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 noChangeArrowheads="1"/>
                    </pic:cNvPicPr>
                  </pic:nvPicPr>
                  <pic:blipFill>
                    <a:blip r:embed="rId35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45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C7CF6" w14:textId="5ABED18F" w:rsidR="000574D9" w:rsidRDefault="008871E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Figure 2</w:t>
      </w:r>
      <w:r w:rsidR="00B53C15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XRD patterns of DNTs-Cu (-1.2 V)</w:t>
      </w:r>
      <w:r>
        <w:rPr>
          <w:rFonts w:ascii="Times New Roman" w:hAnsi="Times New Roman" w:cs="Times New Roman"/>
          <w:b/>
          <w:szCs w:val="21"/>
        </w:rPr>
        <w:t xml:space="preserve"> before </w:t>
      </w:r>
      <w:r>
        <w:rPr>
          <w:rFonts w:ascii="Times New Roman" w:hAnsi="Times New Roman" w:cs="Times New Roman"/>
          <w:b/>
        </w:rPr>
        <w:t xml:space="preserve">{ DNTs-Cu (-1.2 V) } </w:t>
      </w:r>
      <w:r>
        <w:rPr>
          <w:rFonts w:ascii="Times New Roman" w:hAnsi="Times New Roman" w:cs="Times New Roman"/>
          <w:b/>
          <w:szCs w:val="21"/>
        </w:rPr>
        <w:t xml:space="preserve">and after </w:t>
      </w:r>
      <w:r>
        <w:rPr>
          <w:rFonts w:ascii="Times New Roman" w:hAnsi="Times New Roman" w:cs="Times New Roman"/>
          <w:b/>
        </w:rPr>
        <w:t xml:space="preserve">{ Annealed-DNTs-Cu (-1.2 V) } </w:t>
      </w:r>
      <w:r>
        <w:rPr>
          <w:rFonts w:ascii="Times New Roman" w:hAnsi="Times New Roman" w:cs="Times New Roman"/>
          <w:b/>
          <w:szCs w:val="21"/>
        </w:rPr>
        <w:t>annealing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szCs w:val="21"/>
        </w:rPr>
        <w:t>The shadow regions and arrows represent peak width of XRD patterns.</w:t>
      </w:r>
    </w:p>
    <w:p w14:paraId="26B2CD8D" w14:textId="77777777" w:rsidR="000574D9" w:rsidRDefault="000574D9">
      <w:pPr>
        <w:spacing w:line="480" w:lineRule="auto"/>
        <w:rPr>
          <w:sz w:val="24"/>
          <w:szCs w:val="24"/>
        </w:rPr>
      </w:pPr>
    </w:p>
    <w:p w14:paraId="348453B2" w14:textId="77777777" w:rsidR="000574D9" w:rsidRDefault="000574D9">
      <w:pPr>
        <w:spacing w:line="480" w:lineRule="auto"/>
        <w:rPr>
          <w:sz w:val="24"/>
          <w:szCs w:val="24"/>
        </w:rPr>
      </w:pPr>
    </w:p>
    <w:p w14:paraId="538B935A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 wp14:anchorId="260EFE84" wp14:editId="2846D5BC">
            <wp:extent cx="5039995" cy="2546350"/>
            <wp:effectExtent l="0" t="0" r="8255" b="635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36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546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0CCAC" w14:textId="2BD24903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Supplementary Figure </w:t>
      </w:r>
      <w:r w:rsidR="00B53C15">
        <w:rPr>
          <w:rFonts w:ascii="Times New Roman" w:hAnsi="Times New Roman" w:cs="Times New Roman"/>
          <w:b/>
        </w:rPr>
        <w:t>29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TEM characterization of annealed-DNTs-Cu (-1.2 V).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Low-resolution TEM image. </w:t>
      </w:r>
      <w:r>
        <w:rPr>
          <w:rFonts w:ascii="Times New Roman" w:hAnsi="Times New Roman" w:cs="Times New Roman"/>
          <w:b/>
          <w:szCs w:val="21"/>
        </w:rPr>
        <w:t>b - f,</w:t>
      </w:r>
      <w:r>
        <w:rPr>
          <w:rFonts w:ascii="Times New Roman" w:hAnsi="Times New Roman" w:cs="Times New Roman"/>
          <w:szCs w:val="21"/>
        </w:rPr>
        <w:t xml:space="preserve"> High-resolution TEM images.</w:t>
      </w:r>
    </w:p>
    <w:p w14:paraId="2FD8A852" w14:textId="77777777" w:rsidR="000574D9" w:rsidRDefault="000574D9">
      <w:pPr>
        <w:spacing w:line="480" w:lineRule="auto"/>
        <w:rPr>
          <w:sz w:val="24"/>
          <w:szCs w:val="24"/>
        </w:rPr>
      </w:pPr>
    </w:p>
    <w:p w14:paraId="25BE105B" w14:textId="77777777" w:rsidR="000574D9" w:rsidRDefault="000574D9">
      <w:pPr>
        <w:spacing w:line="480" w:lineRule="auto"/>
        <w:rPr>
          <w:sz w:val="24"/>
          <w:szCs w:val="24"/>
        </w:rPr>
      </w:pPr>
    </w:p>
    <w:p w14:paraId="0786403D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826796" wp14:editId="65CCBA9C">
            <wp:extent cx="4318635" cy="2906395"/>
            <wp:effectExtent l="0" t="0" r="5715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37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8635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B1B15" w14:textId="063695AE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>Supplementary Figure 3</w:t>
      </w:r>
      <w:r w:rsidR="00B53C15">
        <w:rPr>
          <w:rFonts w:ascii="Times New Roman" w:hAnsi="Times New Roman" w:cs="Times New Roman"/>
          <w:b/>
          <w:bCs/>
          <w:color w:val="000000"/>
          <w:szCs w:val="21"/>
        </w:rPr>
        <w:t>0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</w:t>
      </w:r>
      <w:r>
        <w:rPr>
          <w:rFonts w:ascii="Times New Roman" w:hAnsi="Times New Roman" w:cs="Times New Roman"/>
          <w:b/>
        </w:rPr>
        <w:t>annealed-DNTs-Cu (-1.2 V)</w:t>
      </w:r>
      <w:r>
        <w:rPr>
          <w:rFonts w:ascii="Times New Roman" w:hAnsi="Times New Roman" w:cs="Times New Roman"/>
          <w:b/>
          <w:bCs/>
          <w:color w:val="000000"/>
          <w:szCs w:val="21"/>
        </w:rPr>
        <w:t>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Atomic resolution aberration-corrected TEM image.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b,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Corresponding FFT patterns and diffraction simulation.</w:t>
      </w:r>
    </w:p>
    <w:p w14:paraId="762AD3EF" w14:textId="77777777" w:rsidR="000574D9" w:rsidRDefault="000574D9">
      <w:pPr>
        <w:spacing w:line="480" w:lineRule="auto"/>
        <w:rPr>
          <w:sz w:val="24"/>
          <w:szCs w:val="24"/>
        </w:rPr>
      </w:pPr>
    </w:p>
    <w:p w14:paraId="641179D3" w14:textId="77777777" w:rsidR="000574D9" w:rsidRDefault="000574D9">
      <w:pPr>
        <w:spacing w:line="480" w:lineRule="auto"/>
        <w:rPr>
          <w:sz w:val="24"/>
          <w:szCs w:val="24"/>
        </w:rPr>
      </w:pPr>
    </w:p>
    <w:p w14:paraId="0D7B7330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7A1FD9B2" wp14:editId="32EF7880">
            <wp:extent cx="4320540" cy="1885315"/>
            <wp:effectExtent l="0" t="0" r="3810" b="63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 noChangeArrowheads="1"/>
                    </pic:cNvPicPr>
                  </pic:nvPicPr>
                  <pic:blipFill>
                    <a:blip r:embed="rId38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188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EC29E" w14:textId="13D5E195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3</w:t>
      </w:r>
      <w:r w:rsidR="00B53C15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In situ XAS characterizations of annealed-DNTs-Cu (-1.2 V).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In situ Fourier transformed (FT) k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>
        <w:rPr>
          <w:rFonts w:ascii="Times New Roman" w:hAnsi="Times New Roman" w:cs="Times New Roman"/>
          <w:szCs w:val="21"/>
        </w:rPr>
        <w:t xml:space="preserve">-weighted χ (k)-function EXAFS spectra at Cu K-edge.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Cu K-edge EXAFS fitting curves at </w:t>
      </w:r>
      <w:r>
        <w:rPr>
          <w:rFonts w:ascii="Times New Roman" w:hAnsi="Times New Roman" w:cs="Times New Roman"/>
          <w:i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 space.</w:t>
      </w:r>
    </w:p>
    <w:p w14:paraId="6F7CFA7E" w14:textId="77777777" w:rsidR="000574D9" w:rsidRDefault="000574D9">
      <w:pPr>
        <w:spacing w:line="480" w:lineRule="auto"/>
        <w:rPr>
          <w:sz w:val="24"/>
          <w:szCs w:val="24"/>
        </w:rPr>
      </w:pPr>
    </w:p>
    <w:p w14:paraId="28A29E79" w14:textId="77777777" w:rsidR="000574D9" w:rsidRDefault="000574D9">
      <w:pPr>
        <w:spacing w:line="480" w:lineRule="auto"/>
        <w:rPr>
          <w:sz w:val="24"/>
          <w:szCs w:val="24"/>
        </w:rPr>
      </w:pPr>
    </w:p>
    <w:p w14:paraId="6508B78A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EEA3A3" wp14:editId="38E3AF20">
            <wp:extent cx="4645152" cy="1747053"/>
            <wp:effectExtent l="0" t="0" r="3175" b="571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 noChangeArrowheads="1"/>
                    </pic:cNvPicPr>
                  </pic:nvPicPr>
                  <pic:blipFill>
                    <a:blip r:embed="rId39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6700" cy="1751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254B" w14:textId="060B9C4A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Supplementary Figure 3</w:t>
      </w:r>
      <w:r w:rsidR="00B53C15">
        <w:rPr>
          <w:rFonts w:ascii="Times New Roman" w:hAnsi="Times New Roman" w:cs="Times New Roman"/>
          <w:b/>
          <w:szCs w:val="21"/>
        </w:rPr>
        <w:t>2</w:t>
      </w:r>
      <w:r>
        <w:rPr>
          <w:rFonts w:ascii="Times New Roman" w:hAnsi="Times New Roman" w:cs="Times New Roman"/>
          <w:b/>
          <w:szCs w:val="21"/>
        </w:rPr>
        <w:t xml:space="preserve"> |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HER activity of </w:t>
      </w:r>
      <w:r>
        <w:rPr>
          <w:rFonts w:ascii="Times New Roman" w:hAnsi="Times New Roman" w:cs="Times New Roman"/>
          <w:b/>
        </w:rPr>
        <w:t>DNTs-Cu (-1.2 V)</w:t>
      </w:r>
      <w:r>
        <w:rPr>
          <w:rFonts w:ascii="Times New Roman" w:hAnsi="Times New Roman" w:cs="Times New Roman"/>
          <w:b/>
          <w:szCs w:val="21"/>
        </w:rPr>
        <w:t xml:space="preserve"> and </w:t>
      </w:r>
      <w:r>
        <w:rPr>
          <w:rFonts w:ascii="Times New Roman" w:hAnsi="Times New Roman" w:cs="Times New Roman"/>
          <w:b/>
        </w:rPr>
        <w:t>annealed-DNTs-Cu (-1.2 V)</w:t>
      </w:r>
      <w:r>
        <w:rPr>
          <w:rFonts w:ascii="Times New Roman" w:hAnsi="Times New Roman" w:cs="Times New Roman"/>
          <w:b/>
          <w:szCs w:val="21"/>
        </w:rPr>
        <w:t>. a,</w:t>
      </w:r>
      <w:r>
        <w:rPr>
          <w:rFonts w:ascii="Times New Roman" w:hAnsi="Times New Roman" w:cs="Times New Roman"/>
          <w:szCs w:val="21"/>
        </w:rPr>
        <w:t xml:space="preserve"> Polarization curves.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Tafel plots.</w:t>
      </w:r>
    </w:p>
    <w:p w14:paraId="421DFC48" w14:textId="77777777" w:rsidR="000574D9" w:rsidRDefault="000574D9">
      <w:pPr>
        <w:spacing w:line="480" w:lineRule="auto"/>
        <w:rPr>
          <w:sz w:val="24"/>
          <w:szCs w:val="24"/>
        </w:rPr>
      </w:pPr>
    </w:p>
    <w:p w14:paraId="136425BC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2493DF60" wp14:editId="57ED1E38">
            <wp:extent cx="5043170" cy="1278890"/>
            <wp:effectExtent l="0" t="0" r="508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40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84D08" w14:textId="2CBC2CF2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3</w:t>
      </w:r>
      <w:r w:rsidR="00E73583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 xml:space="preserve">SEM characterization of DNTs-Cu (-1.2 V)@Cu foam </w:t>
      </w:r>
      <w:r>
        <w:rPr>
          <w:rFonts w:ascii="Times New Roman" w:hAnsi="Times New Roman" w:cs="Times New Roman"/>
          <w:b/>
          <w:szCs w:val="21"/>
        </w:rPr>
        <w:t>electrode after stability test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Low-resolution SEM image. </w:t>
      </w:r>
      <w:r>
        <w:rPr>
          <w:rFonts w:ascii="Times New Roman" w:hAnsi="Times New Roman" w:cs="Times New Roman"/>
          <w:b/>
          <w:szCs w:val="21"/>
        </w:rPr>
        <w:t>b - c,</w:t>
      </w:r>
      <w:r>
        <w:rPr>
          <w:rFonts w:ascii="Times New Roman" w:hAnsi="Times New Roman" w:cs="Times New Roman"/>
          <w:szCs w:val="21"/>
        </w:rPr>
        <w:t xml:space="preserve"> High-resolution SEM images.</w:t>
      </w:r>
    </w:p>
    <w:p w14:paraId="03F3D9E7" w14:textId="77777777" w:rsidR="000574D9" w:rsidRDefault="000574D9">
      <w:pPr>
        <w:spacing w:line="480" w:lineRule="auto"/>
        <w:rPr>
          <w:sz w:val="24"/>
          <w:szCs w:val="24"/>
        </w:rPr>
      </w:pPr>
    </w:p>
    <w:p w14:paraId="3CFB12FD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EAD3AF6" wp14:editId="0BB19216">
            <wp:extent cx="3361568" cy="253837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41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3370669" cy="254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443DD" w14:textId="257B9EF2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3</w:t>
      </w:r>
      <w:r w:rsidR="00E73583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TEM characterization of DNTs-Cu (-1.2 V)</w:t>
      </w:r>
      <w:r>
        <w:rPr>
          <w:rFonts w:ascii="Times New Roman" w:hAnsi="Times New Roman" w:cs="Times New Roman"/>
          <w:b/>
          <w:szCs w:val="21"/>
        </w:rPr>
        <w:t xml:space="preserve"> after stability test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 - d,</w:t>
      </w:r>
      <w:r>
        <w:rPr>
          <w:rFonts w:ascii="Times New Roman" w:hAnsi="Times New Roman" w:cs="Times New Roman"/>
          <w:szCs w:val="21"/>
        </w:rPr>
        <w:t xml:space="preserve"> High-resolution TEM images of DNTs-Cu (-1.2 V) after stability test.</w:t>
      </w:r>
    </w:p>
    <w:p w14:paraId="38376596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2B678A" wp14:editId="452FE629">
            <wp:extent cx="4320540" cy="1911350"/>
            <wp:effectExtent l="0" t="0" r="381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42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0FBBE" w14:textId="54C3114F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3</w:t>
      </w:r>
      <w:r w:rsidR="00E73583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In situ XAS characterizations of DNTs-Cu (-1.2 V)</w:t>
      </w:r>
      <w:r>
        <w:rPr>
          <w:rFonts w:ascii="Times New Roman" w:hAnsi="Times New Roman" w:cs="Times New Roman"/>
          <w:b/>
          <w:szCs w:val="21"/>
        </w:rPr>
        <w:t xml:space="preserve"> after stability test</w:t>
      </w:r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  <w:szCs w:val="21"/>
        </w:rPr>
        <w:t>a,</w:t>
      </w:r>
      <w:r>
        <w:rPr>
          <w:rFonts w:ascii="Times New Roman" w:hAnsi="Times New Roman" w:cs="Times New Roman"/>
          <w:szCs w:val="21"/>
        </w:rPr>
        <w:t xml:space="preserve"> In situ Fourier transformed (FT) k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>
        <w:rPr>
          <w:rFonts w:ascii="Times New Roman" w:hAnsi="Times New Roman" w:cs="Times New Roman"/>
          <w:szCs w:val="21"/>
        </w:rPr>
        <w:t xml:space="preserve">-weighted χ (k)-function EXAFS spectra at Cu K-edge.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Cu K-edge EXAFS fitting curves at </w:t>
      </w:r>
      <w:r>
        <w:rPr>
          <w:rFonts w:ascii="Times New Roman" w:hAnsi="Times New Roman" w:cs="Times New Roman"/>
          <w:i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 space.</w:t>
      </w:r>
    </w:p>
    <w:p w14:paraId="1B1CDCAD" w14:textId="77777777" w:rsidR="000574D9" w:rsidRDefault="000574D9">
      <w:pPr>
        <w:spacing w:line="480" w:lineRule="auto"/>
        <w:rPr>
          <w:sz w:val="24"/>
          <w:szCs w:val="24"/>
        </w:rPr>
      </w:pPr>
    </w:p>
    <w:p w14:paraId="3D4A89C7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599D823E" wp14:editId="23A3DD85">
            <wp:extent cx="4257447" cy="3345494"/>
            <wp:effectExtent l="0" t="0" r="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43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9679" cy="334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46238" w14:textId="5E6FF779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</w:rPr>
        <w:t>Supplementary Figure 3</w:t>
      </w:r>
      <w:r w:rsidR="00E73583"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Characterizations of PC-Cu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</w:t>
      </w:r>
      <w:r>
        <w:rPr>
          <w:rFonts w:ascii="Times New Roman" w:hAnsi="Times New Roman" w:cs="Times New Roman"/>
          <w:b/>
          <w:szCs w:val="21"/>
        </w:rPr>
        <w:t xml:space="preserve"> after </w:t>
      </w:r>
      <w:r>
        <w:rPr>
          <w:rFonts w:ascii="Times New Roman" w:hAnsi="Times New Roman" w:cs="Times New Roman"/>
          <w:b/>
        </w:rPr>
        <w:t xml:space="preserve">annealing. </w:t>
      </w:r>
      <w:r>
        <w:rPr>
          <w:rFonts w:ascii="Times New Roman" w:hAnsi="Times New Roman" w:cs="Times New Roman"/>
          <w:b/>
          <w:szCs w:val="21"/>
        </w:rPr>
        <w:t xml:space="preserve">a, </w:t>
      </w:r>
      <w:r>
        <w:rPr>
          <w:rFonts w:ascii="Times New Roman" w:hAnsi="Times New Roman" w:cs="Times New Roman"/>
          <w:bCs/>
        </w:rPr>
        <w:t xml:space="preserve">Size distribution from statistics of TEM images. </w:t>
      </w:r>
      <w:r>
        <w:rPr>
          <w:rFonts w:ascii="Times New Roman" w:hAnsi="Times New Roman" w:cs="Times New Roman"/>
        </w:rPr>
        <w:t xml:space="preserve">The fitting was determined with Gauss fit. The inset is the </w:t>
      </w:r>
      <w:r>
        <w:rPr>
          <w:rFonts w:ascii="Times New Roman" w:hAnsi="Times New Roman" w:cs="Times New Roman"/>
          <w:szCs w:val="21"/>
        </w:rPr>
        <w:t xml:space="preserve">TEM images.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XRD pattern of PC-Cu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O nanoparticles before annealing. </w:t>
      </w:r>
      <w:r>
        <w:rPr>
          <w:rFonts w:ascii="Times New Roman" w:hAnsi="Times New Roman" w:cs="Times New Roman"/>
          <w:b/>
          <w:szCs w:val="21"/>
        </w:rPr>
        <w:t>c,</w:t>
      </w:r>
      <w:r>
        <w:rPr>
          <w:rFonts w:ascii="Times New Roman" w:hAnsi="Times New Roman" w:cs="Times New Roman"/>
          <w:szCs w:val="21"/>
        </w:rPr>
        <w:t xml:space="preserve"> XRD pattern of PC-Cu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O nanoparticles after annealing. The shadow regions and arrows represent peak width of XRD patterns. </w:t>
      </w:r>
    </w:p>
    <w:p w14:paraId="65672D32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130EFCA" wp14:editId="2D6BFEE3">
            <wp:extent cx="4319905" cy="4872355"/>
            <wp:effectExtent l="0" t="0" r="4445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44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487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DCA7B" w14:textId="2A5C5A78" w:rsidR="000574D9" w:rsidRDefault="008871E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</w:rPr>
        <w:t>Supplementary Figure 3</w:t>
      </w:r>
      <w:r w:rsidR="00E73583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Characterization of DNTs-Cu catalysts { Annealed-PC-Cu (-1.2 V) } derived from electroreduction of PC-Cu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</w:t>
      </w:r>
      <w:r>
        <w:rPr>
          <w:rFonts w:ascii="Times New Roman" w:hAnsi="Times New Roman" w:cs="Times New Roman"/>
          <w:b/>
          <w:szCs w:val="21"/>
        </w:rPr>
        <w:t xml:space="preserve"> after </w:t>
      </w:r>
      <w:r>
        <w:rPr>
          <w:rFonts w:ascii="Times New Roman" w:hAnsi="Times New Roman" w:cs="Times New Roman"/>
          <w:b/>
        </w:rPr>
        <w:t xml:space="preserve">annealing under potential of -1.2 V. </w:t>
      </w:r>
      <w:r>
        <w:rPr>
          <w:rFonts w:ascii="Times New Roman" w:hAnsi="Times New Roman" w:cs="Times New Roman"/>
          <w:b/>
          <w:szCs w:val="21"/>
        </w:rPr>
        <w:t xml:space="preserve">a, </w:t>
      </w:r>
      <w:r>
        <w:rPr>
          <w:rFonts w:ascii="Times New Roman" w:hAnsi="Times New Roman" w:cs="Times New Roman"/>
          <w:bCs/>
        </w:rPr>
        <w:t>XRD patterns of DNTs-Cu catalysts derived from electroreduction of PC-Cu</w:t>
      </w:r>
      <w:r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 xml:space="preserve">O nanoparticles before { DNTs-Cu (-1.2 V) } and after annealing { Annealed-PC-Cu (-1.2 V) } under potential of -1.2 V. </w:t>
      </w:r>
      <w:r>
        <w:rPr>
          <w:rFonts w:ascii="Times New Roman" w:hAnsi="Times New Roman" w:cs="Times New Roman"/>
          <w:szCs w:val="21"/>
        </w:rPr>
        <w:t xml:space="preserve">The shadow regions and arrows represent peak width of XRD patterns. </w:t>
      </w:r>
      <w:r>
        <w:rPr>
          <w:rFonts w:ascii="Times New Roman" w:hAnsi="Times New Roman" w:cs="Times New Roman"/>
          <w:b/>
          <w:szCs w:val="21"/>
        </w:rPr>
        <w:t>b - d,</w:t>
      </w:r>
      <w:r>
        <w:rPr>
          <w:rFonts w:ascii="Times New Roman" w:hAnsi="Times New Roman" w:cs="Times New Roman"/>
          <w:szCs w:val="21"/>
        </w:rPr>
        <w:t xml:space="preserve"> High-resolution TEM images. </w:t>
      </w:r>
      <w:r>
        <w:rPr>
          <w:rFonts w:ascii="Times New Roman" w:hAnsi="Times New Roman" w:cs="Times New Roman" w:hint="eastAsia"/>
          <w:b/>
          <w:szCs w:val="21"/>
        </w:rPr>
        <w:t>e</w:t>
      </w:r>
      <w:r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>and</w:t>
      </w:r>
      <w:r>
        <w:rPr>
          <w:rFonts w:ascii="Times New Roman" w:hAnsi="Times New Roman" w:cs="Times New Roman"/>
          <w:b/>
          <w:szCs w:val="21"/>
        </w:rPr>
        <w:t xml:space="preserve"> f, </w:t>
      </w:r>
      <w:r>
        <w:rPr>
          <w:rFonts w:ascii="Times New Roman" w:hAnsi="Times New Roman" w:cs="Times New Roman"/>
          <w:szCs w:val="21"/>
        </w:rPr>
        <w:t>HER activity of DNTs-Cu catalysts derived from electroreduction of PC-Cu2O nanoparticles before { DNTs-Cu (-1.2 V) } and after { Annealed-PC-Cu (-1.2 V) } annealing under potential of -1.2 V.</w:t>
      </w:r>
    </w:p>
    <w:p w14:paraId="578D9910" w14:textId="77777777" w:rsidR="000574D9" w:rsidRDefault="000574D9">
      <w:pPr>
        <w:spacing w:line="480" w:lineRule="auto"/>
        <w:rPr>
          <w:sz w:val="24"/>
          <w:szCs w:val="24"/>
        </w:rPr>
      </w:pPr>
    </w:p>
    <w:p w14:paraId="6E35E67B" w14:textId="77777777" w:rsidR="000574D9" w:rsidRDefault="000574D9">
      <w:pPr>
        <w:spacing w:line="480" w:lineRule="auto"/>
      </w:pPr>
    </w:p>
    <w:p w14:paraId="24D7FD90" w14:textId="77777777" w:rsidR="000574D9" w:rsidRDefault="008871E1">
      <w:pPr>
        <w:jc w:val="center"/>
      </w:pPr>
      <w:r>
        <w:rPr>
          <w:noProof/>
        </w:rPr>
        <w:lastRenderedPageBreak/>
        <w:drawing>
          <wp:inline distT="0" distB="0" distL="0" distR="0" wp14:anchorId="231E1086" wp14:editId="536CB826">
            <wp:extent cx="5039995" cy="168338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683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740FA" w14:textId="1C0C6B3A" w:rsidR="000574D9" w:rsidRDefault="008871E1">
      <w:pPr>
        <w:spacing w:line="480" w:lineRule="auto"/>
        <w:rPr>
          <w:rFonts w:ascii="Times New Roman" w:hAnsi="Times New Roman" w:cs="Times New Roman"/>
          <w:b/>
        </w:rPr>
      </w:pPr>
      <w:bookmarkStart w:id="5" w:name="_Hlk155944367"/>
      <w:r>
        <w:rPr>
          <w:rFonts w:ascii="Times New Roman" w:hAnsi="Times New Roman" w:cs="Times New Roman"/>
          <w:b/>
        </w:rPr>
        <w:t>Supplementary Figure</w:t>
      </w:r>
      <w:bookmarkEnd w:id="5"/>
      <w:r>
        <w:rPr>
          <w:rFonts w:ascii="Times New Roman" w:hAnsi="Times New Roman" w:cs="Times New Roman"/>
          <w:b/>
        </w:rPr>
        <w:t xml:space="preserve"> 3</w:t>
      </w:r>
      <w:r w:rsidR="00E73583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</w:rPr>
        <w:t>High resolution TEM images of polycrystal Ag</w:t>
      </w:r>
      <w:r>
        <w:rPr>
          <w:rFonts w:ascii="Times New Roman" w:hAnsi="Times New Roman" w:cs="Times New Roman"/>
          <w:bCs/>
          <w:vertAlign w:val="subscript"/>
        </w:rPr>
        <w:t>2</w:t>
      </w:r>
      <w:r>
        <w:rPr>
          <w:rFonts w:ascii="Times New Roman" w:hAnsi="Times New Roman" w:cs="Times New Roman"/>
          <w:bCs/>
        </w:rPr>
        <w:t>O nanoparticles produced by Pulsed laser ablation treatment.</w:t>
      </w:r>
    </w:p>
    <w:p w14:paraId="35F46B1F" w14:textId="77777777" w:rsidR="000574D9" w:rsidRDefault="000574D9">
      <w:pPr>
        <w:spacing w:line="480" w:lineRule="auto"/>
      </w:pPr>
    </w:p>
    <w:p w14:paraId="7CBE55DB" w14:textId="77777777" w:rsidR="000574D9" w:rsidRDefault="000574D9">
      <w:pPr>
        <w:spacing w:line="480" w:lineRule="auto"/>
      </w:pPr>
    </w:p>
    <w:p w14:paraId="2CF0AB58" w14:textId="77777777" w:rsidR="000574D9" w:rsidRDefault="008871E1">
      <w:pPr>
        <w:jc w:val="center"/>
      </w:pPr>
      <w:r>
        <w:rPr>
          <w:noProof/>
        </w:rPr>
        <w:drawing>
          <wp:inline distT="0" distB="0" distL="0" distR="0" wp14:anchorId="0CE170FC" wp14:editId="3FB82B98">
            <wp:extent cx="4319905" cy="3248025"/>
            <wp:effectExtent l="0" t="0" r="4445" b="9525"/>
            <wp:docPr id="1200203736" name="图片 1200203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203736" name="图片 120020373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A2151" w14:textId="5477D11F" w:rsidR="000574D9" w:rsidRDefault="008871E1">
      <w:pPr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Supplementary Figure </w:t>
      </w:r>
      <w:r w:rsidR="00E73583">
        <w:rPr>
          <w:rFonts w:ascii="Times New Roman" w:hAnsi="Times New Roman" w:cs="Times New Roman"/>
          <w:b/>
          <w:bCs/>
          <w:color w:val="000000"/>
          <w:szCs w:val="21"/>
        </w:rPr>
        <w:t>39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Ag with nanotwins derived from electroreduction of </w:t>
      </w:r>
      <w:r>
        <w:rPr>
          <w:rFonts w:ascii="Times New Roman" w:hAnsi="Times New Roman" w:cs="Times New Roman"/>
          <w:b/>
        </w:rPr>
        <w:t>polycrystal Ag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under -1.2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Low-resolution TEM image.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b - d, </w:t>
      </w:r>
      <w:r>
        <w:rPr>
          <w:rFonts w:ascii="Times New Roman" w:hAnsi="Times New Roman" w:cs="Times New Roman"/>
          <w:bCs/>
          <w:color w:val="000000"/>
          <w:szCs w:val="21"/>
        </w:rPr>
        <w:t>High-resolution TEM image. The arrows represent nanotwins.</w:t>
      </w:r>
    </w:p>
    <w:p w14:paraId="5C0CEBCD" w14:textId="77777777" w:rsidR="000574D9" w:rsidRDefault="000574D9">
      <w:pPr>
        <w:spacing w:line="480" w:lineRule="auto"/>
      </w:pPr>
    </w:p>
    <w:p w14:paraId="76BF0D55" w14:textId="77777777" w:rsidR="000574D9" w:rsidRDefault="008871E1">
      <w:pPr>
        <w:jc w:val="center"/>
      </w:pPr>
      <w:r>
        <w:rPr>
          <w:noProof/>
        </w:rPr>
        <w:lastRenderedPageBreak/>
        <w:drawing>
          <wp:inline distT="0" distB="0" distL="0" distR="0" wp14:anchorId="176D3AF7" wp14:editId="547BD9EA">
            <wp:extent cx="4319905" cy="2162175"/>
            <wp:effectExtent l="0" t="0" r="444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F6B5E" w14:textId="418BBD43" w:rsidR="000574D9" w:rsidRDefault="008871E1">
      <w:pPr>
        <w:spacing w:line="48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>Supplementary Figure 4</w:t>
      </w:r>
      <w:r w:rsidR="00E73583">
        <w:rPr>
          <w:rFonts w:ascii="Times New Roman" w:hAnsi="Times New Roman" w:cs="Times New Roman"/>
          <w:b/>
          <w:bCs/>
          <w:color w:val="000000"/>
          <w:szCs w:val="21"/>
        </w:rPr>
        <w:t>0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TEM characterization of Ag with strained nanotwins derived from electroreduction of </w:t>
      </w:r>
      <w:r>
        <w:rPr>
          <w:rFonts w:ascii="Times New Roman" w:hAnsi="Times New Roman" w:cs="Times New Roman"/>
          <w:b/>
        </w:rPr>
        <w:t>polycrystal Ag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under -1.2 V. a,</w:t>
      </w:r>
      <w:r>
        <w:rPr>
          <w:rFonts w:ascii="Times New Roman" w:hAnsi="Times New Roman" w:cs="Times New Roman"/>
          <w:bCs/>
          <w:color w:val="000000"/>
          <w:szCs w:val="21"/>
        </w:rPr>
        <w:t xml:space="preserve"> Aberration-corrected atomic resolution TEM image. </w:t>
      </w:r>
      <w:r>
        <w:rPr>
          <w:rFonts w:ascii="Times New Roman" w:hAnsi="Times New Roman" w:cs="Times New Roman"/>
          <w:b/>
          <w:bCs/>
          <w:color w:val="000000"/>
          <w:szCs w:val="21"/>
        </w:rPr>
        <w:t>b</w:t>
      </w:r>
      <w:r>
        <w:rPr>
          <w:rFonts w:ascii="Times New Roman" w:hAnsi="Times New Roman" w:cs="Times New Roman"/>
          <w:bCs/>
          <w:color w:val="000000"/>
          <w:szCs w:val="21"/>
        </w:rPr>
        <w:t>, The corresponding FFT patterns of strained nanotwins at different areas in (a) and diffraction simulation of perfect Ag crystal, from which the lattice strain could be calculated.</w:t>
      </w:r>
    </w:p>
    <w:p w14:paraId="3F76C7CB" w14:textId="77777777" w:rsidR="000574D9" w:rsidRDefault="000574D9">
      <w:pPr>
        <w:spacing w:line="480" w:lineRule="auto"/>
      </w:pPr>
    </w:p>
    <w:p w14:paraId="4ADB9DFF" w14:textId="77777777" w:rsidR="000574D9" w:rsidRDefault="008871E1">
      <w:pPr>
        <w:jc w:val="center"/>
      </w:pPr>
      <w:r>
        <w:rPr>
          <w:noProof/>
        </w:rPr>
        <w:drawing>
          <wp:inline distT="0" distB="0" distL="0" distR="0" wp14:anchorId="2E63CB16" wp14:editId="4572E61B">
            <wp:extent cx="3842385" cy="3435985"/>
            <wp:effectExtent l="0" t="0" r="5715" b="0"/>
            <wp:docPr id="1196119675" name="图片 1196119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119675" name="图片 119611967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47419" cy="344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92503" w14:textId="7B889A5F" w:rsidR="000574D9" w:rsidRDefault="008871E1">
      <w:pPr>
        <w:spacing w:line="480" w:lineRule="auto"/>
      </w:pPr>
      <w:r>
        <w:rPr>
          <w:rFonts w:ascii="Times New Roman" w:hAnsi="Times New Roman" w:cs="Times New Roman"/>
          <w:b/>
          <w:bCs/>
          <w:color w:val="000000"/>
          <w:szCs w:val="21"/>
        </w:rPr>
        <w:t>Supplementary Figure 4</w:t>
      </w:r>
      <w:r w:rsidR="00E73583">
        <w:rPr>
          <w:rFonts w:ascii="Times New Roman" w:hAnsi="Times New Roman" w:cs="Times New Roman"/>
          <w:b/>
          <w:bCs/>
          <w:color w:val="000000"/>
          <w:szCs w:val="21"/>
        </w:rPr>
        <w:t>1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>|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Geometric-phase analysis (GPA) of Ag with strained nanotwins derived from electroreduction of </w:t>
      </w:r>
      <w:r>
        <w:rPr>
          <w:rFonts w:ascii="Times New Roman" w:hAnsi="Times New Roman" w:cs="Times New Roman"/>
        </w:rPr>
        <w:t>polycrystal Ag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 nanoparticles</w:t>
      </w:r>
      <w:r>
        <w:rPr>
          <w:rFonts w:ascii="Times New Roman" w:hAnsi="Times New Roman" w:cs="Times New Roman"/>
          <w:color w:val="000000"/>
          <w:szCs w:val="21"/>
        </w:rPr>
        <w:t xml:space="preserve"> under -1.2 V. </w:t>
      </w:r>
    </w:p>
    <w:p w14:paraId="6443C01F" w14:textId="77777777" w:rsidR="000574D9" w:rsidRDefault="008871E1">
      <w:pPr>
        <w:spacing w:line="48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F26EDA" wp14:editId="66938140">
            <wp:extent cx="5039995" cy="2113915"/>
            <wp:effectExtent l="0" t="0" r="825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11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E628B" w14:textId="3D974C44" w:rsidR="000574D9" w:rsidRDefault="008871E1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Supplementary Figure 4</w:t>
      </w:r>
      <w:r w:rsidR="00E73583">
        <w:rPr>
          <w:rFonts w:ascii="Times New Roman" w:hAnsi="Times New Roman" w:cs="Times New Roman"/>
          <w:b/>
          <w:szCs w:val="21"/>
        </w:rPr>
        <w:t>2</w:t>
      </w:r>
      <w:r>
        <w:rPr>
          <w:rFonts w:ascii="Times New Roman" w:hAnsi="Times New Roman" w:cs="Times New Roman"/>
          <w:b/>
          <w:szCs w:val="21"/>
        </w:rPr>
        <w:t xml:space="preserve"> |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szCs w:val="21"/>
        </w:rPr>
        <w:t xml:space="preserve">HER activity of 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Ag with strained nanotwins derived from electroreduction of </w:t>
      </w:r>
      <w:r>
        <w:rPr>
          <w:rFonts w:ascii="Times New Roman" w:hAnsi="Times New Roman" w:cs="Times New Roman"/>
          <w:b/>
        </w:rPr>
        <w:t>polycrystal Ag</w:t>
      </w:r>
      <w:r>
        <w:rPr>
          <w:rFonts w:ascii="Times New Roman" w:hAnsi="Times New Roman" w:cs="Times New Roman"/>
          <w:b/>
          <w:vertAlign w:val="subscript"/>
        </w:rPr>
        <w:t>2</w:t>
      </w:r>
      <w:r>
        <w:rPr>
          <w:rFonts w:ascii="Times New Roman" w:hAnsi="Times New Roman" w:cs="Times New Roman"/>
          <w:b/>
        </w:rPr>
        <w:t>O nanoparticles</w:t>
      </w:r>
      <w:r>
        <w:rPr>
          <w:rFonts w:ascii="Times New Roman" w:hAnsi="Times New Roman" w:cs="Times New Roman"/>
          <w:b/>
          <w:bCs/>
          <w:color w:val="000000"/>
          <w:szCs w:val="21"/>
        </w:rPr>
        <w:t xml:space="preserve"> under -1.2 V</w:t>
      </w:r>
      <w:r>
        <w:rPr>
          <w:rFonts w:ascii="Times New Roman" w:hAnsi="Times New Roman" w:cs="Times New Roman"/>
          <w:b/>
          <w:szCs w:val="21"/>
        </w:rPr>
        <w:t xml:space="preserve"> and commercial </w:t>
      </w:r>
      <w:r>
        <w:rPr>
          <w:rFonts w:ascii="Times New Roman" w:hAnsi="Times New Roman" w:cs="Times New Roman" w:hint="eastAsia"/>
          <w:b/>
        </w:rPr>
        <w:t>Ag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nanopartic</w:t>
      </w:r>
      <w:r>
        <w:rPr>
          <w:rFonts w:ascii="Times New Roman" w:hAnsi="Times New Roman" w:cs="Times New Roman"/>
          <w:b/>
        </w:rPr>
        <w:t>les</w:t>
      </w:r>
      <w:r>
        <w:rPr>
          <w:rFonts w:ascii="Times New Roman" w:hAnsi="Times New Roman" w:cs="Times New Roman"/>
          <w:b/>
          <w:szCs w:val="21"/>
        </w:rPr>
        <w:t>. a,</w:t>
      </w:r>
      <w:r>
        <w:rPr>
          <w:rFonts w:ascii="Times New Roman" w:hAnsi="Times New Roman" w:cs="Times New Roman"/>
          <w:szCs w:val="21"/>
        </w:rPr>
        <w:t xml:space="preserve"> Polarization curves. </w:t>
      </w:r>
      <w:r>
        <w:rPr>
          <w:rFonts w:ascii="Times New Roman" w:hAnsi="Times New Roman" w:cs="Times New Roman"/>
          <w:b/>
          <w:szCs w:val="21"/>
        </w:rPr>
        <w:t>b,</w:t>
      </w:r>
      <w:r>
        <w:rPr>
          <w:rFonts w:ascii="Times New Roman" w:hAnsi="Times New Roman" w:cs="Times New Roman"/>
          <w:szCs w:val="21"/>
        </w:rPr>
        <w:t xml:space="preserve"> Tafel plots.</w:t>
      </w:r>
    </w:p>
    <w:p w14:paraId="0C873CF3" w14:textId="77777777" w:rsidR="000574D9" w:rsidRDefault="000574D9">
      <w:pPr>
        <w:spacing w:line="480" w:lineRule="auto"/>
        <w:rPr>
          <w:sz w:val="24"/>
          <w:szCs w:val="24"/>
        </w:rPr>
      </w:pPr>
    </w:p>
    <w:p w14:paraId="3B39F092" w14:textId="77777777" w:rsidR="000574D9" w:rsidRDefault="000574D9">
      <w:pPr>
        <w:spacing w:line="480" w:lineRule="auto"/>
        <w:rPr>
          <w:sz w:val="24"/>
          <w:szCs w:val="24"/>
        </w:rPr>
      </w:pPr>
    </w:p>
    <w:p w14:paraId="38CEF704" w14:textId="77777777" w:rsidR="000574D9" w:rsidRDefault="000574D9">
      <w:pPr>
        <w:spacing w:line="480" w:lineRule="auto"/>
        <w:rPr>
          <w:sz w:val="24"/>
          <w:szCs w:val="24"/>
        </w:rPr>
      </w:pPr>
    </w:p>
    <w:p w14:paraId="76E73675" w14:textId="77777777" w:rsidR="000574D9" w:rsidRDefault="000574D9">
      <w:pPr>
        <w:spacing w:line="480" w:lineRule="auto"/>
        <w:rPr>
          <w:sz w:val="24"/>
          <w:szCs w:val="24"/>
        </w:rPr>
      </w:pPr>
    </w:p>
    <w:p w14:paraId="1F2116D3" w14:textId="77777777" w:rsidR="000574D9" w:rsidRDefault="000574D9">
      <w:pPr>
        <w:spacing w:line="480" w:lineRule="auto"/>
        <w:rPr>
          <w:sz w:val="24"/>
          <w:szCs w:val="24"/>
        </w:rPr>
      </w:pPr>
    </w:p>
    <w:p w14:paraId="53755AEB" w14:textId="77777777" w:rsidR="000574D9" w:rsidRDefault="000574D9">
      <w:pPr>
        <w:spacing w:line="480" w:lineRule="auto"/>
        <w:rPr>
          <w:sz w:val="24"/>
          <w:szCs w:val="24"/>
        </w:rPr>
      </w:pPr>
    </w:p>
    <w:p w14:paraId="582DC109" w14:textId="77777777" w:rsidR="000574D9" w:rsidRDefault="000574D9">
      <w:pPr>
        <w:spacing w:line="480" w:lineRule="auto"/>
        <w:rPr>
          <w:sz w:val="24"/>
          <w:szCs w:val="24"/>
        </w:rPr>
      </w:pPr>
    </w:p>
    <w:p w14:paraId="6E536409" w14:textId="77777777" w:rsidR="000574D9" w:rsidRDefault="000574D9">
      <w:pPr>
        <w:spacing w:line="480" w:lineRule="auto"/>
        <w:rPr>
          <w:sz w:val="24"/>
          <w:szCs w:val="24"/>
        </w:rPr>
      </w:pPr>
    </w:p>
    <w:p w14:paraId="1031B172" w14:textId="77777777" w:rsidR="000574D9" w:rsidRDefault="000574D9">
      <w:pPr>
        <w:spacing w:line="480" w:lineRule="auto"/>
        <w:rPr>
          <w:sz w:val="24"/>
          <w:szCs w:val="24"/>
        </w:rPr>
      </w:pPr>
    </w:p>
    <w:p w14:paraId="5D7125C6" w14:textId="77777777" w:rsidR="000574D9" w:rsidRDefault="000574D9">
      <w:pPr>
        <w:spacing w:line="480" w:lineRule="auto"/>
        <w:rPr>
          <w:sz w:val="24"/>
          <w:szCs w:val="24"/>
        </w:rPr>
      </w:pPr>
    </w:p>
    <w:p w14:paraId="58C30215" w14:textId="77777777" w:rsidR="000574D9" w:rsidRDefault="000574D9">
      <w:pPr>
        <w:spacing w:line="480" w:lineRule="auto"/>
        <w:rPr>
          <w:sz w:val="24"/>
          <w:szCs w:val="24"/>
        </w:rPr>
      </w:pPr>
    </w:p>
    <w:p w14:paraId="4C33C1B6" w14:textId="77777777" w:rsidR="000574D9" w:rsidRDefault="000574D9">
      <w:pPr>
        <w:spacing w:line="480" w:lineRule="auto"/>
        <w:rPr>
          <w:sz w:val="24"/>
          <w:szCs w:val="24"/>
        </w:rPr>
      </w:pPr>
    </w:p>
    <w:p w14:paraId="062213B5" w14:textId="77777777" w:rsidR="00DB4D7B" w:rsidRDefault="00DB4D7B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789B3409" w14:textId="4EF773CB" w:rsidR="000574D9" w:rsidRDefault="008871E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 Table 1 Summary of recently reported representative HER electrocatalysts in 0.5 M H</w:t>
      </w:r>
      <w:r>
        <w:rPr>
          <w:rFonts w:ascii="Times New Roman" w:hAnsi="Times New Roman" w:cs="Times New Roman"/>
          <w:b/>
          <w:szCs w:val="21"/>
          <w:vertAlign w:val="subscript"/>
        </w:rPr>
        <w:t>2</w:t>
      </w:r>
      <w:r>
        <w:rPr>
          <w:rFonts w:ascii="Times New Roman" w:hAnsi="Times New Roman" w:cs="Times New Roman"/>
          <w:b/>
          <w:szCs w:val="21"/>
        </w:rPr>
        <w:t>SO</w:t>
      </w:r>
      <w:r>
        <w:rPr>
          <w:rFonts w:ascii="Times New Roman" w:hAnsi="Times New Roman" w:cs="Times New Roman"/>
          <w:b/>
          <w:szCs w:val="21"/>
          <w:vertAlign w:val="subscript"/>
        </w:rPr>
        <w:t>4</w:t>
      </w:r>
      <w:r>
        <w:rPr>
          <w:rFonts w:ascii="Times New Roman" w:hAnsi="Times New Roman" w:cs="Times New Roman"/>
          <w:b/>
          <w:szCs w:val="21"/>
        </w:rPr>
        <w:t>.</w:t>
      </w:r>
    </w:p>
    <w:tbl>
      <w:tblPr>
        <w:tblStyle w:val="-1"/>
        <w:tblW w:w="5000" w:type="pct"/>
        <w:tblLook w:val="04A0" w:firstRow="1" w:lastRow="0" w:firstColumn="1" w:lastColumn="0" w:noHBand="0" w:noVBand="1"/>
      </w:tblPr>
      <w:tblGrid>
        <w:gridCol w:w="1842"/>
        <w:gridCol w:w="1419"/>
        <w:gridCol w:w="2269"/>
        <w:gridCol w:w="1661"/>
        <w:gridCol w:w="1115"/>
      </w:tblGrid>
      <w:tr w:rsidR="000574D9" w14:paraId="4F13E170" w14:textId="77777777" w:rsidTr="000574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noWrap/>
          </w:tcPr>
          <w:p w14:paraId="75284410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Catalyst</w:t>
            </w:r>
          </w:p>
        </w:tc>
        <w:tc>
          <w:tcPr>
            <w:tcW w:w="854" w:type="pct"/>
          </w:tcPr>
          <w:p w14:paraId="24C81153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Electrode</w:t>
            </w:r>
          </w:p>
        </w:tc>
        <w:tc>
          <w:tcPr>
            <w:tcW w:w="1366" w:type="pct"/>
          </w:tcPr>
          <w:p w14:paraId="2A4D6C34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  <w:lang w:val="zh-CN"/>
              </w:rPr>
              <w:t>O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verpotential (mV)</w:t>
            </w:r>
          </w:p>
        </w:tc>
        <w:tc>
          <w:tcPr>
            <w:tcW w:w="1000" w:type="pct"/>
          </w:tcPr>
          <w:p w14:paraId="773CD291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  <w:lang w:val="zh-CN"/>
              </w:rPr>
              <w:t>T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afel (mV/dec)</w:t>
            </w:r>
          </w:p>
        </w:tc>
        <w:tc>
          <w:tcPr>
            <w:tcW w:w="671" w:type="pct"/>
          </w:tcPr>
          <w:p w14:paraId="7366F00C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  <w:lang w:val="zh-CN"/>
              </w:rPr>
              <w:t>R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eference</w:t>
            </w:r>
          </w:p>
        </w:tc>
      </w:tr>
      <w:tr w:rsidR="000574D9" w14:paraId="4420A731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48BC60E0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-1.2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)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7DDD4D6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Cu foam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2DEEAAE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61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381F34F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33</w:t>
            </w:r>
          </w:p>
        </w:tc>
        <w:tc>
          <w:tcPr>
            <w:tcW w:w="671" w:type="pct"/>
            <w:tcBorders>
              <w:left w:val="nil"/>
            </w:tcBorders>
          </w:tcPr>
          <w:p w14:paraId="203FA16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This work</w:t>
            </w:r>
          </w:p>
        </w:tc>
      </w:tr>
      <w:tr w:rsidR="000574D9" w14:paraId="0DA25460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33BADF6A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NPs/CNFS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2319AC78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CNFs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2AFA2B98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200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5A67424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152</w:t>
            </w:r>
          </w:p>
        </w:tc>
        <w:tc>
          <w:tcPr>
            <w:tcW w:w="671" w:type="pct"/>
            <w:tcBorders>
              <w:left w:val="nil"/>
            </w:tcBorders>
          </w:tcPr>
          <w:p w14:paraId="46678D3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]</w:t>
            </w:r>
          </w:p>
        </w:tc>
      </w:tr>
      <w:tr w:rsidR="000574D9" w14:paraId="5820A3CB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278B99FA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NiCu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319EE10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372B1E1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200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0C2DFE5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83.5</w:t>
            </w:r>
          </w:p>
        </w:tc>
        <w:tc>
          <w:tcPr>
            <w:tcW w:w="671" w:type="pct"/>
            <w:tcBorders>
              <w:left w:val="nil"/>
            </w:tcBorders>
          </w:tcPr>
          <w:p w14:paraId="5B83535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]</w:t>
            </w:r>
          </w:p>
        </w:tc>
      </w:tr>
      <w:tr w:rsidR="000574D9" w14:paraId="3B03A9FA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77387A42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Cu@WC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4CB73C2C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Cu foam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2C8C4A1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92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1D04041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50.5</w:t>
            </w:r>
          </w:p>
        </w:tc>
        <w:tc>
          <w:tcPr>
            <w:tcW w:w="671" w:type="pct"/>
            <w:tcBorders>
              <w:left w:val="nil"/>
            </w:tcBorders>
          </w:tcPr>
          <w:p w14:paraId="3E1EB49C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3 ]</w:t>
            </w:r>
          </w:p>
        </w:tc>
      </w:tr>
      <w:tr w:rsidR="000574D9" w14:paraId="2D6DCAAC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169CA57A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Cu/CF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1285020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Cu foam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13AA9B2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276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1310241B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141.7</w:t>
            </w:r>
          </w:p>
        </w:tc>
        <w:tc>
          <w:tcPr>
            <w:tcW w:w="671" w:type="pct"/>
            <w:tcBorders>
              <w:left w:val="nil"/>
            </w:tcBorders>
          </w:tcPr>
          <w:p w14:paraId="6D45E4F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[ 3 ]</w:t>
            </w:r>
          </w:p>
        </w:tc>
      </w:tr>
      <w:tr w:rsidR="000574D9" w14:paraId="759DF90E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6804F48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CuMoS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2126139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4CCB8B2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170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37A679E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52</w:t>
            </w:r>
          </w:p>
        </w:tc>
        <w:tc>
          <w:tcPr>
            <w:tcW w:w="671" w:type="pct"/>
            <w:tcBorders>
              <w:left w:val="nil"/>
            </w:tcBorders>
          </w:tcPr>
          <w:p w14:paraId="089FCD9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[ 4 ]</w:t>
            </w:r>
          </w:p>
        </w:tc>
      </w:tr>
      <w:tr w:rsidR="000574D9" w14:paraId="0E54674A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486895EE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Cu@GD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6F4CB17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6C3FF7B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179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6D0E319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69</w:t>
            </w:r>
          </w:p>
        </w:tc>
        <w:tc>
          <w:tcPr>
            <w:tcW w:w="671" w:type="pct"/>
            <w:tcBorders>
              <w:left w:val="nil"/>
            </w:tcBorders>
          </w:tcPr>
          <w:p w14:paraId="54925F0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[ 5 ]</w:t>
            </w:r>
          </w:p>
        </w:tc>
      </w:tr>
      <w:tr w:rsidR="000574D9" w14:paraId="0955EE7F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570B29E5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 NA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62530FE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279514D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441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1D4D376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113</w:t>
            </w:r>
          </w:p>
        </w:tc>
        <w:tc>
          <w:tcPr>
            <w:tcW w:w="671" w:type="pct"/>
            <w:tcBorders>
              <w:left w:val="nil"/>
            </w:tcBorders>
          </w:tcPr>
          <w:p w14:paraId="36522B5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[ 5 ]</w:t>
            </w:r>
          </w:p>
        </w:tc>
      </w:tr>
      <w:tr w:rsidR="000574D9" w14:paraId="78FD9051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40AB269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Cu-MoS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00F498B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42939C3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400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33DCCDD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90</w:t>
            </w:r>
          </w:p>
        </w:tc>
        <w:tc>
          <w:tcPr>
            <w:tcW w:w="671" w:type="pct"/>
            <w:tcBorders>
              <w:left w:val="nil"/>
            </w:tcBorders>
          </w:tcPr>
          <w:p w14:paraId="38D25B1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[ 6 ]</w:t>
            </w:r>
          </w:p>
        </w:tc>
      </w:tr>
      <w:tr w:rsidR="000574D9" w14:paraId="76BC9501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32966325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NiCuP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4E6655B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Ni sheet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46F2133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150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4FD7C30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69</w:t>
            </w:r>
          </w:p>
        </w:tc>
        <w:tc>
          <w:tcPr>
            <w:tcW w:w="671" w:type="pct"/>
            <w:tcBorders>
              <w:left w:val="nil"/>
            </w:tcBorders>
          </w:tcPr>
          <w:p w14:paraId="2361B72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[ 7 ]</w:t>
            </w:r>
          </w:p>
        </w:tc>
      </w:tr>
      <w:tr w:rsidR="000574D9" w14:paraId="064A5EC8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3BAD43E5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01127DD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Cu sheet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3D7245D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450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63ED634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200</w:t>
            </w:r>
          </w:p>
        </w:tc>
        <w:tc>
          <w:tcPr>
            <w:tcW w:w="671" w:type="pct"/>
            <w:tcBorders>
              <w:left w:val="nil"/>
            </w:tcBorders>
          </w:tcPr>
          <w:p w14:paraId="250685D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[ 8 ]</w:t>
            </w:r>
          </w:p>
        </w:tc>
      </w:tr>
      <w:tr w:rsidR="000574D9" w14:paraId="1B297928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6E22DCEB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CuCo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4A82216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7D4833F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145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55FEC33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79</w:t>
            </w:r>
          </w:p>
        </w:tc>
        <w:tc>
          <w:tcPr>
            <w:tcW w:w="671" w:type="pct"/>
            <w:tcBorders>
              <w:left w:val="nil"/>
            </w:tcBorders>
          </w:tcPr>
          <w:p w14:paraId="2993838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[ 9 ]</w:t>
            </w:r>
          </w:p>
        </w:tc>
      </w:tr>
      <w:tr w:rsidR="000574D9" w14:paraId="035F9284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2119C654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NiCu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74DA535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Graph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  <w:t>ite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76BC0DB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81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2768037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87.4</w:t>
            </w:r>
          </w:p>
        </w:tc>
        <w:tc>
          <w:tcPr>
            <w:tcW w:w="671" w:type="pct"/>
            <w:tcBorders>
              <w:left w:val="nil"/>
            </w:tcBorders>
          </w:tcPr>
          <w:p w14:paraId="5C59FD8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[ 10 ]</w:t>
            </w:r>
          </w:p>
        </w:tc>
      </w:tr>
      <w:tr w:rsidR="000574D9" w14:paraId="05BCD5FC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0484721A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Pd/Cu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6819FFF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487ECE7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88.7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43C2F26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98</w:t>
            </w:r>
          </w:p>
        </w:tc>
        <w:tc>
          <w:tcPr>
            <w:tcW w:w="671" w:type="pct"/>
            <w:tcBorders>
              <w:left w:val="nil"/>
            </w:tcBorders>
          </w:tcPr>
          <w:p w14:paraId="28DB724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[ 11 ]</w:t>
            </w:r>
          </w:p>
        </w:tc>
      </w:tr>
      <w:tr w:rsidR="000574D9" w14:paraId="3761F265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3869C823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RuCu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4D2FCB4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3D95E6C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102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3AC2B8BB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82.8</w:t>
            </w:r>
          </w:p>
        </w:tc>
        <w:tc>
          <w:tcPr>
            <w:tcW w:w="671" w:type="pct"/>
            <w:tcBorders>
              <w:left w:val="nil"/>
            </w:tcBorders>
          </w:tcPr>
          <w:p w14:paraId="5B35BB5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[ 12 ]</w:t>
            </w:r>
          </w:p>
        </w:tc>
      </w:tr>
      <w:tr w:rsidR="000574D9" w14:paraId="034530DB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439CE016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RuCu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744D8C3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5E08630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78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02CD0AE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50</w:t>
            </w:r>
          </w:p>
        </w:tc>
        <w:tc>
          <w:tcPr>
            <w:tcW w:w="671" w:type="pct"/>
            <w:tcBorders>
              <w:left w:val="nil"/>
            </w:tcBorders>
          </w:tcPr>
          <w:p w14:paraId="0F27C1D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[ 13 ]</w:t>
            </w:r>
          </w:p>
        </w:tc>
      </w:tr>
      <w:tr w:rsidR="000574D9" w14:paraId="43803C0C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106FE574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PdCu@Pd</w:t>
            </w:r>
            <w:proofErr w:type="spellEnd"/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2FC246D8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GCE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4B24A3A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68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57A85AE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35</w:t>
            </w:r>
          </w:p>
        </w:tc>
        <w:tc>
          <w:tcPr>
            <w:tcW w:w="671" w:type="pct"/>
            <w:tcBorders>
              <w:left w:val="nil"/>
            </w:tcBorders>
          </w:tcPr>
          <w:p w14:paraId="70B3F9B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[ 14 ]</w:t>
            </w:r>
          </w:p>
        </w:tc>
      </w:tr>
      <w:tr w:rsidR="000574D9" w14:paraId="7AC0BF84" w14:textId="77777777" w:rsidTr="000574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right w:val="nil"/>
            </w:tcBorders>
            <w:noWrap/>
          </w:tcPr>
          <w:p w14:paraId="298C6C5B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Cu film</w:t>
            </w:r>
          </w:p>
        </w:tc>
        <w:tc>
          <w:tcPr>
            <w:tcW w:w="854" w:type="pct"/>
            <w:tcBorders>
              <w:left w:val="nil"/>
              <w:right w:val="nil"/>
            </w:tcBorders>
          </w:tcPr>
          <w:p w14:paraId="0B25AA4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  <w:lang w:val="zh-CN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  <w:lang w:val="zh-CN"/>
              </w:rPr>
              <w:t>Graphite</w:t>
            </w:r>
          </w:p>
        </w:tc>
        <w:tc>
          <w:tcPr>
            <w:tcW w:w="1366" w:type="pct"/>
            <w:tcBorders>
              <w:left w:val="nil"/>
              <w:right w:val="nil"/>
            </w:tcBorders>
          </w:tcPr>
          <w:p w14:paraId="3F029A7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 w:val="22"/>
                <w:szCs w:val="21"/>
              </w:rPr>
              <w:t>479</w:t>
            </w:r>
          </w:p>
        </w:tc>
        <w:tc>
          <w:tcPr>
            <w:tcW w:w="1000" w:type="pct"/>
            <w:tcBorders>
              <w:left w:val="nil"/>
              <w:right w:val="nil"/>
            </w:tcBorders>
          </w:tcPr>
          <w:p w14:paraId="61EBDEC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115</w:t>
            </w:r>
          </w:p>
        </w:tc>
        <w:tc>
          <w:tcPr>
            <w:tcW w:w="671" w:type="pct"/>
            <w:tcBorders>
              <w:left w:val="nil"/>
            </w:tcBorders>
          </w:tcPr>
          <w:p w14:paraId="30CE708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[ 15 ]</w:t>
            </w:r>
          </w:p>
        </w:tc>
      </w:tr>
      <w:tr w:rsidR="000574D9" w14:paraId="5CB2233A" w14:textId="77777777" w:rsidTr="000574D9">
        <w:trPr>
          <w:trHeight w:val="2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9" w:type="pct"/>
            <w:tcBorders>
              <w:top w:val="single" w:sz="8" w:space="0" w:color="5B9BD5" w:themeColor="accent1"/>
              <w:left w:val="nil"/>
              <w:bottom w:val="single" w:sz="8" w:space="0" w:color="5B9BD5" w:themeColor="accent1"/>
              <w:right w:val="nil"/>
            </w:tcBorders>
            <w:noWrap/>
          </w:tcPr>
          <w:p w14:paraId="4F80132E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lastRenderedPageBreak/>
              <w:t>Cu NWs</w:t>
            </w:r>
          </w:p>
          <w:p w14:paraId="7F6C98A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t>Cu-D</w:t>
            </w:r>
          </w:p>
          <w:p w14:paraId="04297A24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t>CuS</w:t>
            </w:r>
            <w:proofErr w:type="spellEnd"/>
          </w:p>
          <w:p w14:paraId="463F7C8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t>Cu@MoS</w:t>
            </w: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  <w:vertAlign w:val="subscript"/>
              </w:rPr>
              <w:t>2</w:t>
            </w:r>
          </w:p>
          <w:p w14:paraId="0C997C39" w14:textId="77777777" w:rsidR="000574D9" w:rsidRDefault="008871E1">
            <w:pPr>
              <w:spacing w:line="480" w:lineRule="auto"/>
              <w:jc w:val="center"/>
              <w:rPr>
                <w:rStyle w:val="1"/>
                <w:rFonts w:ascii="Times New Roman" w:hAnsi="Times New Roman" w:cs="Times New Roman"/>
                <w:bCs w:val="0"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/>
                <w:b w:val="0"/>
                <w:i w:val="0"/>
                <w:iCs w:val="0"/>
                <w:color w:val="auto"/>
                <w:kern w:val="0"/>
                <w:sz w:val="22"/>
              </w:rPr>
              <w:t>PS-Cu</w:t>
            </w:r>
          </w:p>
          <w:p w14:paraId="773F521F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  <w:t>MSC-Cu</w:t>
            </w:r>
          </w:p>
          <w:p w14:paraId="533E710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  <w:t>FSC-Cu</w:t>
            </w:r>
          </w:p>
          <w:p w14:paraId="1D835730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</w:rPr>
              <w:t>O</w:t>
            </w: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</w:rPr>
              <w:t>E-Cu</w:t>
            </w:r>
          </w:p>
        </w:tc>
        <w:tc>
          <w:tcPr>
            <w:tcW w:w="854" w:type="pct"/>
            <w:tcBorders>
              <w:top w:val="single" w:sz="8" w:space="0" w:color="5B9BD5" w:themeColor="accent1"/>
              <w:bottom w:val="single" w:sz="8" w:space="0" w:color="5B9BD5" w:themeColor="accent1"/>
              <w:right w:val="nil"/>
            </w:tcBorders>
          </w:tcPr>
          <w:p w14:paraId="52B49C0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Graphite</w:t>
            </w:r>
          </w:p>
          <w:p w14:paraId="75D1F52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Cu plate</w:t>
            </w:r>
          </w:p>
          <w:p w14:paraId="12B7DA9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GCE</w:t>
            </w:r>
          </w:p>
          <w:p w14:paraId="324A073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GCE</w:t>
            </w:r>
          </w:p>
          <w:p w14:paraId="5D035E1C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iCs w:val="0"/>
                <w:color w:val="auto"/>
                <w:kern w:val="0"/>
                <w:sz w:val="22"/>
              </w:rPr>
              <w:t>C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  <w:t>u plate</w:t>
            </w:r>
          </w:p>
          <w:p w14:paraId="653E3A8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iCs w:val="0"/>
                <w:color w:val="auto"/>
                <w:kern w:val="0"/>
                <w:sz w:val="22"/>
              </w:rPr>
              <w:t>C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  <w:t>u plate</w:t>
            </w:r>
          </w:p>
          <w:p w14:paraId="1F59200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iCs w:val="0"/>
                <w:color w:val="auto"/>
                <w:kern w:val="0"/>
                <w:sz w:val="22"/>
              </w:rPr>
              <w:t>C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  <w:t>u plate</w:t>
            </w:r>
          </w:p>
          <w:p w14:paraId="392E2FC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  <w:t>C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</w:rPr>
              <w:t>u foam</w:t>
            </w:r>
          </w:p>
        </w:tc>
        <w:tc>
          <w:tcPr>
            <w:tcW w:w="1366" w:type="pct"/>
            <w:tcBorders>
              <w:top w:val="single" w:sz="8" w:space="0" w:color="5B9BD5" w:themeColor="accent1"/>
              <w:bottom w:val="single" w:sz="8" w:space="0" w:color="5B9BD5" w:themeColor="accent1"/>
              <w:right w:val="nil"/>
            </w:tcBorders>
          </w:tcPr>
          <w:p w14:paraId="3BEB44C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355</w:t>
            </w:r>
          </w:p>
          <w:p w14:paraId="4BBA403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247</w:t>
            </w:r>
          </w:p>
          <w:p w14:paraId="433E411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133</w:t>
            </w:r>
          </w:p>
          <w:p w14:paraId="4654EC2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 w:val="22"/>
                <w:szCs w:val="21"/>
              </w:rPr>
              <w:t>131</w:t>
            </w:r>
          </w:p>
          <w:p w14:paraId="42F435E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 w:hint="eastAsia"/>
                <w:bCs/>
                <w:i w:val="0"/>
                <w:iCs w:val="0"/>
                <w:color w:val="auto"/>
                <w:kern w:val="0"/>
                <w:sz w:val="22"/>
              </w:rPr>
              <w:t>1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  <w:t>90</w:t>
            </w:r>
          </w:p>
          <w:p w14:paraId="2DC4154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iCs w:val="0"/>
                <w:color w:val="auto"/>
                <w:kern w:val="0"/>
                <w:sz w:val="22"/>
                <w:szCs w:val="21"/>
              </w:rPr>
              <w:t>3</w:t>
            </w:r>
            <w:r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  <w:t>23</w:t>
            </w:r>
          </w:p>
          <w:p w14:paraId="5670965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iCs w:val="0"/>
                <w:color w:val="auto"/>
                <w:kern w:val="0"/>
                <w:sz w:val="22"/>
                <w:szCs w:val="21"/>
              </w:rPr>
              <w:t>2</w:t>
            </w:r>
            <w:r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  <w:t>34</w:t>
            </w:r>
          </w:p>
          <w:p w14:paraId="384449C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  <w:t>2</w:t>
            </w:r>
            <w:r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</w:rPr>
              <w:t>73</w:t>
            </w:r>
          </w:p>
        </w:tc>
        <w:tc>
          <w:tcPr>
            <w:tcW w:w="1000" w:type="pct"/>
            <w:tcBorders>
              <w:top w:val="single" w:sz="8" w:space="0" w:color="5B9BD5" w:themeColor="accent1"/>
              <w:bottom w:val="single" w:sz="8" w:space="0" w:color="5B9BD5" w:themeColor="accent1"/>
              <w:right w:val="nil"/>
            </w:tcBorders>
          </w:tcPr>
          <w:p w14:paraId="2ECECCF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78</w:t>
            </w:r>
          </w:p>
          <w:p w14:paraId="4E9983E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82</w:t>
            </w:r>
          </w:p>
          <w:p w14:paraId="726732C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48</w:t>
            </w:r>
          </w:p>
          <w:p w14:paraId="7C12E22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51</w:t>
            </w:r>
          </w:p>
          <w:p w14:paraId="7B7B4D2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/>
                <w:bCs/>
                <w:i w:val="0"/>
                <w:iCs w:val="0"/>
                <w:color w:val="auto"/>
                <w:kern w:val="0"/>
                <w:sz w:val="22"/>
              </w:rPr>
              <w:t>110</w:t>
            </w:r>
          </w:p>
          <w:p w14:paraId="444CDB8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</w:rPr>
            </w:pPr>
            <w:r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</w:rPr>
              <w:t>106</w:t>
            </w:r>
          </w:p>
          <w:p w14:paraId="538E2FE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>20</w:t>
            </w:r>
          </w:p>
          <w:p w14:paraId="10D02EF9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>24</w:t>
            </w:r>
          </w:p>
        </w:tc>
        <w:tc>
          <w:tcPr>
            <w:tcW w:w="671" w:type="pct"/>
            <w:tcBorders>
              <w:top w:val="single" w:sz="8" w:space="0" w:color="5B9BD5" w:themeColor="accent1"/>
              <w:bottom w:val="single" w:sz="8" w:space="0" w:color="5B9BD5" w:themeColor="accent1"/>
              <w:right w:val="nil"/>
            </w:tcBorders>
          </w:tcPr>
          <w:p w14:paraId="1DA6C49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[ 15 ]</w:t>
            </w:r>
          </w:p>
          <w:p w14:paraId="21D0052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[ 16 ]</w:t>
            </w:r>
          </w:p>
          <w:p w14:paraId="4461B90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[ 17 ]</w:t>
            </w:r>
          </w:p>
          <w:p w14:paraId="7403120F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[ 17 ]</w:t>
            </w:r>
          </w:p>
          <w:p w14:paraId="34D8BA38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 xml:space="preserve"> 18 ]</w:t>
            </w:r>
          </w:p>
          <w:p w14:paraId="796CB80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 xml:space="preserve"> 19 ]</w:t>
            </w:r>
          </w:p>
          <w:p w14:paraId="5ADDD66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 xml:space="preserve"> 20 ]</w:t>
            </w:r>
          </w:p>
          <w:p w14:paraId="0B7683FC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 w:val="22"/>
                <w:szCs w:val="21"/>
              </w:rPr>
              <w:t>[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 w:val="22"/>
                <w:szCs w:val="21"/>
              </w:rPr>
              <w:t xml:space="preserve"> 21 ]</w:t>
            </w:r>
          </w:p>
        </w:tc>
      </w:tr>
    </w:tbl>
    <w:p w14:paraId="38FE4941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4D0CA5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EADB1A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E44106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9F4F16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5A9B28C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A335723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A2AEFB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1FC826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4E221C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7F70E0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1A2002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4AD65F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F0EFF0F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305F17" w14:textId="77777777" w:rsidR="000574D9" w:rsidRDefault="008871E1">
      <w:pPr>
        <w:spacing w:line="36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>Supplementary Table 2 Crystal Structure parameters for EXAFS fitting using ARTEMIS module of IFEFFIT.</w:t>
      </w:r>
    </w:p>
    <w:tbl>
      <w:tblPr>
        <w:tblStyle w:val="-1"/>
        <w:tblW w:w="3925" w:type="pct"/>
        <w:jc w:val="center"/>
        <w:tblLook w:val="04A0" w:firstRow="1" w:lastRow="0" w:firstColumn="1" w:lastColumn="0" w:noHBand="0" w:noVBand="1"/>
      </w:tblPr>
      <w:tblGrid>
        <w:gridCol w:w="3545"/>
        <w:gridCol w:w="1134"/>
        <w:gridCol w:w="1841"/>
      </w:tblGrid>
      <w:tr w:rsidR="000574D9" w14:paraId="602AFFFB" w14:textId="77777777" w:rsidTr="000574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noWrap/>
          </w:tcPr>
          <w:p w14:paraId="4BBCAED3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>Sample</w:t>
            </w:r>
          </w:p>
        </w:tc>
        <w:tc>
          <w:tcPr>
            <w:tcW w:w="870" w:type="pct"/>
          </w:tcPr>
          <w:p w14:paraId="208BBAB5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color w:val="auto"/>
                <w:kern w:val="0"/>
                <w:szCs w:val="21"/>
                <w:lang w:val="zh-CN"/>
              </w:rPr>
              <w:t>C</w:t>
            </w:r>
            <w:r>
              <w:rPr>
                <w:rFonts w:ascii="Times New Roman" w:hAnsi="Times New Roman" w:cs="Times New Roman"/>
                <w:i/>
                <w:color w:val="auto"/>
                <w:kern w:val="0"/>
                <w:szCs w:val="21"/>
                <w:lang w:val="zh-CN"/>
              </w:rPr>
              <w:t>N</w:t>
            </w:r>
          </w:p>
        </w:tc>
        <w:tc>
          <w:tcPr>
            <w:tcW w:w="1412" w:type="pct"/>
          </w:tcPr>
          <w:p w14:paraId="2B86745E" w14:textId="77777777" w:rsidR="000574D9" w:rsidRDefault="008871E1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i/>
                <w:color w:val="auto"/>
                <w:kern w:val="0"/>
                <w:szCs w:val="21"/>
                <w:lang w:val="zh-CN"/>
              </w:rPr>
              <w:t>R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  <w:lang w:val="zh-CN"/>
              </w:rPr>
              <w:t xml:space="preserve"> (Å)</w:t>
            </w:r>
          </w:p>
        </w:tc>
      </w:tr>
      <w:tr w:rsidR="000574D9" w14:paraId="44EF8B8B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6CAB251C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Cu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foil</w:t>
            </w:r>
          </w:p>
        </w:tc>
        <w:tc>
          <w:tcPr>
            <w:tcW w:w="870" w:type="pct"/>
            <w:tcBorders>
              <w:top w:val="single" w:sz="8" w:space="0" w:color="5B9BD5" w:themeColor="accent1"/>
              <w:left w:val="nil"/>
              <w:bottom w:val="nil"/>
              <w:right w:val="nil"/>
            </w:tcBorders>
          </w:tcPr>
          <w:p w14:paraId="7CBB96B5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12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4391A18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2.158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± 0.01</w:t>
            </w:r>
          </w:p>
        </w:tc>
      </w:tr>
      <w:tr w:rsidR="000574D9" w14:paraId="067E7FB4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34C92DDC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Cu film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24F12D03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11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.6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0.1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535888A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2.158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± 0.01</w:t>
            </w:r>
          </w:p>
        </w:tc>
      </w:tr>
      <w:tr w:rsidR="000574D9" w14:paraId="41DC29EC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3DF5CF7E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MC-Cu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1A25E9F8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1.1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0.2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3B8D96B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2.158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 xml:space="preserve"> ± 0.02</w:t>
            </w:r>
          </w:p>
        </w:tc>
      </w:tr>
      <w:tr w:rsidR="000574D9" w14:paraId="4FF15C00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3641201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-0.8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7B791EFE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0.9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0.3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70A6F42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2.1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85 ± 0.04</w:t>
            </w:r>
          </w:p>
        </w:tc>
      </w:tr>
      <w:tr w:rsidR="000574D9" w14:paraId="04CBB1E0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79635220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-1.0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7252859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10.1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0.2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62DAF3E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211 ± 0.02</w:t>
            </w:r>
          </w:p>
        </w:tc>
      </w:tr>
      <w:tr w:rsidR="000574D9" w14:paraId="799A659C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15738065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-1.2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0B116801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9.5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0.2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35CFA284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255 ± 0.03</w:t>
            </w:r>
          </w:p>
        </w:tc>
      </w:tr>
      <w:tr w:rsidR="000574D9" w14:paraId="28B5DAFD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333912B3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-1.4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2F8F2EC7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9.5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0.3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2302424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255 ± 0.05</w:t>
            </w:r>
          </w:p>
        </w:tc>
      </w:tr>
      <w:tr w:rsidR="000574D9" w14:paraId="29F8B33F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right w:val="nil"/>
            </w:tcBorders>
            <w:noWrap/>
          </w:tcPr>
          <w:p w14:paraId="639EE809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Anneal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ed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PC-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-1.2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62389016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1.2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0.2</w:t>
            </w:r>
          </w:p>
        </w:tc>
        <w:tc>
          <w:tcPr>
            <w:tcW w:w="1412" w:type="pct"/>
            <w:tcBorders>
              <w:left w:val="nil"/>
              <w:right w:val="nil"/>
            </w:tcBorders>
          </w:tcPr>
          <w:p w14:paraId="2EFC8EA2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174 ± 0.01</w:t>
            </w:r>
          </w:p>
        </w:tc>
      </w:tr>
      <w:tr w:rsidR="000574D9" w14:paraId="0B9BF93B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bottom w:val="nil"/>
              <w:right w:val="nil"/>
            </w:tcBorders>
            <w:noWrap/>
          </w:tcPr>
          <w:p w14:paraId="45013BEC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Annealed-DNTs-Cu (</w:t>
            </w:r>
            <w:r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  <w:t>-1.2 V</w:t>
            </w:r>
            <w:r>
              <w:rPr>
                <w:rFonts w:ascii="Times New Roman" w:hAnsi="Times New Roman" w:cs="Times New Roman" w:hint="eastAsia"/>
                <w:color w:val="auto"/>
                <w:kern w:val="0"/>
                <w:sz w:val="22"/>
                <w:szCs w:val="21"/>
              </w:rPr>
              <w:t>)</w:t>
            </w:r>
          </w:p>
        </w:tc>
        <w:tc>
          <w:tcPr>
            <w:tcW w:w="870" w:type="pct"/>
            <w:tcBorders>
              <w:top w:val="nil"/>
              <w:left w:val="nil"/>
              <w:bottom w:val="nil"/>
              <w:right w:val="nil"/>
            </w:tcBorders>
          </w:tcPr>
          <w:p w14:paraId="5B64A3E0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>1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1.6</w:t>
            </w:r>
            <w:r>
              <w:rPr>
                <w:rStyle w:val="1"/>
                <w:rFonts w:ascii="Times New Roman" w:hAnsi="Times New Roman" w:cs="Times New Roman" w:hint="eastAsia"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i w:val="0"/>
                <w:color w:val="auto"/>
                <w:kern w:val="0"/>
                <w:szCs w:val="21"/>
              </w:rPr>
              <w:t>± 0.2</w:t>
            </w:r>
          </w:p>
        </w:tc>
        <w:tc>
          <w:tcPr>
            <w:tcW w:w="1412" w:type="pct"/>
            <w:tcBorders>
              <w:left w:val="nil"/>
              <w:bottom w:val="nil"/>
              <w:right w:val="nil"/>
            </w:tcBorders>
          </w:tcPr>
          <w:p w14:paraId="3EEFABBB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color w:val="auto"/>
                <w:kern w:val="0"/>
                <w:szCs w:val="21"/>
              </w:rPr>
              <w:t>161 ± 0.02</w:t>
            </w:r>
          </w:p>
        </w:tc>
      </w:tr>
      <w:tr w:rsidR="000574D9" w14:paraId="3F7596E9" w14:textId="77777777" w:rsidTr="000574D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8" w:type="pct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noWrap/>
          </w:tcPr>
          <w:p w14:paraId="79B50D2B" w14:textId="77777777" w:rsidR="000574D9" w:rsidRDefault="008871E1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t>DNTs-Cu (</w:t>
            </w: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  <w:szCs w:val="21"/>
              </w:rPr>
              <w:t>-1.2 V</w:t>
            </w:r>
            <w:r>
              <w:rPr>
                <w:rFonts w:ascii="Times New Roman" w:hAnsi="Times New Roman" w:cs="Times New Roman" w:hint="eastAsia"/>
                <w:b w:val="0"/>
                <w:color w:val="auto"/>
                <w:kern w:val="0"/>
                <w:sz w:val="22"/>
                <w:szCs w:val="21"/>
              </w:rPr>
              <w:t>)</w:t>
            </w: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22"/>
                <w:szCs w:val="21"/>
              </w:rPr>
              <w:t xml:space="preserve"> after stability test</w:t>
            </w:r>
          </w:p>
        </w:tc>
        <w:tc>
          <w:tcPr>
            <w:tcW w:w="870" w:type="pct"/>
            <w:tcBorders>
              <w:top w:val="nil"/>
              <w:bottom w:val="single" w:sz="8" w:space="0" w:color="5B9BD5" w:themeColor="accent1"/>
              <w:right w:val="nil"/>
            </w:tcBorders>
          </w:tcPr>
          <w:p w14:paraId="31C7286D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1"/>
                <w:rFonts w:ascii="Times New Roman" w:hAnsi="Times New Roman" w:cs="Times New Roman"/>
                <w:bCs/>
                <w:i w:val="0"/>
                <w:kern w:val="0"/>
                <w:sz w:val="22"/>
                <w:szCs w:val="21"/>
              </w:rPr>
            </w:pPr>
            <w:r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Cs w:val="21"/>
              </w:rPr>
              <w:t>9.6</w:t>
            </w:r>
            <w:r>
              <w:rPr>
                <w:rStyle w:val="1"/>
                <w:rFonts w:ascii="Times New Roman" w:hAnsi="Times New Roman" w:cs="Times New Roman" w:hint="eastAsia"/>
                <w:bCs/>
                <w:i w:val="0"/>
                <w:color w:val="auto"/>
                <w:kern w:val="0"/>
                <w:szCs w:val="21"/>
              </w:rPr>
              <w:t xml:space="preserve"> </w:t>
            </w:r>
            <w:r>
              <w:rPr>
                <w:rStyle w:val="1"/>
                <w:rFonts w:ascii="Times New Roman" w:hAnsi="Times New Roman" w:cs="Times New Roman"/>
                <w:bCs/>
                <w:i w:val="0"/>
                <w:color w:val="auto"/>
                <w:kern w:val="0"/>
                <w:szCs w:val="21"/>
              </w:rPr>
              <w:t>± 0.3</w:t>
            </w:r>
          </w:p>
        </w:tc>
        <w:tc>
          <w:tcPr>
            <w:tcW w:w="1412" w:type="pct"/>
            <w:tcBorders>
              <w:top w:val="nil"/>
              <w:bottom w:val="single" w:sz="8" w:space="0" w:color="5B9BD5" w:themeColor="accent1"/>
              <w:right w:val="nil"/>
            </w:tcBorders>
          </w:tcPr>
          <w:p w14:paraId="4066B68A" w14:textId="77777777" w:rsidR="000574D9" w:rsidRDefault="008871E1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auto"/>
                <w:kern w:val="0"/>
                <w:szCs w:val="21"/>
              </w:rPr>
              <w:t>2.</w:t>
            </w:r>
            <w:r>
              <w:rPr>
                <w:rFonts w:ascii="Times New Roman" w:hAnsi="Times New Roman" w:cs="Times New Roman"/>
                <w:bCs/>
                <w:color w:val="auto"/>
                <w:kern w:val="0"/>
                <w:szCs w:val="21"/>
              </w:rPr>
              <w:t>255 ± 0.02</w:t>
            </w:r>
          </w:p>
        </w:tc>
      </w:tr>
    </w:tbl>
    <w:p w14:paraId="1D2B4D20" w14:textId="77777777" w:rsidR="000574D9" w:rsidRDefault="008871E1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i/>
          <w:szCs w:val="21"/>
        </w:rPr>
        <w:t>CN</w:t>
      </w:r>
      <w:r>
        <w:rPr>
          <w:rFonts w:ascii="Times New Roman" w:hAnsi="Times New Roman" w:cs="Times New Roman" w:hint="eastAsia"/>
          <w:szCs w:val="21"/>
        </w:rPr>
        <w:t>:</w:t>
      </w:r>
      <w:r>
        <w:rPr>
          <w:rFonts w:ascii="Times New Roman" w:hAnsi="Times New Roman" w:cs="Times New Roman"/>
          <w:szCs w:val="21"/>
        </w:rPr>
        <w:t xml:space="preserve"> coordination number; </w:t>
      </w:r>
      <w:r>
        <w:rPr>
          <w:rFonts w:ascii="Times New Roman" w:hAnsi="Times New Roman" w:cs="Times New Roman"/>
          <w:i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: bond length; </w:t>
      </w:r>
    </w:p>
    <w:p w14:paraId="213A8E5B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7408B5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7EE4D1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1CF055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3CAE83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FFDC4A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B2D0BB" w14:textId="77777777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FE8B92" w14:textId="645ABBE0" w:rsidR="000574D9" w:rsidRDefault="000574D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E67844" w14:textId="77777777" w:rsidR="00DB4D7B" w:rsidRDefault="00DB4D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23D409F" w14:textId="77777777" w:rsidR="000574D9" w:rsidRDefault="008871E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References</w:t>
      </w:r>
    </w:p>
    <w:p w14:paraId="42E4F2D9" w14:textId="18B2858F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Wang, J. </w:t>
      </w:r>
      <w:r w:rsidRPr="00DB4D7B">
        <w:rPr>
          <w:rFonts w:ascii="Times New Roman" w:hAnsi="Times New Roman" w:cs="Times New Roman" w:hint="eastAsia"/>
          <w:szCs w:val="21"/>
        </w:rPr>
        <w:t>et</w:t>
      </w:r>
      <w:r w:rsidRPr="00DB4D7B">
        <w:rPr>
          <w:rFonts w:ascii="Times New Roman" w:hAnsi="Times New Roman" w:cs="Times New Roman"/>
          <w:szCs w:val="21"/>
        </w:rPr>
        <w:t xml:space="preserve"> al. Small and well-dispersed Cu nanoparticles on carbon nanofibers: Self-supported</w:t>
      </w:r>
      <w:r w:rsidR="00DB4D7B"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szCs w:val="21"/>
        </w:rPr>
        <w:t xml:space="preserve">electrode materials for efficient hydrogen evolution reaction. </w:t>
      </w:r>
      <w:r w:rsidRPr="00DB4D7B">
        <w:rPr>
          <w:rFonts w:ascii="Times New Roman" w:hAnsi="Times New Roman" w:cs="Times New Roman"/>
          <w:i/>
          <w:szCs w:val="21"/>
        </w:rPr>
        <w:t xml:space="preserve">Int. J. Hydrogen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Energ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41</w:t>
      </w:r>
      <w:r w:rsidRPr="00DB4D7B">
        <w:rPr>
          <w:rFonts w:ascii="Times New Roman" w:hAnsi="Times New Roman" w:cs="Times New Roman"/>
          <w:szCs w:val="21"/>
        </w:rPr>
        <w:t>, 18044-18049 (2016).</w:t>
      </w:r>
    </w:p>
    <w:p w14:paraId="64453590" w14:textId="13BA6B16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Javan, H. et al. A low-cost platinum-free electrocatalyst based on carbon quantum dots decorated </w:t>
      </w:r>
      <w:proofErr w:type="spellStart"/>
      <w:r w:rsidRPr="00DB4D7B">
        <w:rPr>
          <w:rFonts w:ascii="Times New Roman" w:hAnsi="Times New Roman" w:cs="Times New Roman"/>
          <w:szCs w:val="21"/>
        </w:rPr>
        <w:t>NieCu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hierarchical nanocomposites for hydrogen evolution reaction. </w:t>
      </w:r>
      <w:r w:rsidRPr="00DB4D7B">
        <w:rPr>
          <w:rFonts w:ascii="Times New Roman" w:hAnsi="Times New Roman" w:cs="Times New Roman"/>
          <w:i/>
          <w:szCs w:val="21"/>
        </w:rPr>
        <w:t xml:space="preserve">Int. J. Hydrogen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Energ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45</w:t>
      </w:r>
      <w:r w:rsidRPr="00DB4D7B">
        <w:rPr>
          <w:rFonts w:ascii="Times New Roman" w:hAnsi="Times New Roman" w:cs="Times New Roman"/>
          <w:szCs w:val="21"/>
        </w:rPr>
        <w:t>, 19324-19334 (2020).</w:t>
      </w:r>
    </w:p>
    <w:p w14:paraId="4E24C122" w14:textId="71AADDF1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Yao, M. Q. et al. Rational design of self-supported </w:t>
      </w:r>
      <w:proofErr w:type="spellStart"/>
      <w:r w:rsidRPr="00DB4D7B">
        <w:rPr>
          <w:rFonts w:ascii="Times New Roman" w:hAnsi="Times New Roman" w:cs="Times New Roman"/>
          <w:szCs w:val="21"/>
        </w:rPr>
        <w:t>Cu@WC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core-shell mesoporous nanowires for pH-universal hydrogen evolution reaction. </w:t>
      </w:r>
      <w:r w:rsidRPr="00DB4D7B">
        <w:rPr>
          <w:rFonts w:ascii="Times New Roman" w:hAnsi="Times New Roman" w:cs="Times New Roman"/>
          <w:i/>
          <w:szCs w:val="21"/>
        </w:rPr>
        <w:t>Appl. Catalysis B: Environmental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280</w:t>
      </w:r>
      <w:r w:rsidRPr="00DB4D7B">
        <w:rPr>
          <w:rFonts w:ascii="Times New Roman" w:hAnsi="Times New Roman" w:cs="Times New Roman"/>
          <w:szCs w:val="21"/>
        </w:rPr>
        <w:t>, 656-661 (2019).</w:t>
      </w:r>
    </w:p>
    <w:p w14:paraId="73121DCC" w14:textId="4311542C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Tiwari, A. P. et al. Highly active and stable layered ternary transition metal chalcogenide for hydrogen evolution reaction. </w:t>
      </w:r>
      <w:r w:rsidRPr="00DB4D7B">
        <w:rPr>
          <w:rFonts w:ascii="Times New Roman" w:hAnsi="Times New Roman" w:cs="Times New Roman"/>
          <w:i/>
          <w:szCs w:val="21"/>
        </w:rPr>
        <w:t>Nano Energy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28</w:t>
      </w:r>
      <w:r w:rsidRPr="00DB4D7B">
        <w:rPr>
          <w:rFonts w:ascii="Times New Roman" w:hAnsi="Times New Roman" w:cs="Times New Roman"/>
          <w:szCs w:val="21"/>
        </w:rPr>
        <w:t>, 366-372 (2016).</w:t>
      </w:r>
    </w:p>
    <w:p w14:paraId="190E2342" w14:textId="0AD6EBF0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proofErr w:type="spellStart"/>
      <w:r w:rsidRPr="00DB4D7B">
        <w:rPr>
          <w:rFonts w:ascii="Times New Roman" w:hAnsi="Times New Roman" w:cs="Times New Roman"/>
          <w:szCs w:val="21"/>
        </w:rPr>
        <w:t>Xue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, Y. R. et al. Self-catalyzed growth of </w:t>
      </w:r>
      <w:proofErr w:type="spellStart"/>
      <w:r w:rsidRPr="00DB4D7B">
        <w:rPr>
          <w:rFonts w:ascii="Times New Roman" w:hAnsi="Times New Roman" w:cs="Times New Roman"/>
          <w:szCs w:val="21"/>
        </w:rPr>
        <w:t>Cu@graphdiyne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core-shell nanowires array</w:t>
      </w:r>
      <w:r w:rsidRPr="00DB4D7B">
        <w:rPr>
          <w:rFonts w:ascii="Times New Roman" w:hAnsi="Times New Roman" w:cs="Times New Roman" w:hint="eastAsia"/>
          <w:szCs w:val="21"/>
        </w:rPr>
        <w:t xml:space="preserve"> </w:t>
      </w:r>
      <w:r w:rsidRPr="00DB4D7B">
        <w:rPr>
          <w:rFonts w:ascii="Times New Roman" w:hAnsi="Times New Roman" w:cs="Times New Roman"/>
          <w:szCs w:val="21"/>
        </w:rPr>
        <w:t xml:space="preserve">for high efficient hydrogen evolution cathode. </w:t>
      </w:r>
      <w:r w:rsidRPr="00DB4D7B">
        <w:rPr>
          <w:rFonts w:ascii="Times New Roman" w:hAnsi="Times New Roman" w:cs="Times New Roman"/>
          <w:i/>
          <w:szCs w:val="21"/>
        </w:rPr>
        <w:t>Nano Energy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30</w:t>
      </w:r>
      <w:r w:rsidRPr="00DB4D7B">
        <w:rPr>
          <w:rFonts w:ascii="Times New Roman" w:hAnsi="Times New Roman" w:cs="Times New Roman"/>
          <w:szCs w:val="21"/>
        </w:rPr>
        <w:t>, 858-866 (2016).</w:t>
      </w:r>
    </w:p>
    <w:p w14:paraId="4E6B501A" w14:textId="72260264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>Li, F. et al. Synthesis of CueMoS</w:t>
      </w:r>
      <w:r w:rsidRPr="00DB4D7B">
        <w:rPr>
          <w:rFonts w:ascii="Times New Roman" w:hAnsi="Times New Roman" w:cs="Times New Roman"/>
          <w:szCs w:val="21"/>
          <w:vertAlign w:val="subscript"/>
        </w:rPr>
        <w:t>2</w:t>
      </w:r>
      <w:r w:rsidRPr="00DB4D7B">
        <w:rPr>
          <w:rFonts w:ascii="Times New Roman" w:hAnsi="Times New Roman" w:cs="Times New Roman"/>
          <w:szCs w:val="21"/>
        </w:rPr>
        <w:t>/</w:t>
      </w:r>
      <w:proofErr w:type="spellStart"/>
      <w:r w:rsidRPr="00DB4D7B">
        <w:rPr>
          <w:rFonts w:ascii="Times New Roman" w:hAnsi="Times New Roman" w:cs="Times New Roman"/>
          <w:szCs w:val="21"/>
        </w:rPr>
        <w:t>rGO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hybrid as non-noble metal electrocatalysts for the hydrogen evolution reaction. </w:t>
      </w:r>
      <w:r w:rsidRPr="00DB4D7B">
        <w:rPr>
          <w:rFonts w:ascii="Times New Roman" w:hAnsi="Times New Roman" w:cs="Times New Roman"/>
          <w:i/>
          <w:szCs w:val="21"/>
        </w:rPr>
        <w:t>J. Power Sources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292</w:t>
      </w:r>
      <w:r w:rsidRPr="00DB4D7B">
        <w:rPr>
          <w:rFonts w:ascii="Times New Roman" w:hAnsi="Times New Roman" w:cs="Times New Roman"/>
          <w:szCs w:val="21"/>
        </w:rPr>
        <w:t>, 15-22 (2015).</w:t>
      </w:r>
    </w:p>
    <w:p w14:paraId="05ECC6F9" w14:textId="3736BCFA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>Cao, M. et al. Facile Electrodeposition of Ni-Cu-P Dendrite Nanotube Films with</w:t>
      </w:r>
      <w:r w:rsidRPr="00DB4D7B">
        <w:rPr>
          <w:rFonts w:ascii="Times New Roman" w:hAnsi="Times New Roman" w:cs="Times New Roman" w:hint="eastAsia"/>
          <w:szCs w:val="21"/>
        </w:rPr>
        <w:t xml:space="preserve"> </w:t>
      </w:r>
      <w:r w:rsidRPr="00DB4D7B">
        <w:rPr>
          <w:rFonts w:ascii="Times New Roman" w:hAnsi="Times New Roman" w:cs="Times New Roman"/>
          <w:szCs w:val="21"/>
        </w:rPr>
        <w:t xml:space="preserve">Enhanced Hydrogen Evolution Reaction Activity and Durability. </w:t>
      </w:r>
      <w:r w:rsidRPr="00DB4D7B">
        <w:rPr>
          <w:rFonts w:ascii="Times New Roman" w:hAnsi="Times New Roman" w:cs="Times New Roman"/>
          <w:i/>
          <w:szCs w:val="21"/>
        </w:rPr>
        <w:t>ACS Appl. Mater. Interfaces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10</w:t>
      </w:r>
      <w:r w:rsidRPr="00DB4D7B">
        <w:rPr>
          <w:rFonts w:ascii="Times New Roman" w:hAnsi="Times New Roman" w:cs="Times New Roman"/>
          <w:szCs w:val="21"/>
        </w:rPr>
        <w:t>, 35224-35233 (2018).</w:t>
      </w:r>
    </w:p>
    <w:p w14:paraId="6799E38B" w14:textId="49FC8608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Zhao, J. et al. Achieving High Electrocatalytic Efficiency on Copper: A Low-Cost Alternative to Platinum for Hydrogen Generation in Water. </w:t>
      </w:r>
      <w:r w:rsidRPr="00DB4D7B">
        <w:rPr>
          <w:rFonts w:ascii="Times New Roman" w:hAnsi="Times New Roman" w:cs="Times New Roman"/>
          <w:i/>
          <w:szCs w:val="21"/>
        </w:rPr>
        <w:t xml:space="preserve">ACS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Catal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5</w:t>
      </w:r>
      <w:r w:rsidRPr="00DB4D7B">
        <w:rPr>
          <w:rFonts w:ascii="Times New Roman" w:hAnsi="Times New Roman" w:cs="Times New Roman"/>
          <w:szCs w:val="21"/>
        </w:rPr>
        <w:t>, 4115-4120 (2015).</w:t>
      </w:r>
    </w:p>
    <w:p w14:paraId="15BB4854" w14:textId="77AEB81F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proofErr w:type="spellStart"/>
      <w:r w:rsidRPr="00DB4D7B">
        <w:rPr>
          <w:rFonts w:ascii="Times New Roman" w:hAnsi="Times New Roman" w:cs="Times New Roman"/>
          <w:szCs w:val="21"/>
        </w:rPr>
        <w:t>Kuang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, M., Wang, Q. H., Han, P. &amp; Zheng, G. F. Cu, Co-Embedded N-Enriched Mesoporous </w:t>
      </w:r>
      <w:r w:rsidRPr="00DB4D7B">
        <w:rPr>
          <w:rFonts w:ascii="Times New Roman" w:hAnsi="Times New Roman" w:cs="Times New Roman"/>
          <w:szCs w:val="21"/>
        </w:rPr>
        <w:lastRenderedPageBreak/>
        <w:t xml:space="preserve">Carbon for Efficient Oxygen Reduction and Hydrogen Evolution Reactions. </w:t>
      </w:r>
      <w:r w:rsidRPr="00DB4D7B">
        <w:rPr>
          <w:rFonts w:ascii="Times New Roman" w:hAnsi="Times New Roman" w:cs="Times New Roman"/>
          <w:i/>
          <w:szCs w:val="21"/>
        </w:rPr>
        <w:t>Adv. Energy Mater.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7</w:t>
      </w:r>
      <w:r w:rsidRPr="00DB4D7B">
        <w:rPr>
          <w:rFonts w:ascii="Times New Roman" w:hAnsi="Times New Roman" w:cs="Times New Roman"/>
          <w:szCs w:val="21"/>
        </w:rPr>
        <w:t>, 1700193 (2017).</w:t>
      </w:r>
    </w:p>
    <w:p w14:paraId="4CD28985" w14:textId="04DA6797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Shen, Y. et al. Nickel-Copper Alloy Encapsulated in Graphitic Carbon Shells as Electrocatalysts for Hydrogen Evolution Reaction. </w:t>
      </w:r>
      <w:r w:rsidRPr="00DB4D7B">
        <w:rPr>
          <w:rFonts w:ascii="Times New Roman" w:hAnsi="Times New Roman" w:cs="Times New Roman"/>
          <w:i/>
          <w:szCs w:val="21"/>
        </w:rPr>
        <w:t>Adv. Energy Mater.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8</w:t>
      </w:r>
      <w:r w:rsidRPr="00DB4D7B">
        <w:rPr>
          <w:rFonts w:ascii="Times New Roman" w:hAnsi="Times New Roman" w:cs="Times New Roman"/>
          <w:szCs w:val="21"/>
        </w:rPr>
        <w:t>, 1701759 (2018).</w:t>
      </w:r>
    </w:p>
    <w:p w14:paraId="43F28656" w14:textId="49C4B5BD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Chao, T. T. et al. Atomically Dispersed Copper-Platinum Dual Sites Alloyed with Palladium </w:t>
      </w:r>
      <w:proofErr w:type="spellStart"/>
      <w:r w:rsidRPr="00DB4D7B">
        <w:rPr>
          <w:rFonts w:ascii="Times New Roman" w:hAnsi="Times New Roman" w:cs="Times New Roman"/>
          <w:szCs w:val="21"/>
        </w:rPr>
        <w:t>Nanorings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Catalyze the Hydrogen Evolution Reaction.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Angew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 Chem. Int. Ed.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56</w:t>
      </w:r>
      <w:r w:rsidRPr="00DB4D7B">
        <w:rPr>
          <w:rFonts w:ascii="Times New Roman" w:hAnsi="Times New Roman" w:cs="Times New Roman"/>
          <w:szCs w:val="21"/>
        </w:rPr>
        <w:t>, 16047-16051 (2017).</w:t>
      </w:r>
    </w:p>
    <w:p w14:paraId="4A1874F9" w14:textId="1A7D021B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Yao, Q. et al. Channel-Rich </w:t>
      </w:r>
      <w:proofErr w:type="spellStart"/>
      <w:r w:rsidRPr="00DB4D7B">
        <w:rPr>
          <w:rFonts w:ascii="Times New Roman" w:hAnsi="Times New Roman" w:cs="Times New Roman"/>
          <w:szCs w:val="21"/>
        </w:rPr>
        <w:t>RuCu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Nanosheets for pH-Universal Overall Water Splitting Electrocatalysis.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Angew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 Chem. Int. Ed.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58</w:t>
      </w:r>
      <w:r w:rsidRPr="00DB4D7B">
        <w:rPr>
          <w:rFonts w:ascii="Times New Roman" w:hAnsi="Times New Roman" w:cs="Times New Roman"/>
          <w:szCs w:val="21"/>
        </w:rPr>
        <w:t>, 13983-13988 (2019).</w:t>
      </w:r>
    </w:p>
    <w:p w14:paraId="274C453B" w14:textId="48C6959B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Liu, Y. et al. A General Route to Prepare Low-Ruthenium-Content Bimetallic Electrocatalysts for pH-Universal Hydrogen Evolution Reaction by Using Carbon Quantum Dots.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Angew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 Chem. Int. Ed.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59</w:t>
      </w:r>
      <w:r w:rsidRPr="00DB4D7B">
        <w:rPr>
          <w:rFonts w:ascii="Times New Roman" w:hAnsi="Times New Roman" w:cs="Times New Roman"/>
          <w:szCs w:val="21"/>
        </w:rPr>
        <w:t>, 1718-1726 (2020).</w:t>
      </w:r>
    </w:p>
    <w:p w14:paraId="3408BAEE" w14:textId="0566464F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Li, J. et al. </w:t>
      </w:r>
      <w:proofErr w:type="spellStart"/>
      <w:r w:rsidRPr="00DB4D7B">
        <w:rPr>
          <w:rFonts w:ascii="Times New Roman" w:hAnsi="Times New Roman" w:cs="Times New Roman"/>
          <w:szCs w:val="21"/>
        </w:rPr>
        <w:t>PdCu@Pd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DB4D7B">
        <w:rPr>
          <w:rFonts w:ascii="Times New Roman" w:hAnsi="Times New Roman" w:cs="Times New Roman"/>
          <w:szCs w:val="21"/>
        </w:rPr>
        <w:t>Nanocube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with Pt-like Activity for Hydrogen Evolution Reaction. </w:t>
      </w:r>
      <w:r w:rsidRPr="00DB4D7B">
        <w:rPr>
          <w:rFonts w:ascii="Times New Roman" w:hAnsi="Times New Roman" w:cs="Times New Roman"/>
          <w:i/>
          <w:szCs w:val="21"/>
        </w:rPr>
        <w:t>ACS Appl. Mater. Interfaces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9</w:t>
      </w:r>
      <w:r w:rsidRPr="00DB4D7B">
        <w:rPr>
          <w:rFonts w:ascii="Times New Roman" w:hAnsi="Times New Roman" w:cs="Times New Roman"/>
          <w:szCs w:val="21"/>
        </w:rPr>
        <w:t>, 8151-8160 (2017).</w:t>
      </w:r>
    </w:p>
    <w:p w14:paraId="4DF815C6" w14:textId="3FA406DC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Manikandan, A. et al. Graphene-coated copper nanowire networks as a highly stable transparent electrode in harsh environments toward efficient electrocatalytic hydrogen evolution reactions. </w:t>
      </w:r>
      <w:r w:rsidRPr="00DB4D7B">
        <w:rPr>
          <w:rFonts w:ascii="Times New Roman" w:hAnsi="Times New Roman" w:cs="Times New Roman"/>
          <w:i/>
          <w:szCs w:val="21"/>
        </w:rPr>
        <w:t>J. Mater. Chem. A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5</w:t>
      </w:r>
      <w:r w:rsidRPr="00DB4D7B">
        <w:rPr>
          <w:rFonts w:ascii="Times New Roman" w:hAnsi="Times New Roman" w:cs="Times New Roman"/>
          <w:szCs w:val="21"/>
        </w:rPr>
        <w:t>, 13320-13328 (2017).</w:t>
      </w:r>
    </w:p>
    <w:p w14:paraId="41683A8D" w14:textId="5447B3C6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>Hou, M. Y. et al. Coralline-like CoP</w:t>
      </w:r>
      <w:r w:rsidRPr="00DB4D7B">
        <w:rPr>
          <w:rFonts w:ascii="Times New Roman" w:hAnsi="Times New Roman" w:cs="Times New Roman"/>
          <w:szCs w:val="21"/>
          <w:vertAlign w:val="subscript"/>
        </w:rPr>
        <w:t>3</w:t>
      </w:r>
      <w:r w:rsidRPr="00DB4D7B">
        <w:rPr>
          <w:rFonts w:ascii="Times New Roman" w:hAnsi="Times New Roman" w:cs="Times New Roman"/>
          <w:szCs w:val="21"/>
        </w:rPr>
        <w:t xml:space="preserve">@Cu as an efficient electrocatalyst for the hydrogen evolution reaction in acidic and alkaline solutions. </w:t>
      </w:r>
      <w:r w:rsidRPr="00DB4D7B">
        <w:rPr>
          <w:rFonts w:ascii="Times New Roman" w:hAnsi="Times New Roman" w:cs="Times New Roman"/>
          <w:i/>
          <w:szCs w:val="21"/>
        </w:rPr>
        <w:t>New J. Chem.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44</w:t>
      </w:r>
      <w:r w:rsidRPr="00DB4D7B">
        <w:rPr>
          <w:rFonts w:ascii="Times New Roman" w:hAnsi="Times New Roman" w:cs="Times New Roman"/>
          <w:szCs w:val="21"/>
        </w:rPr>
        <w:t>, 18601-18607 (2020).</w:t>
      </w:r>
    </w:p>
    <w:p w14:paraId="569B0318" w14:textId="5DC8A438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>Ji, L. et al. One-pot synthesis of porous 1T-phase MoS</w:t>
      </w:r>
      <w:r w:rsidRPr="00DB4D7B">
        <w:rPr>
          <w:rFonts w:ascii="Times New Roman" w:hAnsi="Times New Roman" w:cs="Times New Roman"/>
          <w:szCs w:val="21"/>
          <w:vertAlign w:val="subscript"/>
        </w:rPr>
        <w:t>2</w:t>
      </w:r>
      <w:r w:rsidRPr="00DB4D7B">
        <w:rPr>
          <w:rFonts w:ascii="Times New Roman" w:hAnsi="Times New Roman" w:cs="Times New Roman"/>
          <w:szCs w:val="21"/>
        </w:rPr>
        <w:t xml:space="preserve"> integrated with single-atom Cu doping for enhancing electrocatalytic hydrogen evolution reaction. </w:t>
      </w:r>
      <w:r w:rsidRPr="00DB4D7B">
        <w:rPr>
          <w:rFonts w:ascii="Times New Roman" w:hAnsi="Times New Roman" w:cs="Times New Roman"/>
          <w:i/>
          <w:szCs w:val="21"/>
        </w:rPr>
        <w:t>Appl. Catalysis B: Environmental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szCs w:val="21"/>
        </w:rPr>
        <w:t>251</w:t>
      </w:r>
      <w:r w:rsidRPr="00DB4D7B">
        <w:rPr>
          <w:rFonts w:ascii="Times New Roman" w:hAnsi="Times New Roman" w:cs="Times New Roman"/>
          <w:szCs w:val="21"/>
        </w:rPr>
        <w:t>, 87-93 (2019).</w:t>
      </w:r>
    </w:p>
    <w:p w14:paraId="13D2A1B0" w14:textId="7550EAC2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lastRenderedPageBreak/>
        <w:t xml:space="preserve">Kang, W. J. et al. Strain-activated copper catalyst for pH-universal hydrogen evolution reaction. </w:t>
      </w:r>
      <w:r w:rsidRPr="00DB4D7B">
        <w:rPr>
          <w:rFonts w:ascii="Times New Roman" w:hAnsi="Times New Roman" w:cs="Times New Roman"/>
          <w:i/>
          <w:szCs w:val="21"/>
        </w:rPr>
        <w:t xml:space="preserve">Adv. </w:t>
      </w:r>
      <w:proofErr w:type="spellStart"/>
      <w:r w:rsidRPr="00DB4D7B">
        <w:rPr>
          <w:rFonts w:ascii="Times New Roman" w:hAnsi="Times New Roman" w:cs="Times New Roman"/>
          <w:i/>
          <w:szCs w:val="21"/>
        </w:rPr>
        <w:t>Func</w:t>
      </w:r>
      <w:proofErr w:type="spellEnd"/>
      <w:r w:rsidRPr="00DB4D7B">
        <w:rPr>
          <w:rFonts w:ascii="Times New Roman" w:hAnsi="Times New Roman" w:cs="Times New Roman"/>
          <w:i/>
          <w:szCs w:val="21"/>
        </w:rPr>
        <w:t>. Mater.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bCs/>
          <w:szCs w:val="21"/>
        </w:rPr>
        <w:t>32</w:t>
      </w:r>
      <w:r w:rsidRPr="00DB4D7B">
        <w:rPr>
          <w:rFonts w:ascii="Times New Roman" w:hAnsi="Times New Roman" w:cs="Times New Roman"/>
          <w:szCs w:val="21"/>
        </w:rPr>
        <w:t>, 2112367 (2022).</w:t>
      </w:r>
    </w:p>
    <w:p w14:paraId="12919AFB" w14:textId="3C4AFC54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Feng, Y. et al. Mechanically processing copper plate into active catalyst for electrochemical hydrogen production. </w:t>
      </w:r>
      <w:r w:rsidRPr="00DB4D7B">
        <w:rPr>
          <w:rFonts w:ascii="Times New Roman" w:hAnsi="Times New Roman" w:cs="Times New Roman"/>
          <w:i/>
          <w:iCs/>
          <w:szCs w:val="21"/>
        </w:rPr>
        <w:t xml:space="preserve">Acta </w:t>
      </w:r>
      <w:proofErr w:type="spellStart"/>
      <w:r w:rsidRPr="00DB4D7B">
        <w:rPr>
          <w:rFonts w:ascii="Times New Roman" w:hAnsi="Times New Roman" w:cs="Times New Roman"/>
          <w:i/>
          <w:iCs/>
          <w:szCs w:val="21"/>
        </w:rPr>
        <w:t>Materialia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bCs/>
          <w:szCs w:val="21"/>
        </w:rPr>
        <w:t>237</w:t>
      </w:r>
      <w:r w:rsidRPr="00DB4D7B">
        <w:rPr>
          <w:rFonts w:ascii="Times New Roman" w:hAnsi="Times New Roman" w:cs="Times New Roman"/>
          <w:szCs w:val="21"/>
        </w:rPr>
        <w:t>, 118164 (2022).</w:t>
      </w:r>
    </w:p>
    <w:p w14:paraId="76F351F1" w14:textId="23BEF311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r w:rsidRPr="00DB4D7B">
        <w:rPr>
          <w:rFonts w:ascii="Times New Roman" w:hAnsi="Times New Roman" w:cs="Times New Roman"/>
          <w:szCs w:val="21"/>
        </w:rPr>
        <w:t xml:space="preserve">Ji, L. P. et al. Epitaxial growth of high-energy copper facets for promoting hydrogen evolution reaction. </w:t>
      </w:r>
      <w:r w:rsidRPr="00DB4D7B">
        <w:rPr>
          <w:rFonts w:ascii="Times New Roman" w:hAnsi="Times New Roman" w:cs="Times New Roman"/>
          <w:i/>
          <w:iCs/>
          <w:szCs w:val="21"/>
        </w:rPr>
        <w:t>Small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bCs/>
          <w:szCs w:val="21"/>
        </w:rPr>
        <w:t>18</w:t>
      </w:r>
      <w:r w:rsidRPr="00DB4D7B">
        <w:rPr>
          <w:rFonts w:ascii="Times New Roman" w:hAnsi="Times New Roman" w:cs="Times New Roman"/>
          <w:szCs w:val="21"/>
        </w:rPr>
        <w:t>, 2107481 (2022).</w:t>
      </w:r>
    </w:p>
    <w:p w14:paraId="6F9B84AE" w14:textId="6F7F90C4" w:rsidR="000574D9" w:rsidRPr="00DB4D7B" w:rsidRDefault="008871E1" w:rsidP="00DB4D7B">
      <w:pPr>
        <w:pStyle w:val="af1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Cs w:val="21"/>
        </w:rPr>
      </w:pPr>
      <w:proofErr w:type="spellStart"/>
      <w:r w:rsidRPr="00DB4D7B">
        <w:rPr>
          <w:rFonts w:ascii="Times New Roman" w:hAnsi="Times New Roman" w:cs="Times New Roman"/>
          <w:szCs w:val="21"/>
        </w:rPr>
        <w:t>Ruan</w:t>
      </w:r>
      <w:proofErr w:type="spellEnd"/>
      <w:r w:rsidRPr="00DB4D7B">
        <w:rPr>
          <w:rFonts w:ascii="Times New Roman" w:hAnsi="Times New Roman" w:cs="Times New Roman"/>
          <w:szCs w:val="21"/>
        </w:rPr>
        <w:t xml:space="preserve">, Y. C. et al. Exposing Cu(100) surface via ion-implantation-induced oxidization and etching for promoting hydrogen evolution reaction. </w:t>
      </w:r>
      <w:r w:rsidRPr="00DB4D7B">
        <w:rPr>
          <w:rFonts w:ascii="Times New Roman" w:hAnsi="Times New Roman" w:cs="Times New Roman"/>
          <w:i/>
          <w:iCs/>
          <w:szCs w:val="21"/>
        </w:rPr>
        <w:t>Langmuir</w:t>
      </w:r>
      <w:r w:rsidRPr="00DB4D7B">
        <w:rPr>
          <w:rFonts w:ascii="Times New Roman" w:hAnsi="Times New Roman" w:cs="Times New Roman"/>
          <w:szCs w:val="21"/>
        </w:rPr>
        <w:t xml:space="preserve"> </w:t>
      </w:r>
      <w:r w:rsidRPr="00DB4D7B">
        <w:rPr>
          <w:rFonts w:ascii="Times New Roman" w:hAnsi="Times New Roman" w:cs="Times New Roman"/>
          <w:b/>
          <w:bCs/>
          <w:szCs w:val="21"/>
        </w:rPr>
        <w:t>38</w:t>
      </w:r>
      <w:r w:rsidRPr="00DB4D7B">
        <w:rPr>
          <w:rFonts w:ascii="Times New Roman" w:hAnsi="Times New Roman" w:cs="Times New Roman"/>
          <w:szCs w:val="21"/>
        </w:rPr>
        <w:t>, 2993-2999 (2022).</w:t>
      </w:r>
    </w:p>
    <w:sectPr w:rsidR="000574D9" w:rsidRPr="00DB4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D8E873" w14:textId="77777777" w:rsidR="00832A60" w:rsidRDefault="00832A60" w:rsidP="001A7FBE">
      <w:r>
        <w:separator/>
      </w:r>
    </w:p>
  </w:endnote>
  <w:endnote w:type="continuationSeparator" w:id="0">
    <w:p w14:paraId="22723DC8" w14:textId="77777777" w:rsidR="00832A60" w:rsidRDefault="00832A60" w:rsidP="001A7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b65e897d.B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4A7EF1" w14:textId="77777777" w:rsidR="00832A60" w:rsidRDefault="00832A60" w:rsidP="001A7FBE">
      <w:r>
        <w:separator/>
      </w:r>
    </w:p>
  </w:footnote>
  <w:footnote w:type="continuationSeparator" w:id="0">
    <w:p w14:paraId="13D92519" w14:textId="77777777" w:rsidR="00832A60" w:rsidRDefault="00832A60" w:rsidP="001A7F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2F5B0B"/>
    <w:multiLevelType w:val="hybridMultilevel"/>
    <w:tmpl w:val="15362A28"/>
    <w:lvl w:ilvl="0" w:tplc="E01ADA3E">
      <w:start w:val="1"/>
      <w:numFmt w:val="decimal"/>
      <w:lvlText w:val="%1."/>
      <w:lvlJc w:val="left"/>
      <w:pPr>
        <w:ind w:left="424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4" w:hanging="420"/>
      </w:pPr>
    </w:lvl>
    <w:lvl w:ilvl="2" w:tplc="0409001B" w:tentative="1">
      <w:start w:val="1"/>
      <w:numFmt w:val="lowerRoman"/>
      <w:lvlText w:val="%3."/>
      <w:lvlJc w:val="right"/>
      <w:pPr>
        <w:ind w:left="1264" w:hanging="420"/>
      </w:pPr>
    </w:lvl>
    <w:lvl w:ilvl="3" w:tplc="0409000F" w:tentative="1">
      <w:start w:val="1"/>
      <w:numFmt w:val="decimal"/>
      <w:lvlText w:val="%4."/>
      <w:lvlJc w:val="left"/>
      <w:pPr>
        <w:ind w:left="1684" w:hanging="420"/>
      </w:pPr>
    </w:lvl>
    <w:lvl w:ilvl="4" w:tplc="04090019" w:tentative="1">
      <w:start w:val="1"/>
      <w:numFmt w:val="lowerLetter"/>
      <w:lvlText w:val="%5)"/>
      <w:lvlJc w:val="left"/>
      <w:pPr>
        <w:ind w:left="2104" w:hanging="420"/>
      </w:pPr>
    </w:lvl>
    <w:lvl w:ilvl="5" w:tplc="0409001B" w:tentative="1">
      <w:start w:val="1"/>
      <w:numFmt w:val="lowerRoman"/>
      <w:lvlText w:val="%6."/>
      <w:lvlJc w:val="right"/>
      <w:pPr>
        <w:ind w:left="2524" w:hanging="420"/>
      </w:pPr>
    </w:lvl>
    <w:lvl w:ilvl="6" w:tplc="0409000F" w:tentative="1">
      <w:start w:val="1"/>
      <w:numFmt w:val="decimal"/>
      <w:lvlText w:val="%7."/>
      <w:lvlJc w:val="left"/>
      <w:pPr>
        <w:ind w:left="2944" w:hanging="420"/>
      </w:pPr>
    </w:lvl>
    <w:lvl w:ilvl="7" w:tplc="04090019" w:tentative="1">
      <w:start w:val="1"/>
      <w:numFmt w:val="lowerLetter"/>
      <w:lvlText w:val="%8)"/>
      <w:lvlJc w:val="left"/>
      <w:pPr>
        <w:ind w:left="3364" w:hanging="420"/>
      </w:pPr>
    </w:lvl>
    <w:lvl w:ilvl="8" w:tplc="0409001B" w:tentative="1">
      <w:start w:val="1"/>
      <w:numFmt w:val="lowerRoman"/>
      <w:lvlText w:val="%9."/>
      <w:lvlJc w:val="right"/>
      <w:pPr>
        <w:ind w:left="378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I1OGU4MTYzM2YxNzUyMGM3MTQyMzczNDExZWE3OWUifQ=="/>
  </w:docVars>
  <w:rsids>
    <w:rsidRoot w:val="00F601B3"/>
    <w:rsid w:val="00002F59"/>
    <w:rsid w:val="0001673B"/>
    <w:rsid w:val="000269FC"/>
    <w:rsid w:val="00037B10"/>
    <w:rsid w:val="00041428"/>
    <w:rsid w:val="00054954"/>
    <w:rsid w:val="000574D9"/>
    <w:rsid w:val="00060D01"/>
    <w:rsid w:val="00063A80"/>
    <w:rsid w:val="0008289B"/>
    <w:rsid w:val="00091DB4"/>
    <w:rsid w:val="000A186A"/>
    <w:rsid w:val="000A1C84"/>
    <w:rsid w:val="000A512A"/>
    <w:rsid w:val="000B3A90"/>
    <w:rsid w:val="000C2B9D"/>
    <w:rsid w:val="000C4BF0"/>
    <w:rsid w:val="000D230E"/>
    <w:rsid w:val="001069D1"/>
    <w:rsid w:val="00106D84"/>
    <w:rsid w:val="001204DF"/>
    <w:rsid w:val="00121F1B"/>
    <w:rsid w:val="00126286"/>
    <w:rsid w:val="00130130"/>
    <w:rsid w:val="001311A3"/>
    <w:rsid w:val="00136638"/>
    <w:rsid w:val="0013699A"/>
    <w:rsid w:val="00176C39"/>
    <w:rsid w:val="0018776B"/>
    <w:rsid w:val="001A665A"/>
    <w:rsid w:val="001A7B33"/>
    <w:rsid w:val="001A7FBE"/>
    <w:rsid w:val="001B0289"/>
    <w:rsid w:val="001C1CC6"/>
    <w:rsid w:val="001C2073"/>
    <w:rsid w:val="001C4AF6"/>
    <w:rsid w:val="001C7AE3"/>
    <w:rsid w:val="001D145D"/>
    <w:rsid w:val="001D1F41"/>
    <w:rsid w:val="001F0354"/>
    <w:rsid w:val="001F5B66"/>
    <w:rsid w:val="001F61E4"/>
    <w:rsid w:val="001F7FD0"/>
    <w:rsid w:val="002000D2"/>
    <w:rsid w:val="002055B0"/>
    <w:rsid w:val="00213E5C"/>
    <w:rsid w:val="002276B8"/>
    <w:rsid w:val="00233E21"/>
    <w:rsid w:val="00240FB2"/>
    <w:rsid w:val="00243D76"/>
    <w:rsid w:val="00252E9C"/>
    <w:rsid w:val="00256208"/>
    <w:rsid w:val="00265A73"/>
    <w:rsid w:val="0027709C"/>
    <w:rsid w:val="00280129"/>
    <w:rsid w:val="00297990"/>
    <w:rsid w:val="002A0917"/>
    <w:rsid w:val="002A0FD6"/>
    <w:rsid w:val="002A3B77"/>
    <w:rsid w:val="002B3094"/>
    <w:rsid w:val="002C2A2F"/>
    <w:rsid w:val="002C5D0D"/>
    <w:rsid w:val="002D4397"/>
    <w:rsid w:val="002F37FC"/>
    <w:rsid w:val="00310644"/>
    <w:rsid w:val="00313125"/>
    <w:rsid w:val="003143C7"/>
    <w:rsid w:val="0031621C"/>
    <w:rsid w:val="00317C52"/>
    <w:rsid w:val="00324F3A"/>
    <w:rsid w:val="003367B7"/>
    <w:rsid w:val="003424EA"/>
    <w:rsid w:val="003478B7"/>
    <w:rsid w:val="00353E78"/>
    <w:rsid w:val="0035701C"/>
    <w:rsid w:val="00363C4B"/>
    <w:rsid w:val="00376FA8"/>
    <w:rsid w:val="00380805"/>
    <w:rsid w:val="00380AC8"/>
    <w:rsid w:val="00381A55"/>
    <w:rsid w:val="003822F8"/>
    <w:rsid w:val="00382EA4"/>
    <w:rsid w:val="00387775"/>
    <w:rsid w:val="00392F51"/>
    <w:rsid w:val="00393B0C"/>
    <w:rsid w:val="003B3B9B"/>
    <w:rsid w:val="003B487F"/>
    <w:rsid w:val="003C1876"/>
    <w:rsid w:val="003C4EAD"/>
    <w:rsid w:val="003E2CBE"/>
    <w:rsid w:val="003E437C"/>
    <w:rsid w:val="003F1A4C"/>
    <w:rsid w:val="0040368D"/>
    <w:rsid w:val="0043295F"/>
    <w:rsid w:val="00433364"/>
    <w:rsid w:val="00441C03"/>
    <w:rsid w:val="00442BE6"/>
    <w:rsid w:val="00443513"/>
    <w:rsid w:val="0044656E"/>
    <w:rsid w:val="0045465B"/>
    <w:rsid w:val="004548CE"/>
    <w:rsid w:val="00455840"/>
    <w:rsid w:val="00455CB5"/>
    <w:rsid w:val="00456146"/>
    <w:rsid w:val="004568D5"/>
    <w:rsid w:val="00472751"/>
    <w:rsid w:val="00474B24"/>
    <w:rsid w:val="00476601"/>
    <w:rsid w:val="004823EB"/>
    <w:rsid w:val="00483088"/>
    <w:rsid w:val="004916D6"/>
    <w:rsid w:val="004A2CB3"/>
    <w:rsid w:val="004D6D10"/>
    <w:rsid w:val="004E21EC"/>
    <w:rsid w:val="004F1628"/>
    <w:rsid w:val="004F4453"/>
    <w:rsid w:val="004F7C7E"/>
    <w:rsid w:val="005028E5"/>
    <w:rsid w:val="00504D24"/>
    <w:rsid w:val="0050758F"/>
    <w:rsid w:val="00514C7E"/>
    <w:rsid w:val="005150E8"/>
    <w:rsid w:val="005214CA"/>
    <w:rsid w:val="005239E1"/>
    <w:rsid w:val="00540E70"/>
    <w:rsid w:val="005415B2"/>
    <w:rsid w:val="00552FA8"/>
    <w:rsid w:val="005703B3"/>
    <w:rsid w:val="005724FF"/>
    <w:rsid w:val="00595EFD"/>
    <w:rsid w:val="005A2A22"/>
    <w:rsid w:val="005A63D3"/>
    <w:rsid w:val="005A6743"/>
    <w:rsid w:val="005B018A"/>
    <w:rsid w:val="005B16C9"/>
    <w:rsid w:val="005B1907"/>
    <w:rsid w:val="005B3516"/>
    <w:rsid w:val="005B4AC8"/>
    <w:rsid w:val="005B6D85"/>
    <w:rsid w:val="005C30B2"/>
    <w:rsid w:val="005C7CFE"/>
    <w:rsid w:val="005D3477"/>
    <w:rsid w:val="005E61C6"/>
    <w:rsid w:val="005F0F87"/>
    <w:rsid w:val="005F27A0"/>
    <w:rsid w:val="005F4194"/>
    <w:rsid w:val="0060545E"/>
    <w:rsid w:val="006111AB"/>
    <w:rsid w:val="006174BC"/>
    <w:rsid w:val="006241FE"/>
    <w:rsid w:val="00632251"/>
    <w:rsid w:val="00644A98"/>
    <w:rsid w:val="0065594B"/>
    <w:rsid w:val="00673D80"/>
    <w:rsid w:val="00685A42"/>
    <w:rsid w:val="00687E1F"/>
    <w:rsid w:val="00692866"/>
    <w:rsid w:val="00694B6D"/>
    <w:rsid w:val="006A6DE9"/>
    <w:rsid w:val="006B06B4"/>
    <w:rsid w:val="006B0BC0"/>
    <w:rsid w:val="006B397E"/>
    <w:rsid w:val="006B3C84"/>
    <w:rsid w:val="006B6D8D"/>
    <w:rsid w:val="006D2D30"/>
    <w:rsid w:val="006D572C"/>
    <w:rsid w:val="006D7F2E"/>
    <w:rsid w:val="006E5514"/>
    <w:rsid w:val="006F042A"/>
    <w:rsid w:val="006F173B"/>
    <w:rsid w:val="006F196C"/>
    <w:rsid w:val="006F2EFE"/>
    <w:rsid w:val="006F4DE3"/>
    <w:rsid w:val="006F4F46"/>
    <w:rsid w:val="006F7F3B"/>
    <w:rsid w:val="00700437"/>
    <w:rsid w:val="00716704"/>
    <w:rsid w:val="00736ACA"/>
    <w:rsid w:val="007521D2"/>
    <w:rsid w:val="00753826"/>
    <w:rsid w:val="007645EF"/>
    <w:rsid w:val="00777D57"/>
    <w:rsid w:val="00795AE9"/>
    <w:rsid w:val="007A6DE1"/>
    <w:rsid w:val="007B35A0"/>
    <w:rsid w:val="007B666E"/>
    <w:rsid w:val="007D2503"/>
    <w:rsid w:val="007E1846"/>
    <w:rsid w:val="00807FDF"/>
    <w:rsid w:val="00815D41"/>
    <w:rsid w:val="008318AA"/>
    <w:rsid w:val="00832A60"/>
    <w:rsid w:val="008402DD"/>
    <w:rsid w:val="0084111A"/>
    <w:rsid w:val="008632D6"/>
    <w:rsid w:val="008871E1"/>
    <w:rsid w:val="00891905"/>
    <w:rsid w:val="008A171C"/>
    <w:rsid w:val="008C0BED"/>
    <w:rsid w:val="008C775D"/>
    <w:rsid w:val="008D33F4"/>
    <w:rsid w:val="008F4D59"/>
    <w:rsid w:val="008F5121"/>
    <w:rsid w:val="00900E51"/>
    <w:rsid w:val="00907E24"/>
    <w:rsid w:val="00915C2C"/>
    <w:rsid w:val="00915F32"/>
    <w:rsid w:val="00920F0F"/>
    <w:rsid w:val="009217E3"/>
    <w:rsid w:val="00922BE5"/>
    <w:rsid w:val="0093072F"/>
    <w:rsid w:val="00936C5F"/>
    <w:rsid w:val="00937AF6"/>
    <w:rsid w:val="00947983"/>
    <w:rsid w:val="00951C43"/>
    <w:rsid w:val="00953086"/>
    <w:rsid w:val="0095379E"/>
    <w:rsid w:val="00953DB7"/>
    <w:rsid w:val="00965763"/>
    <w:rsid w:val="00972846"/>
    <w:rsid w:val="009741C8"/>
    <w:rsid w:val="00974672"/>
    <w:rsid w:val="00976C57"/>
    <w:rsid w:val="00981483"/>
    <w:rsid w:val="00983A48"/>
    <w:rsid w:val="009906CF"/>
    <w:rsid w:val="00991BC4"/>
    <w:rsid w:val="009952C5"/>
    <w:rsid w:val="009A3B53"/>
    <w:rsid w:val="009B35E2"/>
    <w:rsid w:val="009B5024"/>
    <w:rsid w:val="009B52DD"/>
    <w:rsid w:val="009C76E7"/>
    <w:rsid w:val="009D6B95"/>
    <w:rsid w:val="009E4D32"/>
    <w:rsid w:val="009F4A7D"/>
    <w:rsid w:val="009F4C61"/>
    <w:rsid w:val="00A22830"/>
    <w:rsid w:val="00A360BF"/>
    <w:rsid w:val="00A43BE9"/>
    <w:rsid w:val="00A63E03"/>
    <w:rsid w:val="00A6530E"/>
    <w:rsid w:val="00A8239A"/>
    <w:rsid w:val="00A82FA6"/>
    <w:rsid w:val="00A841C7"/>
    <w:rsid w:val="00A87765"/>
    <w:rsid w:val="00AA018D"/>
    <w:rsid w:val="00AA1B4D"/>
    <w:rsid w:val="00AB1586"/>
    <w:rsid w:val="00AB2D0E"/>
    <w:rsid w:val="00AC0F04"/>
    <w:rsid w:val="00AC293F"/>
    <w:rsid w:val="00AD23D6"/>
    <w:rsid w:val="00AE0490"/>
    <w:rsid w:val="00AE211C"/>
    <w:rsid w:val="00AE7900"/>
    <w:rsid w:val="00AF247C"/>
    <w:rsid w:val="00B04517"/>
    <w:rsid w:val="00B16C0B"/>
    <w:rsid w:val="00B224CD"/>
    <w:rsid w:val="00B3248A"/>
    <w:rsid w:val="00B32870"/>
    <w:rsid w:val="00B44F90"/>
    <w:rsid w:val="00B53C15"/>
    <w:rsid w:val="00B55DA2"/>
    <w:rsid w:val="00B6005B"/>
    <w:rsid w:val="00B77D5E"/>
    <w:rsid w:val="00B830C2"/>
    <w:rsid w:val="00B90596"/>
    <w:rsid w:val="00B94ED2"/>
    <w:rsid w:val="00BC0F7B"/>
    <w:rsid w:val="00BC5228"/>
    <w:rsid w:val="00BC73B8"/>
    <w:rsid w:val="00BD174F"/>
    <w:rsid w:val="00BD51BD"/>
    <w:rsid w:val="00BD6DF3"/>
    <w:rsid w:val="00BD73BD"/>
    <w:rsid w:val="00BE59D4"/>
    <w:rsid w:val="00BE6E38"/>
    <w:rsid w:val="00C0434B"/>
    <w:rsid w:val="00C17978"/>
    <w:rsid w:val="00C42278"/>
    <w:rsid w:val="00C476B2"/>
    <w:rsid w:val="00C5431F"/>
    <w:rsid w:val="00C5660D"/>
    <w:rsid w:val="00C60319"/>
    <w:rsid w:val="00C6370F"/>
    <w:rsid w:val="00C63E44"/>
    <w:rsid w:val="00C71254"/>
    <w:rsid w:val="00C75DAD"/>
    <w:rsid w:val="00C76311"/>
    <w:rsid w:val="00C76975"/>
    <w:rsid w:val="00C82D06"/>
    <w:rsid w:val="00C848E9"/>
    <w:rsid w:val="00C953BB"/>
    <w:rsid w:val="00C957A5"/>
    <w:rsid w:val="00CA221C"/>
    <w:rsid w:val="00CA4CC0"/>
    <w:rsid w:val="00CB566F"/>
    <w:rsid w:val="00CD5F94"/>
    <w:rsid w:val="00CD6FAA"/>
    <w:rsid w:val="00CE0D1A"/>
    <w:rsid w:val="00D0375B"/>
    <w:rsid w:val="00D04D49"/>
    <w:rsid w:val="00D0798C"/>
    <w:rsid w:val="00D20134"/>
    <w:rsid w:val="00D21994"/>
    <w:rsid w:val="00D24C46"/>
    <w:rsid w:val="00D31558"/>
    <w:rsid w:val="00D31B29"/>
    <w:rsid w:val="00D32804"/>
    <w:rsid w:val="00D34BCB"/>
    <w:rsid w:val="00D37B79"/>
    <w:rsid w:val="00D4112D"/>
    <w:rsid w:val="00D50849"/>
    <w:rsid w:val="00D57AD2"/>
    <w:rsid w:val="00D608B5"/>
    <w:rsid w:val="00D67F86"/>
    <w:rsid w:val="00D70F0E"/>
    <w:rsid w:val="00D80C78"/>
    <w:rsid w:val="00D85DF8"/>
    <w:rsid w:val="00D909E5"/>
    <w:rsid w:val="00DA1DBE"/>
    <w:rsid w:val="00DA7D34"/>
    <w:rsid w:val="00DB0E17"/>
    <w:rsid w:val="00DB3F94"/>
    <w:rsid w:val="00DB4D7B"/>
    <w:rsid w:val="00DD12AF"/>
    <w:rsid w:val="00DD4370"/>
    <w:rsid w:val="00DD5532"/>
    <w:rsid w:val="00DD59E8"/>
    <w:rsid w:val="00DE22E2"/>
    <w:rsid w:val="00DE7C4F"/>
    <w:rsid w:val="00E06C9E"/>
    <w:rsid w:val="00E14431"/>
    <w:rsid w:val="00E200BC"/>
    <w:rsid w:val="00E21D71"/>
    <w:rsid w:val="00E4232F"/>
    <w:rsid w:val="00E470C2"/>
    <w:rsid w:val="00E71C88"/>
    <w:rsid w:val="00E73583"/>
    <w:rsid w:val="00E77392"/>
    <w:rsid w:val="00E84919"/>
    <w:rsid w:val="00E93A7D"/>
    <w:rsid w:val="00E94D93"/>
    <w:rsid w:val="00EB18FC"/>
    <w:rsid w:val="00EB3460"/>
    <w:rsid w:val="00EB63F6"/>
    <w:rsid w:val="00ED7BF4"/>
    <w:rsid w:val="00EF6ED3"/>
    <w:rsid w:val="00F1667D"/>
    <w:rsid w:val="00F220E5"/>
    <w:rsid w:val="00F43645"/>
    <w:rsid w:val="00F44995"/>
    <w:rsid w:val="00F44DF3"/>
    <w:rsid w:val="00F468A1"/>
    <w:rsid w:val="00F50B57"/>
    <w:rsid w:val="00F601B3"/>
    <w:rsid w:val="00F64B84"/>
    <w:rsid w:val="00F6590F"/>
    <w:rsid w:val="00F7544F"/>
    <w:rsid w:val="00F76A8B"/>
    <w:rsid w:val="00F81BE7"/>
    <w:rsid w:val="00F82427"/>
    <w:rsid w:val="00F91C34"/>
    <w:rsid w:val="00FA06CE"/>
    <w:rsid w:val="00FA0E75"/>
    <w:rsid w:val="00FA239F"/>
    <w:rsid w:val="00FD12A5"/>
    <w:rsid w:val="00FD4CA2"/>
    <w:rsid w:val="00FE09E4"/>
    <w:rsid w:val="00FE0E76"/>
    <w:rsid w:val="00FF23ED"/>
    <w:rsid w:val="00FF5556"/>
    <w:rsid w:val="00FF7177"/>
    <w:rsid w:val="1B3A12D3"/>
    <w:rsid w:val="29102E2F"/>
    <w:rsid w:val="39977750"/>
    <w:rsid w:val="69A31D30"/>
    <w:rsid w:val="70D3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01A3494"/>
  <w15:docId w15:val="{BF5B4440-8F1F-4365-82FD-32D93583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qFormat/>
    <w:pPr>
      <w:jc w:val="left"/>
    </w:p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Pr>
      <w:b/>
      <w:bCs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footnote text"/>
    <w:basedOn w:val="a"/>
    <w:link w:val="ad"/>
    <w:uiPriority w:val="99"/>
    <w:unhideWhenUsed/>
    <w:pPr>
      <w:widowControl/>
      <w:jc w:val="left"/>
    </w:pPr>
    <w:rPr>
      <w:rFonts w:cs="Times New Roman"/>
      <w:kern w:val="0"/>
      <w:sz w:val="20"/>
      <w:szCs w:val="20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-1">
    <w:name w:val="Light Shading Accent 1"/>
    <w:basedOn w:val="a1"/>
    <w:uiPriority w:val="60"/>
    <w:qFormat/>
    <w:rPr>
      <w:color w:val="2E74B5" w:themeColor="accent1" w:themeShade="BF"/>
      <w:sz w:val="22"/>
    </w:rPr>
    <w:tblPr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customStyle="1" w:styleId="Tableofcontents">
    <w:name w:val="Table of contents"/>
    <w:basedOn w:val="a"/>
    <w:qFormat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ad">
    <w:name w:val="脚注文本 字符"/>
    <w:basedOn w:val="a0"/>
    <w:link w:val="ac"/>
    <w:uiPriority w:val="99"/>
    <w:qFormat/>
    <w:rPr>
      <w:rFonts w:cs="Times New Roman"/>
      <w:kern w:val="0"/>
      <w:sz w:val="20"/>
      <w:szCs w:val="20"/>
    </w:rPr>
  </w:style>
  <w:style w:type="character" w:customStyle="1" w:styleId="1">
    <w:name w:val="不明显强调1"/>
    <w:basedOn w:val="a0"/>
    <w:uiPriority w:val="19"/>
    <w:qFormat/>
    <w:rPr>
      <w:i/>
      <w:iCs/>
    </w:rPr>
  </w:style>
  <w:style w:type="character" w:customStyle="1" w:styleId="fontstyle01">
    <w:name w:val="fontstyle01"/>
    <w:basedOn w:val="a0"/>
    <w:qFormat/>
    <w:rPr>
      <w:rFonts w:ascii="AdvOTb65e897d.B" w:hAnsi="AdvOTb65e897d.B" w:hint="default"/>
      <w:color w:val="000000"/>
      <w:sz w:val="20"/>
      <w:szCs w:val="20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批注文字 字符"/>
    <w:basedOn w:val="a0"/>
    <w:link w:val="a6"/>
    <w:uiPriority w:val="99"/>
    <w:semiHidden/>
    <w:qFormat/>
  </w:style>
  <w:style w:type="character" w:customStyle="1" w:styleId="a9">
    <w:name w:val="批注主题 字符"/>
    <w:basedOn w:val="a7"/>
    <w:link w:val="a8"/>
    <w:uiPriority w:val="99"/>
    <w:semiHidden/>
    <w:qFormat/>
    <w:rPr>
      <w:b/>
      <w:bCs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tiff"/><Relationship Id="rId39" Type="http://schemas.openxmlformats.org/officeDocument/2006/relationships/image" Target="media/image32.tiff"/><Relationship Id="rId21" Type="http://schemas.openxmlformats.org/officeDocument/2006/relationships/image" Target="media/image14.tiff"/><Relationship Id="rId34" Type="http://schemas.openxmlformats.org/officeDocument/2006/relationships/image" Target="media/image27.jpeg"/><Relationship Id="rId42" Type="http://schemas.openxmlformats.org/officeDocument/2006/relationships/image" Target="media/image35.tiff"/><Relationship Id="rId47" Type="http://schemas.openxmlformats.org/officeDocument/2006/relationships/image" Target="media/image40.jpe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jpeg"/><Relationship Id="rId36" Type="http://schemas.openxmlformats.org/officeDocument/2006/relationships/image" Target="media/image29.tiff"/><Relationship Id="rId49" Type="http://schemas.openxmlformats.org/officeDocument/2006/relationships/image" Target="media/image42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jpeg"/><Relationship Id="rId44" Type="http://schemas.openxmlformats.org/officeDocument/2006/relationships/image" Target="media/image37.tif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jpeg"/><Relationship Id="rId35" Type="http://schemas.openxmlformats.org/officeDocument/2006/relationships/image" Target="media/image28.tiff"/><Relationship Id="rId43" Type="http://schemas.openxmlformats.org/officeDocument/2006/relationships/image" Target="media/image36.tiff"/><Relationship Id="rId48" Type="http://schemas.openxmlformats.org/officeDocument/2006/relationships/image" Target="media/image41.jpeg"/><Relationship Id="rId8" Type="http://schemas.openxmlformats.org/officeDocument/2006/relationships/image" Target="media/image1.png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tiff"/><Relationship Id="rId38" Type="http://schemas.openxmlformats.org/officeDocument/2006/relationships/image" Target="media/image31.tiff"/><Relationship Id="rId46" Type="http://schemas.openxmlformats.org/officeDocument/2006/relationships/image" Target="media/image39.jpeg"/><Relationship Id="rId20" Type="http://schemas.openxmlformats.org/officeDocument/2006/relationships/image" Target="media/image13.tiff"/><Relationship Id="rId41" Type="http://schemas.openxmlformats.org/officeDocument/2006/relationships/image" Target="media/image34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DF5CD6-A399-49C2-8314-772F58632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33</Pages>
  <Words>3329</Words>
  <Characters>18979</Characters>
  <Application>Microsoft Office Word</Application>
  <DocSecurity>0</DocSecurity>
  <Lines>158</Lines>
  <Paragraphs>44</Paragraphs>
  <ScaleCrop>false</ScaleCrop>
  <Company/>
  <LinksUpToDate>false</LinksUpToDate>
  <CharactersWithSpaces>22264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Li Zhe</cp:lastModifiedBy>
  <cp:revision>9</cp:revision>
  <dcterms:created xsi:type="dcterms:W3CDTF">2024-03-10T07:06:00Z</dcterms:created>
  <dcterms:modified xsi:type="dcterms:W3CDTF">2024-03-22T01:03:00Z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d4a402b425313a18ab07bff49d554dabfe126a0f7eb1ef7289242b7afeae1a2e</vt:lpwstr>
  </property>
  <property fmtid="{D5CDD505-2E9C-101B-9397-08002B2CF9AE}" pid="3" name="KSOProductBuildVer">
    <vt:lpwstr>1033-12.2.0.13489</vt:lpwstr>
  </property>
  <property fmtid="{D5CDD505-2E9C-101B-9397-08002B2CF9AE}" pid="4" name="ICV">
    <vt:lpwstr>FBDBCBB7D6F94E94A28C3C42D8C2204E_13</vt:lpwstr>
  </property>
</Properties>
</file>