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r>
        <w:drawing>
          <wp:inline distT="0" distB="0" distL="0" distR="0">
            <wp:extent cx="4942205" cy="8863330"/>
            <wp:effectExtent l="0" t="0" r="0" b="0"/>
            <wp:docPr id="10549928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92856"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42205" cy="8863330"/>
                    </a:xfrm>
                    <a:prstGeom prst="rect">
                      <a:avLst/>
                    </a:prstGeom>
                  </pic:spPr>
                </pic:pic>
              </a:graphicData>
            </a:graphic>
          </wp:inline>
        </w:drawing>
      </w:r>
    </w:p>
    <w:p>
      <w:pPr>
        <w:widowControl/>
        <w:spacing w:line="480" w:lineRule="auto"/>
        <w:jc w:val="left"/>
        <w:rPr>
          <w:rFonts w:ascii="Times New Roman" w:hAnsi="Times New Roman" w:cs="Times New Roman"/>
          <w:color w:val="2A2B2E"/>
          <w:sz w:val="24"/>
          <w:szCs w:val="24"/>
          <w:shd w:val="clear" w:color="auto" w:fill="FFFFFF"/>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1 </w:t>
      </w:r>
      <w:r>
        <w:rPr>
          <w:rFonts w:ascii="Times New Roman" w:hAnsi="Times New Roman" w:cs="Times New Roman"/>
          <w:b/>
          <w:bCs/>
          <w:color w:val="2A2B2E"/>
          <w:sz w:val="24"/>
          <w:szCs w:val="24"/>
          <w:shd w:val="clear" w:color="auto" w:fill="FFFFFF"/>
        </w:rPr>
        <w:t>Cirrhosis is a risk factor for liver cancer and is positively correlated with liver cancer.</w:t>
      </w:r>
      <w:r>
        <w:rPr>
          <w:rFonts w:ascii="Times New Roman" w:hAnsi="Times New Roman" w:cs="Times New Roman"/>
          <w:color w:val="2A2B2E"/>
          <w:sz w:val="24"/>
          <w:szCs w:val="24"/>
          <w:shd w:val="clear" w:color="auto" w:fill="FFFFFF"/>
        </w:rPr>
        <w:t xml:space="preserve"> (a) IVW results showed that liver fibrosis was a risk factor for liver cancer. WMM and MR-Egger obtained similar results. The consistent results were obtained by repeated verification with different GWAS datasets. Due to significant heterogeneity (P heterogeneity &lt; 0.05), the random effects model was used for this IVW analysis. No pleiotropy was observed in the MR-Egger analysis (P pleiotropy &gt; 0.05). The forest plot(b), scatter plot(c), funnel plot(d) and leave-one-out plot(e) show liver cirrhosis as a risk factor for liver cancer in the discovery experiment. The forest plot(f), scatter plot(g), funnel plot(h), and leave-one-out plot(i) show liver cirrhosis as a risk factor for liver cancer in the validated experiment. </w:t>
      </w:r>
    </w:p>
    <w:p>
      <w:pPr>
        <w:widowControl/>
        <w:jc w:val="left"/>
        <w:rPr>
          <w:rFonts w:ascii="Times New Roman" w:hAnsi="Times New Roman" w:cs="Times New Roman"/>
          <w:color w:val="2A2B2E"/>
          <w:sz w:val="24"/>
          <w:szCs w:val="24"/>
          <w:shd w:val="clear" w:color="auto" w:fill="FFFFFF"/>
        </w:rPr>
      </w:pPr>
      <w:r>
        <w:rPr>
          <w:rFonts w:ascii="Times New Roman" w:hAnsi="Times New Roman" w:cs="Times New Roman"/>
          <w:color w:val="2A2B2E"/>
          <w:sz w:val="24"/>
          <w:szCs w:val="24"/>
          <w:shd w:val="clear" w:color="auto" w:fill="FFFFFF"/>
        </w:rPr>
        <w:br w:type="page"/>
      </w:r>
    </w:p>
    <w:p>
      <w:r>
        <w:drawing>
          <wp:inline distT="0" distB="0" distL="0" distR="0">
            <wp:extent cx="5274310" cy="3909060"/>
            <wp:effectExtent l="0" t="0" r="2540" b="0"/>
            <wp:docPr id="17743648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64826"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909060"/>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2 MR analysis of gut microbiotas on liver cirrhosis (discovery experiment). </w:t>
      </w:r>
      <w:r>
        <w:rPr>
          <w:rFonts w:ascii="Times New Roman" w:hAnsi="Times New Roman" w:cs="Times New Roman"/>
          <w:sz w:val="24"/>
          <w:szCs w:val="24"/>
        </w:rPr>
        <w:t>The above figures represent (a) class Alphaproteobacteria (b) family Lachnospiraceae (c) family Lactobacillaceae (d) family Rhodospirillaceae (e) genus Butyricicoccus (f) genus Dorea (g) genus Hungatella (h) genus Lactobacillus (i) genus Marvinbryantia (j) order NB1n (k) order Rhodospirillales as exposure factors, respectively. The above figure mentioned gut microbiotas represented with their GWAS ID number.</w:t>
      </w:r>
    </w:p>
    <w:p>
      <w:pPr>
        <w:spacing w:line="360" w:lineRule="auto"/>
        <w:jc w:val="left"/>
        <w:rPr>
          <w:rFonts w:ascii="Times New Roman" w:hAnsi="Times New Roman" w:cs="Times New Roman"/>
          <w:sz w:val="24"/>
          <w:szCs w:val="24"/>
        </w:rPr>
      </w:pPr>
      <w:r>
        <w:rPr>
          <w:rFonts w:ascii="Times New Roman" w:hAnsi="Times New Roman" w:cs="Times New Roman"/>
          <w:sz w:val="24"/>
          <w:szCs w:val="24"/>
        </w:rPr>
        <w:br w:type="page"/>
      </w:r>
    </w:p>
    <w:p>
      <w:pPr>
        <w:jc w:val="left"/>
        <w:rPr>
          <w:sz w:val="24"/>
          <w:szCs w:val="24"/>
        </w:rPr>
      </w:pPr>
      <w:r>
        <w:rPr>
          <w:sz w:val="24"/>
          <w:szCs w:val="24"/>
        </w:rPr>
        <w:drawing>
          <wp:inline distT="0" distB="0" distL="0" distR="0">
            <wp:extent cx="5274310" cy="4112260"/>
            <wp:effectExtent l="0" t="0" r="2540" b="2540"/>
            <wp:docPr id="7488243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24311"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4112260"/>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3 Scatter plots of gut microbiota on liver cirrhosis (discovery experiment).</w:t>
      </w:r>
      <w:r>
        <w:rPr>
          <w:rFonts w:ascii="Times New Roman" w:hAnsi="Times New Roman" w:cs="Times New Roman"/>
          <w:sz w:val="24"/>
          <w:szCs w:val="24"/>
        </w:rPr>
        <w:t xml:space="preserve"> The above figures represent (a) class Alphaproteobacteria (b) family Lachnospiraceae (c) family Lactobacillaceae (d) family Rhodospirillaceae (e) genus Butyricicoccus (f) genus Dorea (g) genus Hungatella (h) genus Lactobacillus (i) genus Marvinbryantia (j) order NB1n (k) order Rhodospirillales as exposure factors, respectively. The above figure mentioned gut microbiotas represented with their GWAS ID number.</w:t>
      </w:r>
    </w:p>
    <w:p>
      <w:pPr>
        <w:spacing w:line="360" w:lineRule="auto"/>
        <w:jc w:val="left"/>
      </w:pPr>
      <w:r>
        <w:rPr>
          <w:rFonts w:ascii="Arial" w:hAnsi="Arial" w:cs="Arial"/>
          <w:sz w:val="24"/>
          <w:szCs w:val="24"/>
        </w:rPr>
        <w:br w:type="page"/>
      </w:r>
    </w:p>
    <w:p>
      <w:r>
        <w:drawing>
          <wp:inline distT="0" distB="0" distL="0" distR="0">
            <wp:extent cx="5274310" cy="3876675"/>
            <wp:effectExtent l="0" t="0" r="2540" b="9525"/>
            <wp:docPr id="16266629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62984" name="图片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876675"/>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4 Funnel plots of gut microbiota on liver cirrhosis (discovery experiment).</w:t>
      </w:r>
      <w:r>
        <w:rPr>
          <w:rFonts w:ascii="Times New Roman" w:hAnsi="Times New Roman" w:cs="Times New Roman"/>
          <w:sz w:val="24"/>
          <w:szCs w:val="24"/>
        </w:rPr>
        <w:t xml:space="preserve"> The above figures represent (a) class Alphaproteobacteria (b) family Lachnospiraceae (c) family Lactobacillaceae (d) family Rhodospirillaceae (e) genus Butyricicoccus (f) genus Dorea (g) genus Hungatella (h) genus Lactobacillus (i) genus Marvinbryantia (j) order NB1n (k) order Rhodospirillales as exposure factors, respectively. </w:t>
      </w:r>
      <w:r>
        <w:rPr>
          <w:rFonts w:ascii="Times New Roman" w:hAnsi="Times New Roman" w:cs="Times New Roman"/>
          <w:sz w:val="24"/>
          <w:szCs w:val="24"/>
        </w:rPr>
        <w:br w:type="page"/>
      </w:r>
    </w:p>
    <w:p>
      <w:pPr>
        <w:jc w:val="left"/>
        <w:rPr>
          <w:sz w:val="24"/>
          <w:szCs w:val="24"/>
        </w:rPr>
      </w:pPr>
      <w:r>
        <w:rPr>
          <w:sz w:val="24"/>
          <w:szCs w:val="24"/>
        </w:rPr>
        <w:drawing>
          <wp:inline distT="0" distB="0" distL="0" distR="0">
            <wp:extent cx="5274310" cy="4076700"/>
            <wp:effectExtent l="0" t="0" r="2540" b="0"/>
            <wp:docPr id="39491516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915162"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4076700"/>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5 Leave-one-out sensitivity analysis of gut microbiota on liver cirrhosis (discovery experiment). </w:t>
      </w:r>
      <w:r>
        <w:rPr>
          <w:rFonts w:ascii="Times New Roman" w:hAnsi="Times New Roman" w:cs="Times New Roman"/>
          <w:sz w:val="24"/>
          <w:szCs w:val="24"/>
        </w:rPr>
        <w:t>The above figures represent (a) class Alphaproteobacteria (b) family Lachnospiraceae (c) family Lactobacillaceae (d) family Rhodospirillaceae (e) genus Butyricicoccus (f) genus Dorea (g) genus Hungatella (h) genus Lactobacillus (i) genus Marvinbryantia (j) order NB1n (k) order Rhodospirillales as exposure factors, respectively. The above figure mentioned gut microbiotas represented with their GWAS ID number.</w:t>
      </w:r>
    </w:p>
    <w:p>
      <w:pPr>
        <w:spacing w:line="360" w:lineRule="auto"/>
      </w:pPr>
      <w:r>
        <w:rPr>
          <w:rFonts w:ascii="Arial" w:hAnsi="Arial" w:cs="Arial"/>
          <w:sz w:val="24"/>
          <w:szCs w:val="24"/>
        </w:rPr>
        <w:br w:type="page"/>
      </w:r>
    </w:p>
    <w:p>
      <w:r>
        <w:drawing>
          <wp:inline distT="0" distB="0" distL="0" distR="0">
            <wp:extent cx="5274310" cy="3486150"/>
            <wp:effectExtent l="0" t="0" r="2540" b="0"/>
            <wp:docPr id="15110318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31839"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486150"/>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6 MR analysis of gut microbiota on liver cancer.</w:t>
      </w:r>
      <w:r>
        <w:rPr>
          <w:rFonts w:ascii="Times New Roman" w:hAnsi="Times New Roman" w:cs="Times New Roman"/>
          <w:sz w:val="24"/>
          <w:szCs w:val="24"/>
        </w:rPr>
        <w:t xml:space="preserve"> The above figures represent (a) genus Family XIII AD3011 group, (b) genus Ruminococcaceae UCG010, (c) genus Ruminococcus gnavus group, (d) order Mollicutes RF9 (e) phylum Verrucomicrobia as exposure factors, respectively. The above figure mentioned gut microbiotas represented with their GWAS ID number.</w:t>
      </w:r>
    </w:p>
    <w:p>
      <w:pPr>
        <w:spacing w:line="480" w:lineRule="auto"/>
        <w:jc w:val="left"/>
        <w:rPr>
          <w:sz w:val="24"/>
          <w:szCs w:val="24"/>
        </w:rPr>
      </w:pPr>
      <w:r>
        <w:rPr>
          <w:rFonts w:ascii="Arial" w:hAnsi="Arial" w:cs="Arial"/>
          <w:sz w:val="24"/>
          <w:szCs w:val="24"/>
        </w:rPr>
        <w:br w:type="page"/>
      </w:r>
    </w:p>
    <w:p>
      <w:pPr>
        <w:jc w:val="left"/>
        <w:rPr>
          <w:sz w:val="24"/>
          <w:szCs w:val="24"/>
        </w:rPr>
      </w:pPr>
      <w:r>
        <w:rPr>
          <w:sz w:val="24"/>
          <w:szCs w:val="24"/>
        </w:rPr>
        <w:drawing>
          <wp:inline distT="0" distB="0" distL="0" distR="0">
            <wp:extent cx="5274310" cy="3053715"/>
            <wp:effectExtent l="0" t="0" r="2540" b="0"/>
            <wp:docPr id="17146986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98661"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053715"/>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7 Scatter plots of gut microbiota on liver cancer.</w:t>
      </w:r>
      <w:r>
        <w:rPr>
          <w:rFonts w:ascii="Times New Roman" w:hAnsi="Times New Roman" w:cs="Times New Roman"/>
          <w:sz w:val="24"/>
          <w:szCs w:val="24"/>
        </w:rPr>
        <w:t xml:space="preserve"> The above figures represent (a) genus Family XIII AD3011 group, (b) genus Ruminococcaceae UCG010, (c) genus Ruminococcus gnavus group, (d) order Mollicutes RF9 (e) phylum Verrucomicrobia as exposure factors, respectively. The above figure mentioned gut microbiotas represented with their GWAS ID number.</w:t>
      </w:r>
    </w:p>
    <w:p>
      <w:pPr>
        <w:spacing w:line="480" w:lineRule="auto"/>
        <w:jc w:val="left"/>
        <w:rPr>
          <w:sz w:val="22"/>
        </w:rPr>
      </w:pPr>
      <w:r>
        <w:rPr>
          <w:rFonts w:ascii="Arial" w:hAnsi="Arial" w:cs="Arial"/>
          <w:sz w:val="22"/>
        </w:rPr>
        <w:br w:type="page"/>
      </w:r>
    </w:p>
    <w:p>
      <w:r>
        <w:drawing>
          <wp:inline distT="0" distB="0" distL="0" distR="0">
            <wp:extent cx="5274310" cy="3720465"/>
            <wp:effectExtent l="0" t="0" r="2540" b="0"/>
            <wp:docPr id="5319795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79551"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720465"/>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8 Funnel plots of gut microbiota on liver cancer. </w:t>
      </w:r>
      <w:r>
        <w:rPr>
          <w:rFonts w:ascii="Times New Roman" w:hAnsi="Times New Roman" w:cs="Times New Roman"/>
          <w:sz w:val="24"/>
          <w:szCs w:val="24"/>
        </w:rPr>
        <w:t>The above figures represent (a) genus Family XIII AD3011 group, (b) genus Ruminococcaceae UCG010, (c) genus Ruminococcus gnavus group, (d) order Mollicutes RF9 (e) phylum Verrucomicrobia as exposure factors, respectively.</w:t>
      </w:r>
      <w:r>
        <w:rPr>
          <w:rFonts w:ascii="Times New Roman" w:hAnsi="Times New Roman" w:cs="Times New Roman"/>
          <w:sz w:val="24"/>
          <w:szCs w:val="24"/>
        </w:rPr>
        <w:br w:type="page"/>
      </w:r>
    </w:p>
    <w:p>
      <w:pPr>
        <w:jc w:val="left"/>
        <w:rPr>
          <w:sz w:val="24"/>
          <w:szCs w:val="24"/>
        </w:rPr>
      </w:pPr>
      <w:r>
        <w:rPr>
          <w:sz w:val="24"/>
          <w:szCs w:val="24"/>
        </w:rPr>
        <w:drawing>
          <wp:inline distT="0" distB="0" distL="0" distR="0">
            <wp:extent cx="5274310" cy="3776345"/>
            <wp:effectExtent l="0" t="0" r="2540" b="0"/>
            <wp:docPr id="69939010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90102" name="图片 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776345"/>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9 Leave-one-out sensitivity analysis of gut microbiota on liver cancer.</w:t>
      </w:r>
      <w:r>
        <w:rPr>
          <w:rFonts w:ascii="Times New Roman" w:hAnsi="Times New Roman" w:cs="Times New Roman"/>
          <w:sz w:val="24"/>
          <w:szCs w:val="24"/>
        </w:rPr>
        <w:t xml:space="preserve"> The above figures represent (a) genus Family XIII AD3011 group, (b) genus Ruminococcaceae UCG010, (c) genus Ruminococcus gnavus group, (d) order Mollicutes RF9 (e) phylum Verrucomicrobia as exposure factors, respectively. The above figure mentioned gut microbiotas represented with their GWAS ID number.</w:t>
      </w:r>
    </w:p>
    <w:p>
      <w:pPr>
        <w:spacing w:line="360" w:lineRule="auto"/>
        <w:jc w:val="left"/>
        <w:rPr>
          <w:rFonts w:ascii="Times New Roman" w:hAnsi="Times New Roman" w:cs="Times New Roman"/>
          <w:sz w:val="24"/>
          <w:szCs w:val="24"/>
        </w:rPr>
      </w:pPr>
    </w:p>
    <w:p>
      <w:pPr>
        <w:widowControl/>
        <w:spacing w:line="360" w:lineRule="auto"/>
        <w:jc w:val="left"/>
        <w:rPr>
          <w:sz w:val="24"/>
          <w:szCs w:val="24"/>
        </w:rPr>
      </w:pPr>
      <w:r>
        <w:rPr>
          <w:sz w:val="24"/>
          <w:szCs w:val="24"/>
        </w:rPr>
        <w:br w:type="page"/>
      </w:r>
    </w:p>
    <w:p>
      <w:r>
        <w:drawing>
          <wp:inline distT="0" distB="0" distL="0" distR="0">
            <wp:extent cx="5274310" cy="1966595"/>
            <wp:effectExtent l="0" t="0" r="2540" b="0"/>
            <wp:docPr id="2103491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9118" name="图片 1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1966595"/>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10 MR analysis of liver cirrhosis on gut microbiota. </w:t>
      </w:r>
      <w:r>
        <w:rPr>
          <w:rFonts w:ascii="Times New Roman" w:hAnsi="Times New Roman" w:cs="Times New Roman"/>
          <w:sz w:val="24"/>
          <w:szCs w:val="24"/>
        </w:rPr>
        <w:t>The above figures represent (a) family Lachnospiraceae, (b) genus Butyricicoccus, (c) genus Marvinbryantia, and (d) order NB1n as exposure factors, respectively. The above figure mentioned gut microbiotas represented with their GWAS ID number.</w:t>
      </w:r>
    </w:p>
    <w:p>
      <w:pPr>
        <w:spacing w:line="360" w:lineRule="auto"/>
        <w:jc w:val="left"/>
        <w:rPr>
          <w:sz w:val="24"/>
          <w:szCs w:val="24"/>
        </w:rPr>
      </w:pPr>
      <w:r>
        <w:rPr>
          <w:sz w:val="24"/>
          <w:szCs w:val="24"/>
        </w:rPr>
        <w:drawing>
          <wp:inline distT="0" distB="0" distL="0" distR="0">
            <wp:extent cx="5274310" cy="1966595"/>
            <wp:effectExtent l="0" t="0" r="2540" b="0"/>
            <wp:docPr id="15939278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2784" name="图片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1966595"/>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11 Scatter plots of liver cirrhosis on gut microbiota.</w:t>
      </w:r>
      <w:r>
        <w:rPr>
          <w:rFonts w:ascii="Times New Roman" w:hAnsi="Times New Roman" w:cs="Times New Roman"/>
          <w:sz w:val="24"/>
          <w:szCs w:val="24"/>
        </w:rPr>
        <w:t xml:space="preserve"> The above figures represent (a) family Lachnospiraceae, (b) genus Butyricicoccus, (c) genus Marvinbryantia, and (d) order NB1n as exposure factors, respectively. The above figure mentioned gut microbiotas represented with their GWAS ID number.</w:t>
      </w:r>
    </w:p>
    <w:p>
      <w:pPr>
        <w:spacing w:line="360" w:lineRule="auto"/>
        <w:jc w:val="left"/>
        <w:rPr>
          <w:sz w:val="24"/>
          <w:szCs w:val="24"/>
        </w:rPr>
      </w:pPr>
      <w:r>
        <w:rPr>
          <w:rFonts w:ascii="Arial" w:hAnsi="Arial" w:cs="Arial"/>
          <w:sz w:val="24"/>
          <w:szCs w:val="24"/>
        </w:rPr>
        <w:br w:type="page"/>
      </w:r>
    </w:p>
    <w:p>
      <w:pPr>
        <w:widowControl/>
        <w:jc w:val="left"/>
        <w:rPr>
          <w:sz w:val="24"/>
          <w:szCs w:val="24"/>
        </w:rPr>
      </w:pPr>
      <w:r>
        <w:rPr>
          <w:sz w:val="24"/>
          <w:szCs w:val="24"/>
        </w:rPr>
        <w:drawing>
          <wp:inline distT="0" distB="0" distL="0" distR="0">
            <wp:extent cx="5274310" cy="1966595"/>
            <wp:effectExtent l="0" t="0" r="2540" b="0"/>
            <wp:docPr id="60282525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25253" name="图片 1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1966595"/>
                    </a:xfrm>
                    <a:prstGeom prst="rect">
                      <a:avLst/>
                    </a:prstGeom>
                  </pic:spPr>
                </pic:pic>
              </a:graphicData>
            </a:graphic>
          </wp:inline>
        </w:drawing>
      </w:r>
    </w:p>
    <w:p>
      <w:pPr>
        <w:spacing w:line="480" w:lineRule="auto"/>
        <w:jc w:val="left"/>
        <w:rPr>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12 Funnel plots of liver cirrhosis on gut microbiota.</w:t>
      </w:r>
      <w:r>
        <w:rPr>
          <w:rFonts w:ascii="Times New Roman" w:hAnsi="Times New Roman" w:cs="Times New Roman"/>
          <w:sz w:val="24"/>
          <w:szCs w:val="24"/>
        </w:rPr>
        <w:t xml:space="preserve"> The above figures represent (a) family Lachnospiraceae, (b) genus Butyricicoccus, (c) genus Marvinbryantia, and (d) order NB1n as exposure factors, respectively.</w:t>
      </w:r>
      <w:r>
        <w:rPr>
          <w:sz w:val="24"/>
          <w:szCs w:val="24"/>
        </w:rPr>
        <w:drawing>
          <wp:inline distT="0" distB="0" distL="0" distR="0">
            <wp:extent cx="5274310" cy="1998980"/>
            <wp:effectExtent l="0" t="0" r="2540" b="1270"/>
            <wp:docPr id="20073847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84740" name="图片 13"/>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998980"/>
                    </a:xfrm>
                    <a:prstGeom prst="rect">
                      <a:avLst/>
                    </a:prstGeom>
                  </pic:spPr>
                </pic:pic>
              </a:graphicData>
            </a:graphic>
          </wp:inline>
        </w:drawing>
      </w:r>
    </w:p>
    <w:p>
      <w:pPr>
        <w:spacing w:line="480" w:lineRule="auto"/>
        <w:jc w:val="left"/>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13 Leave-one-out sensitivity analysis of liver cirrhosis on gut microbiota. </w:t>
      </w:r>
      <w:r>
        <w:rPr>
          <w:rFonts w:ascii="Times New Roman" w:hAnsi="Times New Roman" w:cs="Times New Roman"/>
          <w:sz w:val="24"/>
          <w:szCs w:val="24"/>
        </w:rPr>
        <w:t>The above figures represent (a) family Lachnospiraceae, (b) genus Butyricicoccus, (c) genus Marvinbryantia, and (d) order NB1n as exposure factors, respectively. The above figure mentioned gut microbiotas represented with their GWAS ID number.</w:t>
      </w:r>
    </w:p>
    <w:p>
      <w:pPr>
        <w:spacing w:line="360" w:lineRule="auto"/>
        <w:jc w:val="left"/>
      </w:pPr>
    </w:p>
    <w:p>
      <w:pPr>
        <w:widowControl/>
        <w:jc w:val="left"/>
      </w:pPr>
      <w:r>
        <w:br w:type="page"/>
      </w:r>
    </w:p>
    <w:p>
      <w:pPr>
        <w:spacing w:line="480" w:lineRule="auto"/>
        <w:jc w:val="left"/>
        <w:rPr>
          <w:rFonts w:ascii="Times New Roman" w:hAnsi="Times New Roman" w:cs="Times New Roman"/>
          <w:sz w:val="24"/>
          <w:szCs w:val="24"/>
        </w:rPr>
      </w:pPr>
      <w:r>
        <w:rPr>
          <w:rFonts w:ascii="Times New Roman" w:hAnsi="Times New Roman" w:cs="Times New Roman"/>
          <w:sz w:val="24"/>
          <w:szCs w:val="24"/>
        </w:rPr>
        <w:drawing>
          <wp:inline distT="0" distB="0" distL="0" distR="0">
            <wp:extent cx="5274310" cy="3990340"/>
            <wp:effectExtent l="0" t="0" r="2540" b="0"/>
            <wp:docPr id="88845903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459037" name="图片 1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990340"/>
                    </a:xfrm>
                    <a:prstGeom prst="rect">
                      <a:avLst/>
                    </a:prstGeom>
                  </pic:spPr>
                </pic:pic>
              </a:graphicData>
            </a:graphic>
          </wp:inline>
        </w:drawing>
      </w: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14 MR analysis of liver cancer on gut microbiota. </w:t>
      </w:r>
      <w:r>
        <w:rPr>
          <w:rFonts w:ascii="Times New Roman" w:hAnsi="Times New Roman" w:cs="Times New Roman"/>
          <w:sz w:val="24"/>
          <w:szCs w:val="24"/>
        </w:rPr>
        <w:t>The above figures represent (a) genus Family XIII AD3011 group, (b) genus Ruminococcaceae UCG010, (c) genus Ruminococcus gnavus group, (d) order Mollicutes RF9 (e) phylum Verrucomicrobia as exposure factors, respectively. The above figure mentioned gut microbiotas represented with their GWAS ID number.</w:t>
      </w:r>
    </w:p>
    <w:p>
      <w:pPr>
        <w:spacing w:line="480" w:lineRule="auto"/>
        <w:rPr>
          <w:sz w:val="22"/>
        </w:rPr>
      </w:pPr>
      <w:r>
        <w:rPr>
          <w:rFonts w:ascii="Arial" w:hAnsi="Arial" w:cs="Arial"/>
          <w:sz w:val="22"/>
        </w:rPr>
        <w:br w:type="page"/>
      </w:r>
    </w:p>
    <w:p>
      <w:r>
        <w:drawing>
          <wp:inline distT="0" distB="0" distL="0" distR="0">
            <wp:extent cx="5274310" cy="5592445"/>
            <wp:effectExtent l="0" t="0" r="2540" b="8255"/>
            <wp:docPr id="18916379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37923" name="图片 1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5592445"/>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15 Scatter plots of liver cancer on gut microbiota.</w:t>
      </w:r>
      <w:r>
        <w:rPr>
          <w:rFonts w:ascii="Times New Roman" w:hAnsi="Times New Roman" w:cs="Times New Roman"/>
          <w:sz w:val="24"/>
          <w:szCs w:val="24"/>
        </w:rPr>
        <w:t xml:space="preserve"> The above figures represent (a)</w:t>
      </w:r>
      <w:r>
        <w:rPr>
          <w:rFonts w:ascii="Times New Roman" w:hAnsi="Times New Roman" w:cs="Times New Roman"/>
        </w:rPr>
        <w:t xml:space="preserve"> </w:t>
      </w:r>
      <w:r>
        <w:rPr>
          <w:rFonts w:ascii="Times New Roman" w:hAnsi="Times New Roman" w:cs="Times New Roman"/>
          <w:sz w:val="24"/>
          <w:szCs w:val="24"/>
        </w:rPr>
        <w:t>genus Family XIII AD3011 group, (b)</w:t>
      </w:r>
      <w:r>
        <w:rPr>
          <w:rFonts w:ascii="Times New Roman" w:hAnsi="Times New Roman" w:cs="Times New Roman"/>
        </w:rPr>
        <w:t xml:space="preserve"> </w:t>
      </w:r>
      <w:r>
        <w:rPr>
          <w:rFonts w:ascii="Times New Roman" w:hAnsi="Times New Roman" w:cs="Times New Roman"/>
          <w:sz w:val="24"/>
          <w:szCs w:val="24"/>
        </w:rPr>
        <w:t>genus Ruminococcaceae UCG010, (c)</w:t>
      </w:r>
      <w:r>
        <w:rPr>
          <w:rFonts w:ascii="Times New Roman" w:hAnsi="Times New Roman" w:cs="Times New Roman"/>
        </w:rPr>
        <w:t xml:space="preserve"> </w:t>
      </w:r>
      <w:r>
        <w:rPr>
          <w:rFonts w:ascii="Times New Roman" w:hAnsi="Times New Roman" w:cs="Times New Roman"/>
          <w:sz w:val="24"/>
          <w:szCs w:val="24"/>
        </w:rPr>
        <w:t>genus Ruminococcus gnavus group, (d)</w:t>
      </w:r>
      <w:r>
        <w:rPr>
          <w:rFonts w:ascii="Times New Roman" w:hAnsi="Times New Roman" w:cs="Times New Roman"/>
        </w:rPr>
        <w:t xml:space="preserve"> </w:t>
      </w:r>
      <w:r>
        <w:rPr>
          <w:rFonts w:ascii="Times New Roman" w:hAnsi="Times New Roman" w:cs="Times New Roman"/>
          <w:sz w:val="24"/>
          <w:szCs w:val="24"/>
        </w:rPr>
        <w:t>order Mollicutes RF9 (e)</w:t>
      </w:r>
      <w:r>
        <w:rPr>
          <w:rFonts w:ascii="Times New Roman" w:hAnsi="Times New Roman" w:cs="Times New Roman"/>
        </w:rPr>
        <w:t xml:space="preserve"> </w:t>
      </w:r>
      <w:r>
        <w:rPr>
          <w:rFonts w:ascii="Times New Roman" w:hAnsi="Times New Roman" w:cs="Times New Roman"/>
          <w:sz w:val="24"/>
          <w:szCs w:val="24"/>
        </w:rPr>
        <w:t>phylum Verrucomicrobia as exposure factors, respectively. The above figure mentioned gut microbiotas represented with their GWAS ID number.</w:t>
      </w:r>
    </w:p>
    <w:p>
      <w:pPr>
        <w:spacing w:line="360" w:lineRule="auto"/>
      </w:pPr>
      <w:r>
        <w:rPr>
          <w:rFonts w:ascii="Arial" w:hAnsi="Arial" w:cs="Arial"/>
          <w:sz w:val="24"/>
          <w:szCs w:val="24"/>
        </w:rPr>
        <w:br w:type="page"/>
      </w:r>
    </w:p>
    <w:p>
      <w:r>
        <w:drawing>
          <wp:inline distT="0" distB="0" distL="0" distR="0">
            <wp:extent cx="5274310" cy="5324475"/>
            <wp:effectExtent l="0" t="0" r="2540" b="9525"/>
            <wp:docPr id="132272195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21957" name="图片 16"/>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5324475"/>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16 Funnel plots of liver cancer on gut microbiota.</w:t>
      </w:r>
      <w:r>
        <w:rPr>
          <w:rFonts w:ascii="Times New Roman" w:hAnsi="Times New Roman" w:cs="Times New Roman"/>
          <w:sz w:val="24"/>
          <w:szCs w:val="24"/>
        </w:rPr>
        <w:t xml:space="preserve"> The above figures represent (a)</w:t>
      </w:r>
      <w:r>
        <w:rPr>
          <w:rFonts w:ascii="Times New Roman" w:hAnsi="Times New Roman" w:cs="Times New Roman"/>
        </w:rPr>
        <w:t xml:space="preserve"> </w:t>
      </w:r>
      <w:r>
        <w:rPr>
          <w:rFonts w:ascii="Times New Roman" w:hAnsi="Times New Roman" w:cs="Times New Roman"/>
          <w:sz w:val="24"/>
          <w:szCs w:val="24"/>
        </w:rPr>
        <w:t>genus Family XIII AD3011 group, (b)</w:t>
      </w:r>
      <w:r>
        <w:rPr>
          <w:rFonts w:ascii="Times New Roman" w:hAnsi="Times New Roman" w:cs="Times New Roman"/>
        </w:rPr>
        <w:t xml:space="preserve"> </w:t>
      </w:r>
      <w:r>
        <w:rPr>
          <w:rFonts w:ascii="Times New Roman" w:hAnsi="Times New Roman" w:cs="Times New Roman"/>
          <w:sz w:val="24"/>
          <w:szCs w:val="24"/>
        </w:rPr>
        <w:t>genus Ruminococcaceae UCG010, (c)</w:t>
      </w:r>
      <w:r>
        <w:rPr>
          <w:rFonts w:ascii="Times New Roman" w:hAnsi="Times New Roman" w:cs="Times New Roman"/>
        </w:rPr>
        <w:t xml:space="preserve"> </w:t>
      </w:r>
      <w:r>
        <w:rPr>
          <w:rFonts w:ascii="Times New Roman" w:hAnsi="Times New Roman" w:cs="Times New Roman"/>
          <w:sz w:val="24"/>
          <w:szCs w:val="24"/>
        </w:rPr>
        <w:t>genus Ruminococcus gnavus group, (d)</w:t>
      </w:r>
      <w:r>
        <w:rPr>
          <w:rFonts w:ascii="Times New Roman" w:hAnsi="Times New Roman" w:cs="Times New Roman"/>
        </w:rPr>
        <w:t xml:space="preserve"> </w:t>
      </w:r>
      <w:r>
        <w:rPr>
          <w:rFonts w:ascii="Times New Roman" w:hAnsi="Times New Roman" w:cs="Times New Roman"/>
          <w:sz w:val="24"/>
          <w:szCs w:val="24"/>
        </w:rPr>
        <w:t>order Mollicutes RF9 (e)</w:t>
      </w:r>
      <w:r>
        <w:rPr>
          <w:rFonts w:ascii="Times New Roman" w:hAnsi="Times New Roman" w:cs="Times New Roman"/>
        </w:rPr>
        <w:t xml:space="preserve"> </w:t>
      </w:r>
      <w:r>
        <w:rPr>
          <w:rFonts w:ascii="Times New Roman" w:hAnsi="Times New Roman" w:cs="Times New Roman"/>
          <w:sz w:val="24"/>
          <w:szCs w:val="24"/>
        </w:rPr>
        <w:t>phylum Verrucomicrobia as exposure factors, respectively.</w:t>
      </w:r>
      <w:r>
        <w:rPr>
          <w:rFonts w:ascii="Times New Roman" w:hAnsi="Times New Roman" w:cs="Times New Roman"/>
          <w:sz w:val="24"/>
          <w:szCs w:val="24"/>
        </w:rPr>
        <w:br w:type="page"/>
      </w:r>
    </w:p>
    <w:p>
      <w:pPr>
        <w:spacing w:line="480" w:lineRule="auto"/>
        <w:jc w:val="left"/>
      </w:pPr>
      <w:r>
        <w:drawing>
          <wp:inline distT="0" distB="0" distL="0" distR="0">
            <wp:extent cx="5274310" cy="5869940"/>
            <wp:effectExtent l="0" t="0" r="2540" b="0"/>
            <wp:docPr id="100170395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03950" name="图片 1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5869940"/>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17 Leave-one-out sensitivity analysis of liver cancer on gut microbiota. </w:t>
      </w:r>
      <w:r>
        <w:rPr>
          <w:rFonts w:ascii="Times New Roman" w:hAnsi="Times New Roman" w:cs="Times New Roman"/>
          <w:sz w:val="24"/>
          <w:szCs w:val="24"/>
        </w:rPr>
        <w:t>The above figures represent (a)</w:t>
      </w:r>
      <w:r>
        <w:rPr>
          <w:rFonts w:ascii="Times New Roman" w:hAnsi="Times New Roman" w:cs="Times New Roman"/>
        </w:rPr>
        <w:t xml:space="preserve"> </w:t>
      </w:r>
      <w:r>
        <w:rPr>
          <w:rFonts w:ascii="Times New Roman" w:hAnsi="Times New Roman" w:cs="Times New Roman"/>
          <w:sz w:val="24"/>
          <w:szCs w:val="24"/>
        </w:rPr>
        <w:t>genus Family XIII AD3011 group, (b)</w:t>
      </w:r>
      <w:r>
        <w:rPr>
          <w:rFonts w:ascii="Times New Roman" w:hAnsi="Times New Roman" w:cs="Times New Roman"/>
        </w:rPr>
        <w:t xml:space="preserve"> </w:t>
      </w:r>
      <w:r>
        <w:rPr>
          <w:rFonts w:ascii="Times New Roman" w:hAnsi="Times New Roman" w:cs="Times New Roman"/>
          <w:sz w:val="24"/>
          <w:szCs w:val="24"/>
        </w:rPr>
        <w:t>genus Ruminococcaceae UCG010, (c)</w:t>
      </w:r>
      <w:r>
        <w:rPr>
          <w:rFonts w:ascii="Times New Roman" w:hAnsi="Times New Roman" w:cs="Times New Roman"/>
        </w:rPr>
        <w:t xml:space="preserve"> </w:t>
      </w:r>
      <w:r>
        <w:rPr>
          <w:rFonts w:ascii="Times New Roman" w:hAnsi="Times New Roman" w:cs="Times New Roman"/>
          <w:sz w:val="24"/>
          <w:szCs w:val="24"/>
        </w:rPr>
        <w:t>genus Ruminococcus gnavus group, (d)</w:t>
      </w:r>
      <w:r>
        <w:rPr>
          <w:rFonts w:ascii="Times New Roman" w:hAnsi="Times New Roman" w:cs="Times New Roman"/>
        </w:rPr>
        <w:t xml:space="preserve"> </w:t>
      </w:r>
      <w:r>
        <w:rPr>
          <w:rFonts w:ascii="Times New Roman" w:hAnsi="Times New Roman" w:cs="Times New Roman"/>
          <w:sz w:val="24"/>
          <w:szCs w:val="24"/>
        </w:rPr>
        <w:t>order Mollicutes RF9 (e)</w:t>
      </w:r>
      <w:r>
        <w:rPr>
          <w:rFonts w:ascii="Times New Roman" w:hAnsi="Times New Roman" w:cs="Times New Roman"/>
        </w:rPr>
        <w:t xml:space="preserve"> </w:t>
      </w:r>
      <w:r>
        <w:rPr>
          <w:rFonts w:ascii="Times New Roman" w:hAnsi="Times New Roman" w:cs="Times New Roman"/>
          <w:sz w:val="24"/>
          <w:szCs w:val="24"/>
        </w:rPr>
        <w:t>phylum Verrucomicrobia as exposure factors, respectively. The above figure mentioned gut microbiotas represented with their GWAS ID number.</w:t>
      </w:r>
    </w:p>
    <w:p>
      <w:pPr>
        <w:spacing w:line="360" w:lineRule="auto"/>
      </w:pPr>
      <w:r>
        <w:br w:type="page"/>
      </w:r>
    </w:p>
    <w:p>
      <w:r>
        <w:drawing>
          <wp:inline distT="0" distB="0" distL="0" distR="0">
            <wp:extent cx="5274310" cy="1397000"/>
            <wp:effectExtent l="0" t="0" r="2540" b="0"/>
            <wp:docPr id="178820994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09946" name="图片 1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1397000"/>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18 MR analysis of gut microbiota on liver cirrhosis (validated experiment). </w:t>
      </w:r>
      <w:r>
        <w:rPr>
          <w:rFonts w:ascii="Times New Roman" w:hAnsi="Times New Roman" w:cs="Times New Roman"/>
          <w:sz w:val="24"/>
          <w:szCs w:val="24"/>
        </w:rPr>
        <w:t>The above figures represent (a)</w:t>
      </w:r>
      <w:r>
        <w:rPr>
          <w:rFonts w:ascii="Times New Roman" w:hAnsi="Times New Roman" w:cs="Times New Roman"/>
        </w:rPr>
        <w:t xml:space="preserve"> </w:t>
      </w:r>
      <w:r>
        <w:rPr>
          <w:rFonts w:ascii="Times New Roman" w:hAnsi="Times New Roman" w:cs="Times New Roman"/>
          <w:sz w:val="24"/>
          <w:szCs w:val="24"/>
        </w:rPr>
        <w:t>family Lactobacillaceae, (b)</w:t>
      </w:r>
      <w:r>
        <w:rPr>
          <w:rFonts w:ascii="Times New Roman" w:hAnsi="Times New Roman" w:cs="Times New Roman"/>
        </w:rPr>
        <w:t xml:space="preserve"> </w:t>
      </w:r>
      <w:r>
        <w:rPr>
          <w:rFonts w:ascii="Times New Roman" w:hAnsi="Times New Roman" w:cs="Times New Roman"/>
          <w:sz w:val="24"/>
          <w:szCs w:val="24"/>
        </w:rPr>
        <w:t>genus Holdemania, and (c)</w:t>
      </w:r>
      <w:r>
        <w:rPr>
          <w:rFonts w:ascii="Times New Roman" w:hAnsi="Times New Roman" w:cs="Times New Roman"/>
        </w:rPr>
        <w:t xml:space="preserve"> </w:t>
      </w:r>
      <w:r>
        <w:rPr>
          <w:rFonts w:ascii="Times New Roman" w:hAnsi="Times New Roman" w:cs="Times New Roman"/>
          <w:sz w:val="24"/>
          <w:szCs w:val="24"/>
        </w:rPr>
        <w:t>genus Lactobacillus as exposure factors, respectively. The above figure mentioned gut microbiotas represented with their GWAS ID number.</w:t>
      </w:r>
    </w:p>
    <w:p>
      <w:pPr>
        <w:spacing w:line="480" w:lineRule="auto"/>
        <w:jc w:val="left"/>
      </w:pPr>
      <w:r>
        <w:drawing>
          <wp:inline distT="0" distB="0" distL="0" distR="0">
            <wp:extent cx="5274310" cy="1673225"/>
            <wp:effectExtent l="0" t="0" r="2540" b="3175"/>
            <wp:docPr id="12407052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705228" name="图片 19"/>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74310" cy="1673225"/>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19 Scatter plots of gut microbiota on liver cirrhosis (validated experiment). </w:t>
      </w:r>
      <w:r>
        <w:rPr>
          <w:rFonts w:ascii="Times New Roman" w:hAnsi="Times New Roman" w:cs="Times New Roman"/>
          <w:sz w:val="24"/>
          <w:szCs w:val="24"/>
        </w:rPr>
        <w:t>The above figures represent (a)</w:t>
      </w:r>
      <w:r>
        <w:rPr>
          <w:rFonts w:ascii="Times New Roman" w:hAnsi="Times New Roman" w:cs="Times New Roman"/>
        </w:rPr>
        <w:t xml:space="preserve"> </w:t>
      </w:r>
      <w:r>
        <w:rPr>
          <w:rFonts w:ascii="Times New Roman" w:hAnsi="Times New Roman" w:cs="Times New Roman"/>
          <w:sz w:val="24"/>
          <w:szCs w:val="24"/>
        </w:rPr>
        <w:t>family Lactobacillaceae, (b)</w:t>
      </w:r>
      <w:r>
        <w:rPr>
          <w:rFonts w:ascii="Times New Roman" w:hAnsi="Times New Roman" w:cs="Times New Roman"/>
        </w:rPr>
        <w:t xml:space="preserve"> </w:t>
      </w:r>
      <w:r>
        <w:rPr>
          <w:rFonts w:ascii="Times New Roman" w:hAnsi="Times New Roman" w:cs="Times New Roman"/>
          <w:sz w:val="24"/>
          <w:szCs w:val="24"/>
        </w:rPr>
        <w:t>genus Holdemania, and (c)</w:t>
      </w:r>
      <w:r>
        <w:rPr>
          <w:rFonts w:ascii="Times New Roman" w:hAnsi="Times New Roman" w:cs="Times New Roman"/>
        </w:rPr>
        <w:t xml:space="preserve"> </w:t>
      </w:r>
      <w:r>
        <w:rPr>
          <w:rFonts w:ascii="Times New Roman" w:hAnsi="Times New Roman" w:cs="Times New Roman"/>
          <w:sz w:val="24"/>
          <w:szCs w:val="24"/>
        </w:rPr>
        <w:t>genus Lactobacillus as exposure factors, respectively. The above figure mentioned gut microbiotas represented with their GWAS ID number.</w:t>
      </w:r>
    </w:p>
    <w:p>
      <w:pPr>
        <w:spacing w:line="480" w:lineRule="auto"/>
        <w:jc w:val="left"/>
        <w:rPr>
          <w:rFonts w:ascii="Times New Roman" w:hAnsi="Times New Roman" w:cs="Times New Roman"/>
        </w:rPr>
      </w:pPr>
      <w:r>
        <w:rPr>
          <w:rFonts w:ascii="Times New Roman" w:hAnsi="Times New Roman" w:cs="Times New Roman"/>
          <w:sz w:val="24"/>
          <w:szCs w:val="24"/>
        </w:rPr>
        <w:br w:type="page"/>
      </w:r>
    </w:p>
    <w:p>
      <w:pPr>
        <w:spacing w:line="480" w:lineRule="auto"/>
        <w:jc w:val="left"/>
      </w:pPr>
      <w:r>
        <w:drawing>
          <wp:inline distT="0" distB="0" distL="0" distR="0">
            <wp:extent cx="5274310" cy="1428750"/>
            <wp:effectExtent l="0" t="0" r="2540" b="0"/>
            <wp:docPr id="213234169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341696" name="图片 20"/>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74310" cy="1428750"/>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20 Funnel plots of gut microbiota on liver cirrhosis (validated experiment).</w:t>
      </w:r>
      <w:r>
        <w:rPr>
          <w:rFonts w:ascii="Times New Roman" w:hAnsi="Times New Roman" w:cs="Times New Roman"/>
          <w:sz w:val="24"/>
          <w:szCs w:val="24"/>
        </w:rPr>
        <w:t xml:space="preserve"> The above figures represent (a)</w:t>
      </w:r>
      <w:r>
        <w:rPr>
          <w:rFonts w:ascii="Times New Roman" w:hAnsi="Times New Roman" w:cs="Times New Roman"/>
        </w:rPr>
        <w:t xml:space="preserve"> </w:t>
      </w:r>
      <w:r>
        <w:rPr>
          <w:rFonts w:ascii="Times New Roman" w:hAnsi="Times New Roman" w:cs="Times New Roman"/>
          <w:sz w:val="24"/>
          <w:szCs w:val="24"/>
        </w:rPr>
        <w:t>family Lactobacillaceae, (b)</w:t>
      </w:r>
      <w:r>
        <w:rPr>
          <w:rFonts w:ascii="Times New Roman" w:hAnsi="Times New Roman" w:cs="Times New Roman"/>
        </w:rPr>
        <w:t xml:space="preserve"> </w:t>
      </w:r>
      <w:r>
        <w:rPr>
          <w:rFonts w:ascii="Times New Roman" w:hAnsi="Times New Roman" w:cs="Times New Roman"/>
          <w:sz w:val="24"/>
          <w:szCs w:val="24"/>
        </w:rPr>
        <w:t>genus Holdemania, and (c)</w:t>
      </w:r>
      <w:r>
        <w:rPr>
          <w:rFonts w:ascii="Times New Roman" w:hAnsi="Times New Roman" w:cs="Times New Roman"/>
        </w:rPr>
        <w:t xml:space="preserve"> </w:t>
      </w:r>
      <w:r>
        <w:rPr>
          <w:rFonts w:ascii="Times New Roman" w:hAnsi="Times New Roman" w:cs="Times New Roman"/>
          <w:sz w:val="24"/>
          <w:szCs w:val="24"/>
        </w:rPr>
        <w:t>genus Lactobacillus as exposure factors, respectively.</w:t>
      </w:r>
    </w:p>
    <w:p>
      <w:pPr>
        <w:spacing w:line="480" w:lineRule="auto"/>
        <w:jc w:val="left"/>
      </w:pPr>
      <w:r>
        <w:drawing>
          <wp:inline distT="0" distB="0" distL="0" distR="0">
            <wp:extent cx="5274310" cy="1564640"/>
            <wp:effectExtent l="0" t="0" r="2540" b="0"/>
            <wp:docPr id="145915319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53196" name="图片 2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1564640"/>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21 Leave-one-out sensitivity analysis of gut microbiota on liver cirrhosis (validated experiment). </w:t>
      </w:r>
      <w:r>
        <w:rPr>
          <w:rFonts w:ascii="Times New Roman" w:hAnsi="Times New Roman" w:cs="Times New Roman"/>
          <w:sz w:val="24"/>
          <w:szCs w:val="24"/>
        </w:rPr>
        <w:t>The above figures represent (a)</w:t>
      </w:r>
      <w:r>
        <w:rPr>
          <w:rFonts w:ascii="Times New Roman" w:hAnsi="Times New Roman" w:cs="Times New Roman"/>
        </w:rPr>
        <w:t xml:space="preserve"> </w:t>
      </w:r>
      <w:r>
        <w:rPr>
          <w:rFonts w:ascii="Times New Roman" w:hAnsi="Times New Roman" w:cs="Times New Roman"/>
          <w:sz w:val="24"/>
          <w:szCs w:val="24"/>
        </w:rPr>
        <w:t>family Lactobacillaceae, (b)</w:t>
      </w:r>
      <w:r>
        <w:rPr>
          <w:rFonts w:ascii="Times New Roman" w:hAnsi="Times New Roman" w:cs="Times New Roman"/>
        </w:rPr>
        <w:t xml:space="preserve"> </w:t>
      </w:r>
      <w:r>
        <w:rPr>
          <w:rFonts w:ascii="Times New Roman" w:hAnsi="Times New Roman" w:cs="Times New Roman"/>
          <w:sz w:val="24"/>
          <w:szCs w:val="24"/>
        </w:rPr>
        <w:t>genus Holdemania, and (c)</w:t>
      </w:r>
      <w:r>
        <w:rPr>
          <w:rFonts w:ascii="Times New Roman" w:hAnsi="Times New Roman" w:cs="Times New Roman"/>
        </w:rPr>
        <w:t xml:space="preserve"> </w:t>
      </w:r>
      <w:r>
        <w:rPr>
          <w:rFonts w:ascii="Times New Roman" w:hAnsi="Times New Roman" w:cs="Times New Roman"/>
          <w:sz w:val="24"/>
          <w:szCs w:val="24"/>
        </w:rPr>
        <w:t>genus Lactobacillus as exposure factors, respectively. The above figure mentioned gut microbiotas represented with their GWAS ID number.</w:t>
      </w:r>
    </w:p>
    <w:p>
      <w:pPr>
        <w:spacing w:line="480" w:lineRule="auto"/>
        <w:jc w:val="left"/>
      </w:pPr>
      <w:r>
        <w:br w:type="page"/>
      </w:r>
    </w:p>
    <w:p>
      <w:r>
        <w:drawing>
          <wp:inline distT="0" distB="0" distL="0" distR="0">
            <wp:extent cx="5274310" cy="3500120"/>
            <wp:effectExtent l="0" t="0" r="2540" b="5080"/>
            <wp:docPr id="119527415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274155" name="图片 2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3500120"/>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22 MR analysis of gut microbiota on liver cancer (validated experiment).</w:t>
      </w:r>
      <w:r>
        <w:rPr>
          <w:rFonts w:ascii="Times New Roman" w:hAnsi="Times New Roman" w:cs="Times New Roman"/>
          <w:sz w:val="24"/>
          <w:szCs w:val="24"/>
        </w:rPr>
        <w:t xml:space="preserve"> The above figures represent (a)</w:t>
      </w:r>
      <w:r>
        <w:rPr>
          <w:rFonts w:ascii="Times New Roman" w:hAnsi="Times New Roman" w:cs="Times New Roman"/>
        </w:rPr>
        <w:t xml:space="preserve"> </w:t>
      </w:r>
      <w:r>
        <w:rPr>
          <w:rFonts w:ascii="Times New Roman" w:hAnsi="Times New Roman" w:cs="Times New Roman"/>
          <w:sz w:val="24"/>
          <w:szCs w:val="24"/>
        </w:rPr>
        <w:t>family Lachnospiraceae, (b)</w:t>
      </w:r>
      <w:r>
        <w:rPr>
          <w:rFonts w:ascii="Times New Roman" w:hAnsi="Times New Roman" w:cs="Times New Roman"/>
        </w:rPr>
        <w:t xml:space="preserve"> </w:t>
      </w:r>
      <w:r>
        <w:rPr>
          <w:rFonts w:ascii="Times New Roman" w:hAnsi="Times New Roman" w:cs="Times New Roman"/>
          <w:sz w:val="24"/>
          <w:szCs w:val="24"/>
        </w:rPr>
        <w:t>genus Butyricicoccus, (c)</w:t>
      </w:r>
      <w:r>
        <w:rPr>
          <w:rFonts w:ascii="Times New Roman" w:hAnsi="Times New Roman" w:cs="Times New Roman"/>
        </w:rPr>
        <w:t xml:space="preserve"> </w:t>
      </w:r>
      <w:r>
        <w:rPr>
          <w:rFonts w:ascii="Times New Roman" w:hAnsi="Times New Roman" w:cs="Times New Roman"/>
          <w:sz w:val="24"/>
          <w:szCs w:val="24"/>
        </w:rPr>
        <w:t>genus Marvinbryantia, and (d)</w:t>
      </w:r>
      <w:r>
        <w:rPr>
          <w:rFonts w:ascii="Times New Roman" w:hAnsi="Times New Roman" w:cs="Times New Roman"/>
        </w:rPr>
        <w:t xml:space="preserve"> </w:t>
      </w:r>
      <w:r>
        <w:rPr>
          <w:rFonts w:ascii="Times New Roman" w:hAnsi="Times New Roman" w:cs="Times New Roman"/>
          <w:sz w:val="24"/>
          <w:szCs w:val="24"/>
        </w:rPr>
        <w:t>order NB1n as exposure factors, respectively. The above figure mentioned gut microbiotas represented with their GWAS ID number.</w:t>
      </w:r>
    </w:p>
    <w:p>
      <w:pPr>
        <w:spacing w:line="480" w:lineRule="auto"/>
        <w:jc w:val="left"/>
      </w:pPr>
      <w:r>
        <w:rPr>
          <w:rFonts w:ascii="Arial" w:hAnsi="Arial" w:cs="Arial"/>
          <w:sz w:val="24"/>
          <w:szCs w:val="24"/>
        </w:rPr>
        <w:br w:type="page"/>
      </w:r>
    </w:p>
    <w:p>
      <w:pPr>
        <w:spacing w:line="480" w:lineRule="auto"/>
        <w:jc w:val="left"/>
      </w:pPr>
      <w:r>
        <w:drawing>
          <wp:inline distT="0" distB="0" distL="0" distR="0">
            <wp:extent cx="5274310" cy="3221990"/>
            <wp:effectExtent l="0" t="0" r="2540" b="0"/>
            <wp:docPr id="100716735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67359" name="图片 2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4310" cy="3221990"/>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23 Scatter plots of gut microbiota on liver cancer (validated experiment). </w:t>
      </w:r>
      <w:r>
        <w:rPr>
          <w:rFonts w:ascii="Times New Roman" w:hAnsi="Times New Roman" w:cs="Times New Roman"/>
          <w:sz w:val="24"/>
          <w:szCs w:val="24"/>
        </w:rPr>
        <w:t>The above figures represent (a)</w:t>
      </w:r>
      <w:r>
        <w:rPr>
          <w:rFonts w:ascii="Times New Roman" w:hAnsi="Times New Roman" w:cs="Times New Roman"/>
        </w:rPr>
        <w:t xml:space="preserve"> </w:t>
      </w:r>
      <w:r>
        <w:rPr>
          <w:rFonts w:ascii="Times New Roman" w:hAnsi="Times New Roman" w:cs="Times New Roman"/>
          <w:sz w:val="24"/>
          <w:szCs w:val="24"/>
        </w:rPr>
        <w:t>family Lachnospiraceae, (b)</w:t>
      </w:r>
      <w:r>
        <w:rPr>
          <w:rFonts w:ascii="Times New Roman" w:hAnsi="Times New Roman" w:cs="Times New Roman"/>
        </w:rPr>
        <w:t xml:space="preserve"> </w:t>
      </w:r>
      <w:r>
        <w:rPr>
          <w:rFonts w:ascii="Times New Roman" w:hAnsi="Times New Roman" w:cs="Times New Roman"/>
          <w:sz w:val="24"/>
          <w:szCs w:val="24"/>
        </w:rPr>
        <w:t>genus Butyricicoccus, (c)</w:t>
      </w:r>
      <w:r>
        <w:rPr>
          <w:rFonts w:ascii="Times New Roman" w:hAnsi="Times New Roman" w:cs="Times New Roman"/>
        </w:rPr>
        <w:t xml:space="preserve"> </w:t>
      </w:r>
      <w:r>
        <w:rPr>
          <w:rFonts w:ascii="Times New Roman" w:hAnsi="Times New Roman" w:cs="Times New Roman"/>
          <w:sz w:val="24"/>
          <w:szCs w:val="24"/>
        </w:rPr>
        <w:t>genus Marvinbryantia, and (d)</w:t>
      </w:r>
      <w:r>
        <w:rPr>
          <w:rFonts w:ascii="Times New Roman" w:hAnsi="Times New Roman" w:cs="Times New Roman"/>
        </w:rPr>
        <w:t xml:space="preserve"> </w:t>
      </w:r>
      <w:r>
        <w:rPr>
          <w:rFonts w:ascii="Times New Roman" w:hAnsi="Times New Roman" w:cs="Times New Roman"/>
          <w:sz w:val="24"/>
          <w:szCs w:val="24"/>
        </w:rPr>
        <w:t>order NB1n as exposure factors, respectively. The above figure mentioned gut microbiotas represented with their GWAS ID number.</w:t>
      </w:r>
    </w:p>
    <w:p>
      <w:pPr>
        <w:spacing w:line="480" w:lineRule="auto"/>
        <w:jc w:val="left"/>
        <w:rPr>
          <w:rFonts w:ascii="Times New Roman" w:hAnsi="Times New Roman" w:cs="Times New Roman"/>
        </w:rPr>
      </w:pPr>
      <w:r>
        <w:rPr>
          <w:rFonts w:ascii="Times New Roman" w:hAnsi="Times New Roman" w:cs="Times New Roman"/>
          <w:sz w:val="24"/>
          <w:szCs w:val="24"/>
        </w:rPr>
        <w:br w:type="page"/>
      </w:r>
    </w:p>
    <w:p>
      <w:r>
        <w:drawing>
          <wp:inline distT="0" distB="0" distL="0" distR="0">
            <wp:extent cx="5274310" cy="4260215"/>
            <wp:effectExtent l="0" t="0" r="2540" b="6985"/>
            <wp:docPr id="31886337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63371" name="图片 24"/>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4310" cy="4260215"/>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 xml:space="preserve">24 Funnel plots of gut microbiota on liver cancer (validated experiment). </w:t>
      </w:r>
      <w:r>
        <w:rPr>
          <w:rFonts w:ascii="Times New Roman" w:hAnsi="Times New Roman" w:cs="Times New Roman"/>
          <w:sz w:val="24"/>
          <w:szCs w:val="24"/>
        </w:rPr>
        <w:t>The above figures represent (a)</w:t>
      </w:r>
      <w:r>
        <w:rPr>
          <w:rFonts w:ascii="Times New Roman" w:hAnsi="Times New Roman" w:cs="Times New Roman"/>
        </w:rPr>
        <w:t xml:space="preserve"> </w:t>
      </w:r>
      <w:r>
        <w:rPr>
          <w:rFonts w:ascii="Times New Roman" w:hAnsi="Times New Roman" w:cs="Times New Roman"/>
          <w:sz w:val="24"/>
          <w:szCs w:val="24"/>
        </w:rPr>
        <w:t>family Lachnospiraceae, (b)</w:t>
      </w:r>
      <w:r>
        <w:rPr>
          <w:rFonts w:ascii="Times New Roman" w:hAnsi="Times New Roman" w:cs="Times New Roman"/>
        </w:rPr>
        <w:t xml:space="preserve"> </w:t>
      </w:r>
      <w:r>
        <w:rPr>
          <w:rFonts w:ascii="Times New Roman" w:hAnsi="Times New Roman" w:cs="Times New Roman"/>
          <w:sz w:val="24"/>
          <w:szCs w:val="24"/>
        </w:rPr>
        <w:t>genus Butyricicoccus, (c)</w:t>
      </w:r>
      <w:r>
        <w:rPr>
          <w:rFonts w:ascii="Times New Roman" w:hAnsi="Times New Roman" w:cs="Times New Roman"/>
        </w:rPr>
        <w:t xml:space="preserve"> </w:t>
      </w:r>
      <w:r>
        <w:rPr>
          <w:rFonts w:ascii="Times New Roman" w:hAnsi="Times New Roman" w:cs="Times New Roman"/>
          <w:sz w:val="24"/>
          <w:szCs w:val="24"/>
        </w:rPr>
        <w:t>genus Marvinbryantia, and (d)</w:t>
      </w:r>
      <w:r>
        <w:rPr>
          <w:rFonts w:ascii="Times New Roman" w:hAnsi="Times New Roman" w:cs="Times New Roman"/>
        </w:rPr>
        <w:t xml:space="preserve"> </w:t>
      </w:r>
      <w:r>
        <w:rPr>
          <w:rFonts w:ascii="Times New Roman" w:hAnsi="Times New Roman" w:cs="Times New Roman"/>
          <w:sz w:val="24"/>
          <w:szCs w:val="24"/>
        </w:rPr>
        <w:t>order NB1n as exposure factors, respectively.</w:t>
      </w:r>
      <w:r>
        <w:rPr>
          <w:rFonts w:ascii="Times New Roman" w:hAnsi="Times New Roman" w:cs="Times New Roman"/>
          <w:sz w:val="24"/>
          <w:szCs w:val="24"/>
        </w:rPr>
        <w:br w:type="page"/>
      </w:r>
    </w:p>
    <w:p>
      <w:pPr>
        <w:spacing w:line="480" w:lineRule="auto"/>
        <w:jc w:val="left"/>
      </w:pPr>
      <w:r>
        <w:drawing>
          <wp:inline distT="0" distB="0" distL="0" distR="0">
            <wp:extent cx="5274310" cy="4426585"/>
            <wp:effectExtent l="0" t="0" r="2540" b="0"/>
            <wp:docPr id="115193827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38275" name="图片 25"/>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4310" cy="4426585"/>
                    </a:xfrm>
                    <a:prstGeom prst="rect">
                      <a:avLst/>
                    </a:prstGeom>
                  </pic:spPr>
                </pic:pic>
              </a:graphicData>
            </a:graphic>
          </wp:inline>
        </w:drawing>
      </w:r>
    </w:p>
    <w:p>
      <w:pPr>
        <w:spacing w:line="480" w:lineRule="auto"/>
        <w:jc w:val="left"/>
        <w:rPr>
          <w:rFonts w:ascii="Times New Roman" w:hAnsi="Times New Roman" w:cs="Times New Roma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S</w:t>
      </w:r>
      <w:r>
        <w:rPr>
          <w:rFonts w:ascii="Times New Roman" w:hAnsi="Times New Roman" w:cs="Times New Roman"/>
          <w:b/>
          <w:bCs/>
          <w:sz w:val="24"/>
          <w:szCs w:val="24"/>
        </w:rPr>
        <w:t>25</w:t>
      </w:r>
      <w:bookmarkStart w:id="0" w:name="_GoBack"/>
      <w:bookmarkEnd w:id="0"/>
      <w:r>
        <w:rPr>
          <w:rFonts w:ascii="Times New Roman" w:hAnsi="Times New Roman" w:cs="Times New Roman"/>
          <w:b/>
          <w:bCs/>
          <w:sz w:val="24"/>
          <w:szCs w:val="24"/>
        </w:rPr>
        <w:t xml:space="preserve"> Leave-one-out sensitivity analysis of gut microbiota on liver cancer (validated experiment). </w:t>
      </w:r>
      <w:r>
        <w:rPr>
          <w:rFonts w:ascii="Times New Roman" w:hAnsi="Times New Roman" w:cs="Times New Roman"/>
          <w:sz w:val="24"/>
          <w:szCs w:val="24"/>
        </w:rPr>
        <w:t>The above figures represent (a)</w:t>
      </w:r>
      <w:r>
        <w:rPr>
          <w:rFonts w:ascii="Times New Roman" w:hAnsi="Times New Roman" w:cs="Times New Roman"/>
        </w:rPr>
        <w:t xml:space="preserve"> </w:t>
      </w:r>
      <w:r>
        <w:rPr>
          <w:rFonts w:ascii="Times New Roman" w:hAnsi="Times New Roman" w:cs="Times New Roman"/>
          <w:sz w:val="24"/>
          <w:szCs w:val="24"/>
        </w:rPr>
        <w:t>family Lachnospiraceae, (b)</w:t>
      </w:r>
      <w:r>
        <w:rPr>
          <w:rFonts w:ascii="Times New Roman" w:hAnsi="Times New Roman" w:cs="Times New Roman"/>
        </w:rPr>
        <w:t xml:space="preserve"> </w:t>
      </w:r>
      <w:r>
        <w:rPr>
          <w:rFonts w:ascii="Times New Roman" w:hAnsi="Times New Roman" w:cs="Times New Roman"/>
          <w:sz w:val="24"/>
          <w:szCs w:val="24"/>
        </w:rPr>
        <w:t>genus Butyricicoccus, (c)</w:t>
      </w:r>
      <w:r>
        <w:rPr>
          <w:rFonts w:ascii="Times New Roman" w:hAnsi="Times New Roman" w:cs="Times New Roman"/>
        </w:rPr>
        <w:t xml:space="preserve"> </w:t>
      </w:r>
      <w:r>
        <w:rPr>
          <w:rFonts w:ascii="Times New Roman" w:hAnsi="Times New Roman" w:cs="Times New Roman"/>
          <w:sz w:val="24"/>
          <w:szCs w:val="24"/>
        </w:rPr>
        <w:t>genus Marvinbryantia, and (d)</w:t>
      </w:r>
      <w:r>
        <w:rPr>
          <w:rFonts w:ascii="Times New Roman" w:hAnsi="Times New Roman" w:cs="Times New Roman"/>
        </w:rPr>
        <w:t xml:space="preserve"> </w:t>
      </w:r>
      <w:r>
        <w:rPr>
          <w:rFonts w:ascii="Times New Roman" w:hAnsi="Times New Roman" w:cs="Times New Roman"/>
          <w:sz w:val="24"/>
          <w:szCs w:val="24"/>
        </w:rPr>
        <w:t>order NB1n as exposure factors, respectively. The above figure mentioned gut microbiotas represented with their GWAS ID number.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7F6D02"/>
    <w:rsid w:val="000E2FE9"/>
    <w:rsid w:val="000F00A6"/>
    <w:rsid w:val="0017320A"/>
    <w:rsid w:val="001D4EE7"/>
    <w:rsid w:val="001E7588"/>
    <w:rsid w:val="001E7997"/>
    <w:rsid w:val="00203F0A"/>
    <w:rsid w:val="00273223"/>
    <w:rsid w:val="002B7A23"/>
    <w:rsid w:val="00325F17"/>
    <w:rsid w:val="00347CB5"/>
    <w:rsid w:val="00393B3C"/>
    <w:rsid w:val="003C61AB"/>
    <w:rsid w:val="003D7FD0"/>
    <w:rsid w:val="003E5E48"/>
    <w:rsid w:val="004206FB"/>
    <w:rsid w:val="00464773"/>
    <w:rsid w:val="00473F61"/>
    <w:rsid w:val="00477358"/>
    <w:rsid w:val="004D3010"/>
    <w:rsid w:val="004F643B"/>
    <w:rsid w:val="00515D3D"/>
    <w:rsid w:val="005641E9"/>
    <w:rsid w:val="00577213"/>
    <w:rsid w:val="00597B75"/>
    <w:rsid w:val="005B094D"/>
    <w:rsid w:val="005D0A26"/>
    <w:rsid w:val="00612547"/>
    <w:rsid w:val="00675B82"/>
    <w:rsid w:val="006B7D94"/>
    <w:rsid w:val="0073223D"/>
    <w:rsid w:val="0075256D"/>
    <w:rsid w:val="007528FC"/>
    <w:rsid w:val="0079040F"/>
    <w:rsid w:val="007F6D02"/>
    <w:rsid w:val="0082171B"/>
    <w:rsid w:val="008219B5"/>
    <w:rsid w:val="008507EC"/>
    <w:rsid w:val="00851E8C"/>
    <w:rsid w:val="008535FD"/>
    <w:rsid w:val="00883437"/>
    <w:rsid w:val="00914503"/>
    <w:rsid w:val="00962C44"/>
    <w:rsid w:val="009659C0"/>
    <w:rsid w:val="00980B30"/>
    <w:rsid w:val="009E1950"/>
    <w:rsid w:val="00A0367F"/>
    <w:rsid w:val="00A26220"/>
    <w:rsid w:val="00A468A6"/>
    <w:rsid w:val="00A822B7"/>
    <w:rsid w:val="00AB500A"/>
    <w:rsid w:val="00AB50EF"/>
    <w:rsid w:val="00AE3D9E"/>
    <w:rsid w:val="00AE652B"/>
    <w:rsid w:val="00B0131E"/>
    <w:rsid w:val="00BF2BD9"/>
    <w:rsid w:val="00C81761"/>
    <w:rsid w:val="00CD2306"/>
    <w:rsid w:val="00CE6D5E"/>
    <w:rsid w:val="00CE7452"/>
    <w:rsid w:val="00D16EBE"/>
    <w:rsid w:val="00DF7B97"/>
    <w:rsid w:val="00E004C2"/>
    <w:rsid w:val="00EC752B"/>
    <w:rsid w:val="00ED1705"/>
    <w:rsid w:val="00ED58E1"/>
    <w:rsid w:val="00EE6C0C"/>
    <w:rsid w:val="00EF298F"/>
    <w:rsid w:val="00F23BD2"/>
    <w:rsid w:val="00F6014E"/>
    <w:rsid w:val="073F0F06"/>
    <w:rsid w:val="0D244E26"/>
    <w:rsid w:val="70F141F8"/>
    <w:rsid w:val="77A16437"/>
    <w:rsid w:val="7CF37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1426</Words>
  <Characters>8133</Characters>
  <Lines>67</Lines>
  <Paragraphs>19</Paragraphs>
  <TotalTime>523</TotalTime>
  <ScaleCrop>false</ScaleCrop>
  <LinksUpToDate>false</LinksUpToDate>
  <CharactersWithSpaces>9540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2023-09-04T00:12:00Z</dcterms:created>
  <dc:creator>燕 丽丽</dc:creator>
  <cp:lastModifiedBy></cp:lastModifiedBy>
  <dcterms:modified xsi:type="dcterms:W3CDTF">2024-03-24T03:37:57Z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b66fe3d6f437b0b17ece2b875c8ebb29ef280b3a4abc51767c852b822083839f</vt:lpwstr>
  </property>
  <property fmtid="{D5CDD505-2E9C-101B-9397-08002B2CF9AE}" pid="3" name="KSOProductBuildVer">
    <vt:lpwstr>2052-12.1.0.16399</vt:lpwstr>
  </property>
  <property fmtid="{D5CDD505-2E9C-101B-9397-08002B2CF9AE}" pid="4" name="ICV">
    <vt:lpwstr>593F3AA6C51F433C956810BFBC4AC312_12</vt:lpwstr>
  </property>
</Properties>
</file>