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CDDC85" w14:textId="38AD48F1" w:rsidR="00B56BB7" w:rsidRPr="008F12D4" w:rsidRDefault="008F12D4" w:rsidP="008F12D4">
      <w:pPr>
        <w:jc w:val="center"/>
        <w:rPr>
          <w:sz w:val="24"/>
        </w:rPr>
      </w:pPr>
      <w:r w:rsidRPr="008F12D4">
        <w:rPr>
          <w:noProof/>
          <w:sz w:val="24"/>
        </w:rPr>
        <w:drawing>
          <wp:inline distT="0" distB="0" distL="0" distR="0" wp14:anchorId="0CD396F5" wp14:editId="4A18E141">
            <wp:extent cx="3050756" cy="2818263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64501" cy="283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41160" w14:textId="4579B264" w:rsidR="00392F3B" w:rsidRDefault="008F12D4" w:rsidP="00CB71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8F12D4">
        <w:rPr>
          <w:rFonts w:ascii="Times New Roman" w:hAnsi="Times New Roman" w:cs="Times New Roman"/>
          <w:b/>
          <w:sz w:val="24"/>
        </w:rPr>
        <w:t xml:space="preserve">Figure S1. </w:t>
      </w:r>
      <w:r w:rsidRPr="008F12D4">
        <w:rPr>
          <w:rFonts w:ascii="Times New Roman" w:hAnsi="Times New Roman" w:cs="Times New Roman"/>
          <w:sz w:val="24"/>
        </w:rPr>
        <w:t>Genetic correlation</w:t>
      </w:r>
      <w:r>
        <w:rPr>
          <w:rFonts w:ascii="Times New Roman" w:hAnsi="Times New Roman" w:cs="Times New Roman"/>
          <w:sz w:val="24"/>
        </w:rPr>
        <w:t xml:space="preserve"> estimations for 14 cognitive traits using LDSC. The size and color indicate the value of genetic correlation, and the sign (*) indicates the statistical significance after Bonferroni correction (</w:t>
      </w:r>
      <w:r w:rsidRPr="008F12D4">
        <w:rPr>
          <w:rFonts w:ascii="Times New Roman" w:hAnsi="Times New Roman" w:cs="Times New Roman"/>
          <w:i/>
          <w:sz w:val="24"/>
        </w:rPr>
        <w:t>p</w:t>
      </w:r>
      <w:r>
        <w:rPr>
          <w:rFonts w:ascii="Times New Roman" w:hAnsi="Times New Roman" w:cs="Times New Roman"/>
          <w:sz w:val="24"/>
        </w:rPr>
        <w:t xml:space="preserve"> &lt; 0.05/91). </w:t>
      </w:r>
      <w:r w:rsidR="00392F3B">
        <w:rPr>
          <w:rFonts w:ascii="Times New Roman" w:hAnsi="Times New Roman" w:cs="Times New Roman"/>
          <w:sz w:val="24"/>
        </w:rPr>
        <w:t>A f</w:t>
      </w:r>
      <w:r>
        <w:rPr>
          <w:rFonts w:ascii="Times New Roman" w:hAnsi="Times New Roman" w:cs="Times New Roman"/>
          <w:sz w:val="24"/>
        </w:rPr>
        <w:t xml:space="preserve">ull description of the abbreviation </w:t>
      </w:r>
      <w:r w:rsidR="00392F3B">
        <w:rPr>
          <w:rFonts w:ascii="Times New Roman" w:hAnsi="Times New Roman" w:cs="Times New Roman"/>
          <w:sz w:val="24"/>
        </w:rPr>
        <w:t>is</w:t>
      </w:r>
      <w:r>
        <w:rPr>
          <w:rFonts w:ascii="Times New Roman" w:hAnsi="Times New Roman" w:cs="Times New Roman"/>
          <w:sz w:val="24"/>
        </w:rPr>
        <w:t xml:space="preserve"> in the Table S2.</w:t>
      </w:r>
    </w:p>
    <w:p w14:paraId="68BD718E" w14:textId="77777777" w:rsidR="00392F3B" w:rsidRDefault="00392F3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FAB293C" w14:textId="1A299D2D" w:rsidR="00392F3B" w:rsidRDefault="007F419E" w:rsidP="00392F3B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noProof/>
        </w:rPr>
        <w:lastRenderedPageBreak/>
        <w:drawing>
          <wp:inline distT="0" distB="0" distL="0" distR="0" wp14:anchorId="497F78F3" wp14:editId="08C0A6B9">
            <wp:extent cx="5428606" cy="4564049"/>
            <wp:effectExtent l="0" t="0" r="127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5103" cy="4603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E1B00" w14:textId="6BA56F4B" w:rsidR="00CB71E0" w:rsidRDefault="00392F3B" w:rsidP="00CB71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8F12D4">
        <w:rPr>
          <w:rFonts w:ascii="Times New Roman" w:hAnsi="Times New Roman" w:cs="Times New Roman"/>
          <w:b/>
          <w:sz w:val="24"/>
        </w:rPr>
        <w:t>Figure S</w:t>
      </w:r>
      <w:r w:rsidR="00C913F9">
        <w:rPr>
          <w:rFonts w:ascii="Times New Roman" w:hAnsi="Times New Roman" w:cs="Times New Roman"/>
          <w:b/>
          <w:sz w:val="24"/>
        </w:rPr>
        <w:t>2</w:t>
      </w:r>
      <w:r w:rsidRPr="008F12D4">
        <w:rPr>
          <w:rFonts w:ascii="Times New Roman" w:hAnsi="Times New Roman" w:cs="Times New Roman"/>
          <w:b/>
          <w:sz w:val="24"/>
        </w:rPr>
        <w:t xml:space="preserve">. </w:t>
      </w:r>
      <w:r w:rsidRPr="008F12D4">
        <w:rPr>
          <w:rFonts w:ascii="Times New Roman" w:hAnsi="Times New Roman" w:cs="Times New Roman"/>
          <w:sz w:val="24"/>
        </w:rPr>
        <w:t>Genetic correlation</w:t>
      </w:r>
      <w:r>
        <w:rPr>
          <w:rFonts w:ascii="Times New Roman" w:hAnsi="Times New Roman" w:cs="Times New Roman"/>
          <w:sz w:val="24"/>
        </w:rPr>
        <w:t xml:space="preserve"> between the two factors and microstructure in 27 white matter tracts. The color indicates the z-score of the genetic correlation (estimation/standard error), non-significant results are gray in the figure.</w:t>
      </w:r>
      <w:r w:rsidR="00CB71E0">
        <w:rPr>
          <w:rFonts w:ascii="Times New Roman" w:hAnsi="Times New Roman" w:cs="Times New Roman"/>
          <w:sz w:val="24"/>
        </w:rPr>
        <w:t xml:space="preserve"> </w:t>
      </w:r>
    </w:p>
    <w:p w14:paraId="1F6A5108" w14:textId="6155723B" w:rsidR="00CB71E0" w:rsidRDefault="00CB71E0" w:rsidP="00CB71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CPS = cognitive processing speed, CPA = cognitive processing accuracy.</w:t>
      </w:r>
    </w:p>
    <w:p w14:paraId="260C2E02" w14:textId="77777777" w:rsidR="00CB71E0" w:rsidRDefault="00CB71E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ABD0AD6" w14:textId="77777777" w:rsidR="00392F3B" w:rsidRDefault="00392F3B" w:rsidP="00CB71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4BF307A9" w14:textId="2A506C11" w:rsidR="008F12D4" w:rsidRDefault="00CB71E0" w:rsidP="00392F3B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506DCA24" wp14:editId="43E10382">
            <wp:extent cx="5486400" cy="38138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1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6131F" w14:textId="02083E68" w:rsidR="00CB71E0" w:rsidRDefault="00CB71E0" w:rsidP="00CB71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8F12D4">
        <w:rPr>
          <w:rFonts w:ascii="Times New Roman" w:hAnsi="Times New Roman" w:cs="Times New Roman"/>
          <w:b/>
          <w:sz w:val="24"/>
        </w:rPr>
        <w:t>Figure S</w:t>
      </w:r>
      <w:r>
        <w:rPr>
          <w:rFonts w:ascii="Times New Roman" w:hAnsi="Times New Roman" w:cs="Times New Roman" w:hint="eastAsia"/>
          <w:b/>
          <w:sz w:val="24"/>
        </w:rPr>
        <w:t>3</w:t>
      </w:r>
      <w:r w:rsidRPr="008F12D4"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Leave-one-out sensitivity analysis in the two-sample </w:t>
      </w:r>
      <w:r w:rsidRPr="00CB71E0">
        <w:rPr>
          <w:rFonts w:ascii="Times New Roman" w:hAnsi="Times New Roman" w:cs="Times New Roman"/>
          <w:sz w:val="24"/>
        </w:rPr>
        <w:t>Mendelian randomization</w:t>
      </w:r>
      <w:r>
        <w:rPr>
          <w:rFonts w:ascii="Times New Roman" w:hAnsi="Times New Roman" w:cs="Times New Roman"/>
          <w:sz w:val="24"/>
        </w:rPr>
        <w:t xml:space="preserve"> analyses. The </w:t>
      </w:r>
      <w:r w:rsidR="007F419E">
        <w:rPr>
          <w:rFonts w:ascii="Times New Roman" w:hAnsi="Times New Roman" w:cs="Times New Roman" w:hint="eastAsia"/>
          <w:sz w:val="24"/>
        </w:rPr>
        <w:t>x</w:t>
      </w:r>
      <w:r>
        <w:rPr>
          <w:rFonts w:ascii="Times New Roman" w:hAnsi="Times New Roman" w:cs="Times New Roman"/>
          <w:sz w:val="24"/>
        </w:rPr>
        <w:t xml:space="preserve">-axis indicates the estimation of the single instrumental variable (black line) and all the instrumental variables (red line). </w:t>
      </w:r>
      <w:bookmarkStart w:id="0" w:name="_GoBack"/>
      <w:bookmarkEnd w:id="0"/>
    </w:p>
    <w:p w14:paraId="120830FB" w14:textId="77777777" w:rsidR="00CB71E0" w:rsidRDefault="00CB71E0" w:rsidP="00CB71E0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CPS = cognitive processing speed, CPA = cognitive processing accuracy.</w:t>
      </w:r>
    </w:p>
    <w:p w14:paraId="6A4E99D8" w14:textId="77777777" w:rsidR="00CB71E0" w:rsidRPr="008F12D4" w:rsidRDefault="00CB71E0" w:rsidP="00392F3B">
      <w:pPr>
        <w:jc w:val="center"/>
        <w:rPr>
          <w:rFonts w:ascii="Times New Roman" w:hAnsi="Times New Roman" w:cs="Times New Roman"/>
          <w:sz w:val="24"/>
        </w:rPr>
      </w:pPr>
    </w:p>
    <w:sectPr w:rsidR="00CB71E0" w:rsidRPr="008F12D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O2MLcwNrA0MbA0sDBX0lEKTi0uzszPAykwrgUAjuzQqCwAAAA="/>
  </w:docVars>
  <w:rsids>
    <w:rsidRoot w:val="009122E7"/>
    <w:rsid w:val="00392F3B"/>
    <w:rsid w:val="00591386"/>
    <w:rsid w:val="00743D46"/>
    <w:rsid w:val="007F419E"/>
    <w:rsid w:val="008F12D4"/>
    <w:rsid w:val="009122E7"/>
    <w:rsid w:val="00B56BB7"/>
    <w:rsid w:val="00C913F9"/>
    <w:rsid w:val="00CB71E0"/>
    <w:rsid w:val="00FD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65D12"/>
  <w15:chartTrackingRefBased/>
  <w15:docId w15:val="{81758D29-F7BD-4A93-B40D-19150580B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3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Mylee</dc:creator>
  <cp:keywords/>
  <dc:description/>
  <cp:lastModifiedBy>Mylee</cp:lastModifiedBy>
  <cp:revision>8</cp:revision>
  <dcterms:created xsi:type="dcterms:W3CDTF">2023-12-07T01:57:00Z</dcterms:created>
  <dcterms:modified xsi:type="dcterms:W3CDTF">2024-01-04T03:19:00Z</dcterms:modified>
</cp:coreProperties>
</file>