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48C3" w14:textId="77777777" w:rsidR="006E0C29" w:rsidRPr="006E0C29" w:rsidRDefault="006E0C29" w:rsidP="006E0C29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0C29">
        <w:rPr>
          <w:rFonts w:ascii="Times New Roman" w:hAnsi="Times New Roman" w:cs="Times New Roman"/>
          <w:b/>
          <w:bCs/>
          <w:noProof/>
          <w:sz w:val="24"/>
          <w:szCs w:val="24"/>
        </w:rPr>
        <w:t>Table S1 Schedule of CUMS stimulation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838"/>
        <w:gridCol w:w="838"/>
        <w:gridCol w:w="838"/>
        <w:gridCol w:w="839"/>
        <w:gridCol w:w="838"/>
        <w:gridCol w:w="838"/>
        <w:gridCol w:w="839"/>
      </w:tblGrid>
      <w:tr w:rsidR="006E0C29" w:rsidRPr="006E0C29" w14:paraId="0870BEBF" w14:textId="77777777" w:rsidTr="00E439A9"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F457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Stimulation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38E442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Day1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9A5BF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Day2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86E3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85DE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B29F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Day5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F397B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CF49B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Day7</w:t>
            </w:r>
          </w:p>
        </w:tc>
      </w:tr>
      <w:tr w:rsidR="006E0C29" w:rsidRPr="006E0C29" w14:paraId="0A2F1912" w14:textId="77777777" w:rsidTr="00E439A9">
        <w:tc>
          <w:tcPr>
            <w:tcW w:w="24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52501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Water and food deprivation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</w:tcBorders>
            <w:vAlign w:val="center"/>
          </w:tcPr>
          <w:p w14:paraId="38D79717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41CC1630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4D7BF83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14:paraId="27ED57F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5753F18C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4A6673C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right w:val="nil"/>
            </w:tcBorders>
            <w:vAlign w:val="center"/>
          </w:tcPr>
          <w:p w14:paraId="5773A28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2DB9876C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4BE17CF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45° cage tilt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2483D6C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0D2D82B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8" w:type="dxa"/>
            <w:vAlign w:val="center"/>
          </w:tcPr>
          <w:p w14:paraId="63BBE7F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3ABE38B5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E925305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E87A36F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7495B12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23FD27B2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418D0FE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Restraint in the box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5BA6F5D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F312CEA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C94EC9F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48463A8C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8" w:type="dxa"/>
            <w:vAlign w:val="center"/>
          </w:tcPr>
          <w:p w14:paraId="4940DBD5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83E657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6CC6DC45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61D71C36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41E8AF6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Day and night reversal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169DF729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451F933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675FB57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9" w:type="dxa"/>
            <w:vAlign w:val="center"/>
          </w:tcPr>
          <w:p w14:paraId="5DC091AE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FA1B40D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9852985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4496A22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5857963B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14623B5B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Wet bedding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178BCF9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69A7191C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4A7B37CA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74181A72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BBB6DFD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8" w:type="dxa"/>
            <w:vAlign w:val="center"/>
          </w:tcPr>
          <w:p w14:paraId="40777660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4205173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44519D9B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332B30B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Tail pinch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1AF7FFA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71734C2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8" w:type="dxa"/>
            <w:vAlign w:val="center"/>
          </w:tcPr>
          <w:p w14:paraId="104FCBD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604B0CDB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A39180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B5BC90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4B3B7DB0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3B2FDB0B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0A1826E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45℃ high temperature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5B98BBAA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D644380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A7E37B3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372BC2B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4D8D30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D24550A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65DF1B8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  <w:tr w:rsidR="006E0C29" w:rsidRPr="006E0C29" w14:paraId="02B489EF" w14:textId="77777777" w:rsidTr="00E439A9"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 w14:paraId="35F2F609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Empty cage (no bedding placed)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44D58439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4E3E471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463A02AA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3A850E4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D815718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5F6E806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nil"/>
            </w:tcBorders>
            <w:vAlign w:val="center"/>
          </w:tcPr>
          <w:p w14:paraId="6C2FD969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</w:tr>
      <w:tr w:rsidR="006E0C29" w:rsidRPr="006E0C29" w14:paraId="050B817D" w14:textId="77777777" w:rsidTr="00E439A9">
        <w:tc>
          <w:tcPr>
            <w:tcW w:w="24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1C41CE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shake cage</w:t>
            </w:r>
          </w:p>
        </w:tc>
        <w:tc>
          <w:tcPr>
            <w:tcW w:w="838" w:type="dxa"/>
            <w:tcBorders>
              <w:left w:val="nil"/>
            </w:tcBorders>
            <w:vAlign w:val="center"/>
          </w:tcPr>
          <w:p w14:paraId="4E156D9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719AD45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F18F620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1BA6FD19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04868E4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4ECF79A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 w:rsidRPr="006E0C29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√</w:t>
            </w:r>
          </w:p>
        </w:tc>
        <w:tc>
          <w:tcPr>
            <w:tcW w:w="839" w:type="dxa"/>
            <w:tcBorders>
              <w:bottom w:val="single" w:sz="4" w:space="0" w:color="auto"/>
              <w:right w:val="nil"/>
            </w:tcBorders>
            <w:vAlign w:val="center"/>
          </w:tcPr>
          <w:p w14:paraId="31E3A3B1" w14:textId="77777777" w:rsidR="006E0C29" w:rsidRPr="006E0C29" w:rsidRDefault="006E0C29" w:rsidP="006E0C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</w:p>
        </w:tc>
      </w:tr>
    </w:tbl>
    <w:p w14:paraId="0B84FA7F" w14:textId="393B0361" w:rsidR="00EB41A9" w:rsidRPr="008959F1" w:rsidRDefault="008959F1" w:rsidP="006E0C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59F1">
        <w:rPr>
          <w:rFonts w:ascii="Times New Roman" w:hAnsi="Times New Roman" w:cs="Times New Roman"/>
          <w:sz w:val="24"/>
          <w:szCs w:val="24"/>
        </w:rPr>
        <w:t xml:space="preserve">A cycle of seven days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 w:rsidRPr="008959F1">
        <w:rPr>
          <w:rFonts w:ascii="Times New Roman" w:hAnsi="Times New Roman" w:cs="Times New Roman"/>
          <w:sz w:val="24"/>
          <w:szCs w:val="24"/>
        </w:rPr>
        <w:t xml:space="preserve"> formed by applying one or two </w:t>
      </w:r>
      <w:r w:rsidR="005A6B18">
        <w:rPr>
          <w:rFonts w:ascii="Times New Roman" w:hAnsi="Times New Roman" w:cs="Times New Roman" w:hint="eastAsia"/>
          <w:sz w:val="24"/>
          <w:szCs w:val="24"/>
        </w:rPr>
        <w:t>stimulation</w:t>
      </w:r>
      <w:r w:rsidRPr="008959F1">
        <w:rPr>
          <w:rFonts w:ascii="Times New Roman" w:hAnsi="Times New Roman" w:cs="Times New Roman"/>
          <w:sz w:val="24"/>
          <w:szCs w:val="24"/>
        </w:rPr>
        <w:t xml:space="preserve">s at random each day, with no two days </w:t>
      </w:r>
      <w:r>
        <w:rPr>
          <w:rFonts w:ascii="Times New Roman" w:hAnsi="Times New Roman" w:cs="Times New Roman" w:hint="eastAsia"/>
          <w:sz w:val="24"/>
          <w:szCs w:val="24"/>
        </w:rPr>
        <w:t xml:space="preserve">of the </w:t>
      </w:r>
      <w:r w:rsidR="005A6B18">
        <w:rPr>
          <w:rFonts w:ascii="Times New Roman" w:hAnsi="Times New Roman" w:cs="Times New Roman" w:hint="eastAsia"/>
          <w:sz w:val="24"/>
          <w:szCs w:val="24"/>
        </w:rPr>
        <w:t>stimulation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being repeated</w:t>
      </w:r>
      <w:r w:rsidRPr="008959F1">
        <w:rPr>
          <w:rFonts w:ascii="Times New Roman" w:hAnsi="Times New Roman" w:cs="Times New Roman"/>
          <w:sz w:val="24"/>
          <w:szCs w:val="24"/>
        </w:rPr>
        <w:t>.</w:t>
      </w:r>
    </w:p>
    <w:sectPr w:rsidR="00EB41A9" w:rsidRPr="00895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8F21" w14:textId="77777777" w:rsidR="004C3A3D" w:rsidRDefault="004C3A3D" w:rsidP="006E0C29">
      <w:r>
        <w:separator/>
      </w:r>
    </w:p>
  </w:endnote>
  <w:endnote w:type="continuationSeparator" w:id="0">
    <w:p w14:paraId="57336AEA" w14:textId="77777777" w:rsidR="004C3A3D" w:rsidRDefault="004C3A3D" w:rsidP="006E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BBEB" w14:textId="77777777" w:rsidR="004C3A3D" w:rsidRDefault="004C3A3D" w:rsidP="006E0C29">
      <w:r>
        <w:separator/>
      </w:r>
    </w:p>
  </w:footnote>
  <w:footnote w:type="continuationSeparator" w:id="0">
    <w:p w14:paraId="128E4D0C" w14:textId="77777777" w:rsidR="004C3A3D" w:rsidRDefault="004C3A3D" w:rsidP="006E0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EA"/>
    <w:rsid w:val="003B2D33"/>
    <w:rsid w:val="004C3A3D"/>
    <w:rsid w:val="005A6B18"/>
    <w:rsid w:val="006E0C29"/>
    <w:rsid w:val="008959F1"/>
    <w:rsid w:val="008A6AEA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0C4B5"/>
  <w15:chartTrackingRefBased/>
  <w15:docId w15:val="{3662A568-8826-4707-B2FA-36B71440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C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C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C29"/>
    <w:rPr>
      <w:sz w:val="18"/>
      <w:szCs w:val="18"/>
    </w:rPr>
  </w:style>
  <w:style w:type="table" w:styleId="a7">
    <w:name w:val="Table Grid"/>
    <w:basedOn w:val="a1"/>
    <w:uiPriority w:val="39"/>
    <w:rsid w:val="006E0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Ping Chen</cp:lastModifiedBy>
  <cp:revision>5</cp:revision>
  <dcterms:created xsi:type="dcterms:W3CDTF">2024-03-21T01:47:00Z</dcterms:created>
  <dcterms:modified xsi:type="dcterms:W3CDTF">2024-03-21T02:00:00Z</dcterms:modified>
</cp:coreProperties>
</file>