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3A763" w14:textId="77777777" w:rsidR="00FC6A03" w:rsidRDefault="00FC6A03" w:rsidP="00FC6A03">
      <w:pPr>
        <w:pStyle w:val="Nessunaspaziatura"/>
        <w:spacing w:line="480" w:lineRule="auto"/>
      </w:pPr>
    </w:p>
    <w:p w14:paraId="5D4927A0" w14:textId="77777777" w:rsidR="00FC6A03" w:rsidRPr="00573A0D" w:rsidRDefault="00FC6A03" w:rsidP="00FC6A03">
      <w:pPr>
        <w:pStyle w:val="Nessunaspaziatura"/>
        <w:jc w:val="center"/>
        <w:rPr>
          <w:b/>
          <w:bCs/>
          <w:szCs w:val="22"/>
        </w:rPr>
      </w:pPr>
      <w:r w:rsidRPr="00573A0D">
        <w:rPr>
          <w:b/>
          <w:bCs/>
          <w:szCs w:val="22"/>
        </w:rPr>
        <w:t>SUPPLEMENTARY MATERIAL</w:t>
      </w:r>
    </w:p>
    <w:p w14:paraId="5A821AD6" w14:textId="77777777" w:rsidR="00FC6A03" w:rsidRPr="00D852FB" w:rsidRDefault="00FC6A03" w:rsidP="00FC6A03"/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1266"/>
        <w:gridCol w:w="992"/>
        <w:gridCol w:w="1144"/>
        <w:gridCol w:w="1012"/>
        <w:gridCol w:w="1046"/>
        <w:gridCol w:w="1134"/>
      </w:tblGrid>
      <w:tr w:rsidR="00FC6A03" w:rsidRPr="004530FF" w14:paraId="4627D7F9" w14:textId="77777777" w:rsidTr="00072588">
        <w:trPr>
          <w:trHeight w:val="20"/>
          <w:jc w:val="center"/>
        </w:trPr>
        <w:tc>
          <w:tcPr>
            <w:tcW w:w="2967" w:type="dxa"/>
            <w:gridSpan w:val="2"/>
            <w:vMerge w:val="restart"/>
          </w:tcPr>
          <w:p w14:paraId="4C4C6B4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36" w:type="dxa"/>
            <w:gridSpan w:val="2"/>
            <w:hideMark/>
          </w:tcPr>
          <w:p w14:paraId="2ABCF72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Univariate</w:t>
            </w:r>
          </w:p>
        </w:tc>
        <w:tc>
          <w:tcPr>
            <w:tcW w:w="1012" w:type="dxa"/>
            <w:vMerge w:val="restart"/>
            <w:hideMark/>
          </w:tcPr>
          <w:p w14:paraId="2E61B9D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Wald</w:t>
            </w:r>
          </w:p>
          <w:p w14:paraId="7623CC9D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2180" w:type="dxa"/>
            <w:gridSpan w:val="2"/>
            <w:hideMark/>
          </w:tcPr>
          <w:p w14:paraId="566D9CDE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Multivariate*</w:t>
            </w:r>
          </w:p>
        </w:tc>
      </w:tr>
      <w:tr w:rsidR="00FC6A03" w:rsidRPr="004530FF" w14:paraId="65D1E1D7" w14:textId="77777777" w:rsidTr="00072588">
        <w:trPr>
          <w:trHeight w:val="20"/>
          <w:jc w:val="center"/>
        </w:trPr>
        <w:tc>
          <w:tcPr>
            <w:tcW w:w="2967" w:type="dxa"/>
            <w:gridSpan w:val="2"/>
            <w:vMerge/>
            <w:hideMark/>
          </w:tcPr>
          <w:p w14:paraId="019557C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hideMark/>
          </w:tcPr>
          <w:p w14:paraId="5956465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OR</w:t>
            </w:r>
          </w:p>
        </w:tc>
        <w:tc>
          <w:tcPr>
            <w:tcW w:w="1144" w:type="dxa"/>
            <w:hideMark/>
          </w:tcPr>
          <w:p w14:paraId="5DD53C8A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95%CI</w:t>
            </w:r>
          </w:p>
        </w:tc>
        <w:tc>
          <w:tcPr>
            <w:tcW w:w="1012" w:type="dxa"/>
            <w:vMerge/>
            <w:hideMark/>
          </w:tcPr>
          <w:p w14:paraId="588063A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507B0E1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OR</w:t>
            </w:r>
          </w:p>
        </w:tc>
        <w:tc>
          <w:tcPr>
            <w:tcW w:w="1134" w:type="dxa"/>
            <w:hideMark/>
          </w:tcPr>
          <w:p w14:paraId="1BD8C38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95%CI</w:t>
            </w:r>
          </w:p>
        </w:tc>
      </w:tr>
      <w:tr w:rsidR="00FC6A03" w:rsidRPr="004530FF" w14:paraId="424A3363" w14:textId="77777777" w:rsidTr="00072588">
        <w:trPr>
          <w:trHeight w:val="20"/>
          <w:jc w:val="center"/>
        </w:trPr>
        <w:tc>
          <w:tcPr>
            <w:tcW w:w="1701" w:type="dxa"/>
            <w:hideMark/>
          </w:tcPr>
          <w:p w14:paraId="3FD1E01A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Age (continuous)</w:t>
            </w:r>
          </w:p>
        </w:tc>
        <w:tc>
          <w:tcPr>
            <w:tcW w:w="1266" w:type="dxa"/>
            <w:hideMark/>
          </w:tcPr>
          <w:p w14:paraId="718F2DF8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hideMark/>
          </w:tcPr>
          <w:p w14:paraId="1CE36BD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1.04</w:t>
            </w:r>
          </w:p>
        </w:tc>
        <w:tc>
          <w:tcPr>
            <w:tcW w:w="1144" w:type="dxa"/>
            <w:hideMark/>
          </w:tcPr>
          <w:p w14:paraId="5BAD14E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1.03-1.04</w:t>
            </w:r>
          </w:p>
        </w:tc>
        <w:tc>
          <w:tcPr>
            <w:tcW w:w="1012" w:type="dxa"/>
            <w:hideMark/>
          </w:tcPr>
          <w:p w14:paraId="1A08078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&lt;0.0001</w:t>
            </w:r>
          </w:p>
        </w:tc>
        <w:tc>
          <w:tcPr>
            <w:tcW w:w="1046" w:type="dxa"/>
            <w:hideMark/>
          </w:tcPr>
          <w:p w14:paraId="4114F06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1134" w:type="dxa"/>
            <w:hideMark/>
          </w:tcPr>
          <w:p w14:paraId="5B5761A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1.02-1.04</w:t>
            </w:r>
          </w:p>
        </w:tc>
      </w:tr>
      <w:tr w:rsidR="00FC6A03" w:rsidRPr="004530FF" w14:paraId="4C9F27F9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33A2302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Sex</w:t>
            </w:r>
          </w:p>
        </w:tc>
        <w:tc>
          <w:tcPr>
            <w:tcW w:w="1266" w:type="dxa"/>
            <w:hideMark/>
          </w:tcPr>
          <w:p w14:paraId="701D7A0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992" w:type="dxa"/>
            <w:hideMark/>
          </w:tcPr>
          <w:p w14:paraId="35DEDA5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416B5B9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4EA50F0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0.004</w:t>
            </w:r>
          </w:p>
          <w:p w14:paraId="2D3EB70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5A00F49D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71B52025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FC6A03" w:rsidRPr="004530FF" w14:paraId="7EB28CAF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10CD511A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2FAD1D8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992" w:type="dxa"/>
            <w:hideMark/>
          </w:tcPr>
          <w:p w14:paraId="1F5277AC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0.81</w:t>
            </w:r>
          </w:p>
        </w:tc>
        <w:tc>
          <w:tcPr>
            <w:tcW w:w="1144" w:type="dxa"/>
            <w:hideMark/>
          </w:tcPr>
          <w:p w14:paraId="39C5BAB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0.70-0.93</w:t>
            </w:r>
          </w:p>
        </w:tc>
        <w:tc>
          <w:tcPr>
            <w:tcW w:w="1012" w:type="dxa"/>
            <w:vMerge/>
            <w:hideMark/>
          </w:tcPr>
          <w:p w14:paraId="7199691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2561199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1920142C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FC6A03" w:rsidRPr="004530FF" w14:paraId="355990A0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22CC185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BMI</w:t>
            </w:r>
          </w:p>
        </w:tc>
        <w:tc>
          <w:tcPr>
            <w:tcW w:w="1266" w:type="dxa"/>
            <w:hideMark/>
          </w:tcPr>
          <w:p w14:paraId="0ACE00A5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&lt;30</w:t>
            </w:r>
          </w:p>
        </w:tc>
        <w:tc>
          <w:tcPr>
            <w:tcW w:w="992" w:type="dxa"/>
            <w:hideMark/>
          </w:tcPr>
          <w:p w14:paraId="1BFB814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1A9B314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4EBE11E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0.18</w:t>
            </w:r>
          </w:p>
          <w:p w14:paraId="6CC1FC6C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68FDA0D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65101745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FC6A03" w:rsidRPr="004530FF" w14:paraId="43EC0EAB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480E2CCE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62D9BD2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≥30</w:t>
            </w:r>
          </w:p>
        </w:tc>
        <w:tc>
          <w:tcPr>
            <w:tcW w:w="992" w:type="dxa"/>
            <w:hideMark/>
          </w:tcPr>
          <w:p w14:paraId="5639F3E8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1.14</w:t>
            </w:r>
          </w:p>
        </w:tc>
        <w:tc>
          <w:tcPr>
            <w:tcW w:w="1144" w:type="dxa"/>
            <w:hideMark/>
          </w:tcPr>
          <w:p w14:paraId="084EDF5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0.94-1.39</w:t>
            </w:r>
          </w:p>
        </w:tc>
        <w:tc>
          <w:tcPr>
            <w:tcW w:w="1012" w:type="dxa"/>
            <w:vMerge/>
            <w:hideMark/>
          </w:tcPr>
          <w:p w14:paraId="54DB51E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7CE17BA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7150CD9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FC6A03" w:rsidRPr="004530FF" w14:paraId="56A07389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51FB96DA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Reduced mobility</w:t>
            </w:r>
          </w:p>
        </w:tc>
        <w:tc>
          <w:tcPr>
            <w:tcW w:w="1266" w:type="dxa"/>
            <w:hideMark/>
          </w:tcPr>
          <w:p w14:paraId="3BD7162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hideMark/>
          </w:tcPr>
          <w:p w14:paraId="457940F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57BE0E0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312E367C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&lt;0.0001</w:t>
            </w:r>
          </w:p>
          <w:p w14:paraId="54ECEF2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209F057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1134" w:type="dxa"/>
            <w:hideMark/>
          </w:tcPr>
          <w:p w14:paraId="0FA20B8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reference</w:t>
            </w:r>
          </w:p>
        </w:tc>
      </w:tr>
      <w:tr w:rsidR="00FC6A03" w:rsidRPr="004530FF" w14:paraId="711FFE33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647D2B8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30FBD54D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hideMark/>
          </w:tcPr>
          <w:p w14:paraId="4832BD18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3.19</w:t>
            </w:r>
          </w:p>
        </w:tc>
        <w:tc>
          <w:tcPr>
            <w:tcW w:w="1144" w:type="dxa"/>
            <w:hideMark/>
          </w:tcPr>
          <w:p w14:paraId="5D8D1E8E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2.68-3.81</w:t>
            </w:r>
          </w:p>
        </w:tc>
        <w:tc>
          <w:tcPr>
            <w:tcW w:w="1012" w:type="dxa"/>
            <w:vMerge/>
            <w:hideMark/>
          </w:tcPr>
          <w:p w14:paraId="09DA097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0CA94EC8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2.31</w:t>
            </w:r>
          </w:p>
        </w:tc>
        <w:tc>
          <w:tcPr>
            <w:tcW w:w="1134" w:type="dxa"/>
            <w:hideMark/>
          </w:tcPr>
          <w:p w14:paraId="5640058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1.90-2.81</w:t>
            </w:r>
          </w:p>
        </w:tc>
      </w:tr>
      <w:tr w:rsidR="00FC6A03" w:rsidRPr="004530FF" w14:paraId="555C4A55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7367F0A5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Known thrombophilia</w:t>
            </w:r>
          </w:p>
        </w:tc>
        <w:tc>
          <w:tcPr>
            <w:tcW w:w="1266" w:type="dxa"/>
            <w:hideMark/>
          </w:tcPr>
          <w:p w14:paraId="7587EF8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hideMark/>
          </w:tcPr>
          <w:p w14:paraId="7AFD55E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63D45CF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65008EC2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0.70</w:t>
            </w:r>
          </w:p>
          <w:p w14:paraId="6171866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5B3F47FC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25B96B7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FC6A03" w:rsidRPr="004530FF" w14:paraId="3F55D482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509C8F1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212B75D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hideMark/>
          </w:tcPr>
          <w:p w14:paraId="1B54DAA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1.16</w:t>
            </w:r>
          </w:p>
        </w:tc>
        <w:tc>
          <w:tcPr>
            <w:tcW w:w="1144" w:type="dxa"/>
            <w:hideMark/>
          </w:tcPr>
          <w:p w14:paraId="215503D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0.54-2.53</w:t>
            </w:r>
          </w:p>
        </w:tc>
        <w:tc>
          <w:tcPr>
            <w:tcW w:w="1012" w:type="dxa"/>
            <w:vMerge/>
            <w:hideMark/>
          </w:tcPr>
          <w:p w14:paraId="5580703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3B5EFC6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4604C06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FC6A03" w:rsidRPr="004530FF" w14:paraId="24249296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5AC655B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CVC</w:t>
            </w:r>
          </w:p>
        </w:tc>
        <w:tc>
          <w:tcPr>
            <w:tcW w:w="1266" w:type="dxa"/>
            <w:hideMark/>
          </w:tcPr>
          <w:p w14:paraId="05D258AC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hideMark/>
          </w:tcPr>
          <w:p w14:paraId="71A06B2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323B27C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2273010D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&lt;0.0001</w:t>
            </w:r>
          </w:p>
          <w:p w14:paraId="30FC02D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4F052DD8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1134" w:type="dxa"/>
            <w:hideMark/>
          </w:tcPr>
          <w:p w14:paraId="14BCA57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reference</w:t>
            </w:r>
          </w:p>
        </w:tc>
      </w:tr>
      <w:tr w:rsidR="00FC6A03" w:rsidRPr="004530FF" w14:paraId="1F9FE012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2A183B7E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7EAF10A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hideMark/>
          </w:tcPr>
          <w:p w14:paraId="1D200775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3.42</w:t>
            </w:r>
          </w:p>
        </w:tc>
        <w:tc>
          <w:tcPr>
            <w:tcW w:w="1144" w:type="dxa"/>
            <w:hideMark/>
          </w:tcPr>
          <w:p w14:paraId="70CACCF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2.36-4.96</w:t>
            </w:r>
          </w:p>
        </w:tc>
        <w:tc>
          <w:tcPr>
            <w:tcW w:w="1012" w:type="dxa"/>
            <w:vMerge/>
            <w:hideMark/>
          </w:tcPr>
          <w:p w14:paraId="2F26528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6C382E5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134" w:type="dxa"/>
            <w:hideMark/>
          </w:tcPr>
          <w:p w14:paraId="4257067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1.99-4.54</w:t>
            </w:r>
          </w:p>
        </w:tc>
      </w:tr>
      <w:tr w:rsidR="00FC6A03" w:rsidRPr="004530FF" w14:paraId="1D293860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5363C80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CKD</w:t>
            </w:r>
          </w:p>
          <w:p w14:paraId="35FDF5A2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sz w:val="16"/>
                <w:szCs w:val="16"/>
              </w:rPr>
              <w:t>GFR ml/min</w:t>
            </w:r>
          </w:p>
        </w:tc>
        <w:tc>
          <w:tcPr>
            <w:tcW w:w="1266" w:type="dxa"/>
            <w:hideMark/>
          </w:tcPr>
          <w:p w14:paraId="6AC5250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hideMark/>
          </w:tcPr>
          <w:p w14:paraId="282BAF28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2EEB4B0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13A9250E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0.006</w:t>
            </w:r>
          </w:p>
          <w:p w14:paraId="5AFF4CB2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0F2E34DD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7AAEC0D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FC6A03" w:rsidRPr="004530FF" w14:paraId="2F2B6D19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516471F2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15743E2A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30-59</w:t>
            </w:r>
          </w:p>
        </w:tc>
        <w:tc>
          <w:tcPr>
            <w:tcW w:w="992" w:type="dxa"/>
            <w:hideMark/>
          </w:tcPr>
          <w:p w14:paraId="27817E4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1.35</w:t>
            </w:r>
          </w:p>
        </w:tc>
        <w:tc>
          <w:tcPr>
            <w:tcW w:w="1144" w:type="dxa"/>
            <w:hideMark/>
          </w:tcPr>
          <w:p w14:paraId="2DD6BD18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1.10-1.67</w:t>
            </w:r>
          </w:p>
        </w:tc>
        <w:tc>
          <w:tcPr>
            <w:tcW w:w="1012" w:type="dxa"/>
            <w:vMerge/>
            <w:hideMark/>
          </w:tcPr>
          <w:p w14:paraId="2220FDE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66B8C1D5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58F0F67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FC6A03" w:rsidRPr="004530FF" w14:paraId="3C8E1C46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3005315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5241FD7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&lt;30</w:t>
            </w:r>
          </w:p>
        </w:tc>
        <w:tc>
          <w:tcPr>
            <w:tcW w:w="992" w:type="dxa"/>
            <w:hideMark/>
          </w:tcPr>
          <w:p w14:paraId="48A4AC0C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1.27</w:t>
            </w:r>
          </w:p>
        </w:tc>
        <w:tc>
          <w:tcPr>
            <w:tcW w:w="1144" w:type="dxa"/>
            <w:hideMark/>
          </w:tcPr>
          <w:p w14:paraId="7069139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0.97-1.67</w:t>
            </w:r>
          </w:p>
        </w:tc>
        <w:tc>
          <w:tcPr>
            <w:tcW w:w="1012" w:type="dxa"/>
            <w:vMerge/>
            <w:hideMark/>
          </w:tcPr>
          <w:p w14:paraId="0A21496C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3A0A655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3BDD86EE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FC6A03" w:rsidRPr="004530FF" w14:paraId="7553328A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32DF6BA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Cancer</w:t>
            </w:r>
          </w:p>
        </w:tc>
        <w:tc>
          <w:tcPr>
            <w:tcW w:w="1266" w:type="dxa"/>
            <w:hideMark/>
          </w:tcPr>
          <w:p w14:paraId="4032487A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hideMark/>
          </w:tcPr>
          <w:p w14:paraId="6413437D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5211041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71D63BC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0.005</w:t>
            </w:r>
          </w:p>
          <w:p w14:paraId="42C0D45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7A9F796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1134" w:type="dxa"/>
            <w:hideMark/>
          </w:tcPr>
          <w:p w14:paraId="5301562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reference</w:t>
            </w:r>
          </w:p>
        </w:tc>
      </w:tr>
      <w:tr w:rsidR="00FC6A03" w:rsidRPr="004530FF" w14:paraId="58CE0276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13C6DB8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4EE1C78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hideMark/>
          </w:tcPr>
          <w:p w14:paraId="46AF6F7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1.38</w:t>
            </w:r>
          </w:p>
        </w:tc>
        <w:tc>
          <w:tcPr>
            <w:tcW w:w="1144" w:type="dxa"/>
            <w:hideMark/>
          </w:tcPr>
          <w:p w14:paraId="5352F1C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1.10-1.73</w:t>
            </w:r>
          </w:p>
        </w:tc>
        <w:tc>
          <w:tcPr>
            <w:tcW w:w="1012" w:type="dxa"/>
            <w:vMerge/>
            <w:hideMark/>
          </w:tcPr>
          <w:p w14:paraId="3012542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4A34505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2.18</w:t>
            </w:r>
          </w:p>
        </w:tc>
        <w:tc>
          <w:tcPr>
            <w:tcW w:w="1134" w:type="dxa"/>
            <w:hideMark/>
          </w:tcPr>
          <w:p w14:paraId="53FAD51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1.39-2.29</w:t>
            </w:r>
          </w:p>
        </w:tc>
      </w:tr>
      <w:tr w:rsidR="00FC6A03" w:rsidRPr="004530FF" w14:paraId="78B93953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724155A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Heart failure</w:t>
            </w:r>
          </w:p>
        </w:tc>
        <w:tc>
          <w:tcPr>
            <w:tcW w:w="1266" w:type="dxa"/>
            <w:hideMark/>
          </w:tcPr>
          <w:p w14:paraId="4F802AB5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hideMark/>
          </w:tcPr>
          <w:p w14:paraId="02F3346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472E144E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4DCDD9B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&lt;0.0001</w:t>
            </w:r>
          </w:p>
          <w:p w14:paraId="6D26291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6C03D2AA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1134" w:type="dxa"/>
            <w:hideMark/>
          </w:tcPr>
          <w:p w14:paraId="69B5A64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reference</w:t>
            </w:r>
          </w:p>
        </w:tc>
      </w:tr>
      <w:tr w:rsidR="00FC6A03" w:rsidRPr="004530FF" w14:paraId="4137709E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74D91A3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47CE992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hideMark/>
          </w:tcPr>
          <w:p w14:paraId="5BD62E6E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2.52</w:t>
            </w:r>
          </w:p>
        </w:tc>
        <w:tc>
          <w:tcPr>
            <w:tcW w:w="1144" w:type="dxa"/>
            <w:hideMark/>
          </w:tcPr>
          <w:p w14:paraId="42C013D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2.09-3.04</w:t>
            </w:r>
          </w:p>
        </w:tc>
        <w:tc>
          <w:tcPr>
            <w:tcW w:w="1012" w:type="dxa"/>
            <w:vMerge/>
            <w:hideMark/>
          </w:tcPr>
          <w:p w14:paraId="5DC51B4E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6DB56C2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2.18</w:t>
            </w:r>
          </w:p>
        </w:tc>
        <w:tc>
          <w:tcPr>
            <w:tcW w:w="1134" w:type="dxa"/>
            <w:hideMark/>
          </w:tcPr>
          <w:p w14:paraId="6402244C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1.76-2.69</w:t>
            </w:r>
          </w:p>
        </w:tc>
      </w:tr>
      <w:tr w:rsidR="00FC6A03" w:rsidRPr="004530FF" w14:paraId="54DAA799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06E844A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1266" w:type="dxa"/>
            <w:hideMark/>
          </w:tcPr>
          <w:p w14:paraId="179E79A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hideMark/>
          </w:tcPr>
          <w:p w14:paraId="35AEFF3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15810C1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12B9898D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0.001</w:t>
            </w:r>
          </w:p>
          <w:p w14:paraId="72DEACBA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639558D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1134" w:type="dxa"/>
            <w:hideMark/>
          </w:tcPr>
          <w:p w14:paraId="737E71A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reference</w:t>
            </w:r>
          </w:p>
        </w:tc>
      </w:tr>
      <w:tr w:rsidR="00FC6A03" w:rsidRPr="004530FF" w14:paraId="26808306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635C7EB5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6E75D5B2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hideMark/>
          </w:tcPr>
          <w:p w14:paraId="3993F5BD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1.80</w:t>
            </w:r>
          </w:p>
        </w:tc>
        <w:tc>
          <w:tcPr>
            <w:tcW w:w="1144" w:type="dxa"/>
            <w:hideMark/>
          </w:tcPr>
          <w:p w14:paraId="7C47390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1.26-2.57</w:t>
            </w:r>
          </w:p>
        </w:tc>
        <w:tc>
          <w:tcPr>
            <w:tcW w:w="1012" w:type="dxa"/>
            <w:vMerge/>
            <w:hideMark/>
          </w:tcPr>
          <w:p w14:paraId="5364054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3F2A798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2.38</w:t>
            </w:r>
          </w:p>
        </w:tc>
        <w:tc>
          <w:tcPr>
            <w:tcW w:w="1134" w:type="dxa"/>
            <w:hideMark/>
          </w:tcPr>
          <w:p w14:paraId="5B855E5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1.34-2.91</w:t>
            </w:r>
          </w:p>
        </w:tc>
      </w:tr>
      <w:tr w:rsidR="00FC6A03" w:rsidRPr="004530FF" w14:paraId="2DD87432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2B2F541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Infection</w:t>
            </w:r>
          </w:p>
        </w:tc>
        <w:tc>
          <w:tcPr>
            <w:tcW w:w="1266" w:type="dxa"/>
            <w:hideMark/>
          </w:tcPr>
          <w:p w14:paraId="51BA1188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hideMark/>
          </w:tcPr>
          <w:p w14:paraId="6A3F6F1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1E949EC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469C8D6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&lt;0.0001</w:t>
            </w:r>
          </w:p>
          <w:p w14:paraId="7EE8FF4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4B9651B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1134" w:type="dxa"/>
            <w:hideMark/>
          </w:tcPr>
          <w:p w14:paraId="60C983F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reference</w:t>
            </w:r>
          </w:p>
        </w:tc>
      </w:tr>
      <w:tr w:rsidR="00FC6A03" w:rsidRPr="004530FF" w14:paraId="2078C742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63EE775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4E65CC0E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hideMark/>
          </w:tcPr>
          <w:p w14:paraId="3252017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2.11</w:t>
            </w:r>
          </w:p>
        </w:tc>
        <w:tc>
          <w:tcPr>
            <w:tcW w:w="1144" w:type="dxa"/>
            <w:hideMark/>
          </w:tcPr>
          <w:p w14:paraId="0F0E030D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1.81-2.46</w:t>
            </w:r>
          </w:p>
        </w:tc>
        <w:tc>
          <w:tcPr>
            <w:tcW w:w="1012" w:type="dxa"/>
            <w:vMerge/>
            <w:hideMark/>
          </w:tcPr>
          <w:p w14:paraId="2797C9A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051F49BC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2.22</w:t>
            </w:r>
          </w:p>
        </w:tc>
        <w:tc>
          <w:tcPr>
            <w:tcW w:w="1134" w:type="dxa"/>
            <w:hideMark/>
          </w:tcPr>
          <w:p w14:paraId="1C5C6AC5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1.87-2.64</w:t>
            </w:r>
          </w:p>
        </w:tc>
      </w:tr>
      <w:tr w:rsidR="00FC6A03" w:rsidRPr="004530FF" w14:paraId="1A32A573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5480F19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Hb&lt;10 g/dl</w:t>
            </w:r>
          </w:p>
        </w:tc>
        <w:tc>
          <w:tcPr>
            <w:tcW w:w="1266" w:type="dxa"/>
            <w:hideMark/>
          </w:tcPr>
          <w:p w14:paraId="71C0F3B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hideMark/>
          </w:tcPr>
          <w:p w14:paraId="12518BDE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5D6F90E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1C16ABD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0.82</w:t>
            </w:r>
          </w:p>
          <w:p w14:paraId="2CC9FF6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5C5754FA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1134" w:type="dxa"/>
            <w:hideMark/>
          </w:tcPr>
          <w:p w14:paraId="1D63D6C2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reference</w:t>
            </w:r>
          </w:p>
        </w:tc>
      </w:tr>
      <w:tr w:rsidR="00FC6A03" w:rsidRPr="004530FF" w14:paraId="03CFB7E1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2401DF8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76E8309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hideMark/>
          </w:tcPr>
          <w:p w14:paraId="449C7A0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1.02</w:t>
            </w:r>
          </w:p>
        </w:tc>
        <w:tc>
          <w:tcPr>
            <w:tcW w:w="1144" w:type="dxa"/>
            <w:hideMark/>
          </w:tcPr>
          <w:p w14:paraId="420142E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0.86-1.20</w:t>
            </w:r>
          </w:p>
        </w:tc>
        <w:tc>
          <w:tcPr>
            <w:tcW w:w="1012" w:type="dxa"/>
            <w:vMerge/>
            <w:hideMark/>
          </w:tcPr>
          <w:p w14:paraId="457100F2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1B3E1A02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1134" w:type="dxa"/>
            <w:hideMark/>
          </w:tcPr>
          <w:p w14:paraId="38788D4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1.04-1.53</w:t>
            </w:r>
          </w:p>
        </w:tc>
      </w:tr>
      <w:tr w:rsidR="00FC6A03" w:rsidRPr="004530FF" w14:paraId="78EC4FB0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52CDEE3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PLT ≥70*10</w:t>
            </w: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  <w:vertAlign w:val="superscript"/>
              </w:rPr>
              <w:t>9</w:t>
            </w: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/mm</w:t>
            </w: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266" w:type="dxa"/>
            <w:hideMark/>
          </w:tcPr>
          <w:p w14:paraId="41392FD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hideMark/>
          </w:tcPr>
          <w:p w14:paraId="49EC2B5C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0448386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61A76715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&lt;0.0001</w:t>
            </w:r>
          </w:p>
        </w:tc>
        <w:tc>
          <w:tcPr>
            <w:tcW w:w="1046" w:type="dxa"/>
            <w:hideMark/>
          </w:tcPr>
          <w:p w14:paraId="6E2A70E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1134" w:type="dxa"/>
            <w:hideMark/>
          </w:tcPr>
          <w:p w14:paraId="6D3A842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reference</w:t>
            </w:r>
          </w:p>
        </w:tc>
      </w:tr>
      <w:tr w:rsidR="00FC6A03" w:rsidRPr="004530FF" w14:paraId="3FBD31A9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1CBA017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26D6BC5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hideMark/>
          </w:tcPr>
          <w:p w14:paraId="170469D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2.87</w:t>
            </w:r>
          </w:p>
        </w:tc>
        <w:tc>
          <w:tcPr>
            <w:tcW w:w="1144" w:type="dxa"/>
            <w:hideMark/>
          </w:tcPr>
          <w:p w14:paraId="1F5C3558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1.77-4.65</w:t>
            </w:r>
          </w:p>
        </w:tc>
        <w:tc>
          <w:tcPr>
            <w:tcW w:w="1012" w:type="dxa"/>
            <w:vMerge/>
            <w:hideMark/>
          </w:tcPr>
          <w:p w14:paraId="2F77303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0A8146C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3.11</w:t>
            </w:r>
          </w:p>
        </w:tc>
        <w:tc>
          <w:tcPr>
            <w:tcW w:w="1134" w:type="dxa"/>
            <w:hideMark/>
          </w:tcPr>
          <w:p w14:paraId="1C854538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1.81-5.34</w:t>
            </w:r>
          </w:p>
        </w:tc>
      </w:tr>
      <w:tr w:rsidR="00FC6A03" w:rsidRPr="004530FF" w14:paraId="565AB920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582702B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Use of corticosteroids</w:t>
            </w:r>
          </w:p>
        </w:tc>
        <w:tc>
          <w:tcPr>
            <w:tcW w:w="1266" w:type="dxa"/>
            <w:hideMark/>
          </w:tcPr>
          <w:p w14:paraId="6B9F72DA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hideMark/>
          </w:tcPr>
          <w:p w14:paraId="5F060FA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069265D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39598E1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0.004</w:t>
            </w:r>
          </w:p>
          <w:p w14:paraId="3BAE0AC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1EDFA9F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05883B6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FC6A03" w:rsidRPr="004530FF" w14:paraId="2286D854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717CE60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5F9084FC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hideMark/>
          </w:tcPr>
          <w:p w14:paraId="464AA278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1.35</w:t>
            </w:r>
          </w:p>
        </w:tc>
        <w:tc>
          <w:tcPr>
            <w:tcW w:w="1144" w:type="dxa"/>
            <w:hideMark/>
          </w:tcPr>
          <w:p w14:paraId="3847B72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1.10-1.66</w:t>
            </w:r>
          </w:p>
        </w:tc>
        <w:tc>
          <w:tcPr>
            <w:tcW w:w="1012" w:type="dxa"/>
            <w:vMerge/>
            <w:hideMark/>
          </w:tcPr>
          <w:p w14:paraId="324A19AD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5FC7D8C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10D3A5A8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FC6A03" w:rsidRPr="004530FF" w14:paraId="698F806A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2A25CE22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Previous VTE</w:t>
            </w:r>
          </w:p>
        </w:tc>
        <w:tc>
          <w:tcPr>
            <w:tcW w:w="1266" w:type="dxa"/>
            <w:hideMark/>
          </w:tcPr>
          <w:p w14:paraId="0761AA0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hideMark/>
          </w:tcPr>
          <w:p w14:paraId="48C3659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0B1D366A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7ABD2AD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&lt;0.0001</w:t>
            </w:r>
          </w:p>
          <w:p w14:paraId="46216BFF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0B38F31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1134" w:type="dxa"/>
            <w:hideMark/>
          </w:tcPr>
          <w:p w14:paraId="22D1E6C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reference</w:t>
            </w:r>
          </w:p>
        </w:tc>
      </w:tr>
      <w:tr w:rsidR="00FC6A03" w:rsidRPr="004530FF" w14:paraId="425F022C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413E42B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bookmarkStart w:id="0" w:name="_Hlk143513141"/>
          </w:p>
        </w:tc>
        <w:tc>
          <w:tcPr>
            <w:tcW w:w="1266" w:type="dxa"/>
            <w:hideMark/>
          </w:tcPr>
          <w:p w14:paraId="0C92490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hideMark/>
          </w:tcPr>
          <w:p w14:paraId="6307CC75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3.05</w:t>
            </w:r>
          </w:p>
        </w:tc>
        <w:tc>
          <w:tcPr>
            <w:tcW w:w="1144" w:type="dxa"/>
            <w:hideMark/>
          </w:tcPr>
          <w:p w14:paraId="3D3B929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1.93-4.82</w:t>
            </w:r>
          </w:p>
        </w:tc>
        <w:tc>
          <w:tcPr>
            <w:tcW w:w="1012" w:type="dxa"/>
            <w:vMerge/>
            <w:hideMark/>
          </w:tcPr>
          <w:p w14:paraId="3172E4B9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1FBD6673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2.46</w:t>
            </w:r>
          </w:p>
        </w:tc>
        <w:tc>
          <w:tcPr>
            <w:tcW w:w="1134" w:type="dxa"/>
            <w:hideMark/>
          </w:tcPr>
          <w:p w14:paraId="40100A11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1.49-4.07</w:t>
            </w:r>
          </w:p>
        </w:tc>
      </w:tr>
      <w:bookmarkEnd w:id="0"/>
      <w:tr w:rsidR="00FC6A03" w:rsidRPr="004530FF" w14:paraId="33A8362D" w14:textId="77777777" w:rsidTr="00072588">
        <w:trPr>
          <w:trHeight w:val="20"/>
          <w:jc w:val="center"/>
        </w:trPr>
        <w:tc>
          <w:tcPr>
            <w:tcW w:w="1701" w:type="dxa"/>
            <w:vMerge w:val="restart"/>
            <w:hideMark/>
          </w:tcPr>
          <w:p w14:paraId="51E31D36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4530FF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Previous major bleedings</w:t>
            </w:r>
          </w:p>
        </w:tc>
        <w:tc>
          <w:tcPr>
            <w:tcW w:w="1266" w:type="dxa"/>
            <w:hideMark/>
          </w:tcPr>
          <w:p w14:paraId="10E4888C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hideMark/>
          </w:tcPr>
          <w:p w14:paraId="2A5713DD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1.0</w:t>
            </w:r>
          </w:p>
        </w:tc>
        <w:tc>
          <w:tcPr>
            <w:tcW w:w="1144" w:type="dxa"/>
            <w:hideMark/>
          </w:tcPr>
          <w:p w14:paraId="69A1D72E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reference</w:t>
            </w:r>
          </w:p>
        </w:tc>
        <w:tc>
          <w:tcPr>
            <w:tcW w:w="1012" w:type="dxa"/>
            <w:vMerge w:val="restart"/>
            <w:hideMark/>
          </w:tcPr>
          <w:p w14:paraId="00C8EE02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0.60</w:t>
            </w:r>
          </w:p>
        </w:tc>
        <w:tc>
          <w:tcPr>
            <w:tcW w:w="1046" w:type="dxa"/>
            <w:hideMark/>
          </w:tcPr>
          <w:p w14:paraId="375F849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1134" w:type="dxa"/>
            <w:hideMark/>
          </w:tcPr>
          <w:p w14:paraId="666E61BB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reference</w:t>
            </w:r>
          </w:p>
        </w:tc>
      </w:tr>
      <w:tr w:rsidR="00FC6A03" w:rsidRPr="004530FF" w14:paraId="00E63A6A" w14:textId="77777777" w:rsidTr="00072588">
        <w:trPr>
          <w:trHeight w:val="20"/>
          <w:jc w:val="center"/>
        </w:trPr>
        <w:tc>
          <w:tcPr>
            <w:tcW w:w="1701" w:type="dxa"/>
            <w:vMerge/>
            <w:hideMark/>
          </w:tcPr>
          <w:p w14:paraId="57331DC2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66" w:type="dxa"/>
            <w:hideMark/>
          </w:tcPr>
          <w:p w14:paraId="5F098B45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hideMark/>
          </w:tcPr>
          <w:p w14:paraId="0C30B035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0.92</w:t>
            </w:r>
          </w:p>
        </w:tc>
        <w:tc>
          <w:tcPr>
            <w:tcW w:w="1144" w:type="dxa"/>
            <w:hideMark/>
          </w:tcPr>
          <w:p w14:paraId="42E4A870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0.69-1.25</w:t>
            </w:r>
          </w:p>
        </w:tc>
        <w:tc>
          <w:tcPr>
            <w:tcW w:w="1012" w:type="dxa"/>
            <w:vMerge/>
            <w:hideMark/>
          </w:tcPr>
          <w:p w14:paraId="591E9997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46" w:type="dxa"/>
            <w:hideMark/>
          </w:tcPr>
          <w:p w14:paraId="05F72BF2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sz w:val="16"/>
                <w:szCs w:val="16"/>
              </w:rPr>
              <w:t>0.61</w:t>
            </w:r>
          </w:p>
        </w:tc>
        <w:tc>
          <w:tcPr>
            <w:tcW w:w="1134" w:type="dxa"/>
            <w:hideMark/>
          </w:tcPr>
          <w:p w14:paraId="765DA094" w14:textId="77777777" w:rsidR="00FC6A03" w:rsidRPr="004530FF" w:rsidRDefault="00FC6A03" w:rsidP="00072588">
            <w:pPr>
              <w:spacing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0.44-0.86</w:t>
            </w:r>
          </w:p>
        </w:tc>
      </w:tr>
      <w:tr w:rsidR="00FC6A03" w:rsidRPr="004530FF" w14:paraId="287BA6E0" w14:textId="77777777" w:rsidTr="00072588">
        <w:trPr>
          <w:trHeight w:val="478"/>
          <w:jc w:val="center"/>
        </w:trPr>
        <w:tc>
          <w:tcPr>
            <w:tcW w:w="8295" w:type="dxa"/>
            <w:gridSpan w:val="7"/>
          </w:tcPr>
          <w:p w14:paraId="1B5BB6AC" w14:textId="77777777" w:rsidR="00FC6A03" w:rsidRPr="004530FF" w:rsidRDefault="00FC6A03" w:rsidP="00072588">
            <w:pPr>
              <w:spacing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4530FF">
              <w:rPr>
                <w:rFonts w:cstheme="minorHAnsi"/>
                <w:color w:val="000000"/>
                <w:sz w:val="16"/>
                <w:szCs w:val="16"/>
              </w:rPr>
              <w:t>BMI: body mass index, GFR: glomerular filtration rate, CVC: central venous catheter, COPD: chronic obstruction pulmonary disease, Hb: hemoglobin, PLT: platelet count, VTE: venous thromboembolism</w:t>
            </w:r>
          </w:p>
        </w:tc>
      </w:tr>
    </w:tbl>
    <w:p w14:paraId="2ABD9BCE" w14:textId="77777777" w:rsidR="00FC6A03" w:rsidRPr="00D852FB" w:rsidRDefault="00FC6A03" w:rsidP="00FC6A03">
      <w:pPr>
        <w:spacing w:line="240" w:lineRule="auto"/>
        <w:rPr>
          <w:rFonts w:cstheme="minorHAnsi"/>
          <w:i/>
          <w:iCs/>
          <w:color w:val="000000"/>
          <w:sz w:val="18"/>
          <w:szCs w:val="18"/>
          <w:shd w:val="clear" w:color="auto" w:fill="FFFFFF"/>
        </w:rPr>
      </w:pPr>
      <w:r w:rsidRPr="00D852FB">
        <w:rPr>
          <w:rFonts w:cstheme="minorHAnsi"/>
          <w:b/>
          <w:bCs/>
          <w:i/>
          <w:iCs/>
          <w:sz w:val="18"/>
          <w:szCs w:val="20"/>
        </w:rPr>
        <w:t>Supplementary S1</w:t>
      </w:r>
      <w:r w:rsidRPr="00D852FB">
        <w:rPr>
          <w:rFonts w:cstheme="minorHAnsi"/>
          <w:i/>
          <w:iCs/>
          <w:sz w:val="18"/>
          <w:szCs w:val="20"/>
        </w:rPr>
        <w:t xml:space="preserve"> </w:t>
      </w:r>
      <w:r w:rsidRPr="00D852FB">
        <w:rPr>
          <w:rFonts w:cstheme="minorHAnsi"/>
          <w:i/>
          <w:iCs/>
          <w:color w:val="000000"/>
          <w:sz w:val="18"/>
          <w:szCs w:val="18"/>
          <w:shd w:val="clear" w:color="auto" w:fill="FFFFFF"/>
        </w:rPr>
        <w:t>Association between baseline variables and thromboprophylaxis during hospitalization, univariate and multivariate analysis</w:t>
      </w:r>
      <w:r>
        <w:rPr>
          <w:rFonts w:cstheme="minorHAnsi"/>
          <w:i/>
          <w:iCs/>
          <w:color w:val="000000"/>
          <w:sz w:val="18"/>
          <w:szCs w:val="18"/>
          <w:shd w:val="clear" w:color="auto" w:fill="FFFFFF"/>
        </w:rPr>
        <w:t>.</w:t>
      </w:r>
      <w:r w:rsidRPr="00D852FB">
        <w:rPr>
          <w:rFonts w:cstheme="minorHAnsi"/>
          <w:i/>
          <w:iCs/>
          <w:color w:val="000000"/>
          <w:sz w:val="18"/>
          <w:szCs w:val="18"/>
          <w:shd w:val="clear" w:color="auto" w:fill="FFFFFF"/>
        </w:rPr>
        <w:t xml:space="preserve"> </w:t>
      </w:r>
    </w:p>
    <w:p w14:paraId="470F076A" w14:textId="77777777" w:rsidR="00FC6A03" w:rsidRPr="00D852FB" w:rsidRDefault="00FC6A03" w:rsidP="00FC6A03">
      <w:pPr>
        <w:rPr>
          <w:rFonts w:cstheme="minorHAnsi"/>
          <w:i/>
          <w:iCs/>
          <w:color w:val="000000"/>
          <w:sz w:val="18"/>
          <w:szCs w:val="18"/>
          <w:shd w:val="clear" w:color="auto" w:fill="FFFFFF"/>
        </w:rPr>
      </w:pPr>
    </w:p>
    <w:tbl>
      <w:tblPr>
        <w:tblStyle w:val="Grigliatabellachiara"/>
        <w:tblW w:w="3964" w:type="dxa"/>
        <w:jc w:val="center"/>
        <w:tblLook w:val="04A0" w:firstRow="1" w:lastRow="0" w:firstColumn="1" w:lastColumn="0" w:noHBand="0" w:noVBand="1"/>
      </w:tblPr>
      <w:tblGrid>
        <w:gridCol w:w="1422"/>
        <w:gridCol w:w="1267"/>
        <w:gridCol w:w="1275"/>
      </w:tblGrid>
      <w:tr w:rsidR="00FC6A03" w:rsidRPr="004530FF" w14:paraId="53C07117" w14:textId="77777777" w:rsidTr="00072588">
        <w:trPr>
          <w:trHeight w:val="340"/>
          <w:jc w:val="center"/>
        </w:trPr>
        <w:tc>
          <w:tcPr>
            <w:tcW w:w="1422" w:type="dxa"/>
            <w:vMerge w:val="restart"/>
            <w:noWrap/>
            <w:hideMark/>
          </w:tcPr>
          <w:p w14:paraId="269C39F9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 of risk factors</w:t>
            </w:r>
          </w:p>
          <w:p w14:paraId="5268DA20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for VTE</w:t>
            </w:r>
          </w:p>
        </w:tc>
        <w:tc>
          <w:tcPr>
            <w:tcW w:w="2542" w:type="dxa"/>
            <w:gridSpan w:val="2"/>
            <w:noWrap/>
            <w:hideMark/>
          </w:tcPr>
          <w:p w14:paraId="1B84E135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Thromboprophylaxis</w:t>
            </w:r>
          </w:p>
        </w:tc>
      </w:tr>
      <w:tr w:rsidR="00FC6A03" w:rsidRPr="004530FF" w14:paraId="5362CC15" w14:textId="77777777" w:rsidTr="00072588">
        <w:trPr>
          <w:trHeight w:val="171"/>
          <w:jc w:val="center"/>
        </w:trPr>
        <w:tc>
          <w:tcPr>
            <w:tcW w:w="1422" w:type="dxa"/>
            <w:vMerge/>
            <w:noWrap/>
          </w:tcPr>
          <w:p w14:paraId="18BF5A19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noWrap/>
          </w:tcPr>
          <w:p w14:paraId="7FF02348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 (n%)</w:t>
            </w:r>
          </w:p>
        </w:tc>
        <w:tc>
          <w:tcPr>
            <w:tcW w:w="1275" w:type="dxa"/>
            <w:noWrap/>
          </w:tcPr>
          <w:p w14:paraId="3A8675D2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YES (n%)</w:t>
            </w:r>
          </w:p>
        </w:tc>
      </w:tr>
      <w:tr w:rsidR="00FC6A03" w:rsidRPr="004530FF" w14:paraId="1485DF1B" w14:textId="77777777" w:rsidTr="00072588">
        <w:trPr>
          <w:trHeight w:val="320"/>
          <w:jc w:val="center"/>
        </w:trPr>
        <w:tc>
          <w:tcPr>
            <w:tcW w:w="1422" w:type="dxa"/>
            <w:noWrap/>
            <w:hideMark/>
          </w:tcPr>
          <w:p w14:paraId="103C36D2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67" w:type="dxa"/>
            <w:noWrap/>
            <w:hideMark/>
          </w:tcPr>
          <w:p w14:paraId="710FCD0F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83,3</w:t>
            </w:r>
          </w:p>
        </w:tc>
        <w:tc>
          <w:tcPr>
            <w:tcW w:w="1275" w:type="dxa"/>
            <w:noWrap/>
            <w:hideMark/>
          </w:tcPr>
          <w:p w14:paraId="063AB030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16,7</w:t>
            </w:r>
          </w:p>
        </w:tc>
      </w:tr>
      <w:tr w:rsidR="00FC6A03" w:rsidRPr="004530FF" w14:paraId="41F691CB" w14:textId="77777777" w:rsidTr="00072588">
        <w:trPr>
          <w:trHeight w:val="320"/>
          <w:jc w:val="center"/>
        </w:trPr>
        <w:tc>
          <w:tcPr>
            <w:tcW w:w="1422" w:type="dxa"/>
            <w:noWrap/>
            <w:hideMark/>
          </w:tcPr>
          <w:p w14:paraId="6ECCD517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67" w:type="dxa"/>
            <w:noWrap/>
            <w:hideMark/>
          </w:tcPr>
          <w:p w14:paraId="4317BBBB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90,2</w:t>
            </w:r>
          </w:p>
        </w:tc>
        <w:tc>
          <w:tcPr>
            <w:tcW w:w="1275" w:type="dxa"/>
            <w:noWrap/>
            <w:hideMark/>
          </w:tcPr>
          <w:p w14:paraId="0089CFD3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9,8</w:t>
            </w:r>
          </w:p>
        </w:tc>
      </w:tr>
      <w:tr w:rsidR="00FC6A03" w:rsidRPr="004530FF" w14:paraId="3F0ABC45" w14:textId="77777777" w:rsidTr="00072588">
        <w:trPr>
          <w:trHeight w:val="320"/>
          <w:jc w:val="center"/>
        </w:trPr>
        <w:tc>
          <w:tcPr>
            <w:tcW w:w="1422" w:type="dxa"/>
            <w:noWrap/>
            <w:hideMark/>
          </w:tcPr>
          <w:p w14:paraId="2B43DECF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67" w:type="dxa"/>
            <w:noWrap/>
            <w:hideMark/>
          </w:tcPr>
          <w:p w14:paraId="65C763C5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75,6</w:t>
            </w:r>
          </w:p>
        </w:tc>
        <w:tc>
          <w:tcPr>
            <w:tcW w:w="1275" w:type="dxa"/>
            <w:noWrap/>
            <w:hideMark/>
          </w:tcPr>
          <w:p w14:paraId="2D4B5BBA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24,4</w:t>
            </w:r>
          </w:p>
        </w:tc>
      </w:tr>
      <w:tr w:rsidR="00FC6A03" w:rsidRPr="004530FF" w14:paraId="569BE1A4" w14:textId="77777777" w:rsidTr="00072588">
        <w:trPr>
          <w:trHeight w:val="320"/>
          <w:jc w:val="center"/>
        </w:trPr>
        <w:tc>
          <w:tcPr>
            <w:tcW w:w="1422" w:type="dxa"/>
            <w:noWrap/>
            <w:hideMark/>
          </w:tcPr>
          <w:p w14:paraId="19E58AC5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67" w:type="dxa"/>
            <w:noWrap/>
            <w:hideMark/>
          </w:tcPr>
          <w:p w14:paraId="16096A08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53,9</w:t>
            </w:r>
          </w:p>
        </w:tc>
        <w:tc>
          <w:tcPr>
            <w:tcW w:w="1275" w:type="dxa"/>
            <w:noWrap/>
            <w:hideMark/>
          </w:tcPr>
          <w:p w14:paraId="02356CCF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46,1</w:t>
            </w:r>
          </w:p>
        </w:tc>
      </w:tr>
      <w:tr w:rsidR="00FC6A03" w:rsidRPr="004530FF" w14:paraId="6413F7B8" w14:textId="77777777" w:rsidTr="00072588">
        <w:trPr>
          <w:trHeight w:val="320"/>
          <w:jc w:val="center"/>
        </w:trPr>
        <w:tc>
          <w:tcPr>
            <w:tcW w:w="1422" w:type="dxa"/>
            <w:noWrap/>
            <w:hideMark/>
          </w:tcPr>
          <w:p w14:paraId="352C435F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67" w:type="dxa"/>
            <w:noWrap/>
            <w:hideMark/>
          </w:tcPr>
          <w:p w14:paraId="7E21687A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34,9</w:t>
            </w:r>
          </w:p>
        </w:tc>
        <w:tc>
          <w:tcPr>
            <w:tcW w:w="1275" w:type="dxa"/>
            <w:noWrap/>
            <w:hideMark/>
          </w:tcPr>
          <w:p w14:paraId="62B20FC6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65,1</w:t>
            </w:r>
          </w:p>
        </w:tc>
      </w:tr>
      <w:tr w:rsidR="00FC6A03" w:rsidRPr="004530FF" w14:paraId="7410C33B" w14:textId="77777777" w:rsidTr="00072588">
        <w:trPr>
          <w:trHeight w:val="320"/>
          <w:jc w:val="center"/>
        </w:trPr>
        <w:tc>
          <w:tcPr>
            <w:tcW w:w="1422" w:type="dxa"/>
            <w:noWrap/>
            <w:hideMark/>
          </w:tcPr>
          <w:p w14:paraId="6D13310C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67" w:type="dxa"/>
            <w:noWrap/>
            <w:hideMark/>
          </w:tcPr>
          <w:p w14:paraId="144D8615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23,8</w:t>
            </w:r>
          </w:p>
        </w:tc>
        <w:tc>
          <w:tcPr>
            <w:tcW w:w="1275" w:type="dxa"/>
            <w:noWrap/>
            <w:hideMark/>
          </w:tcPr>
          <w:p w14:paraId="7D1D9CAE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76,2</w:t>
            </w:r>
          </w:p>
        </w:tc>
      </w:tr>
      <w:tr w:rsidR="00FC6A03" w:rsidRPr="004530FF" w14:paraId="782E2C59" w14:textId="77777777" w:rsidTr="00072588">
        <w:trPr>
          <w:trHeight w:val="320"/>
          <w:jc w:val="center"/>
        </w:trPr>
        <w:tc>
          <w:tcPr>
            <w:tcW w:w="1422" w:type="dxa"/>
            <w:noWrap/>
            <w:hideMark/>
          </w:tcPr>
          <w:p w14:paraId="421EB0BC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67" w:type="dxa"/>
            <w:noWrap/>
            <w:hideMark/>
          </w:tcPr>
          <w:p w14:paraId="2E6EF158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20,6</w:t>
            </w:r>
          </w:p>
        </w:tc>
        <w:tc>
          <w:tcPr>
            <w:tcW w:w="1275" w:type="dxa"/>
            <w:noWrap/>
            <w:hideMark/>
          </w:tcPr>
          <w:p w14:paraId="712D76A9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79,4</w:t>
            </w:r>
          </w:p>
        </w:tc>
      </w:tr>
      <w:tr w:rsidR="00FC6A03" w:rsidRPr="004530FF" w14:paraId="4D3731DF" w14:textId="77777777" w:rsidTr="00072588">
        <w:trPr>
          <w:trHeight w:val="320"/>
          <w:jc w:val="center"/>
        </w:trPr>
        <w:tc>
          <w:tcPr>
            <w:tcW w:w="1422" w:type="dxa"/>
            <w:noWrap/>
            <w:hideMark/>
          </w:tcPr>
          <w:p w14:paraId="1E685562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67" w:type="dxa"/>
            <w:noWrap/>
            <w:hideMark/>
          </w:tcPr>
          <w:p w14:paraId="23A05E9B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6,7</w:t>
            </w:r>
          </w:p>
        </w:tc>
        <w:tc>
          <w:tcPr>
            <w:tcW w:w="1275" w:type="dxa"/>
            <w:noWrap/>
            <w:hideMark/>
          </w:tcPr>
          <w:p w14:paraId="5A5A1728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93,3</w:t>
            </w:r>
          </w:p>
        </w:tc>
      </w:tr>
      <w:tr w:rsidR="00FC6A03" w:rsidRPr="004530FF" w14:paraId="5EDFA4E0" w14:textId="77777777" w:rsidTr="00072588">
        <w:trPr>
          <w:trHeight w:val="320"/>
          <w:jc w:val="center"/>
        </w:trPr>
        <w:tc>
          <w:tcPr>
            <w:tcW w:w="1422" w:type="dxa"/>
            <w:noWrap/>
            <w:hideMark/>
          </w:tcPr>
          <w:p w14:paraId="598117C5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67" w:type="dxa"/>
            <w:noWrap/>
            <w:hideMark/>
          </w:tcPr>
          <w:p w14:paraId="4879BFA6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01BA3068" w14:textId="77777777" w:rsidR="00FC6A03" w:rsidRPr="004530FF" w:rsidRDefault="00FC6A03" w:rsidP="00072588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30FF">
              <w:rPr>
                <w:rFonts w:ascii="Calibri" w:hAnsi="Calibri" w:cs="Calibri"/>
                <w:color w:val="000000"/>
                <w:sz w:val="18"/>
                <w:szCs w:val="18"/>
              </w:rPr>
              <w:t>100</w:t>
            </w:r>
          </w:p>
        </w:tc>
      </w:tr>
    </w:tbl>
    <w:p w14:paraId="44C50DD4" w14:textId="77777777" w:rsidR="00FC6A03" w:rsidRPr="00D852FB" w:rsidRDefault="00FC6A03" w:rsidP="00FC6A03">
      <w:pPr>
        <w:pStyle w:val="Nessunaspaziatura"/>
      </w:pPr>
    </w:p>
    <w:p w14:paraId="56B05070" w14:textId="77777777" w:rsidR="00FC6A03" w:rsidRPr="00FB0448" w:rsidRDefault="00FC6A03" w:rsidP="00FC6A03">
      <w:pPr>
        <w:rPr>
          <w:rFonts w:cstheme="minorHAnsi"/>
          <w:i/>
          <w:iCs/>
          <w:sz w:val="18"/>
          <w:szCs w:val="18"/>
        </w:rPr>
      </w:pPr>
      <w:r w:rsidRPr="00D852FB">
        <w:rPr>
          <w:rFonts w:cstheme="minorHAnsi"/>
          <w:b/>
          <w:bCs/>
          <w:i/>
          <w:iCs/>
          <w:sz w:val="18"/>
          <w:szCs w:val="18"/>
        </w:rPr>
        <w:t>Supplementary S2</w:t>
      </w:r>
      <w:r w:rsidRPr="00D852FB">
        <w:rPr>
          <w:rFonts w:cstheme="minorHAnsi"/>
          <w:i/>
          <w:iCs/>
          <w:sz w:val="18"/>
          <w:szCs w:val="18"/>
        </w:rPr>
        <w:t xml:space="preserve"> </w:t>
      </w:r>
      <w:r w:rsidRPr="00D852FB">
        <w:rPr>
          <w:rFonts w:cstheme="minorHAnsi"/>
          <w:i/>
          <w:iCs/>
          <w:color w:val="000000"/>
          <w:sz w:val="18"/>
          <w:szCs w:val="18"/>
        </w:rPr>
        <w:t>Correlation between the number of risk factors (from Table 2) and the prescription of thromboprophylaxis</w:t>
      </w:r>
      <w:r>
        <w:rPr>
          <w:rFonts w:cstheme="minorHAnsi"/>
          <w:i/>
          <w:iCs/>
          <w:color w:val="000000"/>
          <w:sz w:val="18"/>
          <w:szCs w:val="18"/>
        </w:rPr>
        <w:t>.</w:t>
      </w:r>
    </w:p>
    <w:tbl>
      <w:tblPr>
        <w:tblW w:w="680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86"/>
        <w:gridCol w:w="1233"/>
        <w:gridCol w:w="1485"/>
      </w:tblGrid>
      <w:tr w:rsidR="00FC6A03" w:rsidRPr="00D852FB" w14:paraId="3A51DBF6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AAB09" w14:textId="77777777" w:rsidR="00FC6A03" w:rsidRPr="00D852FB" w:rsidRDefault="00FC6A03" w:rsidP="00072588">
            <w:pPr>
              <w:rPr>
                <w:rFonts w:cstheme="minorHAns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43A6" w14:textId="77777777" w:rsidR="00FC6A03" w:rsidRPr="00D852FB" w:rsidRDefault="00FC6A03" w:rsidP="00072588">
            <w:pPr>
              <w:rPr>
                <w:rFonts w:cstheme="minorHAns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06CE" w14:textId="77777777" w:rsidR="00FC6A03" w:rsidRPr="00D852FB" w:rsidRDefault="00FC6A03" w:rsidP="00072588">
            <w:pPr>
              <w:rPr>
                <w:rFonts w:cstheme="minorHAnsi"/>
                <w:i/>
                <w:iCs/>
                <w:sz w:val="18"/>
                <w:szCs w:val="18"/>
              </w:rPr>
            </w:pPr>
          </w:p>
        </w:tc>
      </w:tr>
      <w:tr w:rsidR="00FC6A03" w:rsidRPr="00D852FB" w14:paraId="614EAEFC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03F03" w14:textId="77777777" w:rsidR="00FC6A03" w:rsidRPr="00D852FB" w:rsidRDefault="00FC6A03" w:rsidP="00072588">
            <w:pPr>
              <w:rPr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3D56" w14:textId="77777777" w:rsidR="00FC6A03" w:rsidRPr="00D852FB" w:rsidRDefault="00FC6A03" w:rsidP="00072588">
            <w:pPr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1822" w14:textId="77777777" w:rsidR="00FC6A03" w:rsidRPr="00D852FB" w:rsidRDefault="00FC6A03" w:rsidP="00072588">
            <w:pPr>
              <w:rPr>
                <w:sz w:val="18"/>
                <w:szCs w:val="18"/>
              </w:rPr>
            </w:pPr>
          </w:p>
        </w:tc>
      </w:tr>
      <w:tr w:rsidR="00FC6A03" w:rsidRPr="00D852FB" w14:paraId="1723E389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BE333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D359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Prophylaxis during hospitalization</w:t>
            </w:r>
          </w:p>
        </w:tc>
      </w:tr>
      <w:tr w:rsidR="00FC6A03" w:rsidRPr="00D852FB" w14:paraId="51547D94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CCF51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A3A61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Yes (N=1511)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E80E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 (N=1506)</w:t>
            </w:r>
          </w:p>
        </w:tc>
      </w:tr>
      <w:tr w:rsidR="00FC6A03" w:rsidRPr="00D852FB" w14:paraId="15EF2B1C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782C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Complete atrioventricular</w:t>
            </w: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block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0EEC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2C87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FC6A03" w:rsidRPr="00D852FB" w14:paraId="0572785C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59283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Pulmonary edema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26E0D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C6FC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FC6A03" w:rsidRPr="00D852FB" w14:paraId="7B373FCB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077D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Myocardial infarction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0461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0B908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FC6A03" w:rsidRPr="00D852FB" w14:paraId="46EEF530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7516D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T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ransient ischemic attack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B6DAE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970F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FC6A03" w:rsidRPr="00D852FB" w14:paraId="1B7D9D8B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0B00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Severe bradyarrhythmia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FF3A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937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FC6A03" w:rsidRPr="00D852FB" w14:paraId="30859C8A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9864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Cardiocirculatory arrest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0553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288D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FC6A03" w:rsidRPr="00D852FB" w14:paraId="2FFA186C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2297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Atrial fibrillation (cardioversion)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2C723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39BF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FC6A03" w:rsidRPr="00D852FB" w14:paraId="3F9891BF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BE61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Atrial fibrillation (persistent)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4C3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47B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FC6A03" w:rsidRPr="00D852FB" w14:paraId="1E94671B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C2ACC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Ischemic s</w:t>
            </w: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troke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A8D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9DBF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FC6A03" w:rsidRPr="00D852FB" w14:paraId="4CC76A79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2B8F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Supraventricular arrythmia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7E1FE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AD55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FC6A03" w:rsidRPr="00D852FB" w14:paraId="501EA816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8092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Atrial fibrillation (temporary)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27FF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3BFF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FC6A03" w:rsidRPr="00D852FB" w14:paraId="7698C17F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36F9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Acute coronary syndrome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0C646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40C5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FC6A03" w:rsidRPr="00D852FB" w14:paraId="78CF1DCA" w14:textId="77777777" w:rsidTr="00072588">
        <w:trPr>
          <w:trHeight w:val="278"/>
          <w:jc w:val="center"/>
        </w:trPr>
        <w:tc>
          <w:tcPr>
            <w:tcW w:w="4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40FC2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Intracardiac thrombosis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1D719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9BD88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852FB"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</w:tr>
    </w:tbl>
    <w:p w14:paraId="3CB6D1A8" w14:textId="77777777" w:rsidR="00FC6A03" w:rsidRPr="00D852FB" w:rsidRDefault="00FC6A03" w:rsidP="00FC6A03">
      <w:pPr>
        <w:pStyle w:val="Nessunaspaziatura"/>
        <w:rPr>
          <w:lang w:eastAsia="it-IT"/>
        </w:rPr>
      </w:pPr>
    </w:p>
    <w:p w14:paraId="4C95FCDC" w14:textId="77777777" w:rsidR="00FC6A03" w:rsidRDefault="00FC6A03" w:rsidP="00FC6A03">
      <w:pPr>
        <w:pStyle w:val="Nessunaspaziatura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it-IT"/>
        </w:rPr>
      </w:pPr>
      <w:r w:rsidRPr="000D0479">
        <w:rPr>
          <w:rFonts w:ascii="Calibri" w:eastAsia="Times New Roman" w:hAnsi="Calibri" w:cs="Calibri"/>
          <w:b/>
          <w:bCs/>
          <w:i/>
          <w:iCs/>
          <w:color w:val="000000"/>
          <w:sz w:val="18"/>
          <w:szCs w:val="18"/>
          <w:lang w:eastAsia="it-IT"/>
        </w:rPr>
        <w:t>Supplementary S3</w:t>
      </w:r>
      <w:r w:rsidRPr="000D0479"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it-IT"/>
        </w:rPr>
        <w:t xml:space="preserve"> Listing of cardiovascular events during hospitalization</w:t>
      </w:r>
      <w:r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it-IT"/>
        </w:rPr>
        <w:t>.</w:t>
      </w:r>
    </w:p>
    <w:p w14:paraId="4348AA25" w14:textId="77777777" w:rsidR="00FB784E" w:rsidRDefault="00FB784E" w:rsidP="00FC6A03">
      <w:pPr>
        <w:pStyle w:val="Nessunaspaziatura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it-IT"/>
        </w:rPr>
      </w:pPr>
    </w:p>
    <w:p w14:paraId="7C287D41" w14:textId="77777777" w:rsidR="00FB784E" w:rsidRPr="000D0479" w:rsidRDefault="00FB784E" w:rsidP="00FC6A03">
      <w:pPr>
        <w:pStyle w:val="Nessunaspaziatura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it-IT"/>
        </w:rPr>
      </w:pPr>
    </w:p>
    <w:p w14:paraId="3112742A" w14:textId="77777777" w:rsidR="00FC6A03" w:rsidRPr="00D852FB" w:rsidRDefault="00FC6A03" w:rsidP="00FC6A03">
      <w:pPr>
        <w:pStyle w:val="Nessunaspaziatura"/>
        <w:rPr>
          <w:sz w:val="18"/>
          <w:szCs w:val="20"/>
        </w:rPr>
      </w:pPr>
    </w:p>
    <w:tbl>
      <w:tblPr>
        <w:tblStyle w:val="Tabellasemplice4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2551"/>
        <w:gridCol w:w="1417"/>
        <w:gridCol w:w="1417"/>
        <w:gridCol w:w="1418"/>
        <w:gridCol w:w="6"/>
      </w:tblGrid>
      <w:tr w:rsidR="00FC6A03" w:rsidRPr="00B079CD" w14:paraId="6AA41509" w14:textId="77777777" w:rsidTr="00072588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" w:type="dxa"/>
          <w:trHeight w:hRule="exact"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2BFF4CD8" w14:textId="77777777" w:rsidR="00FC6A03" w:rsidRPr="00B079CD" w:rsidRDefault="00FC6A03" w:rsidP="00072588">
            <w:pPr>
              <w:pStyle w:val="Nessunaspaziatura"/>
              <w:jc w:val="center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4252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7C33CF49" w14:textId="77777777" w:rsidR="00FC6A03" w:rsidRPr="00B079CD" w:rsidRDefault="00FC6A03" w:rsidP="00072588">
            <w:pPr>
              <w:pStyle w:val="Nessunaspaziatura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Prophylaxis during hospitalization</w:t>
            </w:r>
          </w:p>
        </w:tc>
      </w:tr>
      <w:tr w:rsidR="00FC6A03" w:rsidRPr="00B079CD" w14:paraId="7AA080FA" w14:textId="77777777" w:rsidTr="00072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C7DB4E" w14:textId="77777777" w:rsidR="00FC6A03" w:rsidRPr="00B079CD" w:rsidRDefault="00FC6A03" w:rsidP="00072588">
            <w:pPr>
              <w:pStyle w:val="Nessunaspaziatura"/>
              <w:jc w:val="center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  <w:t>Events during hospitalization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534FB6E" w14:textId="77777777" w:rsidR="00FC6A03" w:rsidRPr="00B079CD" w:rsidRDefault="00FC6A03" w:rsidP="00072588">
            <w:pPr>
              <w:pStyle w:val="Nessunaspaziatur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Yes (1511)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C9E785D" w14:textId="77777777" w:rsidR="00FC6A03" w:rsidRPr="00B079CD" w:rsidRDefault="00FC6A03" w:rsidP="00072588">
            <w:pPr>
              <w:pStyle w:val="Nessunaspaziatur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 (1506)</w:t>
            </w:r>
          </w:p>
        </w:tc>
        <w:tc>
          <w:tcPr>
            <w:tcW w:w="142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67C539D" w14:textId="77777777" w:rsidR="00FC6A03" w:rsidRPr="00B079CD" w:rsidRDefault="00FC6A03" w:rsidP="00072588">
            <w:pPr>
              <w:pStyle w:val="Nessunaspaziatur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p-value*</w:t>
            </w:r>
          </w:p>
        </w:tc>
      </w:tr>
      <w:tr w:rsidR="00FC6A03" w:rsidRPr="00B079CD" w14:paraId="72213E6E" w14:textId="77777777" w:rsidTr="00072588">
        <w:trPr>
          <w:trHeight w:hRule="exact"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80F9F1" w14:textId="77777777" w:rsidR="00FC6A03" w:rsidRPr="00B079CD" w:rsidRDefault="00FC6A03" w:rsidP="00072588">
            <w:pPr>
              <w:pStyle w:val="Nessunaspaziatura"/>
              <w:jc w:val="center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VTE 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41018DF5" w14:textId="77777777" w:rsidR="00FC6A03" w:rsidRPr="00B079CD" w:rsidRDefault="00FC6A03" w:rsidP="00072588">
            <w:pPr>
              <w:pStyle w:val="Nessunaspaziatur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22 (1.5)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3AFD022" w14:textId="77777777" w:rsidR="00FC6A03" w:rsidRPr="00B079CD" w:rsidRDefault="00FC6A03" w:rsidP="00072588">
            <w:pPr>
              <w:pStyle w:val="Nessunaspaziatur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3 (0.2)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AD0AA47" w14:textId="77777777" w:rsidR="00FC6A03" w:rsidRPr="00B079CD" w:rsidRDefault="00FC6A03" w:rsidP="00072588">
            <w:pPr>
              <w:pStyle w:val="Nessunaspaziatur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 xml:space="preserve">&lt; </w:t>
            </w: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0.01</w:t>
            </w:r>
          </w:p>
        </w:tc>
      </w:tr>
      <w:tr w:rsidR="00FC6A03" w:rsidRPr="00B079CD" w14:paraId="55572F0D" w14:textId="77777777" w:rsidTr="00072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64FD99" w14:textId="77777777" w:rsidR="00FC6A03" w:rsidRPr="00B079CD" w:rsidRDefault="00FC6A03" w:rsidP="00072588">
            <w:pPr>
              <w:pStyle w:val="Nessunaspaziatura"/>
              <w:jc w:val="center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Major bleedings (%)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3D617EF8" w14:textId="77777777" w:rsidR="00FC6A03" w:rsidRPr="00B079CD" w:rsidRDefault="00FC6A03" w:rsidP="00072588">
            <w:pPr>
              <w:pStyle w:val="Nessunaspaziatur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30 (2.0)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050C643" w14:textId="77777777" w:rsidR="00FC6A03" w:rsidRPr="00B079CD" w:rsidRDefault="00FC6A03" w:rsidP="00072588">
            <w:pPr>
              <w:pStyle w:val="Nessunaspaziatur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24 (1.6)</w:t>
            </w:r>
          </w:p>
        </w:tc>
        <w:tc>
          <w:tcPr>
            <w:tcW w:w="1424" w:type="dxa"/>
            <w:gridSpan w:val="2"/>
            <w:shd w:val="clear" w:color="auto" w:fill="FFFFFF" w:themeFill="background1"/>
            <w:vAlign w:val="center"/>
          </w:tcPr>
          <w:p w14:paraId="15D2DC39" w14:textId="77777777" w:rsidR="00FC6A03" w:rsidRPr="00B079CD" w:rsidRDefault="00FC6A03" w:rsidP="00072588">
            <w:pPr>
              <w:pStyle w:val="Nessunaspaziatur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0.42</w:t>
            </w:r>
          </w:p>
        </w:tc>
      </w:tr>
      <w:tr w:rsidR="00FC6A03" w:rsidRPr="00B079CD" w14:paraId="5EF1836F" w14:textId="77777777" w:rsidTr="00072588">
        <w:trPr>
          <w:trHeight w:hRule="exact"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B4F658" w14:textId="77777777" w:rsidR="00FC6A03" w:rsidRPr="00B079CD" w:rsidRDefault="00FC6A03" w:rsidP="00072588">
            <w:pPr>
              <w:pStyle w:val="Nessunaspaziatura"/>
              <w:jc w:val="center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Cardiovascular events (%)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155B41AC" w14:textId="77777777" w:rsidR="00FC6A03" w:rsidRPr="00B079CD" w:rsidRDefault="00FC6A03" w:rsidP="00072588">
            <w:pPr>
              <w:pStyle w:val="Nessunaspaziatur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9</w:t>
            </w: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 xml:space="preserve"> (0.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>6</w:t>
            </w: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8F323B2" w14:textId="77777777" w:rsidR="00FC6A03" w:rsidRPr="00B079CD" w:rsidRDefault="00FC6A03" w:rsidP="00072588">
            <w:pPr>
              <w:pStyle w:val="Nessunaspaziatur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2 (0.1)</w:t>
            </w:r>
          </w:p>
        </w:tc>
        <w:tc>
          <w:tcPr>
            <w:tcW w:w="1424" w:type="dxa"/>
            <w:gridSpan w:val="2"/>
            <w:shd w:val="clear" w:color="auto" w:fill="FFFFFF" w:themeFill="background1"/>
            <w:vAlign w:val="center"/>
          </w:tcPr>
          <w:p w14:paraId="52AD570E" w14:textId="77777777" w:rsidR="00FC6A03" w:rsidRPr="00B079CD" w:rsidRDefault="00FC6A03" w:rsidP="00072588">
            <w:pPr>
              <w:pStyle w:val="Nessunaspaziatur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0.02</w:t>
            </w:r>
          </w:p>
        </w:tc>
      </w:tr>
      <w:tr w:rsidR="00FC6A03" w:rsidRPr="00B079CD" w14:paraId="21A91847" w14:textId="77777777" w:rsidTr="00072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4C20DF" w14:textId="77777777" w:rsidR="00FC6A03" w:rsidRPr="00B079CD" w:rsidRDefault="00FC6A03" w:rsidP="00072588">
            <w:pPr>
              <w:pStyle w:val="Nessunaspaziatura"/>
              <w:jc w:val="center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Cerebrovascular events (%)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D960C43" w14:textId="77777777" w:rsidR="00FC6A03" w:rsidRPr="00B079CD" w:rsidRDefault="00FC6A03" w:rsidP="00072588">
            <w:pPr>
              <w:pStyle w:val="Nessunaspaziatur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2 (0.1)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0614CEB" w14:textId="77777777" w:rsidR="00FC6A03" w:rsidRPr="00B079CD" w:rsidRDefault="00FC6A03" w:rsidP="00072588">
            <w:pPr>
              <w:pStyle w:val="Nessunaspaziatur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2 (0.1)</w:t>
            </w:r>
          </w:p>
        </w:tc>
        <w:tc>
          <w:tcPr>
            <w:tcW w:w="142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FD0A079" w14:textId="77777777" w:rsidR="00FC6A03" w:rsidRPr="00B079CD" w:rsidRDefault="00FC6A03" w:rsidP="00072588">
            <w:pPr>
              <w:pStyle w:val="Nessunaspaziatur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eastAsia="it-IT"/>
              </w:rPr>
            </w:pPr>
            <w:r w:rsidRPr="00B079CD">
              <w:rPr>
                <w:rFonts w:cstheme="minorHAnsi"/>
                <w:color w:val="000000" w:themeColor="text1"/>
                <w:sz w:val="18"/>
                <w:szCs w:val="18"/>
              </w:rPr>
              <w:t>0.99</w:t>
            </w:r>
          </w:p>
        </w:tc>
      </w:tr>
      <w:tr w:rsidR="00FC6A03" w:rsidRPr="00B079CD" w14:paraId="17678B30" w14:textId="77777777" w:rsidTr="00072588">
        <w:trPr>
          <w:trHeight w:val="2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9" w:type="dxa"/>
            <w:gridSpan w:val="5"/>
            <w:tcBorders>
              <w:top w:val="single" w:sz="4" w:space="0" w:color="auto"/>
            </w:tcBorders>
            <w:shd w:val="clear" w:color="auto" w:fill="FFFFFF" w:themeFill="background1"/>
          </w:tcPr>
          <w:p w14:paraId="6F1518DB" w14:textId="77777777" w:rsidR="00FC6A03" w:rsidRPr="00B079CD" w:rsidRDefault="00FC6A03" w:rsidP="00072588">
            <w:pPr>
              <w:spacing w:line="240" w:lineRule="auto"/>
              <w:ind w:right="-56"/>
              <w:jc w:val="both"/>
              <w:rPr>
                <w:rFonts w:cstheme="minorHAnsi"/>
                <w:b w:val="0"/>
                <w:bCs w:val="0"/>
                <w:color w:val="000000" w:themeColor="text1"/>
                <w:sz w:val="18"/>
                <w:szCs w:val="18"/>
                <w:lang w:val="it-IT"/>
              </w:rPr>
            </w:pPr>
            <w:r w:rsidRPr="00B079CD">
              <w:rPr>
                <w:rFonts w:cstheme="minorHAnsi"/>
                <w:b w:val="0"/>
                <w:bCs w:val="0"/>
                <w:color w:val="000000" w:themeColor="text1"/>
                <w:sz w:val="16"/>
                <w:szCs w:val="16"/>
              </w:rPr>
              <w:t>*chi-square p-value, VTE: venous thromboembolism.</w:t>
            </w:r>
          </w:p>
        </w:tc>
      </w:tr>
    </w:tbl>
    <w:p w14:paraId="7A536D33" w14:textId="77777777" w:rsidR="00FC6A03" w:rsidRPr="005E16AF" w:rsidRDefault="00FC6A03" w:rsidP="00FC6A03">
      <w:pPr>
        <w:pStyle w:val="Nessunaspaziatura"/>
        <w:spacing w:after="200"/>
        <w:contextualSpacing w:val="0"/>
        <w:rPr>
          <w:rFonts w:eastAsia="Times New Roman" w:cstheme="minorHAnsi"/>
          <w:b/>
          <w:bCs/>
          <w:color w:val="FF0000"/>
          <w:sz w:val="2"/>
          <w:szCs w:val="2"/>
          <w:lang w:eastAsia="it-IT"/>
        </w:rPr>
      </w:pPr>
    </w:p>
    <w:p w14:paraId="6D9149A4" w14:textId="77777777" w:rsidR="00FC6A03" w:rsidRDefault="00FC6A03" w:rsidP="00FC6A03">
      <w:pPr>
        <w:pStyle w:val="Nessunaspaziatura"/>
        <w:spacing w:after="200"/>
        <w:contextualSpacing w:val="0"/>
        <w:rPr>
          <w:rFonts w:eastAsia="Times New Roman" w:cstheme="minorHAnsi"/>
          <w:i/>
          <w:iCs/>
          <w:color w:val="000000" w:themeColor="text1"/>
          <w:sz w:val="18"/>
          <w:szCs w:val="18"/>
          <w:lang w:eastAsia="it-IT"/>
        </w:rPr>
      </w:pPr>
      <w:r w:rsidRPr="00D852FB">
        <w:rPr>
          <w:b/>
          <w:bCs/>
          <w:sz w:val="18"/>
          <w:szCs w:val="18"/>
        </w:rPr>
        <w:t>Supplementary S</w:t>
      </w:r>
      <w:r>
        <w:rPr>
          <w:b/>
          <w:bCs/>
          <w:sz w:val="18"/>
          <w:szCs w:val="18"/>
        </w:rPr>
        <w:t xml:space="preserve">4 </w:t>
      </w:r>
      <w:r w:rsidRPr="00B079CD">
        <w:rPr>
          <w:rFonts w:eastAsia="Times New Roman" w:cstheme="minorHAnsi"/>
          <w:i/>
          <w:iCs/>
          <w:color w:val="000000" w:themeColor="text1"/>
          <w:sz w:val="18"/>
          <w:szCs w:val="18"/>
          <w:lang w:eastAsia="it-IT"/>
        </w:rPr>
        <w:t>Major events during hospitalization</w:t>
      </w:r>
      <w:r>
        <w:rPr>
          <w:rFonts w:eastAsia="Times New Roman" w:cstheme="minorHAnsi"/>
          <w:i/>
          <w:iCs/>
          <w:color w:val="000000" w:themeColor="text1"/>
          <w:sz w:val="18"/>
          <w:szCs w:val="18"/>
          <w:lang w:eastAsia="it-IT"/>
        </w:rPr>
        <w:t>.</w:t>
      </w:r>
    </w:p>
    <w:p w14:paraId="75C96F15" w14:textId="77777777" w:rsidR="00FB784E" w:rsidRDefault="00FB784E" w:rsidP="00FC6A03">
      <w:pPr>
        <w:pStyle w:val="Nessunaspaziatura"/>
        <w:spacing w:after="200"/>
        <w:contextualSpacing w:val="0"/>
        <w:rPr>
          <w:rFonts w:eastAsia="Times New Roman" w:cstheme="minorHAnsi"/>
          <w:i/>
          <w:iCs/>
          <w:color w:val="000000" w:themeColor="text1"/>
          <w:sz w:val="18"/>
          <w:szCs w:val="18"/>
          <w:lang w:eastAsia="it-IT"/>
        </w:rPr>
      </w:pPr>
    </w:p>
    <w:p w14:paraId="58C2F3C7" w14:textId="77777777" w:rsidR="00FB784E" w:rsidRDefault="00FB784E" w:rsidP="00FC6A03">
      <w:pPr>
        <w:pStyle w:val="Nessunaspaziatura"/>
        <w:spacing w:after="200"/>
        <w:contextualSpacing w:val="0"/>
        <w:rPr>
          <w:rFonts w:eastAsia="Times New Roman" w:cstheme="minorHAnsi"/>
          <w:i/>
          <w:iCs/>
          <w:color w:val="000000" w:themeColor="text1"/>
          <w:sz w:val="18"/>
          <w:szCs w:val="18"/>
          <w:lang w:eastAsia="it-IT"/>
        </w:rPr>
      </w:pPr>
    </w:p>
    <w:p w14:paraId="3B8C45C6" w14:textId="77777777" w:rsidR="00FB784E" w:rsidRDefault="00FB784E" w:rsidP="00FC6A03">
      <w:pPr>
        <w:pStyle w:val="Nessunaspaziatura"/>
        <w:spacing w:after="200"/>
        <w:contextualSpacing w:val="0"/>
        <w:rPr>
          <w:rFonts w:eastAsia="Times New Roman" w:cstheme="minorHAnsi"/>
          <w:i/>
          <w:iCs/>
          <w:color w:val="000000" w:themeColor="text1"/>
          <w:sz w:val="18"/>
          <w:szCs w:val="18"/>
          <w:lang w:eastAsia="it-IT"/>
        </w:rPr>
      </w:pPr>
    </w:p>
    <w:p w14:paraId="125FCCE8" w14:textId="77777777" w:rsidR="00FB784E" w:rsidRDefault="00FB784E" w:rsidP="00FC6A03">
      <w:pPr>
        <w:pStyle w:val="Nessunaspaziatura"/>
        <w:spacing w:after="200"/>
        <w:contextualSpacing w:val="0"/>
        <w:rPr>
          <w:rFonts w:eastAsia="Times New Roman" w:cstheme="minorHAnsi"/>
          <w:i/>
          <w:iCs/>
          <w:color w:val="000000" w:themeColor="text1"/>
          <w:sz w:val="18"/>
          <w:szCs w:val="18"/>
          <w:lang w:eastAsia="it-IT"/>
        </w:rPr>
      </w:pPr>
    </w:p>
    <w:p w14:paraId="659CC057" w14:textId="77777777" w:rsidR="00FB784E" w:rsidRDefault="00FB784E" w:rsidP="00FC6A03">
      <w:pPr>
        <w:pStyle w:val="Nessunaspaziatura"/>
        <w:spacing w:after="200"/>
        <w:contextualSpacing w:val="0"/>
        <w:rPr>
          <w:rFonts w:eastAsia="Times New Roman" w:cstheme="minorHAnsi"/>
          <w:i/>
          <w:iCs/>
          <w:color w:val="000000" w:themeColor="text1"/>
          <w:sz w:val="18"/>
          <w:szCs w:val="18"/>
          <w:lang w:eastAsia="it-IT"/>
        </w:rPr>
      </w:pPr>
    </w:p>
    <w:p w14:paraId="0F856FE5" w14:textId="77777777" w:rsidR="00FB784E" w:rsidRDefault="00FB784E" w:rsidP="00FC6A03">
      <w:pPr>
        <w:pStyle w:val="Nessunaspaziatura"/>
        <w:spacing w:after="200"/>
        <w:contextualSpacing w:val="0"/>
        <w:rPr>
          <w:rFonts w:eastAsia="Times New Roman" w:cstheme="minorHAnsi"/>
          <w:i/>
          <w:iCs/>
          <w:color w:val="000000" w:themeColor="text1"/>
          <w:sz w:val="18"/>
          <w:szCs w:val="18"/>
          <w:lang w:eastAsia="it-IT"/>
        </w:rPr>
      </w:pPr>
    </w:p>
    <w:p w14:paraId="79C30C30" w14:textId="77777777" w:rsidR="00FC6A03" w:rsidRDefault="00FC6A03" w:rsidP="00FC6A03">
      <w:pPr>
        <w:jc w:val="center"/>
      </w:pPr>
      <w:r>
        <w:rPr>
          <w:noProof/>
        </w:rPr>
        <w:lastRenderedPageBreak/>
        <w:drawing>
          <wp:inline distT="0" distB="0" distL="0" distR="0" wp14:anchorId="0819D3BA" wp14:editId="61DC456F">
            <wp:extent cx="2880000" cy="1521127"/>
            <wp:effectExtent l="0" t="0" r="3175" b="3175"/>
            <wp:docPr id="2" name="Immagine 2" descr="Immagine che contiene testo, Carattere, schermata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Immagine che contiene testo, Carattere, schermata, diagramma&#10;&#10;Descrizione generata automa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521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</w:rPr>
        <w:drawing>
          <wp:inline distT="0" distB="0" distL="0" distR="0" wp14:anchorId="5A609C5F" wp14:editId="475BDBAD">
            <wp:extent cx="2880000" cy="1541887"/>
            <wp:effectExtent l="0" t="0" r="3175" b="0"/>
            <wp:docPr id="3" name="Immagine 3" descr="Immagine che contiene testo, Carattere, linea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magine 12" descr="Immagine che contiene testo, Carattere, linea, schermata&#10;&#10;Descrizione generat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541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79821" w14:textId="77777777" w:rsidR="00FC6A03" w:rsidRDefault="00FC6A03" w:rsidP="00FC6A03">
      <w:pPr>
        <w:pStyle w:val="Nessunaspaziatura"/>
        <w:spacing w:before="240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it-IT"/>
        </w:rPr>
      </w:pPr>
      <w:r w:rsidRPr="003648A7">
        <w:rPr>
          <w:b/>
          <w:bCs/>
          <w:i/>
          <w:iCs/>
          <w:sz w:val="18"/>
          <w:szCs w:val="18"/>
        </w:rPr>
        <w:t xml:space="preserve">Supplementary S5 </w:t>
      </w:r>
      <w:r w:rsidRPr="003648A7"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it-IT"/>
        </w:rPr>
        <w:t>Correlation</w:t>
      </w:r>
      <w:r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it-IT"/>
        </w:rPr>
        <w:t xml:space="preserve"> between the number of VTE and bleeding events with the RAMs and the prescription</w:t>
      </w:r>
      <w:r w:rsidRPr="000A4DFA"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it-IT"/>
        </w:rPr>
        <w:t xml:space="preserve"> </w:t>
      </w:r>
      <w:r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it-IT"/>
        </w:rPr>
        <w:t>of thromboprophylaxis (VTE: venous thromboembolism, PPS: Padua Prediction score, IBS: IMPROVE bleeding score).</w:t>
      </w:r>
    </w:p>
    <w:p w14:paraId="00540C39" w14:textId="77777777" w:rsidR="00FC6A03" w:rsidRPr="00D852FB" w:rsidRDefault="00FC6A03" w:rsidP="00FC6A03">
      <w:pPr>
        <w:pStyle w:val="Nessunaspaziatura"/>
        <w:rPr>
          <w:sz w:val="18"/>
          <w:szCs w:val="20"/>
        </w:rPr>
      </w:pPr>
    </w:p>
    <w:p w14:paraId="33659F34" w14:textId="77777777" w:rsidR="00FC6A03" w:rsidRPr="00D852FB" w:rsidRDefault="00FC6A03" w:rsidP="00FC6A03">
      <w:pPr>
        <w:pStyle w:val="Nessunaspaziatura"/>
        <w:rPr>
          <w:sz w:val="18"/>
          <w:szCs w:val="20"/>
        </w:rPr>
      </w:pPr>
    </w:p>
    <w:p w14:paraId="5C996615" w14:textId="77777777" w:rsidR="00FC6A03" w:rsidRPr="00D852FB" w:rsidRDefault="00FC6A03" w:rsidP="00FC6A03">
      <w:pPr>
        <w:pStyle w:val="Nessunaspaziatura"/>
        <w:rPr>
          <w:sz w:val="18"/>
          <w:szCs w:val="20"/>
        </w:rPr>
      </w:pPr>
    </w:p>
    <w:tbl>
      <w:tblPr>
        <w:tblStyle w:val="Grigliatabellachiara"/>
        <w:tblW w:w="10122" w:type="dxa"/>
        <w:tblLook w:val="04A0" w:firstRow="1" w:lastRow="0" w:firstColumn="1" w:lastColumn="0" w:noHBand="0" w:noVBand="1"/>
      </w:tblPr>
      <w:tblGrid>
        <w:gridCol w:w="1943"/>
        <w:gridCol w:w="628"/>
        <w:gridCol w:w="759"/>
        <w:gridCol w:w="628"/>
        <w:gridCol w:w="759"/>
        <w:gridCol w:w="628"/>
        <w:gridCol w:w="521"/>
        <w:gridCol w:w="792"/>
        <w:gridCol w:w="656"/>
        <w:gridCol w:w="792"/>
        <w:gridCol w:w="656"/>
        <w:gridCol w:w="481"/>
        <w:gridCol w:w="879"/>
      </w:tblGrid>
      <w:tr w:rsidR="00FC6A03" w:rsidRPr="00D852FB" w14:paraId="7B801807" w14:textId="77777777" w:rsidTr="00072588">
        <w:trPr>
          <w:trHeight w:val="320"/>
        </w:trPr>
        <w:tc>
          <w:tcPr>
            <w:tcW w:w="1943" w:type="dxa"/>
            <w:noWrap/>
            <w:hideMark/>
          </w:tcPr>
          <w:p w14:paraId="03EE13D7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2" w:type="dxa"/>
            <w:gridSpan w:val="5"/>
            <w:noWrap/>
            <w:hideMark/>
          </w:tcPr>
          <w:p w14:paraId="5F7BDB45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IBS &lt; 7</w:t>
            </w:r>
          </w:p>
        </w:tc>
        <w:tc>
          <w:tcPr>
            <w:tcW w:w="3417" w:type="dxa"/>
            <w:gridSpan w:val="5"/>
            <w:noWrap/>
            <w:hideMark/>
          </w:tcPr>
          <w:p w14:paraId="2D97E0CD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IBS ≥ 7</w:t>
            </w:r>
          </w:p>
        </w:tc>
        <w:tc>
          <w:tcPr>
            <w:tcW w:w="1360" w:type="dxa"/>
            <w:gridSpan w:val="2"/>
            <w:vMerge w:val="restart"/>
            <w:noWrap/>
            <w:hideMark/>
          </w:tcPr>
          <w:p w14:paraId="3697E02E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</w:tr>
      <w:tr w:rsidR="00FC6A03" w:rsidRPr="00D852FB" w14:paraId="0348A89A" w14:textId="77777777" w:rsidTr="00072588">
        <w:trPr>
          <w:trHeight w:val="320"/>
        </w:trPr>
        <w:tc>
          <w:tcPr>
            <w:tcW w:w="1943" w:type="dxa"/>
            <w:noWrap/>
            <w:hideMark/>
          </w:tcPr>
          <w:p w14:paraId="7C26C424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Thromboprophylaxis</w:t>
            </w:r>
          </w:p>
        </w:tc>
        <w:tc>
          <w:tcPr>
            <w:tcW w:w="1387" w:type="dxa"/>
            <w:gridSpan w:val="2"/>
            <w:noWrap/>
            <w:hideMark/>
          </w:tcPr>
          <w:p w14:paraId="763FA62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7" w:type="dxa"/>
            <w:gridSpan w:val="2"/>
            <w:noWrap/>
            <w:hideMark/>
          </w:tcPr>
          <w:p w14:paraId="02D69AA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8" w:type="dxa"/>
            <w:noWrap/>
            <w:hideMark/>
          </w:tcPr>
          <w:p w14:paraId="7DF8138B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tot</w:t>
            </w:r>
          </w:p>
        </w:tc>
        <w:tc>
          <w:tcPr>
            <w:tcW w:w="1313" w:type="dxa"/>
            <w:gridSpan w:val="2"/>
            <w:noWrap/>
            <w:hideMark/>
          </w:tcPr>
          <w:p w14:paraId="3112A6A6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48" w:type="dxa"/>
            <w:gridSpan w:val="2"/>
            <w:noWrap/>
            <w:hideMark/>
          </w:tcPr>
          <w:p w14:paraId="338FEF1E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56" w:type="dxa"/>
            <w:noWrap/>
            <w:hideMark/>
          </w:tcPr>
          <w:p w14:paraId="33D5304F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tot</w:t>
            </w:r>
          </w:p>
        </w:tc>
        <w:tc>
          <w:tcPr>
            <w:tcW w:w="1360" w:type="dxa"/>
            <w:gridSpan w:val="2"/>
            <w:vMerge/>
            <w:hideMark/>
          </w:tcPr>
          <w:p w14:paraId="14AB1B72" w14:textId="77777777" w:rsidR="00FC6A03" w:rsidRPr="00D852FB" w:rsidRDefault="00FC6A03" w:rsidP="0007258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C6A03" w:rsidRPr="00D852FB" w14:paraId="451F5BFF" w14:textId="77777777" w:rsidTr="00072588">
        <w:trPr>
          <w:trHeight w:val="320"/>
        </w:trPr>
        <w:tc>
          <w:tcPr>
            <w:tcW w:w="1943" w:type="dxa"/>
            <w:noWrap/>
            <w:hideMark/>
          </w:tcPr>
          <w:p w14:paraId="1578DAA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Major bleeding (n%)</w:t>
            </w:r>
          </w:p>
        </w:tc>
        <w:tc>
          <w:tcPr>
            <w:tcW w:w="628" w:type="dxa"/>
            <w:noWrap/>
            <w:hideMark/>
          </w:tcPr>
          <w:p w14:paraId="58696082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59" w:type="dxa"/>
            <w:noWrap/>
            <w:hideMark/>
          </w:tcPr>
          <w:p w14:paraId="5DA84746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48,7%</w:t>
            </w:r>
          </w:p>
        </w:tc>
        <w:tc>
          <w:tcPr>
            <w:tcW w:w="628" w:type="dxa"/>
            <w:noWrap/>
            <w:hideMark/>
          </w:tcPr>
          <w:p w14:paraId="1BC31F6D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59" w:type="dxa"/>
            <w:noWrap/>
            <w:hideMark/>
          </w:tcPr>
          <w:p w14:paraId="279947A8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51,3%</w:t>
            </w:r>
          </w:p>
        </w:tc>
        <w:tc>
          <w:tcPr>
            <w:tcW w:w="628" w:type="dxa"/>
            <w:noWrap/>
            <w:hideMark/>
          </w:tcPr>
          <w:p w14:paraId="3E5EAE34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521" w:type="dxa"/>
            <w:noWrap/>
            <w:hideMark/>
          </w:tcPr>
          <w:p w14:paraId="514DE73E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92" w:type="dxa"/>
            <w:noWrap/>
            <w:hideMark/>
          </w:tcPr>
          <w:p w14:paraId="34AD1402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73,3%</w:t>
            </w:r>
          </w:p>
        </w:tc>
        <w:tc>
          <w:tcPr>
            <w:tcW w:w="656" w:type="dxa"/>
            <w:noWrap/>
            <w:hideMark/>
          </w:tcPr>
          <w:p w14:paraId="6EE56C70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2" w:type="dxa"/>
            <w:noWrap/>
            <w:hideMark/>
          </w:tcPr>
          <w:p w14:paraId="727DEB1D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26,7%</w:t>
            </w:r>
          </w:p>
        </w:tc>
        <w:tc>
          <w:tcPr>
            <w:tcW w:w="656" w:type="dxa"/>
            <w:noWrap/>
            <w:hideMark/>
          </w:tcPr>
          <w:p w14:paraId="63B19D10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81" w:type="dxa"/>
            <w:noWrap/>
            <w:hideMark/>
          </w:tcPr>
          <w:p w14:paraId="2FE34D73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879" w:type="dxa"/>
            <w:noWrap/>
            <w:hideMark/>
          </w:tcPr>
          <w:p w14:paraId="3E1EF810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1,8%</w:t>
            </w:r>
          </w:p>
        </w:tc>
      </w:tr>
      <w:tr w:rsidR="00FC6A03" w:rsidRPr="00D852FB" w14:paraId="14D4BEC9" w14:textId="77777777" w:rsidTr="00072588">
        <w:trPr>
          <w:trHeight w:val="340"/>
        </w:trPr>
        <w:tc>
          <w:tcPr>
            <w:tcW w:w="1943" w:type="dxa"/>
            <w:noWrap/>
            <w:hideMark/>
          </w:tcPr>
          <w:p w14:paraId="5F192BD6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628" w:type="dxa"/>
            <w:noWrap/>
            <w:hideMark/>
          </w:tcPr>
          <w:p w14:paraId="63B3A7A7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1391</w:t>
            </w:r>
          </w:p>
        </w:tc>
        <w:tc>
          <w:tcPr>
            <w:tcW w:w="759" w:type="dxa"/>
            <w:noWrap/>
            <w:hideMark/>
          </w:tcPr>
          <w:p w14:paraId="7E33959E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49,9%</w:t>
            </w:r>
          </w:p>
        </w:tc>
        <w:tc>
          <w:tcPr>
            <w:tcW w:w="628" w:type="dxa"/>
            <w:noWrap/>
            <w:hideMark/>
          </w:tcPr>
          <w:p w14:paraId="1BFFDA71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1395</w:t>
            </w:r>
          </w:p>
        </w:tc>
        <w:tc>
          <w:tcPr>
            <w:tcW w:w="759" w:type="dxa"/>
            <w:noWrap/>
            <w:hideMark/>
          </w:tcPr>
          <w:p w14:paraId="416BE742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50,1%</w:t>
            </w:r>
          </w:p>
        </w:tc>
        <w:tc>
          <w:tcPr>
            <w:tcW w:w="628" w:type="dxa"/>
            <w:noWrap/>
            <w:hideMark/>
          </w:tcPr>
          <w:p w14:paraId="6393B062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2786</w:t>
            </w:r>
          </w:p>
        </w:tc>
        <w:tc>
          <w:tcPr>
            <w:tcW w:w="521" w:type="dxa"/>
            <w:noWrap/>
            <w:hideMark/>
          </w:tcPr>
          <w:p w14:paraId="33E27E89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92" w:type="dxa"/>
            <w:noWrap/>
            <w:hideMark/>
          </w:tcPr>
          <w:p w14:paraId="131D2CEE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51,9%</w:t>
            </w:r>
          </w:p>
        </w:tc>
        <w:tc>
          <w:tcPr>
            <w:tcW w:w="656" w:type="dxa"/>
            <w:noWrap/>
            <w:hideMark/>
          </w:tcPr>
          <w:p w14:paraId="61517429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792" w:type="dxa"/>
            <w:noWrap/>
            <w:hideMark/>
          </w:tcPr>
          <w:p w14:paraId="0CE23099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48,1%</w:t>
            </w:r>
          </w:p>
        </w:tc>
        <w:tc>
          <w:tcPr>
            <w:tcW w:w="656" w:type="dxa"/>
            <w:noWrap/>
            <w:hideMark/>
          </w:tcPr>
          <w:p w14:paraId="5C6F200B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1360" w:type="dxa"/>
            <w:gridSpan w:val="2"/>
            <w:noWrap/>
            <w:hideMark/>
          </w:tcPr>
          <w:p w14:paraId="2E2D2442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3017</w:t>
            </w:r>
          </w:p>
        </w:tc>
      </w:tr>
      <w:tr w:rsidR="00FC6A03" w:rsidRPr="00D852FB" w14:paraId="77CC092D" w14:textId="77777777" w:rsidTr="00072588">
        <w:trPr>
          <w:trHeight w:val="340"/>
        </w:trPr>
        <w:tc>
          <w:tcPr>
            <w:tcW w:w="9243" w:type="dxa"/>
            <w:gridSpan w:val="12"/>
            <w:noWrap/>
            <w:hideMark/>
          </w:tcPr>
          <w:p w14:paraId="40A7F172" w14:textId="77777777" w:rsidR="00FC6A03" w:rsidRPr="00D852FB" w:rsidRDefault="00FC6A03" w:rsidP="00072588">
            <w:pPr>
              <w:rPr>
                <w:sz w:val="20"/>
                <w:szCs w:val="20"/>
              </w:rPr>
            </w:pPr>
          </w:p>
        </w:tc>
        <w:tc>
          <w:tcPr>
            <w:tcW w:w="879" w:type="dxa"/>
            <w:noWrap/>
            <w:hideMark/>
          </w:tcPr>
          <w:p w14:paraId="05E686BF" w14:textId="77777777" w:rsidR="00FC6A03" w:rsidRPr="00D852FB" w:rsidRDefault="00FC6A03" w:rsidP="00072588">
            <w:pPr>
              <w:rPr>
                <w:sz w:val="20"/>
                <w:szCs w:val="20"/>
              </w:rPr>
            </w:pPr>
          </w:p>
        </w:tc>
      </w:tr>
      <w:tr w:rsidR="00FC6A03" w:rsidRPr="00D852FB" w14:paraId="30B4606C" w14:textId="77777777" w:rsidTr="00072588">
        <w:trPr>
          <w:trHeight w:val="320"/>
        </w:trPr>
        <w:tc>
          <w:tcPr>
            <w:tcW w:w="1943" w:type="dxa"/>
            <w:noWrap/>
            <w:hideMark/>
          </w:tcPr>
          <w:p w14:paraId="6989019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2" w:type="dxa"/>
            <w:gridSpan w:val="5"/>
            <w:noWrap/>
            <w:hideMark/>
          </w:tcPr>
          <w:p w14:paraId="480F4D55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PPS &lt; 4</w:t>
            </w:r>
          </w:p>
        </w:tc>
        <w:tc>
          <w:tcPr>
            <w:tcW w:w="3417" w:type="dxa"/>
            <w:gridSpan w:val="5"/>
            <w:noWrap/>
            <w:hideMark/>
          </w:tcPr>
          <w:p w14:paraId="0E168E4C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D852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PPS  ≥</w:t>
            </w:r>
            <w:proofErr w:type="gramEnd"/>
            <w:r w:rsidRPr="00D852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 4</w:t>
            </w:r>
          </w:p>
        </w:tc>
        <w:tc>
          <w:tcPr>
            <w:tcW w:w="1360" w:type="dxa"/>
            <w:gridSpan w:val="2"/>
            <w:vMerge w:val="restart"/>
            <w:noWrap/>
            <w:hideMark/>
          </w:tcPr>
          <w:p w14:paraId="125DB9F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</w:tr>
      <w:tr w:rsidR="00FC6A03" w:rsidRPr="00D852FB" w14:paraId="2909DA19" w14:textId="77777777" w:rsidTr="00072588">
        <w:trPr>
          <w:trHeight w:val="320"/>
        </w:trPr>
        <w:tc>
          <w:tcPr>
            <w:tcW w:w="1943" w:type="dxa"/>
            <w:noWrap/>
            <w:hideMark/>
          </w:tcPr>
          <w:p w14:paraId="12E3D658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Thromboprophylaxis</w:t>
            </w:r>
          </w:p>
        </w:tc>
        <w:tc>
          <w:tcPr>
            <w:tcW w:w="1387" w:type="dxa"/>
            <w:gridSpan w:val="2"/>
            <w:noWrap/>
            <w:hideMark/>
          </w:tcPr>
          <w:p w14:paraId="49A2AFE8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7" w:type="dxa"/>
            <w:gridSpan w:val="2"/>
            <w:noWrap/>
            <w:hideMark/>
          </w:tcPr>
          <w:p w14:paraId="01432B21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8" w:type="dxa"/>
            <w:noWrap/>
            <w:hideMark/>
          </w:tcPr>
          <w:p w14:paraId="08DA4E49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tot</w:t>
            </w:r>
          </w:p>
        </w:tc>
        <w:tc>
          <w:tcPr>
            <w:tcW w:w="1313" w:type="dxa"/>
            <w:gridSpan w:val="2"/>
            <w:noWrap/>
            <w:hideMark/>
          </w:tcPr>
          <w:p w14:paraId="39F9E9F6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48" w:type="dxa"/>
            <w:gridSpan w:val="2"/>
            <w:noWrap/>
            <w:hideMark/>
          </w:tcPr>
          <w:p w14:paraId="4391647C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56" w:type="dxa"/>
            <w:noWrap/>
            <w:hideMark/>
          </w:tcPr>
          <w:p w14:paraId="3BC8D099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tot</w:t>
            </w:r>
          </w:p>
        </w:tc>
        <w:tc>
          <w:tcPr>
            <w:tcW w:w="1360" w:type="dxa"/>
            <w:gridSpan w:val="2"/>
            <w:vMerge/>
            <w:hideMark/>
          </w:tcPr>
          <w:p w14:paraId="21F75879" w14:textId="77777777" w:rsidR="00FC6A03" w:rsidRPr="00D852FB" w:rsidRDefault="00FC6A03" w:rsidP="0007258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C6A03" w:rsidRPr="00D852FB" w14:paraId="4E077348" w14:textId="77777777" w:rsidTr="00072588">
        <w:trPr>
          <w:trHeight w:val="320"/>
        </w:trPr>
        <w:tc>
          <w:tcPr>
            <w:tcW w:w="1943" w:type="dxa"/>
            <w:noWrap/>
            <w:hideMark/>
          </w:tcPr>
          <w:p w14:paraId="7A00B723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VTE events (n%)</w:t>
            </w:r>
          </w:p>
        </w:tc>
        <w:tc>
          <w:tcPr>
            <w:tcW w:w="628" w:type="dxa"/>
            <w:noWrap/>
            <w:hideMark/>
          </w:tcPr>
          <w:p w14:paraId="087EB38D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59" w:type="dxa"/>
            <w:noWrap/>
            <w:hideMark/>
          </w:tcPr>
          <w:p w14:paraId="7FBAE92F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628" w:type="dxa"/>
            <w:noWrap/>
            <w:hideMark/>
          </w:tcPr>
          <w:p w14:paraId="40909C6C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59" w:type="dxa"/>
            <w:noWrap/>
            <w:hideMark/>
          </w:tcPr>
          <w:p w14:paraId="06CDA7E4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0,0%</w:t>
            </w:r>
          </w:p>
        </w:tc>
        <w:tc>
          <w:tcPr>
            <w:tcW w:w="628" w:type="dxa"/>
            <w:noWrap/>
            <w:hideMark/>
          </w:tcPr>
          <w:p w14:paraId="1AAE8257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1" w:type="dxa"/>
            <w:noWrap/>
            <w:hideMark/>
          </w:tcPr>
          <w:p w14:paraId="33CAF309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92" w:type="dxa"/>
            <w:noWrap/>
            <w:hideMark/>
          </w:tcPr>
          <w:p w14:paraId="0BDA794A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85,7%</w:t>
            </w:r>
          </w:p>
        </w:tc>
        <w:tc>
          <w:tcPr>
            <w:tcW w:w="656" w:type="dxa"/>
            <w:noWrap/>
            <w:hideMark/>
          </w:tcPr>
          <w:p w14:paraId="576BB744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2" w:type="dxa"/>
            <w:noWrap/>
            <w:hideMark/>
          </w:tcPr>
          <w:p w14:paraId="5A628C0F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14,3%</w:t>
            </w:r>
          </w:p>
        </w:tc>
        <w:tc>
          <w:tcPr>
            <w:tcW w:w="656" w:type="dxa"/>
            <w:noWrap/>
            <w:hideMark/>
          </w:tcPr>
          <w:p w14:paraId="11A40BEB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1" w:type="dxa"/>
            <w:noWrap/>
            <w:hideMark/>
          </w:tcPr>
          <w:p w14:paraId="5D6A027F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79" w:type="dxa"/>
            <w:noWrap/>
            <w:hideMark/>
          </w:tcPr>
          <w:p w14:paraId="46EEB0F5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0,8%</w:t>
            </w:r>
          </w:p>
        </w:tc>
      </w:tr>
      <w:tr w:rsidR="00FC6A03" w:rsidRPr="00D852FB" w14:paraId="70D2BFB6" w14:textId="77777777" w:rsidTr="00072588">
        <w:trPr>
          <w:trHeight w:val="340"/>
        </w:trPr>
        <w:tc>
          <w:tcPr>
            <w:tcW w:w="1943" w:type="dxa"/>
            <w:noWrap/>
            <w:hideMark/>
          </w:tcPr>
          <w:p w14:paraId="0EDE678D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628" w:type="dxa"/>
            <w:noWrap/>
            <w:hideMark/>
          </w:tcPr>
          <w:p w14:paraId="05375043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759" w:type="dxa"/>
            <w:noWrap/>
            <w:hideMark/>
          </w:tcPr>
          <w:p w14:paraId="360ECB1E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35,8%</w:t>
            </w:r>
          </w:p>
        </w:tc>
        <w:tc>
          <w:tcPr>
            <w:tcW w:w="628" w:type="dxa"/>
            <w:noWrap/>
            <w:hideMark/>
          </w:tcPr>
          <w:p w14:paraId="70932140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1046</w:t>
            </w:r>
          </w:p>
        </w:tc>
        <w:tc>
          <w:tcPr>
            <w:tcW w:w="759" w:type="dxa"/>
            <w:noWrap/>
            <w:hideMark/>
          </w:tcPr>
          <w:p w14:paraId="576F8EE8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64,2%</w:t>
            </w:r>
          </w:p>
        </w:tc>
        <w:tc>
          <w:tcPr>
            <w:tcW w:w="628" w:type="dxa"/>
            <w:noWrap/>
            <w:hideMark/>
          </w:tcPr>
          <w:p w14:paraId="6DCA4174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1630</w:t>
            </w:r>
          </w:p>
        </w:tc>
        <w:tc>
          <w:tcPr>
            <w:tcW w:w="521" w:type="dxa"/>
            <w:noWrap/>
            <w:hideMark/>
          </w:tcPr>
          <w:p w14:paraId="033E03EB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927</w:t>
            </w:r>
          </w:p>
        </w:tc>
        <w:tc>
          <w:tcPr>
            <w:tcW w:w="792" w:type="dxa"/>
            <w:noWrap/>
            <w:hideMark/>
          </w:tcPr>
          <w:p w14:paraId="7D28FCC0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66,8%</w:t>
            </w:r>
          </w:p>
        </w:tc>
        <w:tc>
          <w:tcPr>
            <w:tcW w:w="656" w:type="dxa"/>
            <w:noWrap/>
            <w:hideMark/>
          </w:tcPr>
          <w:p w14:paraId="28753C4D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792" w:type="dxa"/>
            <w:noWrap/>
            <w:hideMark/>
          </w:tcPr>
          <w:p w14:paraId="34972BC4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33,2%</w:t>
            </w:r>
          </w:p>
        </w:tc>
        <w:tc>
          <w:tcPr>
            <w:tcW w:w="656" w:type="dxa"/>
            <w:noWrap/>
            <w:hideMark/>
          </w:tcPr>
          <w:p w14:paraId="2676D738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1387</w:t>
            </w:r>
          </w:p>
        </w:tc>
        <w:tc>
          <w:tcPr>
            <w:tcW w:w="1360" w:type="dxa"/>
            <w:gridSpan w:val="2"/>
            <w:noWrap/>
            <w:hideMark/>
          </w:tcPr>
          <w:p w14:paraId="382B5117" w14:textId="77777777" w:rsidR="00FC6A03" w:rsidRPr="00D852FB" w:rsidRDefault="00FC6A03" w:rsidP="0007258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52FB">
              <w:rPr>
                <w:rFonts w:ascii="Calibri" w:hAnsi="Calibri" w:cs="Calibri"/>
                <w:color w:val="000000"/>
                <w:sz w:val="20"/>
                <w:szCs w:val="20"/>
              </w:rPr>
              <w:t>3017</w:t>
            </w:r>
          </w:p>
        </w:tc>
      </w:tr>
      <w:tr w:rsidR="00FC6A03" w:rsidRPr="00D852FB" w14:paraId="23103983" w14:textId="77777777" w:rsidTr="00072588">
        <w:trPr>
          <w:trHeight w:val="340"/>
        </w:trPr>
        <w:tc>
          <w:tcPr>
            <w:tcW w:w="8762" w:type="dxa"/>
            <w:gridSpan w:val="11"/>
            <w:noWrap/>
            <w:hideMark/>
          </w:tcPr>
          <w:p w14:paraId="60119995" w14:textId="77777777" w:rsidR="00FC6A03" w:rsidRPr="00D852FB" w:rsidRDefault="00FC6A03" w:rsidP="00072588">
            <w:pPr>
              <w:rPr>
                <w:sz w:val="20"/>
                <w:szCs w:val="20"/>
              </w:rPr>
            </w:pPr>
          </w:p>
        </w:tc>
        <w:tc>
          <w:tcPr>
            <w:tcW w:w="481" w:type="dxa"/>
            <w:noWrap/>
            <w:hideMark/>
          </w:tcPr>
          <w:p w14:paraId="1E3DDBB2" w14:textId="77777777" w:rsidR="00FC6A03" w:rsidRPr="00D852FB" w:rsidRDefault="00FC6A03" w:rsidP="00072588">
            <w:pPr>
              <w:rPr>
                <w:sz w:val="20"/>
                <w:szCs w:val="20"/>
              </w:rPr>
            </w:pPr>
          </w:p>
        </w:tc>
        <w:tc>
          <w:tcPr>
            <w:tcW w:w="879" w:type="dxa"/>
            <w:noWrap/>
            <w:hideMark/>
          </w:tcPr>
          <w:p w14:paraId="46220B17" w14:textId="77777777" w:rsidR="00FC6A03" w:rsidRPr="00D852FB" w:rsidRDefault="00FC6A03" w:rsidP="00072588">
            <w:pPr>
              <w:rPr>
                <w:sz w:val="20"/>
                <w:szCs w:val="20"/>
              </w:rPr>
            </w:pPr>
          </w:p>
        </w:tc>
      </w:tr>
    </w:tbl>
    <w:p w14:paraId="407B2D5B" w14:textId="77777777" w:rsidR="00FC6A03" w:rsidRPr="00D852FB" w:rsidRDefault="00FC6A03" w:rsidP="00FC6A03">
      <w:pPr>
        <w:pStyle w:val="Nessunaspaziatura"/>
      </w:pPr>
    </w:p>
    <w:p w14:paraId="5087E2EF" w14:textId="77777777" w:rsidR="00FC6A03" w:rsidRPr="000D0479" w:rsidRDefault="00FC6A03" w:rsidP="00FC6A03">
      <w:pPr>
        <w:pStyle w:val="Nessunaspaziatura"/>
        <w:rPr>
          <w:i/>
          <w:iCs/>
          <w:sz w:val="18"/>
          <w:szCs w:val="18"/>
        </w:rPr>
      </w:pPr>
      <w:r w:rsidRPr="000D0479">
        <w:rPr>
          <w:b/>
          <w:bCs/>
          <w:i/>
          <w:iCs/>
          <w:sz w:val="18"/>
          <w:szCs w:val="18"/>
        </w:rPr>
        <w:t>Supplementary S</w:t>
      </w:r>
      <w:r>
        <w:rPr>
          <w:b/>
          <w:bCs/>
          <w:i/>
          <w:iCs/>
          <w:sz w:val="18"/>
          <w:szCs w:val="18"/>
        </w:rPr>
        <w:t>6</w:t>
      </w:r>
      <w:r w:rsidRPr="000D0479">
        <w:rPr>
          <w:i/>
          <w:iCs/>
          <w:sz w:val="18"/>
          <w:szCs w:val="18"/>
        </w:rPr>
        <w:t xml:space="preserve"> Correlation between major events and RAMs (IBS: IMPROVE bleeding score, PPS: Padua prediction score, VTE: venous thromboembolism).</w:t>
      </w:r>
    </w:p>
    <w:p w14:paraId="4C9F1818" w14:textId="77777777" w:rsidR="00000000" w:rsidRDefault="00000000"/>
    <w:sectPr w:rsidR="003F180E" w:rsidSect="009F10EE">
      <w:footerReference w:type="even" r:id="rId8"/>
      <w:footerReference w:type="default" r:id="rId9"/>
      <w:pgSz w:w="11900" w:h="16840"/>
      <w:pgMar w:top="1389" w:right="1134" w:bottom="1134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6E5BB8" w14:textId="77777777" w:rsidR="00593B9C" w:rsidRDefault="00593B9C">
      <w:pPr>
        <w:spacing w:line="240" w:lineRule="auto"/>
      </w:pPr>
      <w:r>
        <w:separator/>
      </w:r>
    </w:p>
  </w:endnote>
  <w:endnote w:type="continuationSeparator" w:id="0">
    <w:p w14:paraId="22BE653E" w14:textId="77777777" w:rsidR="00593B9C" w:rsidRDefault="00593B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1098917570"/>
      <w:docPartObj>
        <w:docPartGallery w:val="Page Numbers (Bottom of Page)"/>
        <w:docPartUnique/>
      </w:docPartObj>
    </w:sdtPr>
    <w:sdtContent>
      <w:p w14:paraId="777A6694" w14:textId="77777777" w:rsidR="00000000" w:rsidRDefault="00000000" w:rsidP="004530FF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2DBE3BE5" w14:textId="77777777" w:rsidR="00000000" w:rsidRDefault="00000000" w:rsidP="003F04E3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-1776315271"/>
      <w:docPartObj>
        <w:docPartGallery w:val="Page Numbers (Bottom of Page)"/>
        <w:docPartUnique/>
      </w:docPartObj>
    </w:sdtPr>
    <w:sdtContent>
      <w:p w14:paraId="5A3F1071" w14:textId="77777777" w:rsidR="00000000" w:rsidRDefault="00000000" w:rsidP="004530FF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14:paraId="4066AB2C" w14:textId="77777777" w:rsidR="00000000" w:rsidRDefault="00000000" w:rsidP="003F04E3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CB8D1" w14:textId="77777777" w:rsidR="00593B9C" w:rsidRDefault="00593B9C">
      <w:pPr>
        <w:spacing w:line="240" w:lineRule="auto"/>
      </w:pPr>
      <w:r>
        <w:separator/>
      </w:r>
    </w:p>
  </w:footnote>
  <w:footnote w:type="continuationSeparator" w:id="0">
    <w:p w14:paraId="188A926D" w14:textId="77777777" w:rsidR="00593B9C" w:rsidRDefault="00593B9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A03"/>
    <w:rsid w:val="002F5A50"/>
    <w:rsid w:val="00401ACB"/>
    <w:rsid w:val="00556234"/>
    <w:rsid w:val="00593B9C"/>
    <w:rsid w:val="00661779"/>
    <w:rsid w:val="008A5B83"/>
    <w:rsid w:val="009F7FD3"/>
    <w:rsid w:val="00A757FD"/>
    <w:rsid w:val="00A8012E"/>
    <w:rsid w:val="00AD7055"/>
    <w:rsid w:val="00D00DE3"/>
    <w:rsid w:val="00D013C0"/>
    <w:rsid w:val="00F145E8"/>
    <w:rsid w:val="00F747E4"/>
    <w:rsid w:val="00FB784E"/>
    <w:rsid w:val="00FC6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B27840"/>
  <w14:defaultImageDpi w14:val="32767"/>
  <w15:chartTrackingRefBased/>
  <w15:docId w15:val="{5EFA9677-B8AD-C849-967A-48FA8EC04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next w:val="Nessunaspaziatura"/>
    <w:qFormat/>
    <w:rsid w:val="00FC6A03"/>
    <w:pPr>
      <w:spacing w:line="480" w:lineRule="auto"/>
      <w:jc w:val="left"/>
    </w:pPr>
    <w:rPr>
      <w:sz w:val="22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A8012E"/>
    <w:pPr>
      <w:contextualSpacing/>
    </w:pPr>
    <w:rPr>
      <w:sz w:val="22"/>
      <w:lang w:val="en-US"/>
    </w:rPr>
  </w:style>
  <w:style w:type="table" w:styleId="Tabellasemplice4">
    <w:name w:val="Plain Table 4"/>
    <w:basedOn w:val="Tabellanormale"/>
    <w:uiPriority w:val="44"/>
    <w:rsid w:val="00FC6A03"/>
    <w:pPr>
      <w:spacing w:line="480" w:lineRule="auto"/>
      <w:jc w:val="left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gliatabellachiara">
    <w:name w:val="Grid Table Light"/>
    <w:basedOn w:val="Tabellanormale"/>
    <w:uiPriority w:val="40"/>
    <w:rsid w:val="00FC6A03"/>
    <w:pPr>
      <w:spacing w:line="480" w:lineRule="auto"/>
      <w:jc w:val="left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FC6A03"/>
    <w:rPr>
      <w:sz w:val="16"/>
      <w:szCs w:val="16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FC6A03"/>
    <w:rPr>
      <w:sz w:val="22"/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FC6A03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C6A03"/>
    <w:rPr>
      <w:sz w:val="22"/>
      <w:lang w:val="en-US"/>
    </w:rPr>
  </w:style>
  <w:style w:type="character" w:styleId="Numeropagina">
    <w:name w:val="page number"/>
    <w:basedOn w:val="Carpredefinitoparagrafo"/>
    <w:uiPriority w:val="99"/>
    <w:semiHidden/>
    <w:unhideWhenUsed/>
    <w:rsid w:val="00FC6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561</Words>
  <Characters>3199</Characters>
  <Application>Microsoft Office Word</Application>
  <DocSecurity>0</DocSecurity>
  <Lines>26</Lines>
  <Paragraphs>7</Paragraphs>
  <ScaleCrop>false</ScaleCrop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ABENANTE ALESSIA</dc:creator>
  <cp:keywords/>
  <dc:description/>
  <cp:lastModifiedBy>ABENANTE ALESSIA</cp:lastModifiedBy>
  <cp:revision>2</cp:revision>
  <dcterms:created xsi:type="dcterms:W3CDTF">2024-03-10T09:39:00Z</dcterms:created>
  <dcterms:modified xsi:type="dcterms:W3CDTF">2024-03-17T21:48:00Z</dcterms:modified>
</cp:coreProperties>
</file>