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numPr>
          <w:ilvl w:val="0"/>
          <w:numId w:val="1"/>
        </w:numPr>
        <w:spacing w:line="220" w:lineRule="atLeast"/>
        <w:ind w:firstLineChars="0"/>
        <w:rPr>
          <w:rFonts w:hint="eastAsia"/>
        </w:rPr>
      </w:pPr>
      <w:r>
        <w:t>E</w:t>
      </w:r>
      <w:r>
        <w:rPr>
          <w:rFonts w:hint="eastAsia"/>
        </w:rPr>
        <w:t xml:space="preserve">xposure to lead </w:t>
      </w:r>
      <w:r>
        <w:t>represents</w:t>
      </w:r>
      <w:r>
        <w:rPr>
          <w:rFonts w:hint="eastAsia"/>
        </w:rPr>
        <w:t xml:space="preserve"> a threat for brain d</w:t>
      </w:r>
      <w:r>
        <w:t>ivalent metal</w:t>
      </w:r>
      <w:r>
        <w:rPr>
          <w:rFonts w:hint="eastAsia"/>
        </w:rPr>
        <w:t xml:space="preserve"> disorder, </w:t>
      </w:r>
      <w:r>
        <w:t>especially</w:t>
      </w:r>
      <w:r>
        <w:rPr>
          <w:rFonts w:hint="eastAsia"/>
        </w:rPr>
        <w:t xml:space="preserve"> in copper.</w:t>
      </w:r>
    </w:p>
    <w:p>
      <w:pPr>
        <w:pStyle w:val="8"/>
        <w:numPr>
          <w:ilvl w:val="0"/>
          <w:numId w:val="1"/>
        </w:numPr>
        <w:spacing w:line="220" w:lineRule="atLeast"/>
        <w:ind w:firstLineChars="0"/>
        <w:rPr>
          <w:rFonts w:hint="eastAsia"/>
        </w:rPr>
      </w:pPr>
      <w:r>
        <w:t xml:space="preserve">Lead </w:t>
      </w:r>
      <w:r>
        <w:rPr>
          <w:rFonts w:hint="eastAsia"/>
        </w:rPr>
        <w:t>can</w:t>
      </w:r>
      <w:r>
        <w:t xml:space="preserve"> damage the BCB's ability </w:t>
      </w:r>
      <w:r>
        <w:rPr>
          <w:rFonts w:hint="eastAsia"/>
        </w:rPr>
        <w:t>in delivering</w:t>
      </w:r>
      <w:r>
        <w:t xml:space="preserve"> copper</w:t>
      </w:r>
      <w:r>
        <w:rPr>
          <w:rFonts w:hint="eastAsia"/>
        </w:rPr>
        <w:t xml:space="preserve"> to blood</w:t>
      </w:r>
      <w:r>
        <w:t xml:space="preserve"> from CSF, but it will not cause</w:t>
      </w:r>
      <w:r>
        <w:rPr>
          <w:rFonts w:hint="eastAsia"/>
        </w:rPr>
        <w:t xml:space="preserve"> obvious</w:t>
      </w:r>
      <w:r>
        <w:t xml:space="preserve"> brain leakage.</w:t>
      </w:r>
    </w:p>
    <w:p>
      <w:pPr>
        <w:pStyle w:val="8"/>
        <w:numPr>
          <w:ilvl w:val="0"/>
          <w:numId w:val="1"/>
        </w:numPr>
        <w:spacing w:line="220" w:lineRule="atLeast"/>
        <w:ind w:firstLineChars="0"/>
        <w:rPr>
          <w:rFonts w:hint="eastAsia"/>
        </w:rPr>
      </w:pPr>
      <w:r>
        <w:t xml:space="preserve">Exposure to lead may cause changes in the location of </w:t>
      </w:r>
      <w:r>
        <w:rPr>
          <w:rFonts w:hint="eastAsia"/>
        </w:rPr>
        <w:t>CTR1 and ATP7A in choroid plexus, the expression of mRNA up-regulation.</w:t>
      </w:r>
    </w:p>
    <w:p>
      <w:pPr>
        <w:pStyle w:val="8"/>
        <w:numPr>
          <w:ilvl w:val="0"/>
          <w:numId w:val="1"/>
        </w:numPr>
        <w:spacing w:line="220" w:lineRule="atLeast"/>
        <w:ind w:firstLineChars="0"/>
        <w:rPr>
          <w:rFonts w:hint="eastAsia"/>
        </w:rPr>
      </w:pPr>
      <w:r>
        <w:rPr>
          <w:bCs/>
          <w:iCs/>
        </w:rPr>
        <w:t>T</w:t>
      </w:r>
      <w:r>
        <w:rPr>
          <w:rFonts w:hint="eastAsia"/>
          <w:bCs/>
          <w:iCs/>
        </w:rPr>
        <w:t xml:space="preserve">he </w:t>
      </w:r>
      <w:r>
        <w:rPr>
          <w:bCs/>
          <w:iCs/>
        </w:rPr>
        <w:t>observation of microscopic structure</w:t>
      </w:r>
      <w:bookmarkStart w:id="0" w:name="_GoBack"/>
      <w:bookmarkEnd w:id="0"/>
      <w:r>
        <w:rPr>
          <w:bCs/>
          <w:iCs/>
        </w:rPr>
        <w:t xml:space="preserve"> </w:t>
      </w:r>
      <w:r>
        <w:rPr>
          <w:rFonts w:hint="eastAsia"/>
          <w:bCs/>
          <w:iCs/>
        </w:rPr>
        <w:t xml:space="preserve">in </w:t>
      </w:r>
      <w:r>
        <w:rPr>
          <w:bCs/>
          <w:iCs/>
        </w:rPr>
        <w:t>choroid plexus</w:t>
      </w:r>
      <w:r>
        <w:rPr>
          <w:rFonts w:hint="eastAsia"/>
          <w:bCs/>
          <w:iCs/>
        </w:rPr>
        <w:t xml:space="preserve"> </w:t>
      </w:r>
      <w:r>
        <w:rPr>
          <w:bCs/>
          <w:iCs/>
        </w:rPr>
        <w:t xml:space="preserve">showed </w:t>
      </w:r>
      <w:r>
        <w:rPr>
          <w:rFonts w:hint="eastAsia"/>
          <w:bCs/>
          <w:iCs/>
        </w:rPr>
        <w:t>a</w:t>
      </w:r>
      <w:r>
        <w:rPr>
          <w:bCs/>
          <w:iCs/>
        </w:rPr>
        <w:t>ltered</w:t>
      </w:r>
      <w:r>
        <w:rPr>
          <w:rFonts w:hint="eastAsia"/>
          <w:bCs/>
          <w:iCs/>
        </w:rPr>
        <w:t xml:space="preserve"> </w:t>
      </w:r>
      <w:r>
        <w:rPr>
          <w:bCs/>
          <w:iCs/>
        </w:rPr>
        <w:t>mitochondrial morphology with decreased microvilli</w:t>
      </w:r>
      <w:r>
        <w:rPr>
          <w:rFonts w:hint="eastAsia"/>
          <w:bCs/>
          <w:iCs/>
        </w:rPr>
        <w:t xml:space="preserve"> after lead exposure</w:t>
      </w:r>
      <w:r>
        <w:rPr>
          <w:rFonts w:hint="eastAsia"/>
        </w:rPr>
        <w:t xml:space="preserve"> .</w:t>
      </w:r>
    </w:p>
    <w:p>
      <w:pPr>
        <w:pStyle w:val="8"/>
        <w:numPr>
          <w:ilvl w:val="0"/>
          <w:numId w:val="1"/>
        </w:numPr>
        <w:spacing w:line="220" w:lineRule="atLeast"/>
        <w:ind w:firstLineChars="0"/>
      </w:pPr>
      <w:r>
        <w:t>T</w:t>
      </w:r>
      <w:r>
        <w:rPr>
          <w:rFonts w:hint="eastAsia"/>
        </w:rPr>
        <w:t xml:space="preserve">hrough </w:t>
      </w:r>
      <w:r>
        <w:rPr>
          <w:bCs/>
          <w:iCs/>
        </w:rPr>
        <w:t>BCB cellular microscopic structure and its copper transport, clearance function</w:t>
      </w:r>
      <w:r>
        <w:rPr>
          <w:rFonts w:hint="eastAsia"/>
          <w:bCs/>
          <w:iCs/>
        </w:rPr>
        <w:t xml:space="preserve"> disorder</w:t>
      </w:r>
      <w:r>
        <w:rPr>
          <w:rFonts w:hint="eastAsia"/>
        </w:rPr>
        <w:t>, lead may induce brain injury.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F450A"/>
    <w:multiLevelType w:val="multilevel"/>
    <w:tmpl w:val="2F8F450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1456D8"/>
    <w:rsid w:val="00323B43"/>
    <w:rsid w:val="003D37D8"/>
    <w:rsid w:val="00426133"/>
    <w:rsid w:val="004358AB"/>
    <w:rsid w:val="008571FC"/>
    <w:rsid w:val="008B7726"/>
    <w:rsid w:val="00CF7559"/>
    <w:rsid w:val="00D31D50"/>
    <w:rsid w:val="00F16237"/>
    <w:rsid w:val="00F57FBF"/>
    <w:rsid w:val="7A742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ahoma" w:hAnsi="Tahoma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517</Characters>
  <Lines>4</Lines>
  <Paragraphs>1</Paragraphs>
  <TotalTime>1</TotalTime>
  <ScaleCrop>false</ScaleCrop>
  <LinksUpToDate>false</LinksUpToDate>
  <CharactersWithSpaces>606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</dc:creator>
  <cp:lastModifiedBy>Joker</cp:lastModifiedBy>
  <dcterms:modified xsi:type="dcterms:W3CDTF">2020-07-07T05:12:07Z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