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firstLineChars="0" w:firstLine="0"/>
        <w:jc w:val="center"/>
        <w:rPr>
          <w:rFonts w:eastAsiaTheme="minorEastAsia" w:cs="Times New Roman"/>
          <w:kern w:val="0"/>
          <w:szCs w:val="24"/>
        </w:rPr>
      </w:pPr>
      <w:r w:rsidRPr="00680B0F">
        <w:rPr>
          <w:rFonts w:eastAsiaTheme="minorEastAsia" w:cs="Times New Roman"/>
          <w:b/>
          <w:bCs/>
          <w:color w:val="000000"/>
          <w:kern w:val="0"/>
          <w:sz w:val="36"/>
          <w:szCs w:val="36"/>
        </w:rPr>
        <w:t>References</w:t>
      </w:r>
      <w:r>
        <w:rPr>
          <w:rFonts w:eastAsiaTheme="minorEastAsia" w:cs="Times New Roman"/>
          <w:b/>
          <w:bCs/>
          <w:color w:val="000000"/>
          <w:kern w:val="0"/>
          <w:sz w:val="36"/>
          <w:szCs w:val="36"/>
        </w:rPr>
        <w:t xml:space="preserve"> list for </w:t>
      </w:r>
      <w:r>
        <w:rPr>
          <w:rFonts w:eastAsiaTheme="minorEastAsia" w:cs="Times New Roman"/>
          <w:b/>
          <w:bCs/>
          <w:color w:val="000000"/>
          <w:kern w:val="0"/>
          <w:sz w:val="36"/>
          <w:szCs w:val="36"/>
        </w:rPr>
        <w:t>T</w:t>
      </w:r>
      <w:r>
        <w:rPr>
          <w:rFonts w:eastAsiaTheme="minorEastAsia" w:cs="Times New Roman"/>
          <w:b/>
          <w:bCs/>
          <w:color w:val="000000"/>
          <w:kern w:val="0"/>
          <w:sz w:val="36"/>
          <w:szCs w:val="36"/>
        </w:rPr>
        <w:t>abl</w:t>
      </w:r>
      <w:bookmarkStart w:id="0" w:name="_GoBack"/>
      <w:bookmarkEnd w:id="0"/>
      <w:r>
        <w:rPr>
          <w:rFonts w:eastAsiaTheme="minorEastAsia" w:cs="Times New Roman"/>
          <w:b/>
          <w:bCs/>
          <w:color w:val="000000"/>
          <w:kern w:val="0"/>
          <w:sz w:val="36"/>
          <w:szCs w:val="36"/>
        </w:rPr>
        <w:t>e 1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" w:name="_neb4D59E87E_2AA8_4DF7_9322_ABAB9473B2F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Abass, N.Y., Alsaqufi, A.S., Makubu, N., Elaswad, A.H., Ye, Z., Su, B., Qin, Z., Li, H., Dunham, R.A., 2017. Genotype-environment interactions for growth and survival of channel catfish (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Ictalurus punctatus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), blue catfish (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Ictalurus furcatus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), and channel catfish, 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I. Punctatus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, ♀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×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blue catfish, 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I. Furcatus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, ♂ hybrid fry at varying levels of sodium chloride. Aquaculture 471, 28-36. https://doi.org/10.1016/j.aquaculture.2016.12.029.</w:t>
      </w:r>
      <w:bookmarkEnd w:id="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" w:name="_neb706A9062_0880_47A4_ADB5_345E25425C8F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Abass, N.Y., Drescher, D., Backenstose, N., Ye, Z., Vo, K., Odin, R., Qin, G., Dong, S., Dunham, R.A., 2020. Genotype-environment interactions for survival and growth rate at varying levels of sodium chloride for growth hormone transgenic channel catfish (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Ictalurus punctatus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), channel catfish, and albino channel catfish. Aquaculture 521, 735084. https://doi.org/10.1016/j.aquaculture.2020.735084.</w:t>
      </w:r>
      <w:bookmarkEnd w:id="2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" w:name="_neb98247581_C8B9_43EF_9011_FFF534B9C645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Alkatrani, L., Yesser, A., Aladub, A., 2022. Effect of different salinity levels on growth, digestibility and evacuation time of coptodon zillii fingerlings. Mesopotamia Environmental Journal 6, 50-64. https://doi.org/10.31759/mej.2022.6.1.0005.</w:t>
      </w:r>
      <w:bookmarkEnd w:id="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" w:name="_nebC06FC545_0951_4C48_BCCB_1E5AC765FF01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Allen, P.J., Haukenes, A., Lochmann, S.E., 2017. Similarity of osmoregulatory capacity in coastal and inland alligator gar. Comparative Biochemistry and Physiology Part A: Molecular &amp; Integrative Physiology 209, 16-24. https://doi.org/10.1016/j.cbpa.2017.04.003.</w:t>
      </w:r>
      <w:bookmarkEnd w:id="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" w:name="_nebC69854DC_FB5D_4540_91E5_CD11A1036529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Amornsakun, T., Vo, V.H., Petchsupa, N., Pau, T.M., Hassan, A.B., 2017. Effects of water salinity on hatching of egg, growth and survival of larvae and fingerlings of snake head fish, 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Channa striatus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 Songklanakarin Journal of Science and Technology 39 (2), 137-142. https://doi.org/10.14456/sjst-psu.2017.16.</w:t>
      </w:r>
      <w:bookmarkEnd w:id="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6" w:name="_neb3777ED2F_5F25_404F_8190_211F984D6AF6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Audai, M.Q., Laith, A.J., 2022. Presence of the amazon sailfin catfish, </w:t>
      </w:r>
      <w:r>
        <w:rPr>
          <w:rFonts w:eastAsiaTheme="minorEastAsia" w:cs="Times New Roman"/>
          <w:i/>
          <w:iCs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i/>
          <w:iCs/>
          <w:color w:val="000000"/>
          <w:kern w:val="0"/>
          <w:sz w:val="20"/>
          <w:szCs w:val="20"/>
        </w:rPr>
        <w:t>terygoplichthys pardalis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astelnau, 1855) (Pisces: Loricariidae), in the shatt al-arab river, basrah, iraq. Integrative Systematics: Stuttgart Contributions to Natural History 5 (1), 95-103. </w:t>
      </w:r>
      <w:r w:rsidRPr="003602B7">
        <w:rPr>
          <w:rFonts w:eastAsiaTheme="minorEastAsia" w:cs="Times New Roman"/>
          <w:color w:val="000000"/>
          <w:kern w:val="0"/>
          <w:sz w:val="20"/>
          <w:szCs w:val="20"/>
        </w:rPr>
        <w:t>https://doi.org/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10.18476/2022.647187.</w:t>
      </w:r>
      <w:bookmarkEnd w:id="6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7" w:name="_neb3508804C_E6E1_47A1_AB6E_25E6708A833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Avella, M., Doudet, T., 1996. Physiological adaptation of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reochromis niloticus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and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. Aureus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to salinity, in: PHL, I., CIV, C., de Recherche Scientifique Pour Le Développement En Coopération FRA, O.I.F., FRA, C. (Eds.), International Symposium on Tilapia in Aquaculture (ISTA). ICLARM, Abidjan, Côte d'Ivoire, pp. 461-470.</w:t>
      </w:r>
      <w:bookmarkEnd w:id="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8" w:name="_neb04DD8AC5_F044_45AA_9E11_36868FEEC644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Avigliano, E., Pisonero, J., Dománico, A., Sánchez, S., Volpedo, A., 2017. Migration and brackish environment use of 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rochilodus lineatus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haraciformes: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rochilodontidae) inferred by Sr: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Ca ratio transect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s of otolith. Neotrop. Ichthyol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</w:t>
      </w:r>
      <w:bookmarkEnd w:id="8"/>
      <w:r w:rsidRPr="003602B7">
        <w:t xml:space="preserve"> </w:t>
      </w:r>
      <w:r w:rsidRPr="003602B7">
        <w:rPr>
          <w:rFonts w:eastAsiaTheme="minorEastAsia" w:cs="Times New Roman"/>
          <w:color w:val="000000"/>
          <w:kern w:val="0"/>
          <w:sz w:val="20"/>
          <w:szCs w:val="20"/>
        </w:rPr>
        <w:t>15 (3), e170055. https://doi.org/10.1590/1982-0224-20170055.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9" w:name="_neb20A247D9_7DA2_43DF_9591_BDFC2FCC40C0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Beux, L.F., Filho, E.Z., 2007. Survival and the growth of pintado (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seudoplatystoma corruscans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 post-larvae on different salinities. Braz. Arch. Biol. Technol. 50 (5), 821-829. https://doi.org/10.1590/S1516-89132007000500010.</w:t>
      </w:r>
      <w:bookmarkEnd w:id="9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0" w:name="_nebE58C9AC6_B044_4C63_AE4E_8ED37040EF83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Brion, M., Jr, J., Uy, C., Chavez, J., Carandang, J.S.V., Vi, C., 2013. Salinity tolerance of introduced south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merican sailfin catfishes (Loricariidae: Pterygoplichthys Gill 1858) introduction. Philippine Journal of Science 142 (1), 13-19.</w:t>
      </w:r>
      <w:bookmarkEnd w:id="10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1" w:name="_nebB22059A6_8DF1_4496_83C7_289806AE7B7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Britz, P.J., Hecht, T., 1989. Effects of salinity on growth and survival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frican sharptooth catfish (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larias</w:t>
      </w:r>
      <w:r w:rsidRPr="003602B7">
        <w:rPr>
          <w:rFonts w:eastAsiaTheme="minorEastAsia" w:cs="Times New Roman"/>
          <w:i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gariepinus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 larvae. J. Appl. Ichthyol. 5 (4), 194-202.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https://doi.org/10.1111/j.1439-0426.1989.tb00492.x.</w:t>
      </w:r>
      <w:bookmarkEnd w:id="1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2" w:name="_nebDE546B13_56B1_401D_9D5C_E95A7682AC1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Capps, K.A., Nico, L.G., Mendoza-Carranza, M., Arévalo-Frías, W., Ropicki, A.J., Heilpern, S.A., Rodiles-Hernández, R., 2011a. Salinity tolerance of non-native suckermouth armoured catfish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lastRenderedPageBreak/>
        <w:t xml:space="preserve">(Loricariidae: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Pterygoplichthys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) in south-eastern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M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exico: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I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mplications for invasion and dispersal. Aquatic Conservation: Marine and Freshwate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r Ecosystems 21 (6), 528-540.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https://doi.org/10.1002/aqc.1210.</w:t>
      </w:r>
      <w:bookmarkEnd w:id="12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3" w:name="_neb07E26CFC_B1F3_4752_AEE5_C84570BDDB0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Capps, K.A., Nico, L.G., Mendoza-Carranza, M., Arévalo-Frías, W., Ropicki, A.J., Heilpern, S.A., Rodiles-Hernández, R., 2011b. Salinity tolerance of non-native suckermouth armoured catfish (loricariidae: pterygoplichthys) in south-eastern mexico: implications for invasion and dispersal. Aquatic Conservation: Marine and Freshwater Ecosystems 21 (6), 528-540. https://doi.org/10.1002/aqc.1210.</w:t>
      </w:r>
      <w:bookmarkEnd w:id="1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4" w:name="_nebB98A2ADD_7F0D_412F_9DDA_A4655FA96F5F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Chervinski, J., 2006. Salinity tolerance of the mosquito fish,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G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ambusia affinis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(Baird And Girard). J. Fish Biol. 22, 9-11. https://doi.org/10.1111/j.1095-8649.1983.tb04720.x.</w:t>
      </w:r>
      <w:bookmarkEnd w:id="1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5" w:name="_nebC444948F_4155_4130_9F39_6DFDB0203B4A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Chew, S.F., Tng, Y.Y.M., Wee, N.L.J., Tok, C.Y., Wilson, J.M., Ip, Y.K., 2010. Intestinal osmoregulatory acclimation and nitrogen metabolism in juveniles of the freshwater marble goby exposed to seawater. Journal of Comparative Physiology B 180 (4), 511-520. https://doi.org/10.1007/s00360-009-0436-3.</w:t>
      </w:r>
      <w:bookmarkEnd w:id="1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6" w:name="_neb1239EC9A_EB82_4470_9694_7E0DECC5443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Dien, T.D., Ganzha, E.V., Pavlov, E.D., Samoilov, K.Y., Pavlov, D.S., 2022. Survival and level of thyroid hormones and ions in armored catfish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oricariidae) at increasing water salinity. J. Ichthyol. 62, 1201-1207.</w:t>
      </w:r>
      <w:bookmarkEnd w:id="16"/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DA5956">
        <w:rPr>
          <w:rFonts w:eastAsiaTheme="minorEastAsia" w:cs="Times New Roman"/>
          <w:color w:val="000000"/>
          <w:kern w:val="0"/>
          <w:sz w:val="20"/>
          <w:szCs w:val="20"/>
        </w:rPr>
        <w:t>https://doi.org/10.1134/S0032945222060054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7" w:name="_neb026528C4_4912_47A6_9875_3C5B891963F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Dos Santos, J.C.E., Luz, R.K., 2009. Effect of salinity and prey concentrations on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seudoplatystoma corruscans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P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rochilodus costatus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and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ophiosilurus alexandri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larviculture. Aquaculture 287 (3), 324-328. https://doi.org/10.1016/j.aquaculture.2008.10.014.</w:t>
      </w:r>
      <w:bookmarkEnd w:id="1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8" w:name="_neb4D45BE9B_FCBD_45A5_9C7A_C43F495A6CB1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El-Leithy, A.A.A., Hemeda, S.A., El Naby, W.S.H.A., El Nahas, A.F., Hassan, S.A.H., Awad, S.T., El-Deeb, S.I., Helmy, Z.A., 2019. Optimum salinity for nile tilapia (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reochromis niloticus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 growth and mrna transcripts of ion-regulation, inflammatory, stress- and immune-related genes. Fish Physiol. Biochem. 45 (4), 1217-1232. https://doi.org/10.1007/s10695-019-00640-7.</w:t>
      </w:r>
      <w:bookmarkEnd w:id="18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19" w:name="_nebBD11B93C_60F4_48A3_B82A_D91C9F0268A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Fiess, J.C., Kunkel-Patterson, A., Mathias, L., Riley, L.G., Yancey, P.H., Hirano, T., Grau, E.G., 2007. Effects of environmental salinity and temperature on osmoregulatory ability, organic osmolytes, and plasma hormone profiles in the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M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ozambique tilapia (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reochromis mossambicus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). Comparative Biochemistry and Physiology Part A: Molecular &amp; Integrative Physiology 146 (2), 252-264. https://doi.org/10.1016/j.cbpa.2006.10.027.</w:t>
      </w:r>
      <w:bookmarkEnd w:id="19"/>
    </w:p>
    <w:p w:rsidR="005B1885" w:rsidRPr="002C2CBC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color w:val="000000"/>
          <w:kern w:val="0"/>
          <w:sz w:val="20"/>
          <w:szCs w:val="20"/>
        </w:rPr>
      </w:pPr>
      <w:bookmarkStart w:id="20" w:name="_neb3D582CC2_6A79_4429_8C4E_DAAF6A88FCB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Gabriel, U.U., Gbulubo, A.J., Deekae, S., 2012. Salinity tolerance of larvae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frican catfish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larias gariepinus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(♀) x </w:t>
      </w:r>
      <w:r w:rsidRPr="00DA5956">
        <w:rPr>
          <w:rFonts w:eastAsiaTheme="minorEastAsia" w:cs="Times New Roman"/>
          <w:i/>
          <w:color w:val="000000"/>
          <w:kern w:val="0"/>
          <w:sz w:val="20"/>
          <w:szCs w:val="20"/>
        </w:rPr>
        <w:t>H</w:t>
      </w:r>
      <w:r w:rsidRPr="00680B0F">
        <w:rPr>
          <w:rFonts w:eastAsiaTheme="minorEastAsia" w:cs="Times New Roman"/>
          <w:i/>
          <w:color w:val="000000"/>
          <w:kern w:val="0"/>
          <w:sz w:val="20"/>
          <w:szCs w:val="20"/>
        </w:rPr>
        <w:t>eterobranchus bidorsalis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(♂) hybrid. Animal Research International </w:t>
      </w:r>
      <w:bookmarkEnd w:id="20"/>
      <w:r w:rsidRPr="002C2CBC">
        <w:rPr>
          <w:rFonts w:eastAsiaTheme="minorEastAsia" w:cs="Times New Roman"/>
          <w:color w:val="000000"/>
          <w:kern w:val="0"/>
          <w:sz w:val="20"/>
          <w:szCs w:val="20"/>
        </w:rPr>
        <w:t>9 (3), 1654-1664.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1" w:name="_nebBB888EE2_3F45_48E0_A03E_EA03C77F6E8A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Gai, Y., Wang, Y., 1998. Test of adaptability of </w:t>
      </w:r>
      <w:r w:rsidRPr="002C2CBC">
        <w:rPr>
          <w:rFonts w:eastAsiaTheme="minorEastAsia" w:cs="Times New Roman"/>
          <w:i/>
          <w:color w:val="000000"/>
          <w:kern w:val="0"/>
          <w:sz w:val="20"/>
          <w:szCs w:val="20"/>
        </w:rPr>
        <w:t>Neosalanx taihuensis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to temperature and salinity. Journal of Fishery Sciences of China (4), 24-27.</w:t>
      </w:r>
      <w:bookmarkEnd w:id="2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2" w:name="_neb13A6D0EE_EA4F_4586_AC85_5F68B5BE2A8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Gbulubo, A.J., Erondu, E.S., 1998. Salinity influence on the early stages of the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frican catfish. Aquac. Int. 6 (5), 369-379. https://doi.org/10.1023/A:1009228820875.</w:t>
      </w:r>
      <w:bookmarkEnd w:id="22"/>
    </w:p>
    <w:p w:rsidR="005B1885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color w:val="000000"/>
          <w:kern w:val="0"/>
          <w:sz w:val="20"/>
          <w:szCs w:val="20"/>
        </w:rPr>
      </w:pPr>
      <w:bookmarkStart w:id="23" w:name="_neb2544670D_CC7E_43D4_A9D4_F2B52509F2E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Ghosh, A.K., Pal, R.N., 1969. Toxicity of four therapeutic compounds to fry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I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ndian major carps. Fish. Technol. 1 (2), 120-123.</w:t>
      </w:r>
      <w:bookmarkEnd w:id="2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4" w:name="_neb5FB05DE0_B0ED_406C_B1D2_021EF919056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Hoque, F., Pillai, B., Adhikari, S., Hussan, A., 2020. Effect of water salinity levels on growth performance and survival of </w:t>
      </w:r>
      <w:r w:rsidRPr="002C2CBC">
        <w:rPr>
          <w:rFonts w:eastAsiaTheme="minorEastAsia" w:cs="Times New Roman"/>
          <w:i/>
          <w:color w:val="000000"/>
          <w:kern w:val="0"/>
          <w:sz w:val="20"/>
          <w:szCs w:val="20"/>
        </w:rPr>
        <w:t>Catla catla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genetically improved </w:t>
      </w:r>
      <w:r w:rsidRPr="002C2CBC">
        <w:rPr>
          <w:rFonts w:eastAsiaTheme="minorEastAsia" w:cs="Times New Roman"/>
          <w:i/>
          <w:color w:val="000000"/>
          <w:kern w:val="0"/>
          <w:sz w:val="20"/>
          <w:szCs w:val="20"/>
        </w:rPr>
        <w:t>Labeo rohita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J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ayanti rohu) and </w:t>
      </w:r>
      <w:r w:rsidRPr="002C2CBC">
        <w:rPr>
          <w:rFonts w:eastAsiaTheme="minorEastAsia" w:cs="Times New Roman"/>
          <w:i/>
          <w:color w:val="000000"/>
          <w:kern w:val="0"/>
          <w:sz w:val="20"/>
          <w:szCs w:val="20"/>
        </w:rPr>
        <w:t>Cirrhinus mrigala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 International Journal of Oceanography &amp; Aquaculture 4 (2), 1-4. https://doi.org/10.23880/ijoac-16000190.</w:t>
      </w:r>
      <w:bookmarkEnd w:id="2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5" w:name="_neb7411DFD6_A64E_4683_ABD7_FD322A09CC11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Hossain, M.Y., Vadas, R.L., Ruiz-Carus, R., Galib, S.M., 2018. Amazon sailfin catfish </w:t>
      </w:r>
      <w:r w:rsidRPr="002C2CBC">
        <w:rPr>
          <w:rFonts w:eastAsiaTheme="minorEastAsia" w:cs="Times New Roman"/>
          <w:i/>
          <w:color w:val="000000"/>
          <w:kern w:val="0"/>
          <w:sz w:val="20"/>
          <w:szCs w:val="20"/>
        </w:rPr>
        <w:t>Pterygoplichthys pardalis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oricariidae) in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B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angladesh: a critical review of its invasive threat to native and endemic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lastRenderedPageBreak/>
        <w:t>aquatic species. Fishes 3 (1), 14. https://doi.org/10.3390/fishes3010014.</w:t>
      </w:r>
      <w:bookmarkEnd w:id="2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6" w:name="_neb172F5369_D53A_4D40_9472_1D5D46B47613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Iqbal, K., Qureshi, N., Ashraf, M., Rehman, M., Khan, N., Javid, A., Abbas, F., Mushtaq, M., Rasool, F., Majeed, H., 2012. Effect of different salinity levels on growth and survival of nile tilapia (</w:t>
      </w:r>
      <w:r w:rsidRPr="00123E90">
        <w:rPr>
          <w:rFonts w:eastAsiaTheme="minorEastAsia" w:cs="Times New Roman"/>
          <w:i/>
          <w:color w:val="000000"/>
          <w:kern w:val="0"/>
          <w:sz w:val="20"/>
          <w:szCs w:val="20"/>
        </w:rPr>
        <w:t>Oreochromis niloticus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). Journal of Animal and Plant Sciences 22, 919-922.</w:t>
      </w:r>
      <w:bookmarkEnd w:id="26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7" w:name="_neb4B43E408_946D_4158_BBFD_CCE6A42F9AF4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Joenson, R.P., 1974. Synopsis of biological data on </w:t>
      </w:r>
      <w:r w:rsidRPr="00123E90">
        <w:rPr>
          <w:rFonts w:eastAsiaTheme="minorEastAsia" w:cs="Times New Roman"/>
          <w:i/>
          <w:color w:val="000000"/>
          <w:kern w:val="0"/>
          <w:sz w:val="20"/>
          <w:szCs w:val="20"/>
        </w:rPr>
        <w:t>Sarotherodon galllaeus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 FAO Fisheries Synopsis No. 90, 51.</w:t>
      </w:r>
      <w:bookmarkEnd w:id="2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8" w:name="_neb645D9DCB_EE38_4B2D_B68F_798677332F59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Jomori, R., Kennedy, L., Portella, M., 2012. Effect of salinity on larval rearing of pacu, </w:t>
      </w:r>
      <w:r w:rsidRPr="00123E90">
        <w:rPr>
          <w:rFonts w:eastAsiaTheme="minorEastAsia" w:cs="Times New Roman"/>
          <w:i/>
          <w:color w:val="000000"/>
          <w:kern w:val="0"/>
          <w:sz w:val="20"/>
          <w:szCs w:val="20"/>
        </w:rPr>
        <w:t>Piaractus mesopotamicus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a freshwater species. </w:t>
      </w:r>
      <w:bookmarkEnd w:id="28"/>
      <w:r w:rsidRPr="00123E90">
        <w:rPr>
          <w:rFonts w:eastAsiaTheme="minorEastAsia" w:cs="Times New Roman"/>
          <w:color w:val="000000"/>
          <w:kern w:val="0"/>
          <w:sz w:val="20"/>
          <w:szCs w:val="20"/>
        </w:rPr>
        <w:t>J. World Aquacult. Soc. 43 (3), 423-432. https://doi.org/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123E90">
        <w:rPr>
          <w:rFonts w:eastAsiaTheme="minorEastAsia" w:cs="Times New Roman"/>
          <w:color w:val="000000"/>
          <w:kern w:val="0"/>
          <w:sz w:val="20"/>
          <w:szCs w:val="20"/>
        </w:rPr>
        <w:t>10.1111/j.1749-7345.2012.00570.x.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29" w:name="_nebB2AFAC82_5F66_4D4F_B765_AAA9E3012E8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Karimov, B., Keyser, D., 1998. The effect of salt composition on the salinity tolerance of mirror carp (</w:t>
      </w:r>
      <w:r w:rsidRPr="00123E90">
        <w:rPr>
          <w:rFonts w:eastAsiaTheme="minorEastAsia" w:cs="Times New Roman"/>
          <w:i/>
          <w:color w:val="000000"/>
          <w:kern w:val="0"/>
          <w:sz w:val="20"/>
          <w:szCs w:val="20"/>
        </w:rPr>
        <w:t>Cyprinus carpio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.)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d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uring early ontogeny. Archive of Fishery and Marine Research </w:t>
      </w:r>
      <w:bookmarkEnd w:id="29"/>
      <w:r w:rsidRPr="00930537">
        <w:rPr>
          <w:rFonts w:eastAsiaTheme="minorEastAsia" w:cs="Times New Roman"/>
          <w:color w:val="000000"/>
          <w:kern w:val="0"/>
          <w:sz w:val="20"/>
          <w:szCs w:val="20"/>
        </w:rPr>
        <w:t>46 (3), 225-239. https://doi.org/10.21608/avmj.2019.168957.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0" w:name="_nebE7C6AC71_BE67_438B_B50D_03C02032316F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Katsuhisa, U., Toyoji, K., Hiroaki, M., Sanae, H., Tetsuya, H., 2000. Excellent salinity tolerance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M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ozambique tila</w:t>
      </w:r>
      <w:r w:rsidRPr="00B84F83">
        <w:rPr>
          <w:rFonts w:eastAsiaTheme="minorEastAsia" w:cs="Times New Roman"/>
          <w:kern w:val="0"/>
          <w:sz w:val="20"/>
          <w:szCs w:val="20"/>
        </w:rPr>
        <w:t>pia (</w:t>
      </w:r>
      <w:r w:rsidRPr="00B84F83">
        <w:rPr>
          <w:rFonts w:eastAsiaTheme="minorEastAsia" w:cs="Times New Roman"/>
          <w:i/>
          <w:kern w:val="0"/>
          <w:sz w:val="20"/>
          <w:szCs w:val="20"/>
        </w:rPr>
        <w:t>Oreochromis mossambicus</w:t>
      </w:r>
      <w:r w:rsidRPr="00B84F83">
        <w:rPr>
          <w:rFonts w:eastAsiaTheme="minorEastAsia" w:cs="Times New Roman"/>
          <w:kern w:val="0"/>
          <w:sz w:val="20"/>
          <w:szCs w:val="20"/>
        </w:rPr>
        <w:t>): Elev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ated chloride cell activity in the branchial and opercular epithelia of the fish adapted to concentrated seawater. Zool. Sci. 17 (2), 149-160. https://doi.org/10.2108/zsj.17.149.</w:t>
      </w:r>
      <w:bookmarkEnd w:id="30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1" w:name="_neb6D9B1579_9ECD_4B72_8525_A0B3E47229A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Kim, C., Kültz, D., 2020. An osmolality/salinity-responsive enhancer 1 (OSRE1) in intron 1 promotes salinity induction of tilapia glutamine synthetase. Sci Rep 10 (1), 12103. https://doi.org/10.1038/s41598-020-69090-z.</w:t>
      </w:r>
      <w:bookmarkEnd w:id="3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2" w:name="_neb0F216DA6_C08F_403E_80D9_63513D239AC2"/>
      <w:r w:rsidRPr="006B7F53">
        <w:rPr>
          <w:rFonts w:eastAsiaTheme="minorEastAsia" w:cs="Times New Roman"/>
          <w:color w:val="000000"/>
          <w:kern w:val="0"/>
          <w:sz w:val="20"/>
          <w:szCs w:val="20"/>
        </w:rPr>
        <w:t>Küçük, S., Karul, A., Yildirim, Ş., Gamsiz, K.,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2013. Effects of salinity on growth and metabolism in blue tilapia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reochromis aureus). African Journal of Biotechnology 12, 2715-2721. https://doi.org/10.5897/AJB12.1296.</w:t>
      </w:r>
      <w:bookmarkEnd w:id="32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r w:rsidRPr="0040262F">
        <w:rPr>
          <w:rFonts w:eastAsiaTheme="minorEastAsia" w:cs="Times New Roman"/>
          <w:color w:val="000000"/>
          <w:kern w:val="0"/>
          <w:sz w:val="20"/>
          <w:szCs w:val="20"/>
        </w:rPr>
        <w:t>Kumar, A.B., Schofield, P.J., Raj, S., Satheesh, S.K., 2018. Salinity tolerance of non-native suckermouth armoured catfish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40262F">
        <w:rPr>
          <w:rFonts w:eastAsiaTheme="minorEastAsia" w:cs="Times New Roman"/>
          <w:color w:val="000000"/>
          <w:kern w:val="0"/>
          <w:sz w:val="20"/>
          <w:szCs w:val="20"/>
        </w:rPr>
        <w:t xml:space="preserve">oricariidae: </w:t>
      </w:r>
      <w:r w:rsidRPr="0040262F">
        <w:rPr>
          <w:rFonts w:eastAsiaTheme="minorEastAsia" w:cs="Times New Roman"/>
          <w:i/>
          <w:color w:val="000000"/>
          <w:kern w:val="0"/>
          <w:sz w:val="20"/>
          <w:szCs w:val="20"/>
        </w:rPr>
        <w:t>Pterygoplichthys sp</w:t>
      </w:r>
      <w:r w:rsidRPr="0040262F">
        <w:rPr>
          <w:rFonts w:eastAsiaTheme="minorEastAsia" w:cs="Times New Roman"/>
          <w:color w:val="000000"/>
          <w:kern w:val="0"/>
          <w:sz w:val="20"/>
          <w:szCs w:val="20"/>
        </w:rPr>
        <w:t xml:space="preserve">.)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f</w:t>
      </w:r>
      <w:r w:rsidRPr="0040262F">
        <w:rPr>
          <w:rFonts w:eastAsiaTheme="minorEastAsia" w:cs="Times New Roman"/>
          <w:color w:val="000000"/>
          <w:kern w:val="0"/>
          <w:sz w:val="20"/>
          <w:szCs w:val="20"/>
        </w:rPr>
        <w:t>rom Kerala, India. Manag. Biol. Invasion 9 (1), 49-57. https://doi.org/10.3391/mbi.2018.9.1.05.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3" w:name="_nebC7760102_9C2D_4AC9_AB41_0A0F5335A06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Martin, L., Esbaugh, A.J., 2021. Osmoregulatory plasticity during hypersaline acclimation in red drum, sciaenops ocellatus. Journal of Comparative Physiology B 191 (4), 731-740. https://doi.org/10.1007/s00360-021-01356-y.</w:t>
      </w:r>
      <w:bookmarkEnd w:id="3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4" w:name="_neb8AF976FF_CBAC_4017_BA7A_7CBFDFA2F14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Mcgrath, P., Hilton, E., Musick, J., 2012. Seasonal distributions and movements of longnose gar (</w:t>
      </w:r>
      <w:r w:rsidRPr="0040262F">
        <w:rPr>
          <w:rFonts w:eastAsiaTheme="minorEastAsia" w:cs="Times New Roman"/>
          <w:i/>
          <w:color w:val="000000"/>
          <w:kern w:val="0"/>
          <w:sz w:val="20"/>
          <w:szCs w:val="20"/>
        </w:rPr>
        <w:t>Lepisosteus osseus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) within the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Y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ork river system,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V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irginia. Southeast. Nat.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11 (3)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, 375-386. https://doi.org/10.1656/058.011.0302.</w:t>
      </w:r>
      <w:bookmarkEnd w:id="3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5" w:name="_nebC15D3D24_6DD8_47B7_B688_2064E0E48EA3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Meador, M.R., Kelso, W.E., 1989. Behavior and movements of largemouth bass in response to salinity. Trans. Am. Fish. Soc. 118 (4), 409-415. </w:t>
      </w:r>
      <w:r w:rsidRPr="00A91484">
        <w:rPr>
          <w:rFonts w:eastAsiaTheme="minorEastAsia" w:cs="Times New Roman"/>
          <w:color w:val="000000"/>
          <w:kern w:val="0"/>
          <w:sz w:val="20"/>
          <w:szCs w:val="20"/>
        </w:rPr>
        <w:t>https://doi.org/10.1577/1548-8659(1989)118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&lt;0409:BAMOLB&gt;2.3.CO;2.</w:t>
      </w:r>
      <w:bookmarkEnd w:id="3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6" w:name="_neb496A0D61_D8F4_4A09_B7F8_64E70316AB0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Murdy, E.O., Birdsong, R.S., Musick, J.A., 1997. Fishes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hesapeake bay. Smithsonian Institution Press, Washington, D.C.</w:t>
      </w:r>
      <w:bookmarkEnd w:id="36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7" w:name="_nebCA09119D_4324_4763_8DB0_C986CBE9BCDE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Murmu, K., Rasal, K., Rasal, A., Sahoo, L., Nandanpawar, P., Udit, U., Patnaik, M., Das Mahapatra, K., Sundaray, J.K., 2019. Effect of salinity on survival, hematological and histological changes in geneti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cally improved rohu (Jayanti), </w:t>
      </w:r>
      <w:r w:rsidRPr="00A91484">
        <w:rPr>
          <w:rFonts w:eastAsiaTheme="minorEastAsia" w:cs="Times New Roman"/>
          <w:i/>
          <w:color w:val="000000"/>
          <w:kern w:val="0"/>
          <w:sz w:val="20"/>
          <w:szCs w:val="20"/>
        </w:rPr>
        <w:t>Labeo rohita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H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amilton, 1822). Indian J. Anim. Res. 10.18805/ijar.B-3801.</w:t>
      </w:r>
      <w:bookmarkEnd w:id="3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8" w:name="_neb1C7CCE6D_C51D_4F76_AE44_89FDA487CAA3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Musselman, N.J., Peterson, M.S., Diehl, W.J., 1995. The influence of salinity and prey salt content on growth and intestinal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N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9F5C2D">
        <w:rPr>
          <w:rFonts w:eastAsiaTheme="minorEastAsia" w:cs="Times New Roman"/>
          <w:color w:val="000000"/>
          <w:kern w:val="0"/>
          <w:sz w:val="20"/>
          <w:szCs w:val="20"/>
          <w:vertAlign w:val="superscript"/>
        </w:rPr>
        <w:t>+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K</w:t>
      </w:r>
      <w:r w:rsidRPr="009F5C2D">
        <w:rPr>
          <w:rFonts w:eastAsiaTheme="minorEastAsia" w:cs="Times New Roman"/>
          <w:color w:val="000000"/>
          <w:kern w:val="0"/>
          <w:sz w:val="20"/>
          <w:szCs w:val="20"/>
          <w:vertAlign w:val="superscript"/>
        </w:rPr>
        <w:t>+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-atpase activity of juvenile bluegill,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9F5C2D">
        <w:rPr>
          <w:rFonts w:eastAsiaTheme="minorEastAsia" w:cs="Times New Roman"/>
          <w:i/>
          <w:color w:val="000000"/>
          <w:kern w:val="0"/>
          <w:sz w:val="20"/>
          <w:szCs w:val="20"/>
        </w:rPr>
        <w:t>Lepomis macrochirus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 Environ. Biol. Fishes 42 (3), 303-311. https://doi.org/10.1007/BF00004924.</w:t>
      </w:r>
      <w:bookmarkEnd w:id="38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39" w:name="_neb78B4A423_BC0C_4E22_8B67_984A0C3BA66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Nelson, T.R., Hightower, C.L., Coogan, J., Walther, B.D., Powers, S.P., 2021. Patterns and consequences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lastRenderedPageBreak/>
        <w:t>of life history diversity in salinity exposure of an estuarine dependent fish. Environ. Biol. Fishes 104 (4), 419-436. https://doi.org/10.1007/s10641-021-01080-0.</w:t>
      </w:r>
      <w:bookmarkEnd w:id="39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0" w:name="_neb057BF6CC_1A65_432D_B19C_7D43257237F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Nepal, V., Fabrizio, M.C., 2021. Sublethal effects of salinity and temperature on non-native blue catfish: implications for establishment in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tlantic slope drainages. PLoS One 15 (12), e0244392. </w:t>
      </w:r>
      <w:bookmarkEnd w:id="40"/>
      <w:r w:rsidRPr="009F5C2D">
        <w:rPr>
          <w:rFonts w:eastAsiaTheme="minorEastAsia" w:cs="Times New Roman"/>
          <w:color w:val="000000"/>
          <w:kern w:val="0"/>
          <w:sz w:val="20"/>
          <w:szCs w:val="20"/>
        </w:rPr>
        <w:t>https://doi.org/10.1371/journal.pone.0244392. eCollection 2020.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r w:rsidRPr="009F5C2D">
        <w:rPr>
          <w:rFonts w:eastAsiaTheme="minorEastAsia" w:cs="Times New Roman"/>
          <w:color w:val="000000"/>
          <w:kern w:val="0"/>
          <w:sz w:val="20"/>
          <w:szCs w:val="20"/>
        </w:rPr>
        <w:t xml:space="preserve">Nguang, S.I., Nakagawa, Y., Shirakasi, S., Kato, K., Murata, O., Takii, K., Miyashita, S., Senoo, S., 2012. Effects of salinity on egg development, hatching and larval deformation in the marble goby oxyeleotris marmoratus. Aquaculture Science 60 (1), 1-9. </w:t>
      </w:r>
      <w:r w:rsidRPr="007C5A40">
        <w:rPr>
          <w:rFonts w:eastAsiaTheme="minorEastAsia" w:cs="Times New Roman"/>
          <w:color w:val="000000"/>
          <w:kern w:val="0"/>
          <w:sz w:val="20"/>
          <w:szCs w:val="20"/>
        </w:rPr>
        <w:t>https://doi.org/10.11233/aquaculturesci</w:t>
      </w:r>
      <w:r w:rsidRPr="009F5C2D">
        <w:rPr>
          <w:rFonts w:eastAsiaTheme="minorEastAsia" w:cs="Times New Roman"/>
          <w:color w:val="000000"/>
          <w:kern w:val="0"/>
          <w:sz w:val="20"/>
          <w:szCs w:val="20"/>
        </w:rPr>
        <w:t>.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9F5C2D">
        <w:rPr>
          <w:rFonts w:eastAsiaTheme="minorEastAsia" w:cs="Times New Roman"/>
          <w:color w:val="000000"/>
          <w:kern w:val="0"/>
          <w:sz w:val="20"/>
          <w:szCs w:val="20"/>
        </w:rPr>
        <w:t>60.1.</w:t>
      </w:r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1" w:name="_neb31B3C7DD_2AA7_4115_A84A_379559A066B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Nguyen, T., Nguyen, T., Nguyen, M., Yasuaki, T., Phuong, N., Do, H., 2021. Effects of salinity on growth performance, survival rate, digestive enzyme activities and physiological parameters of striped catfish (</w:t>
      </w:r>
      <w:r w:rsidRPr="00711A0D">
        <w:rPr>
          <w:rFonts w:eastAsiaTheme="minorEastAsia" w:cs="Times New Roman"/>
          <w:i/>
          <w:color w:val="000000"/>
          <w:kern w:val="0"/>
          <w:sz w:val="20"/>
          <w:szCs w:val="20"/>
        </w:rPr>
        <w:t>Pangasianodon hypophthalmus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 at larval stage. Can Tho University Journal of Science 13, 1-9. https://doi.org/10.22144/ctu.jen.2021.011.</w:t>
      </w:r>
      <w:bookmarkEnd w:id="4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2" w:name="_neb24B565D2_574D_4367_9238_49BDF2AFB356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Pang, C.Z., Ip, Y.K., Chew, S.F., 2021. Effects of seawater acclimation on two Na</w:t>
      </w:r>
      <w:r w:rsidRPr="00711A0D">
        <w:rPr>
          <w:rFonts w:eastAsiaTheme="minorEastAsia" w:cs="Times New Roman"/>
          <w:color w:val="000000"/>
          <w:kern w:val="0"/>
          <w:sz w:val="20"/>
          <w:szCs w:val="20"/>
          <w:vertAlign w:val="superscript"/>
        </w:rPr>
        <w:t>+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/K</w:t>
      </w:r>
      <w:r w:rsidRPr="00711A0D">
        <w:rPr>
          <w:rFonts w:eastAsiaTheme="minorEastAsia" w:cs="Times New Roman"/>
          <w:color w:val="000000"/>
          <w:kern w:val="0"/>
          <w:sz w:val="20"/>
          <w:szCs w:val="20"/>
          <w:vertAlign w:val="superscript"/>
        </w:rPr>
        <w:t>+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-atpase α-subunit isoforms in the gills of the marble goby, </w:t>
      </w:r>
      <w:r w:rsidRPr="00711A0D">
        <w:rPr>
          <w:rFonts w:eastAsiaTheme="minorEastAsia" w:cs="Times New Roman"/>
          <w:i/>
          <w:color w:val="000000"/>
          <w:kern w:val="0"/>
          <w:sz w:val="20"/>
          <w:szCs w:val="20"/>
        </w:rPr>
        <w:t>Oxyeleotris marmorata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. Comparative Biochemistry and Physiology Part A: Molecular &amp; Integrative Physiology 253, 110853. </w:t>
      </w:r>
      <w:r w:rsidRPr="00711A0D">
        <w:rPr>
          <w:rFonts w:eastAsiaTheme="minorEastAsia" w:cs="Times New Roman"/>
          <w:color w:val="000000"/>
          <w:kern w:val="0"/>
          <w:sz w:val="20"/>
          <w:szCs w:val="20"/>
        </w:rPr>
        <w:t>https://doi.org/10.1016/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j.cbpa.2020.110853.</w:t>
      </w:r>
      <w:bookmarkEnd w:id="42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3" w:name="_neb16E4C89F_A158_4CAC_ACEC_D8C838F1942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Parr, C.S., 2023. Lepomis macrochirus bluegill (also: sunfish). </w:t>
      </w:r>
      <w:r w:rsidRPr="00711A0D">
        <w:rPr>
          <w:rFonts w:eastAsiaTheme="minorEastAsia" w:cs="Times New Roman"/>
          <w:color w:val="000000"/>
          <w:kern w:val="0"/>
          <w:sz w:val="20"/>
          <w:szCs w:val="20"/>
        </w:rPr>
        <w:t>https://animaldiversity.org/accounts/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Lepomis_macrochirus/ (</w:t>
      </w:r>
      <w:r w:rsidRPr="00711A0D">
        <w:rPr>
          <w:rFonts w:eastAsiaTheme="minorEastAsia" w:cs="Times New Roman"/>
          <w:color w:val="000000"/>
          <w:kern w:val="0"/>
          <w:sz w:val="20"/>
          <w:szCs w:val="20"/>
        </w:rPr>
        <w:t>accessed 2023/1/1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).</w:t>
      </w:r>
      <w:bookmarkEnd w:id="4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4" w:name="_neb2B896B59_F89F_4E52_B84D_305113EA8EA8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Patel, R.K., Verma, A.K., Krishnani, K.K., Krishnan, S., Hittinahalli, C.M., Singh, A.L., Haque, R., 2023. Effect of temporal increment in salinity of inland saline groundwater on growth performance, survival, metabolic and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smoregulatory responses of juveniles of 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Labeo rohita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H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amilton, 1822). Aquaculture 571, 739473. https://doi.org/10.1016/j.aquaculture.2023.739473.</w:t>
      </w:r>
      <w:bookmarkEnd w:id="4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5" w:name="_neb32057F70_ED48_45A4_B9B2_A64D36C9C5D3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Rueda-Jasso, R.A., Campos-Mendoza, A., Arreguín-Sánchez, F., Díaz-Pardo, E., Martínez-Palacios, C.A., 2013. The biological and reproductive parameters of the invasive armored catfish 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Pterygoplichthys disjunctivus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from Adolfo López Mateos el Infiernillo reservoir, Michoacán-Guerrero, Mexico. Rev. Mex. Biodivers. 84 (1), 318-326. https://doi.org/10.7550/rmb.26091.</w:t>
      </w:r>
      <w:bookmarkEnd w:id="4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6" w:name="_nebF1E6ED98_5E86_4E10_989F_ACC5E0B63B52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Schwarz, D.E., Allen, P.J., 2014. Effects of salinity on growth and ion regulation of juvenile alligator gar 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Atractosteus spatula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. Comparative Biochemistry and Physiology Part A: Molecular &amp; Integrative Physiology 169, 44-50. https://doi.org/10.1016/j.cbpa.2013.12.012.</w:t>
      </w:r>
      <w:bookmarkEnd w:id="46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7" w:name="_neb3530C096_A58C_4F8E_A7CC_C43DADF6B89F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Senoo, S., Sok Hui Sow, Mukai, Y., 2008. Effects of different salinity levels on the survival and growth of marble goby, </w:t>
      </w:r>
      <w:r>
        <w:rPr>
          <w:rFonts w:eastAsiaTheme="minorEastAsia" w:cs="Times New Roman"/>
          <w:i/>
          <w:iCs/>
          <w:color w:val="000000"/>
          <w:kern w:val="0"/>
          <w:sz w:val="20"/>
          <w:szCs w:val="20"/>
        </w:rPr>
        <w:t>O</w:t>
      </w:r>
      <w:r w:rsidRPr="00680B0F">
        <w:rPr>
          <w:rFonts w:eastAsiaTheme="minorEastAsia" w:cs="Times New Roman"/>
          <w:i/>
          <w:iCs/>
          <w:color w:val="000000"/>
          <w:kern w:val="0"/>
          <w:sz w:val="20"/>
          <w:szCs w:val="20"/>
        </w:rPr>
        <w:t>xyeleotris marmoratus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larvae. Aquaculture Science 56 (3), 423-432. https://doi.org/10.11233/aquaculturesci.56.423.</w:t>
      </w:r>
      <w:bookmarkEnd w:id="4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8" w:name="_neb8B9F708A_9D11_47AF_8917_9E7E0A056A4B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Soliman, T., Aly, W., Fahim, R.M., Berumen, M.L., Jenke-Kodama, H., Bernardi, G., 2017. Comparative population genetic structure of redbelly tilapia (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Coptodon zillii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(gervais, 1848)) from three different aquatic habitats in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E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gypt. Ecol. Evol. 7 (24), 11092-11099. https://doi.org/10.1002/ece3.3586.</w:t>
      </w:r>
      <w:bookmarkEnd w:id="48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49" w:name="_neb4B94ADC8_582D_4CA6_A315_63EF9476E51D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Susanto, G.N., Peterson, M.S., 1996. Survival, osmoregulation and oxygen consumption of yoy coastal largemouth bass,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Micropterus salmoides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acepede) exposed to saline media. Hydrobiologia 323 (2), 119-127. https://doi.org/10.1007/BF00017589.</w:t>
      </w:r>
      <w:bookmarkEnd w:id="49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0" w:name="_nebAC194442_2A4B_4AD3_9773_349A87A67FC0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Tapia-Varela, J.R., Palacios-Salgado, D.S., Ponce-Palafox, J.T., Romero-Bañuelos, C.A., Nieto-Navarro, J.T., Aguiar-García, P., Wakida-Kusunoki, A.T., 2021. Record and establishment of the non-native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oricariid catfish genus 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Pterygoplichthys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(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iluriformes: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L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oricariidae) in the coastal plain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an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B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las,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N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ayarit, southeast gulf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alifornia,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M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exico. Limnetica.</w:t>
      </w:r>
      <w:bookmarkEnd w:id="50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1" w:name="_nebBA276B9A_5FC0_464D_9D2C_0A5E4E83EC0E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Tebo Jr., L.B., Mccoy, E.G., 1964. Effect of sea-water concentration on the reproduction and survival of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lastRenderedPageBreak/>
        <w:t xml:space="preserve">largemouth bass and bluegills. The Progressive Fish-Culturist 26 (3), 99-106. </w:t>
      </w:r>
      <w:r w:rsidRPr="00634D04">
        <w:rPr>
          <w:rFonts w:eastAsiaTheme="minorEastAsia" w:cs="Times New Roman"/>
          <w:color w:val="000000"/>
          <w:kern w:val="0"/>
          <w:sz w:val="20"/>
          <w:szCs w:val="20"/>
        </w:rPr>
        <w:t>https://doi.org/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10.1577/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1548-8640(1964)26[99:EOSCOT]2.0.CO;2.</w:t>
      </w:r>
      <w:bookmarkEnd w:id="5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2" w:name="_nebCAF95B9A_BBDB_43FF_B636_8566196B6941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Tsai, J., Liew, H., Jhang, J., Hung, S., Meng, P., Leu, M., Lim, C., Tang, C., 2018. A field and laboratory study of the responses of cytoprotection and osmoregulation to salinity stress in mosquitofish (</w:t>
      </w:r>
      <w:r w:rsidRPr="00634D04">
        <w:rPr>
          <w:rFonts w:eastAsiaTheme="minorEastAsia" w:cs="Times New Roman"/>
          <w:i/>
          <w:color w:val="000000"/>
          <w:kern w:val="0"/>
          <w:sz w:val="20"/>
          <w:szCs w:val="20"/>
        </w:rPr>
        <w:t>Gambusia affinis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). Fish Physiol. Biochem. 44 (2), 489-502. https://doi.org/10.1007/s10695-017-0448-y.</w:t>
      </w:r>
      <w:bookmarkEnd w:id="52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3" w:name="_neb10A84A61_5D03_4553_8B03_E301DA674E34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Vela, M.A., Villarreal, H., Araneda, M., Espinosa-Faller, F.J., 2019. Growth and survival of juvenile red drum,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Sciaenops ocellatus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, acclimated to freshwater at three different stocking densities in a partial recirculation system. J. World Aquacult. Soc. 50 (1), 87-103. https://doi.org/10.1111/jwas.12546.</w:t>
      </w:r>
      <w:bookmarkEnd w:id="53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4" w:name="_neb3823CBAC_41FE_4C8B_B7BD_61E670BC4059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Vignali, C.R., 1999. Salinity tolerance and avoidance in juvenile paddlefish,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Polyodon spathula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, in. Texas A&amp;M University.</w:t>
      </w:r>
      <w:bookmarkEnd w:id="54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5" w:name="_nebA4AA4E1E_8ED9_411D_B991_B953771E7EE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Villegas, C.T., 1990. Evaluation of the salinity tolerance of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Oreochromis mossambicus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O. Niloticus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and their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F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1 hybrids. Aquaculture 85 (1), 281-292. https://doi.org/https://doi.org/10.1016/0044-8486(90)90027-K.</w:t>
      </w:r>
      <w:bookmarkEnd w:id="55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6" w:name="_nebC4DC7305_33FE_4537_9FE4_540A1C25BF75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Wang, G., Shi, W., Huang, F., Yin, F., Liu, M., Lu, M., 1993. The effect of salinity on the survival and growth of black carp and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W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uchang bream. Freshwater Fisheries 23 (6), 8-11.</w:t>
      </w:r>
      <w:bookmarkEnd w:id="56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7" w:name="_neb6F71212B_004E_49FA_A692_604989804D67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Watanabe, W.O., Kuo, C., Huang, M., 1985. The ontogeny of salinity tolerance in the tilapias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Oreochromis aureus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O. Niloticus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, and an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O. Mossambicus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× </w:t>
      </w:r>
      <w:r w:rsidRPr="00321625">
        <w:rPr>
          <w:rFonts w:eastAsiaTheme="minorEastAsia" w:cs="Times New Roman"/>
          <w:i/>
          <w:color w:val="000000"/>
          <w:kern w:val="0"/>
          <w:sz w:val="20"/>
          <w:szCs w:val="20"/>
        </w:rPr>
        <w:t>O. Niloticus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hybrid, spawned and reared in freshwater. Aquaculture 47 (4), 353-367. https://doi.org/https://doi.org/10.1016/0044-8486(85)90220-0.</w:t>
      </w:r>
      <w:bookmarkEnd w:id="57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8" w:name="_neb867B54F9_352F_409A_9C57_214D765A2E96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Xu, M., Wang, S., Geng, L., Jiang, H., Cao, D., Li, C., Xu, W., 2015. Impacts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N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C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l salinity and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N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a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HCO</w:t>
      </w:r>
      <w:r w:rsidRPr="006536AA">
        <w:rPr>
          <w:rFonts w:eastAsiaTheme="minorEastAsia" w:cs="Times New Roman"/>
          <w:color w:val="000000"/>
          <w:kern w:val="0"/>
          <w:sz w:val="20"/>
          <w:szCs w:val="20"/>
          <w:vertAlign w:val="subscript"/>
        </w:rPr>
        <w:t>3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alkalinity on hatching rate and larval vitality of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ongpu mirror carp (</w:t>
      </w:r>
      <w:r w:rsidRPr="006536AA">
        <w:rPr>
          <w:rFonts w:eastAsiaTheme="minorEastAsia" w:cs="Times New Roman"/>
          <w:i/>
          <w:color w:val="000000"/>
          <w:kern w:val="0"/>
          <w:sz w:val="20"/>
          <w:szCs w:val="20"/>
        </w:rPr>
        <w:t>Cynipus carpio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) and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G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ibel carp (</w:t>
      </w:r>
      <w:r w:rsidRPr="006536AA">
        <w:rPr>
          <w:rFonts w:eastAsiaTheme="minorEastAsia" w:cs="Times New Roman"/>
          <w:i/>
          <w:color w:val="000000"/>
          <w:kern w:val="0"/>
          <w:sz w:val="20"/>
          <w:szCs w:val="20"/>
        </w:rPr>
        <w:t>Carassius auratus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G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ibelio). Chinese Journal of Zoology 50 (4), 643-649.</w:t>
      </w:r>
      <w:bookmarkEnd w:id="58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59" w:name="_neb06F50C41_6FF8_4697_B827_7E6FDCF4DF45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Yan, B., Wang, Z., 2010. Growth, salinity tolerance and microsatellite analysis of the 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>F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2 reciprocal hybrids of </w:t>
      </w:r>
      <w:r w:rsidRPr="00026670">
        <w:rPr>
          <w:rFonts w:eastAsiaTheme="minorEastAsia" w:cs="Times New Roman"/>
          <w:i/>
          <w:color w:val="000000"/>
          <w:kern w:val="0"/>
          <w:sz w:val="20"/>
          <w:szCs w:val="20"/>
        </w:rPr>
        <w:t>Oreochromis niloticus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×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026670">
        <w:rPr>
          <w:rFonts w:eastAsiaTheme="minorEastAsia" w:cs="Times New Roman"/>
          <w:i/>
          <w:color w:val="000000"/>
          <w:kern w:val="0"/>
          <w:sz w:val="20"/>
          <w:szCs w:val="20"/>
        </w:rPr>
        <w:t>Sarotherodon galilaeus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at different salinities. Aquac. Res. 41, e336-e344. https://doi.org/10.1111/j.1365-2109.2010.02542.x.</w:t>
      </w:r>
      <w:bookmarkEnd w:id="59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60" w:name="_neb21457B96_02F6_4222_8891_B6A96E43D3B9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Yang, J., Xu, W., Geng, L., Guan, H., Dang, Y., Jiang, H., 2014. Effects of salinity on survival,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gill and kidney tissue in juveniles of 5 species. Freshwater Fisheries 44 (4), 7-12.</w:t>
      </w:r>
      <w:bookmarkEnd w:id="60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61" w:name="_neb54CC8E67_5BD2_4409_B6D0_EC0ED580BE90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You, Y., Hu, G., Chen, J., He, W., 1999. A test on joint toxicity of salintity and alkalinty with </w:t>
      </w:r>
      <w:r w:rsidRPr="00026670">
        <w:rPr>
          <w:rFonts w:eastAsiaTheme="minorEastAsia" w:cs="Times New Roman"/>
          <w:i/>
          <w:color w:val="000000"/>
          <w:kern w:val="0"/>
          <w:sz w:val="20"/>
          <w:szCs w:val="20"/>
        </w:rPr>
        <w:t>Protosalanx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 xml:space="preserve"> by orthogonal design. Journal of Qinghai Normal University</w:t>
      </w:r>
      <w:r>
        <w:rPr>
          <w:rFonts w:eastAsiaTheme="minorEastAsia" w:cs="Times New Roman"/>
          <w:color w:val="000000"/>
          <w:kern w:val="0"/>
          <w:sz w:val="20"/>
          <w:szCs w:val="20"/>
        </w:rPr>
        <w:t xml:space="preserve"> </w:t>
      </w:r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(Natural Science Edition) 17 (3), 23-25.</w:t>
      </w:r>
      <w:bookmarkEnd w:id="61"/>
    </w:p>
    <w:p w:rsidR="005B1885" w:rsidRPr="00680B0F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kern w:val="0"/>
          <w:szCs w:val="24"/>
        </w:rPr>
      </w:pPr>
      <w:bookmarkStart w:id="62" w:name="_nebAC8A9E35_F47F_45D5_9B77_10039DA145BC"/>
      <w:r w:rsidRPr="00680B0F">
        <w:rPr>
          <w:rFonts w:eastAsiaTheme="minorEastAsia" w:cs="Times New Roman"/>
          <w:color w:val="000000"/>
          <w:kern w:val="0"/>
          <w:sz w:val="20"/>
          <w:szCs w:val="20"/>
        </w:rPr>
        <w:t>Zang, W., Wang, W., Ye, L., Yu, Z., Ni, G., Zhao, B., 1989. Toxic effects of salinity (s‰ ) on some freshwater fishes. Oceanologia et Limnologia Sinica 20 (5), 445-452.</w:t>
      </w:r>
      <w:bookmarkEnd w:id="62"/>
    </w:p>
    <w:p w:rsidR="005B1885" w:rsidRDefault="005B1885" w:rsidP="005B1885">
      <w:pPr>
        <w:autoSpaceDE w:val="0"/>
        <w:autoSpaceDN w:val="0"/>
        <w:adjustRightInd w:val="0"/>
        <w:spacing w:line="240" w:lineRule="auto"/>
        <w:ind w:left="320" w:firstLineChars="0" w:hanging="320"/>
        <w:rPr>
          <w:rFonts w:eastAsiaTheme="minorEastAsia" w:cs="Times New Roman"/>
          <w:color w:val="000000"/>
          <w:kern w:val="0"/>
          <w:sz w:val="20"/>
          <w:szCs w:val="20"/>
        </w:rPr>
      </w:pPr>
    </w:p>
    <w:p w:rsidR="004F19FC" w:rsidRDefault="004F19FC">
      <w:pPr>
        <w:ind w:firstLine="480"/>
      </w:pPr>
    </w:p>
    <w:sectPr w:rsidR="004F19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077" w:rsidRDefault="002D1077" w:rsidP="005B1885">
      <w:pPr>
        <w:spacing w:line="240" w:lineRule="auto"/>
        <w:ind w:firstLine="480"/>
      </w:pPr>
      <w:r>
        <w:separator/>
      </w:r>
    </w:p>
  </w:endnote>
  <w:endnote w:type="continuationSeparator" w:id="0">
    <w:p w:rsidR="002D1077" w:rsidRDefault="002D1077" w:rsidP="005B188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077" w:rsidRDefault="002D1077" w:rsidP="005B1885">
      <w:pPr>
        <w:spacing w:line="240" w:lineRule="auto"/>
        <w:ind w:firstLine="480"/>
      </w:pPr>
      <w:r>
        <w:separator/>
      </w:r>
    </w:p>
  </w:footnote>
  <w:footnote w:type="continuationSeparator" w:id="0">
    <w:p w:rsidR="002D1077" w:rsidRDefault="002D1077" w:rsidP="005B1885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D4C"/>
    <w:rsid w:val="00000484"/>
    <w:rsid w:val="001959AD"/>
    <w:rsid w:val="001A28A7"/>
    <w:rsid w:val="002D1077"/>
    <w:rsid w:val="004F19FC"/>
    <w:rsid w:val="005B1885"/>
    <w:rsid w:val="006322FE"/>
    <w:rsid w:val="007B4D4C"/>
    <w:rsid w:val="00AA7DA9"/>
    <w:rsid w:val="00AB6C89"/>
    <w:rsid w:val="00B8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A084F"/>
  <w15:chartTrackingRefBased/>
  <w15:docId w15:val="{83228E55-E88E-4597-B37D-673DE0CD8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885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8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88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8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2524</Words>
  <Characters>14393</Characters>
  <Application>Microsoft Office Word</Application>
  <DocSecurity>0</DocSecurity>
  <Lines>119</Lines>
  <Paragraphs>33</Paragraphs>
  <ScaleCrop>false</ScaleCrop>
  <Company/>
  <LinksUpToDate>false</LinksUpToDate>
  <CharactersWithSpaces>16884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2023-11-25T09:18:00Z</dcterms:created>
  <dcterms:modified xsi:type="dcterms:W3CDTF">2023-11-25T09:20:00Z</dcterms:modified>
</cp:coreProperties>
</file>