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F47318" w14:textId="77777777" w:rsidR="004A718A" w:rsidRPr="00096804" w:rsidRDefault="004A718A" w:rsidP="004A718A">
      <w:pPr>
        <w:spacing w:line="480" w:lineRule="auto"/>
        <w:rPr>
          <w:rFonts w:ascii="Times New Roman" w:eastAsia="Arial" w:hAnsi="Times New Roman" w:cs="Times New Roman"/>
          <w:b/>
          <w:bCs/>
          <w:sz w:val="20"/>
          <w:szCs w:val="20"/>
        </w:rPr>
      </w:pPr>
      <w:r w:rsidRPr="00096804">
        <w:rPr>
          <w:rFonts w:ascii="Times New Roman" w:eastAsia="Arial" w:hAnsi="Times New Roman" w:cs="Times New Roman"/>
          <w:b/>
          <w:bCs/>
          <w:sz w:val="20"/>
          <w:szCs w:val="20"/>
        </w:rPr>
        <w:t xml:space="preserve">Comparison of Surgical Outcomes of da Vinci Surgical Systems X and Xi: A Single-center </w:t>
      </w:r>
    </w:p>
    <w:p w14:paraId="40F04A0B" w14:textId="77777777" w:rsidR="004A718A" w:rsidRPr="00096804" w:rsidRDefault="004A718A" w:rsidP="004A718A">
      <w:pPr>
        <w:spacing w:line="480" w:lineRule="auto"/>
        <w:rPr>
          <w:rFonts w:ascii="Times New Roman" w:eastAsia="Arial" w:hAnsi="Times New Roman" w:cs="Times New Roman"/>
          <w:b/>
          <w:bCs/>
          <w:sz w:val="20"/>
          <w:szCs w:val="20"/>
        </w:rPr>
      </w:pPr>
      <w:r w:rsidRPr="00096804">
        <w:rPr>
          <w:rFonts w:ascii="Times New Roman" w:eastAsia="Arial" w:hAnsi="Times New Roman" w:cs="Times New Roman"/>
          <w:b/>
          <w:bCs/>
          <w:sz w:val="20"/>
          <w:szCs w:val="20"/>
        </w:rPr>
        <w:t>Study</w:t>
      </w:r>
    </w:p>
    <w:p w14:paraId="5D55582B" w14:textId="4FDC5AC5" w:rsidR="004A718A" w:rsidRPr="009F4E96" w:rsidRDefault="004A718A" w:rsidP="00112E8B">
      <w:pPr>
        <w:spacing w:line="480" w:lineRule="auto"/>
        <w:rPr>
          <w:rFonts w:ascii="Times New Roman" w:eastAsia="Arial" w:hAnsi="Times New Roman" w:cs="Times New Roman"/>
          <w:sz w:val="20"/>
          <w:szCs w:val="20"/>
        </w:rPr>
      </w:pPr>
      <w:r w:rsidRPr="009F4E96">
        <w:rPr>
          <w:rFonts w:ascii="Times New Roman" w:eastAsia="Arial" w:hAnsi="Times New Roman" w:cs="Times New Roman"/>
          <w:sz w:val="20"/>
          <w:szCs w:val="20"/>
        </w:rPr>
        <w:t xml:space="preserve">Hiroki Nagata, </w:t>
      </w:r>
      <w:r w:rsidRPr="009F4E96">
        <w:rPr>
          <w:rFonts w:ascii="Times New Roman" w:eastAsia="游明朝" w:hAnsi="Times New Roman" w:cs="Times New Roman"/>
          <w:sz w:val="20"/>
          <w:szCs w:val="20"/>
        </w:rPr>
        <w:t>MD</w:t>
      </w:r>
      <w:r w:rsidR="00112E8B">
        <w:rPr>
          <w:rFonts w:ascii="Times New Roman" w:eastAsia="游明朝" w:hAnsi="Times New Roman" w:cs="Times New Roman"/>
          <w:sz w:val="20"/>
          <w:szCs w:val="20"/>
        </w:rPr>
        <w:t>;</w:t>
      </w:r>
      <w:r w:rsidRPr="009F4E96">
        <w:rPr>
          <w:rFonts w:ascii="Times New Roman" w:eastAsia="Arial" w:hAnsi="Times New Roman" w:cs="Times New Roman"/>
          <w:sz w:val="20"/>
          <w:szCs w:val="20"/>
        </w:rPr>
        <w:t xml:space="preserve"> Hiroaki Komatsu, MD, PhD</w:t>
      </w:r>
      <w:r w:rsidR="00112E8B">
        <w:rPr>
          <w:rFonts w:ascii="Times New Roman" w:eastAsia="Arial" w:hAnsi="Times New Roman" w:cs="Times New Roman"/>
          <w:sz w:val="20"/>
          <w:szCs w:val="20"/>
        </w:rPr>
        <w:t>;</w:t>
      </w:r>
      <w:r w:rsidRPr="009F4E96">
        <w:rPr>
          <w:rFonts w:ascii="Times New Roman" w:eastAsia="Arial" w:hAnsi="Times New Roman" w:cs="Times New Roman"/>
          <w:sz w:val="20"/>
          <w:szCs w:val="20"/>
        </w:rPr>
        <w:t xml:space="preserve"> Masayo Okawa, Ikumi Wada, MD</w:t>
      </w:r>
      <w:r w:rsidR="00112E8B">
        <w:rPr>
          <w:rFonts w:ascii="Times New Roman" w:eastAsia="Arial" w:hAnsi="Times New Roman" w:cs="Times New Roman"/>
          <w:sz w:val="20"/>
          <w:szCs w:val="20"/>
        </w:rPr>
        <w:t>;</w:t>
      </w:r>
      <w:r w:rsidRPr="009F4E96">
        <w:rPr>
          <w:rFonts w:ascii="Times New Roman" w:eastAsia="Arial" w:hAnsi="Times New Roman" w:cs="Times New Roman"/>
          <w:sz w:val="20"/>
          <w:szCs w:val="20"/>
        </w:rPr>
        <w:t xml:space="preserve"> Masayo Hosokawa, MD</w:t>
      </w:r>
      <w:r w:rsidR="00112E8B">
        <w:rPr>
          <w:rFonts w:ascii="Times New Roman" w:eastAsia="Arial" w:hAnsi="Times New Roman" w:cs="Times New Roman"/>
          <w:sz w:val="20"/>
          <w:szCs w:val="20"/>
        </w:rPr>
        <w:t>;</w:t>
      </w:r>
      <w:r w:rsidRPr="009F4E96">
        <w:rPr>
          <w:rFonts w:ascii="Times New Roman" w:eastAsia="Arial" w:hAnsi="Times New Roman" w:cs="Times New Roman"/>
          <w:sz w:val="20"/>
          <w:szCs w:val="20"/>
        </w:rPr>
        <w:t xml:space="preserve"> Yukihiro Azuma, MD, PhD</w:t>
      </w:r>
      <w:r w:rsidR="00112E8B">
        <w:rPr>
          <w:rFonts w:ascii="Times New Roman" w:eastAsia="Arial" w:hAnsi="Times New Roman" w:cs="Times New Roman"/>
          <w:sz w:val="20"/>
          <w:szCs w:val="20"/>
        </w:rPr>
        <w:t>;</w:t>
      </w:r>
      <w:r w:rsidRPr="009F4E96">
        <w:rPr>
          <w:rFonts w:ascii="Times New Roman" w:eastAsia="Arial" w:hAnsi="Times New Roman" w:cs="Times New Roman"/>
          <w:sz w:val="20"/>
          <w:szCs w:val="20"/>
        </w:rPr>
        <w:t xml:space="preserve"> Shinya Sato, MD, PhD</w:t>
      </w:r>
      <w:r w:rsidR="00112E8B">
        <w:rPr>
          <w:rFonts w:ascii="Times New Roman" w:eastAsia="Arial" w:hAnsi="Times New Roman" w:cs="Times New Roman"/>
          <w:sz w:val="20"/>
          <w:szCs w:val="20"/>
        </w:rPr>
        <w:t>;</w:t>
      </w:r>
      <w:r w:rsidRPr="009F4E96">
        <w:rPr>
          <w:rFonts w:ascii="Times New Roman" w:eastAsia="Arial" w:hAnsi="Times New Roman" w:cs="Times New Roman"/>
          <w:sz w:val="20"/>
          <w:szCs w:val="20"/>
        </w:rPr>
        <w:t xml:space="preserve"> Tasuku Harada, MD, PhD</w:t>
      </w:r>
      <w:r w:rsidR="00112E8B">
        <w:rPr>
          <w:rFonts w:ascii="Times New Roman" w:eastAsia="Arial" w:hAnsi="Times New Roman" w:cs="Times New Roman"/>
          <w:sz w:val="20"/>
          <w:szCs w:val="20"/>
        </w:rPr>
        <w:t>;</w:t>
      </w:r>
      <w:r w:rsidRPr="009F4E96">
        <w:rPr>
          <w:rFonts w:ascii="Times New Roman" w:eastAsia="Arial" w:hAnsi="Times New Roman" w:cs="Times New Roman"/>
          <w:sz w:val="20"/>
          <w:szCs w:val="20"/>
        </w:rPr>
        <w:t xml:space="preserve"> Fuminori Taniguchi, MD, PhD</w:t>
      </w:r>
    </w:p>
    <w:p w14:paraId="2E245119" w14:textId="77777777" w:rsidR="004A718A" w:rsidRPr="009F4E96" w:rsidRDefault="004A718A" w:rsidP="004A718A">
      <w:pPr>
        <w:spacing w:line="480" w:lineRule="auto"/>
        <w:rPr>
          <w:rFonts w:ascii="Times New Roman" w:eastAsia="Arial" w:hAnsi="Times New Roman" w:cs="Times New Roman"/>
          <w:sz w:val="20"/>
          <w:szCs w:val="20"/>
        </w:rPr>
      </w:pPr>
    </w:p>
    <w:p w14:paraId="42480000" w14:textId="77777777" w:rsidR="004A718A" w:rsidRPr="009F4E96" w:rsidRDefault="004A718A" w:rsidP="004A718A">
      <w:pPr>
        <w:spacing w:line="480" w:lineRule="auto"/>
        <w:rPr>
          <w:rFonts w:ascii="Times New Roman" w:eastAsia="Arial" w:hAnsi="Times New Roman" w:cs="Times New Roman"/>
          <w:sz w:val="20"/>
          <w:szCs w:val="20"/>
        </w:rPr>
      </w:pPr>
      <w:r w:rsidRPr="009F4E96">
        <w:rPr>
          <w:rFonts w:ascii="Times New Roman" w:eastAsia="Arial" w:hAnsi="Times New Roman" w:cs="Times New Roman"/>
          <w:sz w:val="20"/>
          <w:szCs w:val="20"/>
        </w:rPr>
        <w:t>Department of Obstetrics and Gynecology, Tottori University School of Medicine, Yonago, Japan</w:t>
      </w:r>
    </w:p>
    <w:p w14:paraId="0C19C1D0" w14:textId="77777777" w:rsidR="004A718A" w:rsidRPr="009F4E96" w:rsidRDefault="004A718A" w:rsidP="004A718A">
      <w:pPr>
        <w:spacing w:line="480" w:lineRule="auto"/>
        <w:rPr>
          <w:rFonts w:ascii="Times New Roman" w:eastAsia="Arial" w:hAnsi="Times New Roman" w:cs="Times New Roman"/>
          <w:sz w:val="20"/>
          <w:szCs w:val="20"/>
        </w:rPr>
      </w:pPr>
    </w:p>
    <w:p w14:paraId="532CF931" w14:textId="77777777" w:rsidR="004A718A" w:rsidRPr="009F4E96" w:rsidRDefault="004A718A" w:rsidP="004A718A">
      <w:pPr>
        <w:spacing w:line="480" w:lineRule="auto"/>
        <w:rPr>
          <w:rFonts w:ascii="Times New Roman" w:eastAsia="Arial" w:hAnsi="Times New Roman" w:cs="Times New Roman"/>
          <w:sz w:val="20"/>
          <w:szCs w:val="20"/>
        </w:rPr>
      </w:pPr>
      <w:r w:rsidRPr="009F4E96">
        <w:rPr>
          <w:rFonts w:ascii="Times New Roman" w:eastAsia="Arial" w:hAnsi="Times New Roman" w:cs="Times New Roman"/>
          <w:sz w:val="20"/>
          <w:szCs w:val="20"/>
        </w:rPr>
        <w:t>* Corresponding author: Hiroaki Komatsu,</w:t>
      </w:r>
    </w:p>
    <w:p w14:paraId="7F60A237" w14:textId="77777777" w:rsidR="004A718A" w:rsidRPr="009F4E96" w:rsidRDefault="004A718A" w:rsidP="004A718A">
      <w:pPr>
        <w:spacing w:line="480" w:lineRule="auto"/>
        <w:rPr>
          <w:rFonts w:ascii="Times New Roman" w:eastAsia="Arial" w:hAnsi="Times New Roman" w:cs="Times New Roman"/>
          <w:sz w:val="20"/>
          <w:szCs w:val="20"/>
        </w:rPr>
      </w:pPr>
      <w:r w:rsidRPr="009F4E96">
        <w:rPr>
          <w:rFonts w:ascii="Times New Roman" w:eastAsia="Arial" w:hAnsi="Times New Roman" w:cs="Times New Roman"/>
          <w:sz w:val="20"/>
          <w:szCs w:val="20"/>
        </w:rPr>
        <w:t>36-1 Nishicho, Yonago, Tottori Prefecture, 683-8504, Japan</w:t>
      </w:r>
    </w:p>
    <w:p w14:paraId="393C1AE2" w14:textId="77777777" w:rsidR="004A718A" w:rsidRPr="00096804" w:rsidRDefault="004A718A" w:rsidP="004A718A">
      <w:pPr>
        <w:spacing w:line="480" w:lineRule="auto"/>
        <w:rPr>
          <w:rFonts w:ascii="Times New Roman" w:eastAsia="Arial" w:hAnsi="Times New Roman" w:cs="Times New Roman"/>
          <w:sz w:val="20"/>
          <w:szCs w:val="20"/>
          <w:lang w:val="fr-FR"/>
        </w:rPr>
      </w:pPr>
      <w:r w:rsidRPr="00096804">
        <w:rPr>
          <w:rFonts w:ascii="Times New Roman" w:eastAsia="Arial" w:hAnsi="Times New Roman" w:cs="Times New Roman"/>
          <w:sz w:val="20"/>
          <w:szCs w:val="20"/>
          <w:lang w:val="fr-FR"/>
        </w:rPr>
        <w:t>E-mail: komatsu.h.med@tottori-u.ac.jp; Phone: +81-859-38-6647; Fax: +81-859-38-6649</w:t>
      </w:r>
    </w:p>
    <w:p w14:paraId="7459FBD2" w14:textId="77777777" w:rsidR="004A718A" w:rsidRPr="00096804" w:rsidRDefault="004A718A" w:rsidP="005B50A4">
      <w:pPr>
        <w:spacing w:line="480" w:lineRule="auto"/>
        <w:rPr>
          <w:rFonts w:ascii="Times New Roman" w:eastAsia="Arial" w:hAnsi="Times New Roman" w:cs="Times New Roman"/>
          <w:b/>
          <w:sz w:val="22"/>
          <w:lang w:val="fr-FR"/>
        </w:rPr>
      </w:pPr>
    </w:p>
    <w:p w14:paraId="6D7B83FA" w14:textId="4EE18D06" w:rsidR="005B50A4" w:rsidRPr="009F4E96" w:rsidRDefault="00290D56" w:rsidP="00504BD1">
      <w:pPr>
        <w:spacing w:line="480" w:lineRule="auto"/>
        <w:rPr>
          <w:rFonts w:ascii="Times New Roman" w:eastAsia="Arial" w:hAnsi="Times New Roman" w:cs="Times New Roman"/>
          <w:sz w:val="22"/>
        </w:rPr>
      </w:pPr>
      <w:r w:rsidRPr="009F4E96">
        <w:rPr>
          <w:rFonts w:ascii="Times New Roman" w:eastAsia="Arial" w:hAnsi="Times New Roman" w:cs="Times New Roman"/>
          <w:b/>
          <w:sz w:val="22"/>
        </w:rPr>
        <w:t xml:space="preserve">Supplementary Table 1. </w:t>
      </w:r>
      <w:r w:rsidRPr="009F4E96">
        <w:rPr>
          <w:rFonts w:ascii="Times New Roman" w:eastAsia="Arial" w:hAnsi="Times New Roman" w:cs="Times New Roman"/>
          <w:sz w:val="22"/>
        </w:rPr>
        <w:t xml:space="preserve">Surgical results of patients who underwent RATLH without lymphadenectomy (BMI &gt;30 </w:t>
      </w:r>
      <w:r w:rsidR="00677EFC" w:rsidRPr="009F4E96">
        <w:rPr>
          <w:rFonts w:ascii="Times New Roman" w:eastAsia="Arial" w:hAnsi="Times New Roman" w:cs="Times New Roman"/>
          <w:sz w:val="22"/>
        </w:rPr>
        <w:t>kg/m</w:t>
      </w:r>
      <w:r w:rsidR="00677EFC" w:rsidRPr="009F4E96">
        <w:rPr>
          <w:rFonts w:ascii="Times New Roman" w:eastAsia="Arial" w:hAnsi="Times New Roman" w:cs="Times New Roman"/>
          <w:sz w:val="22"/>
          <w:vertAlign w:val="superscript"/>
        </w:rPr>
        <w:t>2</w:t>
      </w:r>
      <w:r w:rsidR="00677EFC" w:rsidRPr="009F4E96">
        <w:rPr>
          <w:rFonts w:ascii="Times New Roman" w:eastAsia="Arial" w:hAnsi="Times New Roman" w:cs="Times New Roman"/>
          <w:sz w:val="22"/>
        </w:rPr>
        <w:t xml:space="preserve"> </w:t>
      </w:r>
      <w:r w:rsidRPr="009F4E96">
        <w:rPr>
          <w:rFonts w:ascii="Times New Roman" w:eastAsia="Arial" w:hAnsi="Times New Roman" w:cs="Times New Roman"/>
          <w:sz w:val="22"/>
        </w:rPr>
        <w:t>only)</w:t>
      </w:r>
    </w:p>
    <w:tbl>
      <w:tblPr>
        <w:tblW w:w="652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1416"/>
        <w:gridCol w:w="1416"/>
        <w:gridCol w:w="1136"/>
      </w:tblGrid>
      <w:tr w:rsidR="00CB67DF" w:rsidRPr="009F4E96" w14:paraId="6606DCF2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7C336E" w14:textId="2328152F" w:rsidR="005B50A4" w:rsidRPr="009F4E96" w:rsidRDefault="005B50A4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CDE92B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X system</w:t>
            </w:r>
          </w:p>
          <w:p w14:paraId="5276C0CE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(n = 8)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CF82CB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Xi system</w:t>
            </w: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br/>
              <w:t>(n = 10)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D96510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p-value</w:t>
            </w:r>
          </w:p>
        </w:tc>
      </w:tr>
      <w:tr w:rsidR="00CB67DF" w:rsidRPr="009F4E96" w14:paraId="522DAD33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570A5B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Operative time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3501C1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131.8 </w:t>
            </w:r>
          </w:p>
          <w:p w14:paraId="0A91018A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20.8)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F4B5FD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138.6 </w:t>
            </w:r>
          </w:p>
          <w:p w14:paraId="01F6A738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42.7)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79D001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0.762</w:t>
            </w:r>
          </w:p>
        </w:tc>
      </w:tr>
      <w:tr w:rsidR="00CB67DF" w:rsidRPr="009F4E96" w14:paraId="7F637A43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5A7197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Pre-console time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C4958E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18.5 </w:t>
            </w:r>
          </w:p>
          <w:p w14:paraId="7DAA5168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4.7)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020768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20.6 </w:t>
            </w:r>
          </w:p>
          <w:p w14:paraId="0AE2E7BE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3.6)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E11806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0.083</w:t>
            </w:r>
          </w:p>
        </w:tc>
      </w:tr>
      <w:tr w:rsidR="00CB67DF" w:rsidRPr="009F4E96" w14:paraId="1A78D483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56659C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Console time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84E285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95.4 </w:t>
            </w:r>
          </w:p>
          <w:p w14:paraId="13F2E1C9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17.7)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CC8AD9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103.8 </w:t>
            </w:r>
          </w:p>
          <w:p w14:paraId="2CF794D4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32.4)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15555E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1.000</w:t>
            </w:r>
          </w:p>
        </w:tc>
      </w:tr>
      <w:tr w:rsidR="00CB67DF" w:rsidRPr="009F4E96" w14:paraId="0B4ADEA4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7D6581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Post-console time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ABDD61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17.9 </w:t>
            </w:r>
          </w:p>
          <w:p w14:paraId="7558B212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12.3)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B442AA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14.2 </w:t>
            </w:r>
          </w:p>
          <w:p w14:paraId="2C6E63C7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11.5)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F691FA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0.274</w:t>
            </w:r>
          </w:p>
        </w:tc>
      </w:tr>
      <w:tr w:rsidR="00CB67DF" w:rsidRPr="009F4E96" w14:paraId="6D847D1A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4C039B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Blood loss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333CD5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35.0 </w:t>
            </w:r>
          </w:p>
          <w:p w14:paraId="4DB183F5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60.9)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2019E8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52.5 </w:t>
            </w:r>
          </w:p>
          <w:p w14:paraId="208EB333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96.4)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7D5DCF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0.460</w:t>
            </w:r>
          </w:p>
        </w:tc>
      </w:tr>
      <w:tr w:rsidR="00CB67DF" w:rsidRPr="009F4E96" w14:paraId="4A373059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C04369" w14:textId="03FA984C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Length of hospital stay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E6DB74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4.1 </w:t>
            </w:r>
          </w:p>
          <w:p w14:paraId="337DAF7B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0.4)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C1E051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13.9 </w:t>
            </w:r>
          </w:p>
          <w:p w14:paraId="63C77893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26.8)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698C45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0.027</w:t>
            </w:r>
          </w:p>
        </w:tc>
      </w:tr>
      <w:tr w:rsidR="00CB67DF" w:rsidRPr="009F4E96" w14:paraId="39693503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4694C8" w14:textId="7FFD1B77" w:rsidR="005B50A4" w:rsidRPr="00096804" w:rsidRDefault="00096804" w:rsidP="007775DF">
            <w:pPr>
              <w:widowControl/>
              <w:spacing w:line="480" w:lineRule="auto"/>
              <w:jc w:val="center"/>
              <w:rPr>
                <w:rFonts w:ascii="Times New Roman" w:hAnsi="Times New Roman" w:cs="Times New Roman" w:hint="eastAsia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Complications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C69D51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 </w:t>
            </w:r>
          </w:p>
          <w:p w14:paraId="668DEC0A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lastRenderedPageBreak/>
              <w:t>(12.5%)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A51DA3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lastRenderedPageBreak/>
              <w:t xml:space="preserve">1 </w:t>
            </w:r>
          </w:p>
          <w:p w14:paraId="726EE688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lastRenderedPageBreak/>
              <w:t>(10.0%)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8ED409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lastRenderedPageBreak/>
              <w:t>1.000</w:t>
            </w:r>
          </w:p>
        </w:tc>
      </w:tr>
      <w:tr w:rsidR="00CB67DF" w:rsidRPr="009F4E96" w14:paraId="5BDC6CEE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238278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Uterine weight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50E8EC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163.1 </w:t>
            </w:r>
          </w:p>
          <w:p w14:paraId="08046979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66.2)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4F023A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207.5 </w:t>
            </w:r>
          </w:p>
          <w:p w14:paraId="6E15388B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138.4)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2725A8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0.762</w:t>
            </w:r>
          </w:p>
        </w:tc>
      </w:tr>
      <w:tr w:rsidR="00CB67DF" w:rsidRPr="009F4E96" w14:paraId="439334ED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4BCA91" w14:textId="423EB602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Uterine removal via </w:t>
            </w:r>
            <w:r w:rsidR="00A006A5"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the </w:t>
            </w: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vagina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A6E9EE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8 </w:t>
            </w:r>
          </w:p>
          <w:p w14:paraId="3E690D5A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(100%)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3210E2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9 </w:t>
            </w:r>
          </w:p>
          <w:p w14:paraId="1EBE8A1E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(90.0%)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C5567A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1.000</w:t>
            </w:r>
          </w:p>
        </w:tc>
      </w:tr>
    </w:tbl>
    <w:p w14:paraId="01624131" w14:textId="77777777" w:rsidR="005B50A4" w:rsidRPr="009F4E96" w:rsidRDefault="00290D56" w:rsidP="005B50A4">
      <w:pPr>
        <w:spacing w:line="480" w:lineRule="auto"/>
        <w:rPr>
          <w:rFonts w:ascii="Times New Roman" w:eastAsia="Arial" w:hAnsi="Times New Roman" w:cs="Times New Roman"/>
          <w:sz w:val="22"/>
        </w:rPr>
      </w:pPr>
      <w:r w:rsidRPr="009F4E96">
        <w:rPr>
          <w:rFonts w:ascii="Times New Roman" w:eastAsia="Arial" w:hAnsi="Times New Roman" w:cs="Times New Roman"/>
          <w:sz w:val="22"/>
        </w:rPr>
        <w:t>BMI: body mass index</w:t>
      </w:r>
    </w:p>
    <w:p w14:paraId="09F85F69" w14:textId="25EFECEB" w:rsidR="005B50A4" w:rsidRPr="009F4E96" w:rsidRDefault="00290D56" w:rsidP="00504BD1">
      <w:pPr>
        <w:spacing w:line="480" w:lineRule="auto"/>
        <w:rPr>
          <w:rFonts w:ascii="Times New Roman" w:eastAsia="Arial" w:hAnsi="Times New Roman" w:cs="Times New Roman"/>
          <w:sz w:val="22"/>
        </w:rPr>
      </w:pPr>
      <w:r w:rsidRPr="009F4E96">
        <w:rPr>
          <w:rFonts w:ascii="Times New Roman" w:eastAsia="Arial" w:hAnsi="Times New Roman" w:cs="Times New Roman"/>
          <w:sz w:val="22"/>
        </w:rPr>
        <w:t>RATLH: Robot assisted total hysterectomy</w:t>
      </w:r>
    </w:p>
    <w:p w14:paraId="1870EEC4" w14:textId="1966080E" w:rsidR="005B50A4" w:rsidRDefault="00290D56" w:rsidP="00504BD1">
      <w:pPr>
        <w:spacing w:line="480" w:lineRule="auto"/>
        <w:rPr>
          <w:rFonts w:ascii="Times New Roman" w:eastAsia="Arial" w:hAnsi="Times New Roman" w:cs="Times New Roman"/>
          <w:sz w:val="22"/>
        </w:rPr>
      </w:pPr>
      <w:r w:rsidRPr="009F4E96">
        <w:rPr>
          <w:rFonts w:ascii="Times New Roman" w:eastAsia="Arial" w:hAnsi="Times New Roman" w:cs="Times New Roman"/>
          <w:sz w:val="22"/>
        </w:rPr>
        <w:t>Data are presented as mean</w:t>
      </w:r>
      <w:r w:rsidR="006E340C" w:rsidRPr="009F4E96">
        <w:rPr>
          <w:rFonts w:ascii="Times New Roman" w:eastAsia="Arial" w:hAnsi="Times New Roman" w:cs="Times New Roman"/>
          <w:sz w:val="22"/>
        </w:rPr>
        <w:t>s</w:t>
      </w:r>
      <w:r w:rsidRPr="009F4E96">
        <w:rPr>
          <w:rFonts w:ascii="Times New Roman" w:eastAsia="Arial" w:hAnsi="Times New Roman" w:cs="Times New Roman"/>
          <w:sz w:val="22"/>
        </w:rPr>
        <w:t xml:space="preserve"> (±</w:t>
      </w:r>
      <w:r w:rsidR="00504BD1">
        <w:rPr>
          <w:rFonts w:ascii="Times New Roman" w:eastAsia="Arial" w:hAnsi="Times New Roman" w:cs="Times New Roman"/>
          <w:sz w:val="22"/>
        </w:rPr>
        <w:t>s</w:t>
      </w:r>
      <w:r w:rsidR="00D802EB" w:rsidRPr="009F4E96">
        <w:rPr>
          <w:rFonts w:ascii="Times New Roman" w:eastAsia="Arial" w:hAnsi="Times New Roman" w:cs="Times New Roman"/>
          <w:sz w:val="22"/>
        </w:rPr>
        <w:t xml:space="preserve">tandard </w:t>
      </w:r>
      <w:r w:rsidR="00504BD1">
        <w:rPr>
          <w:rFonts w:ascii="Times New Roman" w:eastAsia="Arial" w:hAnsi="Times New Roman" w:cs="Times New Roman"/>
          <w:sz w:val="22"/>
        </w:rPr>
        <w:t>d</w:t>
      </w:r>
      <w:r w:rsidR="00D802EB" w:rsidRPr="009F4E96">
        <w:rPr>
          <w:rFonts w:ascii="Times New Roman" w:eastAsia="Arial" w:hAnsi="Times New Roman" w:cs="Times New Roman"/>
          <w:sz w:val="22"/>
        </w:rPr>
        <w:t>eviation</w:t>
      </w:r>
      <w:r w:rsidRPr="009F4E96">
        <w:rPr>
          <w:rFonts w:ascii="Times New Roman" w:eastAsia="Arial" w:hAnsi="Times New Roman" w:cs="Times New Roman"/>
          <w:sz w:val="22"/>
        </w:rPr>
        <w:t>) or as n (%).</w:t>
      </w:r>
    </w:p>
    <w:p w14:paraId="3DEBFC17" w14:textId="77777777" w:rsidR="00504BD1" w:rsidRDefault="00504BD1" w:rsidP="005B50A4">
      <w:pPr>
        <w:spacing w:line="480" w:lineRule="auto"/>
        <w:rPr>
          <w:rFonts w:ascii="Times New Roman" w:eastAsia="Arial" w:hAnsi="Times New Roman" w:cs="Times New Roman"/>
          <w:sz w:val="22"/>
        </w:rPr>
      </w:pPr>
    </w:p>
    <w:p w14:paraId="2132E130" w14:textId="77777777" w:rsidR="00504BD1" w:rsidRPr="009F4E96" w:rsidRDefault="00504BD1" w:rsidP="005B50A4">
      <w:pPr>
        <w:spacing w:line="480" w:lineRule="auto"/>
        <w:rPr>
          <w:rFonts w:ascii="Times New Roman" w:eastAsia="Arial" w:hAnsi="Times New Roman" w:cs="Times New Roman"/>
          <w:sz w:val="22"/>
        </w:rPr>
      </w:pPr>
    </w:p>
    <w:p w14:paraId="3C2B9811" w14:textId="3E3785EC" w:rsidR="005B50A4" w:rsidRPr="009F4E96" w:rsidRDefault="00290D56" w:rsidP="005B50A4">
      <w:pPr>
        <w:widowControl/>
        <w:spacing w:line="480" w:lineRule="auto"/>
        <w:jc w:val="left"/>
        <w:rPr>
          <w:rFonts w:ascii="Times New Roman" w:eastAsia="Arial" w:hAnsi="Times New Roman" w:cs="Times New Roman"/>
          <w:sz w:val="22"/>
        </w:rPr>
      </w:pPr>
      <w:r w:rsidRPr="009F4E96">
        <w:rPr>
          <w:rFonts w:ascii="Times New Roman" w:eastAsia="Arial" w:hAnsi="Times New Roman" w:cs="Times New Roman"/>
          <w:b/>
          <w:color w:val="000000"/>
          <w:sz w:val="22"/>
        </w:rPr>
        <w:t xml:space="preserve">Supplementary Table 2. </w:t>
      </w:r>
      <w:r w:rsidRPr="009F4E96">
        <w:rPr>
          <w:rFonts w:ascii="Times New Roman" w:eastAsia="Arial" w:hAnsi="Times New Roman" w:cs="Times New Roman"/>
          <w:color w:val="000000"/>
          <w:sz w:val="22"/>
        </w:rPr>
        <w:t>Surgical results of patients who underwent RATLH without lymphadenectomy (</w:t>
      </w:r>
      <w:r w:rsidR="006E340C" w:rsidRPr="009F4E96">
        <w:rPr>
          <w:rFonts w:ascii="Times New Roman" w:eastAsia="Arial" w:hAnsi="Times New Roman" w:cs="Times New Roman"/>
          <w:color w:val="000000"/>
          <w:sz w:val="22"/>
        </w:rPr>
        <w:t>u</w:t>
      </w:r>
      <w:r w:rsidRPr="009F4E96">
        <w:rPr>
          <w:rFonts w:ascii="Times New Roman" w:eastAsia="Arial" w:hAnsi="Times New Roman" w:cs="Times New Roman"/>
          <w:color w:val="000000"/>
          <w:sz w:val="22"/>
        </w:rPr>
        <w:t>terine &gt;300 g only)</w:t>
      </w:r>
    </w:p>
    <w:tbl>
      <w:tblPr>
        <w:tblW w:w="652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1416"/>
        <w:gridCol w:w="1416"/>
        <w:gridCol w:w="1136"/>
      </w:tblGrid>
      <w:tr w:rsidR="00CB67DF" w:rsidRPr="009F4E96" w14:paraId="731369F6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04419B8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ＭＳ ゴシック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9B704D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X system</w:t>
            </w:r>
          </w:p>
          <w:p w14:paraId="29300640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(n = 5)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6C9BA5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Xi system</w:t>
            </w: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br/>
              <w:t>(n = 6)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9BCCFB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p-value</w:t>
            </w:r>
          </w:p>
        </w:tc>
      </w:tr>
      <w:tr w:rsidR="00CB67DF" w:rsidRPr="009F4E96" w14:paraId="312872DA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D4E5B9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Operative time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7DBEA6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163 </w:t>
            </w:r>
          </w:p>
          <w:p w14:paraId="4707DB58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(±12.7)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768E2C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198.5 </w:t>
            </w:r>
          </w:p>
          <w:p w14:paraId="4638E13C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(±37.0)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259DEE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0.030</w:t>
            </w:r>
          </w:p>
        </w:tc>
      </w:tr>
      <w:tr w:rsidR="00CB67DF" w:rsidRPr="009F4E96" w14:paraId="627EA1D2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CAE24B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Pre-console time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5853ED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27.0 </w:t>
            </w:r>
          </w:p>
          <w:p w14:paraId="00988E88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(±10.9)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A0AC4D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21.8 </w:t>
            </w:r>
          </w:p>
          <w:p w14:paraId="69FF0F51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(±2.3)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FB79DA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0.792</w:t>
            </w:r>
          </w:p>
        </w:tc>
      </w:tr>
      <w:tr w:rsidR="00CB67DF" w:rsidRPr="009F4E96" w14:paraId="7B3B6EE4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12D86C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Console time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0566A1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123.8 </w:t>
            </w:r>
          </w:p>
          <w:p w14:paraId="473ED53A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(±18.6)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86E863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159.7 </w:t>
            </w:r>
          </w:p>
          <w:p w14:paraId="628E0CDB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(±31.9)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90272A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0.017</w:t>
            </w:r>
          </w:p>
        </w:tc>
      </w:tr>
      <w:tr w:rsidR="00CB67DF" w:rsidRPr="009F4E96" w14:paraId="000642F6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1A0BC1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Post-console time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41A662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12.2 </w:t>
            </w:r>
          </w:p>
          <w:p w14:paraId="6D98CB13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(±3.0)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B39110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17.0 </w:t>
            </w:r>
          </w:p>
          <w:p w14:paraId="18D0E1B7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(±12.0)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6FE739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0.537</w:t>
            </w:r>
          </w:p>
        </w:tc>
      </w:tr>
      <w:tr w:rsidR="00CB67DF" w:rsidRPr="009F4E96" w14:paraId="13E5ABC3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439543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Blood loss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C1E02B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67.0 </w:t>
            </w:r>
          </w:p>
          <w:p w14:paraId="3AC194ED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(±64.4)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7B1E6B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87.2 </w:t>
            </w:r>
          </w:p>
          <w:p w14:paraId="214AABF1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(±93.7)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B2F173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1.000</w:t>
            </w:r>
          </w:p>
        </w:tc>
      </w:tr>
      <w:tr w:rsidR="00CB67DF" w:rsidRPr="009F4E96" w14:paraId="455AD68F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FB094A" w14:textId="038969FC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Length of hospital stay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A05796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4.2 </w:t>
            </w:r>
          </w:p>
          <w:p w14:paraId="234D1180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0.4)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A526A7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6.0 </w:t>
            </w:r>
          </w:p>
          <w:p w14:paraId="00C8B5A1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3.1)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EC969D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0.329</w:t>
            </w:r>
          </w:p>
        </w:tc>
      </w:tr>
      <w:tr w:rsidR="00CB67DF" w:rsidRPr="009F4E96" w14:paraId="4A83F47B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E602E7" w14:textId="7A4FC232" w:rsidR="005B50A4" w:rsidRPr="009F4E96" w:rsidRDefault="002F1D5F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2"/>
              </w:rPr>
              <w:lastRenderedPageBreak/>
              <w:t>Adverse events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0A3D12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 </w:t>
            </w:r>
          </w:p>
          <w:p w14:paraId="12D5BDA0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(20.0%)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D84DB0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1 </w:t>
            </w:r>
          </w:p>
          <w:p w14:paraId="01291303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(16.7%)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CB04CD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1.000</w:t>
            </w:r>
          </w:p>
        </w:tc>
      </w:tr>
      <w:tr w:rsidR="00CB67DF" w:rsidRPr="009F4E96" w14:paraId="0CE2B487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46E704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Uterine weight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195BD3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446.0 </w:t>
            </w:r>
          </w:p>
          <w:p w14:paraId="71E4592F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 118.0)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3E4E5E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480.8 </w:t>
            </w:r>
          </w:p>
          <w:p w14:paraId="5151545F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(±91.2)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1EB3C1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0.537</w:t>
            </w:r>
          </w:p>
        </w:tc>
      </w:tr>
      <w:tr w:rsidR="00CB67DF" w:rsidRPr="009F4E96" w14:paraId="41049F83" w14:textId="77777777" w:rsidTr="007775DF">
        <w:trPr>
          <w:trHeight w:val="567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0346878" w14:textId="263BCFF3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Uterine removal via </w:t>
            </w:r>
            <w:r w:rsidR="00A006A5"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the </w:t>
            </w: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vagina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98C419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5 </w:t>
            </w:r>
          </w:p>
          <w:p w14:paraId="70A7BA56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(100%)</w:t>
            </w:r>
          </w:p>
        </w:tc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A46B7A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 xml:space="preserve">4 </w:t>
            </w:r>
          </w:p>
          <w:p w14:paraId="57BC196F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(66.7%)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28A9BD" w14:textId="77777777" w:rsidR="005B50A4" w:rsidRPr="009F4E96" w:rsidRDefault="00290D56" w:rsidP="007775DF">
            <w:pPr>
              <w:widowControl/>
              <w:spacing w:line="480" w:lineRule="auto"/>
              <w:jc w:val="center"/>
              <w:rPr>
                <w:rFonts w:ascii="Times New Roman" w:eastAsia="Arial" w:hAnsi="Times New Roman" w:cs="Times New Roman"/>
                <w:sz w:val="22"/>
              </w:rPr>
            </w:pPr>
            <w:r w:rsidRPr="009F4E96">
              <w:rPr>
                <w:rFonts w:ascii="Times New Roman" w:eastAsia="Arial" w:hAnsi="Times New Roman" w:cs="Times New Roman"/>
                <w:color w:val="000000"/>
                <w:sz w:val="22"/>
              </w:rPr>
              <w:t>0.455</w:t>
            </w:r>
          </w:p>
        </w:tc>
      </w:tr>
    </w:tbl>
    <w:p w14:paraId="696834FC" w14:textId="77777777" w:rsidR="005B50A4" w:rsidRPr="009F4E96" w:rsidRDefault="005B50A4" w:rsidP="005B50A4">
      <w:pPr>
        <w:spacing w:line="480" w:lineRule="auto"/>
        <w:rPr>
          <w:rFonts w:ascii="Times New Roman" w:eastAsia="Arial" w:hAnsi="Times New Roman" w:cs="Times New Roman"/>
          <w:sz w:val="22"/>
        </w:rPr>
      </w:pPr>
    </w:p>
    <w:p w14:paraId="5DC5A3ED" w14:textId="29761056" w:rsidR="005B50A4" w:rsidRPr="009F4E96" w:rsidRDefault="00290D56" w:rsidP="005B50A4">
      <w:pPr>
        <w:spacing w:line="480" w:lineRule="auto"/>
        <w:rPr>
          <w:rFonts w:ascii="Times New Roman" w:eastAsia="Arial" w:hAnsi="Times New Roman" w:cs="Times New Roman"/>
          <w:sz w:val="22"/>
        </w:rPr>
      </w:pPr>
      <w:r w:rsidRPr="009F4E96">
        <w:rPr>
          <w:rFonts w:ascii="Times New Roman" w:eastAsia="Arial" w:hAnsi="Times New Roman" w:cs="Times New Roman"/>
          <w:sz w:val="22"/>
        </w:rPr>
        <w:t>RATLH: Robot assisted total hysterectomy</w:t>
      </w:r>
    </w:p>
    <w:p w14:paraId="1E1EC042" w14:textId="265E1956" w:rsidR="00857F4C" w:rsidRPr="009F4E96" w:rsidRDefault="00290D56" w:rsidP="00504BD1">
      <w:pPr>
        <w:rPr>
          <w:rFonts w:ascii="Times New Roman" w:hAnsi="Times New Roman" w:cs="Times New Roman"/>
        </w:rPr>
      </w:pPr>
      <w:r w:rsidRPr="009F4E96">
        <w:rPr>
          <w:rFonts w:ascii="Times New Roman" w:eastAsia="Arial" w:hAnsi="Times New Roman" w:cs="Times New Roman"/>
          <w:sz w:val="22"/>
        </w:rPr>
        <w:t>Data are presented as mean</w:t>
      </w:r>
      <w:r w:rsidR="006E340C" w:rsidRPr="009F4E96">
        <w:rPr>
          <w:rFonts w:ascii="Times New Roman" w:eastAsia="Arial" w:hAnsi="Times New Roman" w:cs="Times New Roman"/>
          <w:sz w:val="22"/>
        </w:rPr>
        <w:t>s</w:t>
      </w:r>
      <w:r w:rsidRPr="009F4E96">
        <w:rPr>
          <w:rFonts w:ascii="Times New Roman" w:eastAsia="Arial" w:hAnsi="Times New Roman" w:cs="Times New Roman"/>
          <w:sz w:val="22"/>
        </w:rPr>
        <w:t xml:space="preserve"> (±</w:t>
      </w:r>
      <w:r w:rsidR="00504BD1">
        <w:rPr>
          <w:rFonts w:ascii="Times New Roman" w:eastAsia="Arial" w:hAnsi="Times New Roman" w:cs="Times New Roman"/>
          <w:sz w:val="22"/>
        </w:rPr>
        <w:t>s</w:t>
      </w:r>
      <w:r w:rsidR="00D802EB" w:rsidRPr="009F4E96">
        <w:rPr>
          <w:rFonts w:ascii="Times New Roman" w:eastAsia="Arial" w:hAnsi="Times New Roman" w:cs="Times New Roman"/>
          <w:sz w:val="22"/>
        </w:rPr>
        <w:t xml:space="preserve">tandard </w:t>
      </w:r>
      <w:r w:rsidR="00504BD1">
        <w:rPr>
          <w:rFonts w:ascii="Times New Roman" w:eastAsia="Arial" w:hAnsi="Times New Roman" w:cs="Times New Roman"/>
          <w:sz w:val="22"/>
        </w:rPr>
        <w:t>d</w:t>
      </w:r>
      <w:r w:rsidR="00D802EB" w:rsidRPr="009F4E96">
        <w:rPr>
          <w:rFonts w:ascii="Times New Roman" w:eastAsia="Arial" w:hAnsi="Times New Roman" w:cs="Times New Roman"/>
          <w:sz w:val="22"/>
        </w:rPr>
        <w:t>eviation</w:t>
      </w:r>
      <w:r w:rsidRPr="009F4E96">
        <w:rPr>
          <w:rFonts w:ascii="Times New Roman" w:eastAsia="Arial" w:hAnsi="Times New Roman" w:cs="Times New Roman"/>
          <w:sz w:val="22"/>
        </w:rPr>
        <w:t>) or as n (%)</w:t>
      </w:r>
    </w:p>
    <w:sectPr w:rsidR="00857F4C" w:rsidRPr="009F4E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7DBD57" w14:textId="77777777" w:rsidR="00B75ABD" w:rsidRDefault="00B75ABD" w:rsidP="009F4E96">
      <w:r>
        <w:separator/>
      </w:r>
    </w:p>
  </w:endnote>
  <w:endnote w:type="continuationSeparator" w:id="0">
    <w:p w14:paraId="0FF25226" w14:textId="77777777" w:rsidR="00B75ABD" w:rsidRDefault="00B75ABD" w:rsidP="009F4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4D33D8" w14:textId="77777777" w:rsidR="009F4E96" w:rsidRDefault="009F4E96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07C72B" w14:textId="77777777" w:rsidR="009F4E96" w:rsidRDefault="009F4E96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3C6369" w14:textId="77777777" w:rsidR="009F4E96" w:rsidRDefault="009F4E9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7C1D80" w14:textId="77777777" w:rsidR="00B75ABD" w:rsidRDefault="00B75ABD" w:rsidP="009F4E96">
      <w:r>
        <w:separator/>
      </w:r>
    </w:p>
  </w:footnote>
  <w:footnote w:type="continuationSeparator" w:id="0">
    <w:p w14:paraId="07F3A657" w14:textId="77777777" w:rsidR="00B75ABD" w:rsidRDefault="00B75ABD" w:rsidP="009F4E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7CAFA6" w14:textId="77777777" w:rsidR="009F4E96" w:rsidRDefault="009F4E96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BDF5AC" w14:textId="77777777" w:rsidR="009F4E96" w:rsidRDefault="009F4E96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61851A" w14:textId="77777777" w:rsidR="009F4E96" w:rsidRDefault="009F4E96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678F"/>
    <w:rsid w:val="00096804"/>
    <w:rsid w:val="00112E8B"/>
    <w:rsid w:val="00133081"/>
    <w:rsid w:val="001748EE"/>
    <w:rsid w:val="00290D56"/>
    <w:rsid w:val="002F1D5F"/>
    <w:rsid w:val="004173AF"/>
    <w:rsid w:val="004A718A"/>
    <w:rsid w:val="00504BD1"/>
    <w:rsid w:val="005B50A4"/>
    <w:rsid w:val="00677EFC"/>
    <w:rsid w:val="006808BE"/>
    <w:rsid w:val="006E340C"/>
    <w:rsid w:val="007053F6"/>
    <w:rsid w:val="0071051A"/>
    <w:rsid w:val="00751330"/>
    <w:rsid w:val="007775DF"/>
    <w:rsid w:val="00793467"/>
    <w:rsid w:val="007A7535"/>
    <w:rsid w:val="00857F4C"/>
    <w:rsid w:val="008B3775"/>
    <w:rsid w:val="008E4A1E"/>
    <w:rsid w:val="009440A9"/>
    <w:rsid w:val="009F4E96"/>
    <w:rsid w:val="00A006A5"/>
    <w:rsid w:val="00A768D9"/>
    <w:rsid w:val="00AA5E3C"/>
    <w:rsid w:val="00B75ABD"/>
    <w:rsid w:val="00C2678F"/>
    <w:rsid w:val="00C874AA"/>
    <w:rsid w:val="00CB67DF"/>
    <w:rsid w:val="00D802EB"/>
    <w:rsid w:val="00DA4555"/>
    <w:rsid w:val="00EF2AFF"/>
    <w:rsid w:val="00F330F1"/>
    <w:rsid w:val="00F37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A2CCCBE"/>
  <w15:docId w15:val="{2E35C12D-FF02-41DE-A4E5-9B3D2A192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50A4"/>
    <w:pPr>
      <w:widowControl w:val="0"/>
      <w:spacing w:after="0" w:line="240" w:lineRule="auto"/>
      <w:jc w:val="both"/>
    </w:pPr>
    <w:rPr>
      <w:sz w:val="21"/>
      <w:lang w:val="en-US" w:eastAsia="ja-JP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A006A5"/>
    <w:pPr>
      <w:spacing w:after="0" w:line="240" w:lineRule="auto"/>
    </w:pPr>
    <w:rPr>
      <w:sz w:val="21"/>
      <w:lang w:val="en-US" w:eastAsia="ja-JP"/>
      <w14:ligatures w14:val="none"/>
    </w:rPr>
  </w:style>
  <w:style w:type="character" w:styleId="a4">
    <w:name w:val="annotation reference"/>
    <w:basedOn w:val="a0"/>
    <w:uiPriority w:val="99"/>
    <w:semiHidden/>
    <w:unhideWhenUsed/>
    <w:rsid w:val="001748EE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1748EE"/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rsid w:val="001748EE"/>
    <w:rPr>
      <w:sz w:val="20"/>
      <w:szCs w:val="20"/>
      <w:lang w:val="en-US" w:eastAsia="ja-JP"/>
      <w14:ligatures w14:val="none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1748EE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1748EE"/>
    <w:rPr>
      <w:b/>
      <w:bCs/>
      <w:sz w:val="20"/>
      <w:szCs w:val="20"/>
      <w:lang w:val="en-US" w:eastAsia="ja-JP"/>
      <w14:ligatures w14:val="none"/>
    </w:rPr>
  </w:style>
  <w:style w:type="paragraph" w:styleId="a9">
    <w:name w:val="header"/>
    <w:basedOn w:val="a"/>
    <w:link w:val="aa"/>
    <w:uiPriority w:val="99"/>
    <w:unhideWhenUsed/>
    <w:rsid w:val="009F4E96"/>
    <w:pPr>
      <w:tabs>
        <w:tab w:val="center" w:pos="4680"/>
        <w:tab w:val="right" w:pos="9360"/>
      </w:tabs>
    </w:pPr>
  </w:style>
  <w:style w:type="character" w:customStyle="1" w:styleId="aa">
    <w:name w:val="ヘッダー (文字)"/>
    <w:basedOn w:val="a0"/>
    <w:link w:val="a9"/>
    <w:uiPriority w:val="99"/>
    <w:rsid w:val="009F4E96"/>
    <w:rPr>
      <w:sz w:val="21"/>
      <w:lang w:val="en-US" w:eastAsia="ja-JP"/>
      <w14:ligatures w14:val="none"/>
    </w:rPr>
  </w:style>
  <w:style w:type="paragraph" w:styleId="ab">
    <w:name w:val="footer"/>
    <w:basedOn w:val="a"/>
    <w:link w:val="ac"/>
    <w:uiPriority w:val="99"/>
    <w:unhideWhenUsed/>
    <w:rsid w:val="009F4E96"/>
    <w:pPr>
      <w:tabs>
        <w:tab w:val="center" w:pos="4680"/>
        <w:tab w:val="right" w:pos="9360"/>
      </w:tabs>
    </w:pPr>
  </w:style>
  <w:style w:type="character" w:customStyle="1" w:styleId="ac">
    <w:name w:val="フッター (文字)"/>
    <w:basedOn w:val="a0"/>
    <w:link w:val="ab"/>
    <w:uiPriority w:val="99"/>
    <w:rsid w:val="009F4E96"/>
    <w:rPr>
      <w:sz w:val="21"/>
      <w:lang w:val="en-US" w:eastAsia="ja-JP"/>
      <w14:ligatures w14:val="none"/>
    </w:rPr>
  </w:style>
  <w:style w:type="paragraph" w:styleId="ad">
    <w:name w:val="Balloon Text"/>
    <w:basedOn w:val="a"/>
    <w:link w:val="ae"/>
    <w:uiPriority w:val="99"/>
    <w:semiHidden/>
    <w:unhideWhenUsed/>
    <w:rsid w:val="00504BD1"/>
    <w:rPr>
      <w:rFonts w:ascii="Tahoma" w:hAnsi="Tahoma" w:cs="Tahoma"/>
      <w:sz w:val="16"/>
      <w:szCs w:val="16"/>
    </w:rPr>
  </w:style>
  <w:style w:type="character" w:customStyle="1" w:styleId="ae">
    <w:name w:val="吹き出し (文字)"/>
    <w:basedOn w:val="a0"/>
    <w:link w:val="ad"/>
    <w:uiPriority w:val="99"/>
    <w:semiHidden/>
    <w:rsid w:val="00504BD1"/>
    <w:rPr>
      <w:rFonts w:ascii="Tahoma" w:hAnsi="Tahoma" w:cs="Tahoma"/>
      <w:sz w:val="16"/>
      <w:szCs w:val="16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308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宏彰 小松</cp:lastModifiedBy>
  <cp:revision>18</cp:revision>
  <dcterms:created xsi:type="dcterms:W3CDTF">2024-01-22T09:36:00Z</dcterms:created>
  <dcterms:modified xsi:type="dcterms:W3CDTF">2024-03-23T01:10:00Z</dcterms:modified>
</cp:coreProperties>
</file>