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77E7B" w14:textId="463A3AB1" w:rsidR="000B371B" w:rsidRPr="00FC0D1C" w:rsidRDefault="000B371B" w:rsidP="0091305F">
      <w:pPr>
        <w:widowControl/>
        <w:kinsoku w:val="0"/>
        <w:overflowPunct w:val="0"/>
        <w:spacing w:line="360" w:lineRule="exact"/>
        <w:jc w:val="center"/>
        <w:rPr>
          <w:rFonts w:ascii="Times New Roman" w:eastAsiaTheme="minorEastAsia" w:hAnsi="Times New Roman"/>
          <w:b/>
          <w:bCs/>
          <w:kern w:val="0"/>
          <w:sz w:val="36"/>
          <w:szCs w:val="36"/>
          <w:lang w:val="en-GB" w:eastAsia="en-GB"/>
        </w:rPr>
      </w:pPr>
      <w:r w:rsidRPr="00FC0D1C">
        <w:rPr>
          <w:rFonts w:ascii="Times New Roman" w:eastAsiaTheme="minorEastAsia" w:hAnsi="Times New Roman"/>
          <w:b/>
          <w:bCs/>
          <w:kern w:val="0"/>
          <w:sz w:val="36"/>
          <w:szCs w:val="36"/>
          <w:lang w:eastAsia="en-GB"/>
        </w:rPr>
        <w:t xml:space="preserve">Supplementary </w:t>
      </w:r>
      <w:r w:rsidR="00FB2E1E">
        <w:rPr>
          <w:rFonts w:ascii="Times New Roman" w:eastAsiaTheme="minorEastAsia" w:hAnsi="Times New Roman" w:hint="eastAsia"/>
          <w:b/>
          <w:bCs/>
          <w:kern w:val="0"/>
          <w:sz w:val="36"/>
          <w:szCs w:val="36"/>
        </w:rPr>
        <w:t>Information</w:t>
      </w:r>
      <w:r w:rsidRPr="00FC0D1C">
        <w:rPr>
          <w:rFonts w:ascii="Times New Roman" w:eastAsiaTheme="minorEastAsia" w:hAnsi="Times New Roman"/>
          <w:b/>
          <w:bCs/>
          <w:kern w:val="0"/>
          <w:sz w:val="36"/>
          <w:szCs w:val="36"/>
          <w:lang w:eastAsia="en-GB"/>
        </w:rPr>
        <w:t xml:space="preserve"> for</w:t>
      </w:r>
    </w:p>
    <w:p w14:paraId="7ADE3425" w14:textId="77777777" w:rsidR="006907E5" w:rsidRPr="00FC0D1C" w:rsidRDefault="006907E5" w:rsidP="006907E5">
      <w:pPr>
        <w:widowControl/>
        <w:kinsoku w:val="0"/>
        <w:overflowPunct w:val="0"/>
        <w:spacing w:line="360" w:lineRule="exact"/>
        <w:jc w:val="center"/>
        <w:rPr>
          <w:rFonts w:ascii="Times New Roman" w:eastAsiaTheme="minorEastAsia" w:hAnsi="Times New Roman"/>
          <w:b/>
          <w:kern w:val="0"/>
          <w:sz w:val="28"/>
          <w:szCs w:val="28"/>
          <w:lang w:val="en-GB" w:eastAsia="en-GB"/>
        </w:rPr>
      </w:pPr>
    </w:p>
    <w:p w14:paraId="054EFAA4" w14:textId="77777777" w:rsidR="00A34C2B" w:rsidRDefault="00A34C2B" w:rsidP="00A34C2B">
      <w:pPr>
        <w:rPr>
          <w:rFonts w:ascii="Times New Roman" w:eastAsiaTheme="minorEastAsia" w:hAnsi="Times New Roman"/>
          <w:b/>
          <w:bCs/>
          <w:sz w:val="28"/>
          <w:szCs w:val="28"/>
        </w:rPr>
      </w:pPr>
      <w:r>
        <w:rPr>
          <w:rFonts w:ascii="Times New Roman" w:hAnsi="Times New Roman"/>
          <w:b/>
          <w:bCs/>
          <w:sz w:val="28"/>
          <w:szCs w:val="28"/>
        </w:rPr>
        <w:t xml:space="preserve">Neonicotinoids and </w:t>
      </w:r>
      <w:r>
        <w:rPr>
          <w:rFonts w:ascii="Times New Roman" w:hAnsi="Times New Roman"/>
          <w:b/>
          <w:bCs/>
          <w:i/>
          <w:iCs/>
          <w:sz w:val="28"/>
          <w:szCs w:val="28"/>
        </w:rPr>
        <w:t>Varroa</w:t>
      </w:r>
      <w:r>
        <w:rPr>
          <w:rFonts w:ascii="Times New Roman" w:hAnsi="Times New Roman"/>
          <w:b/>
          <w:bCs/>
          <w:sz w:val="28"/>
          <w:szCs w:val="28"/>
        </w:rPr>
        <w:t xml:space="preserve"> mites force the extending of longevity in a bee colony during overwintering to forget </w:t>
      </w:r>
    </w:p>
    <w:p w14:paraId="0D1093DA" w14:textId="77777777" w:rsidR="0072631B" w:rsidRPr="0072631B" w:rsidRDefault="0072631B" w:rsidP="006907E5">
      <w:pPr>
        <w:widowControl/>
        <w:kinsoku w:val="0"/>
        <w:overflowPunct w:val="0"/>
        <w:spacing w:line="360" w:lineRule="exact"/>
        <w:jc w:val="center"/>
        <w:rPr>
          <w:rFonts w:ascii="Times New Roman" w:eastAsiaTheme="minorEastAsia" w:hAnsi="Times New Roman"/>
          <w:b/>
          <w:kern w:val="0"/>
          <w:sz w:val="28"/>
          <w:szCs w:val="28"/>
          <w:lang w:eastAsia="en-GB"/>
        </w:rPr>
      </w:pPr>
    </w:p>
    <w:p w14:paraId="6D296A8E" w14:textId="77777777" w:rsidR="00B04DDE" w:rsidRPr="00FC0D1C" w:rsidRDefault="00B04DDE" w:rsidP="006907E5">
      <w:pPr>
        <w:widowControl/>
        <w:kinsoku w:val="0"/>
        <w:overflowPunct w:val="0"/>
        <w:spacing w:line="360" w:lineRule="exact"/>
        <w:jc w:val="center"/>
        <w:rPr>
          <w:rFonts w:ascii="Times New Roman" w:eastAsiaTheme="minorEastAsia" w:hAnsi="Times New Roman"/>
          <w:kern w:val="0"/>
          <w:sz w:val="24"/>
          <w:szCs w:val="24"/>
          <w:lang w:val="en-GB" w:eastAsia="en-GB"/>
        </w:rPr>
      </w:pPr>
    </w:p>
    <w:p w14:paraId="51B616AF" w14:textId="457D4F20" w:rsidR="00C33679" w:rsidRPr="00FC0D1C" w:rsidRDefault="00C33679" w:rsidP="00E824E6">
      <w:pPr>
        <w:widowControl/>
        <w:tabs>
          <w:tab w:val="left" w:pos="9214"/>
        </w:tabs>
        <w:kinsoku w:val="0"/>
        <w:overflowPunct w:val="0"/>
        <w:spacing w:line="360" w:lineRule="exact"/>
        <w:jc w:val="center"/>
        <w:rPr>
          <w:rFonts w:ascii="Times New Roman" w:eastAsiaTheme="minorEastAsia" w:hAnsi="Times New Roman"/>
          <w:kern w:val="0"/>
          <w:sz w:val="24"/>
          <w:szCs w:val="24"/>
          <w:lang w:val="en-GB"/>
        </w:rPr>
      </w:pPr>
      <w:r w:rsidRPr="00FC0D1C">
        <w:rPr>
          <w:rFonts w:ascii="Times New Roman" w:eastAsiaTheme="minorEastAsia" w:hAnsi="Times New Roman"/>
          <w:kern w:val="0"/>
          <w:sz w:val="24"/>
          <w:szCs w:val="24"/>
          <w:lang w:val="en-GB" w:eastAsia="en-GB"/>
        </w:rPr>
        <w:t>Toshiro Yamada</w:t>
      </w:r>
      <w:bookmarkStart w:id="0" w:name="_Hlk65883753"/>
      <w:r w:rsidRPr="00FC0D1C">
        <w:rPr>
          <w:rFonts w:ascii="Times New Roman" w:eastAsiaTheme="minorEastAsia" w:hAnsi="Times New Roman"/>
          <w:kern w:val="0"/>
          <w:sz w:val="24"/>
          <w:szCs w:val="24"/>
          <w:vertAlign w:val="superscript"/>
          <w:lang w:val="en-GB" w:eastAsia="en-GB"/>
        </w:rPr>
        <w:t>*</w:t>
      </w:r>
      <w:bookmarkEnd w:id="0"/>
      <w:r w:rsidR="000B371B" w:rsidRPr="00FC0D1C">
        <w:rPr>
          <w:rFonts w:ascii="Times New Roman" w:eastAsiaTheme="minorEastAsia" w:hAnsi="Times New Roman" w:hint="eastAsia"/>
          <w:kern w:val="0"/>
          <w:sz w:val="24"/>
          <w:szCs w:val="24"/>
          <w:lang w:val="en-GB"/>
        </w:rPr>
        <w:t xml:space="preserve"> </w:t>
      </w:r>
      <w:r w:rsidR="000B371B" w:rsidRPr="00FC0D1C">
        <w:rPr>
          <w:rFonts w:ascii="Times New Roman" w:eastAsiaTheme="minorEastAsia" w:hAnsi="Times New Roman"/>
          <w:kern w:val="0"/>
          <w:sz w:val="24"/>
          <w:szCs w:val="24"/>
          <w:lang w:val="en-GB"/>
        </w:rPr>
        <w:t>and</w:t>
      </w:r>
      <w:r w:rsidRPr="00FC0D1C">
        <w:rPr>
          <w:rFonts w:ascii="Times New Roman" w:eastAsiaTheme="minorEastAsia" w:hAnsi="Times New Roman"/>
          <w:kern w:val="0"/>
          <w:sz w:val="24"/>
          <w:szCs w:val="24"/>
          <w:lang w:val="en-GB" w:eastAsia="en-GB"/>
        </w:rPr>
        <w:t xml:space="preserve"> </w:t>
      </w:r>
      <w:r w:rsidRPr="00FC0D1C">
        <w:rPr>
          <w:rFonts w:ascii="Times New Roman" w:eastAsiaTheme="minorEastAsia" w:hAnsi="Times New Roman" w:hint="eastAsia"/>
          <w:kern w:val="0"/>
          <w:sz w:val="24"/>
          <w:szCs w:val="24"/>
          <w:lang w:val="en-GB"/>
        </w:rPr>
        <w:t>Yasu</w:t>
      </w:r>
      <w:r w:rsidRPr="00FC0D1C">
        <w:rPr>
          <w:rFonts w:ascii="Times New Roman" w:eastAsiaTheme="minorEastAsia" w:hAnsi="Times New Roman"/>
          <w:kern w:val="0"/>
          <w:sz w:val="24"/>
          <w:szCs w:val="24"/>
          <w:lang w:val="en-GB" w:eastAsia="en-GB"/>
        </w:rPr>
        <w:t>hiro Yamada</w:t>
      </w:r>
    </w:p>
    <w:p w14:paraId="03B20F6F" w14:textId="77777777" w:rsidR="006907E5" w:rsidRPr="00FC0D1C" w:rsidRDefault="006907E5" w:rsidP="002079C1">
      <w:pPr>
        <w:widowControl/>
        <w:kinsoku w:val="0"/>
        <w:overflowPunct w:val="0"/>
        <w:ind w:left="284" w:hanging="284"/>
        <w:jc w:val="center"/>
        <w:rPr>
          <w:rFonts w:ascii="Times New Roman" w:eastAsiaTheme="minorEastAsia" w:hAnsi="Times New Roman"/>
          <w:iCs/>
          <w:kern w:val="0"/>
          <w:sz w:val="24"/>
          <w:szCs w:val="24"/>
          <w:lang w:val="en-GB" w:eastAsia="en-GB"/>
        </w:rPr>
      </w:pPr>
    </w:p>
    <w:p w14:paraId="598BBB1D" w14:textId="3E931947" w:rsidR="00C33679" w:rsidRDefault="00C33679" w:rsidP="002079C1">
      <w:pPr>
        <w:widowControl/>
        <w:kinsoku w:val="0"/>
        <w:overflowPunct w:val="0"/>
        <w:ind w:left="284" w:hanging="284"/>
        <w:jc w:val="center"/>
        <w:rPr>
          <w:rFonts w:ascii="Times New Roman" w:eastAsiaTheme="minorEastAsia" w:hAnsi="Times New Roman"/>
          <w:kern w:val="0"/>
          <w:sz w:val="24"/>
          <w:szCs w:val="24"/>
          <w:lang w:val="en-GB"/>
        </w:rPr>
      </w:pPr>
      <w:r w:rsidRPr="00FC0D1C">
        <w:rPr>
          <w:rFonts w:ascii="Times New Roman" w:eastAsiaTheme="minorEastAsia" w:hAnsi="Times New Roman"/>
          <w:iCs/>
          <w:kern w:val="0"/>
          <w:sz w:val="24"/>
          <w:szCs w:val="24"/>
          <w:vertAlign w:val="superscript"/>
          <w:lang w:val="en-GB" w:eastAsia="en-GB"/>
        </w:rPr>
        <w:t>*</w:t>
      </w:r>
      <w:r w:rsidRPr="00FC0D1C">
        <w:rPr>
          <w:rFonts w:ascii="Times New Roman" w:eastAsiaTheme="minorEastAsia" w:hAnsi="Times New Roman"/>
          <w:kern w:val="0"/>
          <w:sz w:val="24"/>
          <w:szCs w:val="24"/>
          <w:lang w:val="en-GB"/>
        </w:rPr>
        <w:t>Corresponding author</w:t>
      </w:r>
      <w:r w:rsidR="00CF7AA7">
        <w:rPr>
          <w:rFonts w:ascii="Times New Roman" w:eastAsiaTheme="minorEastAsia" w:hAnsi="Times New Roman" w:hint="eastAsia"/>
          <w:kern w:val="0"/>
          <w:sz w:val="24"/>
          <w:szCs w:val="24"/>
          <w:lang w:val="en-GB"/>
        </w:rPr>
        <w:t xml:space="preserve">: </w:t>
      </w:r>
      <w:r w:rsidRPr="00FC0D1C">
        <w:rPr>
          <w:rFonts w:ascii="Times New Roman" w:eastAsiaTheme="minorEastAsia" w:hAnsi="Times New Roman"/>
          <w:kern w:val="0"/>
          <w:sz w:val="24"/>
          <w:szCs w:val="24"/>
          <w:lang w:val="en-GB"/>
        </w:rPr>
        <w:t>Email:</w:t>
      </w:r>
      <w:r w:rsidRPr="00FC0D1C">
        <w:rPr>
          <w:rFonts w:ascii="Times New Roman" w:eastAsiaTheme="minorEastAsia" w:hAnsi="Times New Roman"/>
          <w:i/>
          <w:kern w:val="0"/>
          <w:sz w:val="24"/>
          <w:szCs w:val="24"/>
          <w:lang w:val="en-GB" w:eastAsia="en-GB"/>
        </w:rPr>
        <w:t xml:space="preserve"> </w:t>
      </w:r>
      <w:hyperlink r:id="rId9" w:history="1">
        <w:r w:rsidRPr="00FC0D1C">
          <w:rPr>
            <w:rFonts w:ascii="Times New Roman" w:eastAsiaTheme="minorEastAsia" w:hAnsi="Times New Roman"/>
            <w:color w:val="0563C1" w:themeColor="hyperlink"/>
            <w:kern w:val="0"/>
            <w:sz w:val="24"/>
            <w:szCs w:val="24"/>
            <w:u w:val="single"/>
            <w:lang w:val="en-GB"/>
          </w:rPr>
          <w:t>yamatoshikazu0501@yahoo.co.jp</w:t>
        </w:r>
      </w:hyperlink>
      <w:r w:rsidRPr="00FC0D1C">
        <w:rPr>
          <w:rFonts w:ascii="Times New Roman" w:eastAsiaTheme="minorEastAsia" w:hAnsi="Times New Roman"/>
          <w:kern w:val="0"/>
          <w:sz w:val="24"/>
          <w:szCs w:val="24"/>
          <w:lang w:val="en-GB"/>
        </w:rPr>
        <w:t xml:space="preserve"> (T.Y.)</w:t>
      </w:r>
    </w:p>
    <w:p w14:paraId="4EFBD2E0" w14:textId="77777777" w:rsidR="00CF7AA7" w:rsidRDefault="00CF7AA7" w:rsidP="002079C1">
      <w:pPr>
        <w:widowControl/>
        <w:kinsoku w:val="0"/>
        <w:overflowPunct w:val="0"/>
        <w:ind w:left="284" w:hanging="284"/>
        <w:jc w:val="center"/>
        <w:rPr>
          <w:rFonts w:ascii="Times New Roman" w:eastAsiaTheme="minorEastAsia" w:hAnsi="Times New Roman"/>
          <w:kern w:val="0"/>
          <w:sz w:val="24"/>
          <w:szCs w:val="24"/>
          <w:lang w:val="en-GB"/>
        </w:rPr>
      </w:pPr>
    </w:p>
    <w:p w14:paraId="79793D74" w14:textId="5B39CF45" w:rsidR="00CF7AA7" w:rsidRPr="00FC0D1C" w:rsidRDefault="00CF7AA7" w:rsidP="002079C1">
      <w:pPr>
        <w:widowControl/>
        <w:kinsoku w:val="0"/>
        <w:overflowPunct w:val="0"/>
        <w:ind w:left="284" w:hanging="284"/>
        <w:jc w:val="center"/>
        <w:rPr>
          <w:rFonts w:ascii="Times New Roman" w:eastAsiaTheme="minorEastAsia" w:hAnsi="Times New Roman"/>
          <w:kern w:val="0"/>
          <w:sz w:val="24"/>
          <w:szCs w:val="24"/>
          <w:lang w:val="en-GB"/>
        </w:rPr>
      </w:pPr>
      <w:r w:rsidRPr="00CF7AA7">
        <w:rPr>
          <w:rFonts w:ascii="Times New Roman" w:eastAsiaTheme="minorEastAsia" w:hAnsi="Times New Roman"/>
          <w:kern w:val="0"/>
          <w:sz w:val="24"/>
          <w:szCs w:val="24"/>
          <w:lang w:val="en-GB"/>
        </w:rPr>
        <w:t>Both authors contributed equally to this work</w:t>
      </w:r>
    </w:p>
    <w:p w14:paraId="11FE3D0D" w14:textId="77777777" w:rsidR="005C3522" w:rsidRPr="00FC0D1C" w:rsidRDefault="005C3522" w:rsidP="002079C1">
      <w:pPr>
        <w:kinsoku w:val="0"/>
        <w:overflowPunct w:val="0"/>
        <w:rPr>
          <w:rFonts w:ascii="Times New Roman" w:eastAsiaTheme="minorEastAsia" w:hAnsi="Times New Roman"/>
          <w:sz w:val="24"/>
          <w:szCs w:val="24"/>
        </w:rPr>
      </w:pPr>
    </w:p>
    <w:p w14:paraId="41F8D79E" w14:textId="77777777" w:rsidR="005C3522" w:rsidRPr="00FC0D1C" w:rsidRDefault="005C3522" w:rsidP="002079C1">
      <w:pPr>
        <w:kinsoku w:val="0"/>
        <w:overflowPunct w:val="0"/>
        <w:rPr>
          <w:rFonts w:ascii="Times New Roman" w:eastAsiaTheme="minorEastAsia" w:hAnsi="Times New Roman"/>
          <w:sz w:val="24"/>
          <w:szCs w:val="24"/>
        </w:rPr>
      </w:pPr>
    </w:p>
    <w:p w14:paraId="783D29CB" w14:textId="77777777" w:rsidR="006B5097" w:rsidRPr="00FC0D1C" w:rsidRDefault="006B5097" w:rsidP="002079C1">
      <w:pPr>
        <w:kinsoku w:val="0"/>
        <w:overflowPunct w:val="0"/>
        <w:autoSpaceDE w:val="0"/>
        <w:autoSpaceDN w:val="0"/>
        <w:adjustRightInd w:val="0"/>
        <w:ind w:left="40"/>
        <w:outlineLvl w:val="0"/>
        <w:rPr>
          <w:rFonts w:ascii="Times New Roman" w:eastAsiaTheme="minorEastAsia" w:hAnsi="Times New Roman"/>
          <w:kern w:val="0"/>
          <w:sz w:val="24"/>
          <w:szCs w:val="24"/>
        </w:rPr>
      </w:pPr>
      <w:r w:rsidRPr="00FC0D1C">
        <w:rPr>
          <w:rFonts w:ascii="Times New Roman" w:eastAsiaTheme="minorEastAsia" w:hAnsi="Times New Roman"/>
          <w:b/>
          <w:bCs/>
          <w:kern w:val="0"/>
          <w:sz w:val="24"/>
          <w:szCs w:val="24"/>
        </w:rPr>
        <w:t>This PDF file</w:t>
      </w:r>
      <w:r w:rsidRPr="00FC0D1C">
        <w:rPr>
          <w:rFonts w:ascii="Times New Roman" w:eastAsiaTheme="minorEastAsia" w:hAnsi="Times New Roman"/>
          <w:b/>
          <w:bCs/>
          <w:spacing w:val="-1"/>
          <w:kern w:val="0"/>
          <w:sz w:val="24"/>
          <w:szCs w:val="24"/>
        </w:rPr>
        <w:t xml:space="preserve"> </w:t>
      </w:r>
      <w:r w:rsidRPr="00FC0D1C">
        <w:rPr>
          <w:rFonts w:ascii="Times New Roman" w:eastAsiaTheme="minorEastAsia" w:hAnsi="Times New Roman"/>
          <w:b/>
          <w:bCs/>
          <w:kern w:val="0"/>
          <w:sz w:val="24"/>
          <w:szCs w:val="24"/>
        </w:rPr>
        <w:t>includes</w:t>
      </w:r>
    </w:p>
    <w:p w14:paraId="5C23CEC5" w14:textId="73A5DF8E" w:rsidR="000B371B" w:rsidRPr="00FC0D1C" w:rsidRDefault="00DF45BD" w:rsidP="00DF45BD">
      <w:pPr>
        <w:kinsoku w:val="0"/>
        <w:overflowPunct w:val="0"/>
        <w:autoSpaceDE w:val="0"/>
        <w:autoSpaceDN w:val="0"/>
        <w:adjustRightInd w:val="0"/>
        <w:rPr>
          <w:rFonts w:ascii="Times New Roman" w:eastAsiaTheme="minorEastAsia" w:hAnsi="Times New Roman"/>
          <w:b/>
          <w:bCs/>
          <w:kern w:val="0"/>
          <w:sz w:val="24"/>
          <w:szCs w:val="24"/>
        </w:rPr>
      </w:pPr>
      <w:r w:rsidRPr="00FC0D1C">
        <w:rPr>
          <w:rFonts w:ascii="Times New Roman" w:eastAsiaTheme="minorEastAsia" w:hAnsi="Times New Roman"/>
          <w:kern w:val="0"/>
          <w:sz w:val="24"/>
          <w:szCs w:val="24"/>
        </w:rPr>
        <w:t xml:space="preserve">  </w:t>
      </w:r>
      <w:r w:rsidR="00375F98" w:rsidRPr="00FC0D1C">
        <w:rPr>
          <w:rFonts w:ascii="Times New Roman" w:eastAsiaTheme="minorEastAsia" w:hAnsi="Times New Roman"/>
          <w:b/>
          <w:bCs/>
          <w:kern w:val="0"/>
          <w:sz w:val="24"/>
          <w:szCs w:val="24"/>
        </w:rPr>
        <w:t xml:space="preserve">Supplementary </w:t>
      </w:r>
      <w:r w:rsidR="006B5097" w:rsidRPr="00FC0D1C">
        <w:rPr>
          <w:rFonts w:ascii="Times New Roman" w:eastAsiaTheme="minorEastAsia" w:hAnsi="Times New Roman"/>
          <w:b/>
          <w:bCs/>
          <w:kern w:val="0"/>
          <w:sz w:val="24"/>
          <w:szCs w:val="24"/>
        </w:rPr>
        <w:t xml:space="preserve">Methods </w:t>
      </w:r>
    </w:p>
    <w:p w14:paraId="4D539DB6" w14:textId="678D67F3" w:rsidR="00DF45BD" w:rsidRDefault="00DF45BD" w:rsidP="00DF45BD">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Method S1</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Method S2</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Method S3</w:t>
      </w:r>
    </w:p>
    <w:p w14:paraId="0B953F4A" w14:textId="70C6B5D1" w:rsidR="00DF45BD" w:rsidRPr="00FC0D1C" w:rsidRDefault="00DF45BD" w:rsidP="00DF45BD">
      <w:pPr>
        <w:kinsoku w:val="0"/>
        <w:overflowPunct w:val="0"/>
        <w:autoSpaceDE w:val="0"/>
        <w:autoSpaceDN w:val="0"/>
        <w:adjustRightInd w:val="0"/>
        <w:rPr>
          <w:rFonts w:ascii="Times New Roman" w:eastAsiaTheme="minorEastAsia" w:hAnsi="Times New Roman"/>
          <w:b/>
          <w:bCs/>
          <w:kern w:val="0"/>
          <w:sz w:val="24"/>
          <w:szCs w:val="24"/>
        </w:rPr>
      </w:pPr>
      <w:r w:rsidRPr="00FC0D1C">
        <w:rPr>
          <w:rFonts w:ascii="Times New Roman" w:eastAsiaTheme="minorEastAsia" w:hAnsi="Times New Roman"/>
          <w:kern w:val="0"/>
          <w:sz w:val="24"/>
          <w:szCs w:val="24"/>
        </w:rPr>
        <w:t xml:space="preserve">  </w:t>
      </w:r>
      <w:r w:rsidR="00375F98" w:rsidRPr="00FC0D1C">
        <w:rPr>
          <w:rFonts w:ascii="Times New Roman" w:eastAsiaTheme="minorEastAsia" w:hAnsi="Times New Roman"/>
          <w:b/>
          <w:bCs/>
          <w:kern w:val="0"/>
          <w:sz w:val="24"/>
          <w:szCs w:val="24"/>
        </w:rPr>
        <w:t xml:space="preserve">Supplementary </w:t>
      </w:r>
      <w:r w:rsidRPr="00FC0D1C">
        <w:rPr>
          <w:rFonts w:ascii="Times New Roman" w:eastAsiaTheme="minorEastAsia" w:hAnsi="Times New Roman"/>
          <w:b/>
          <w:bCs/>
          <w:kern w:val="0"/>
          <w:sz w:val="24"/>
          <w:szCs w:val="24"/>
        </w:rPr>
        <w:t xml:space="preserve">Figures    </w:t>
      </w:r>
    </w:p>
    <w:p w14:paraId="7BD0A571" w14:textId="629D6BE7" w:rsidR="00A34C2B" w:rsidRDefault="00DF45BD" w:rsidP="00DF45BD">
      <w:pPr>
        <w:kinsoku w:val="0"/>
        <w:overflowPunct w:val="0"/>
        <w:autoSpaceDE w:val="0"/>
        <w:autoSpaceDN w:val="0"/>
        <w:adjustRightInd w:val="0"/>
        <w:rPr>
          <w:rFonts w:ascii="Times New Roman" w:eastAsiaTheme="minorEastAsia" w:hAnsi="Times New Roman"/>
          <w:kern w:val="0"/>
          <w:sz w:val="24"/>
          <w:szCs w:val="24"/>
        </w:rPr>
      </w:pPr>
      <w:bookmarkStart w:id="1" w:name="_Hlk152434197"/>
      <w:bookmarkStart w:id="2" w:name="_Hlk152434023"/>
      <w:r w:rsidRPr="00FC0D1C">
        <w:rPr>
          <w:rFonts w:ascii="Times New Roman" w:eastAsiaTheme="minorEastAsia" w:hAnsi="Times New Roman"/>
          <w:kern w:val="0"/>
          <w:sz w:val="24"/>
          <w:szCs w:val="24"/>
        </w:rPr>
        <w:t xml:space="preserve">    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S1</w:t>
      </w:r>
      <w:r w:rsidR="00A34C2B">
        <w:rPr>
          <w:rFonts w:ascii="Times New Roman" w:eastAsiaTheme="minorEastAsia" w:hAnsi="Times New Roman"/>
          <w:kern w:val="0"/>
          <w:sz w:val="24"/>
          <w:szCs w:val="24"/>
        </w:rPr>
        <w:t xml:space="preserve">; </w:t>
      </w:r>
      <w:bookmarkEnd w:id="1"/>
      <w:r w:rsidRPr="00FC0D1C">
        <w:rPr>
          <w:rFonts w:ascii="Times New Roman" w:eastAsiaTheme="minorEastAsia" w:hAnsi="Times New Roman"/>
          <w:kern w:val="0"/>
          <w:sz w:val="24"/>
          <w:szCs w:val="24"/>
        </w:rPr>
        <w:t xml:space="preserve">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S2</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 xml:space="preserve">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S3</w:t>
      </w:r>
      <w:r w:rsidR="00A34C2B">
        <w:rPr>
          <w:rFonts w:ascii="Times New Roman" w:eastAsiaTheme="minorEastAsia" w:hAnsi="Times New Roman"/>
          <w:kern w:val="0"/>
          <w:sz w:val="24"/>
          <w:szCs w:val="24"/>
        </w:rPr>
        <w:t xml:space="preserve">; </w:t>
      </w:r>
    </w:p>
    <w:p w14:paraId="0EF74C7F" w14:textId="494863C0" w:rsidR="00DF45BD" w:rsidRPr="00FC0D1C" w:rsidRDefault="00DF45BD" w:rsidP="00DF45BD">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S4</w:t>
      </w:r>
      <w:r w:rsidR="00A34C2B">
        <w:rPr>
          <w:rFonts w:ascii="Times New Roman" w:eastAsiaTheme="minorEastAsia" w:hAnsi="Times New Roman"/>
          <w:kern w:val="0"/>
          <w:sz w:val="24"/>
          <w:szCs w:val="24"/>
        </w:rPr>
        <w:t xml:space="preserve">; </w:t>
      </w:r>
      <w:bookmarkEnd w:id="2"/>
      <w:r w:rsidRPr="00FC0D1C">
        <w:rPr>
          <w:rFonts w:ascii="Times New Roman" w:eastAsiaTheme="minorEastAsia" w:hAnsi="Times New Roman"/>
          <w:kern w:val="0"/>
          <w:sz w:val="24"/>
          <w:szCs w:val="24"/>
        </w:rPr>
        <w:t xml:space="preserve">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S5</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 xml:space="preserve">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S6</w:t>
      </w:r>
      <w:r w:rsidR="00A34C2B">
        <w:rPr>
          <w:rFonts w:ascii="Times New Roman" w:eastAsiaTheme="minorEastAsia" w:hAnsi="Times New Roman"/>
          <w:kern w:val="0"/>
          <w:sz w:val="24"/>
          <w:szCs w:val="24"/>
        </w:rPr>
        <w:t>;</w:t>
      </w:r>
    </w:p>
    <w:p w14:paraId="45D760E5" w14:textId="5A1DFD55" w:rsidR="00A34C2B" w:rsidRDefault="00DF45BD" w:rsidP="00DF45BD">
      <w:pPr>
        <w:kinsoku w:val="0"/>
        <w:overflowPunct w:val="0"/>
        <w:autoSpaceDE w:val="0"/>
        <w:autoSpaceDN w:val="0"/>
        <w:adjustRightInd w:val="0"/>
        <w:rPr>
          <w:rFonts w:ascii="Times New Roman" w:eastAsiaTheme="minorEastAsia" w:hAnsi="Times New Roman"/>
          <w:kern w:val="0"/>
          <w:sz w:val="24"/>
          <w:szCs w:val="24"/>
        </w:rPr>
      </w:pPr>
      <w:bookmarkStart w:id="3" w:name="_Hlk152434087"/>
      <w:r w:rsidRPr="00FC0D1C">
        <w:rPr>
          <w:rFonts w:ascii="Times New Roman" w:eastAsiaTheme="minorEastAsia" w:hAnsi="Times New Roman"/>
          <w:kern w:val="0"/>
          <w:sz w:val="24"/>
          <w:szCs w:val="24"/>
        </w:rPr>
        <w:t xml:space="preserve">    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S7</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 xml:space="preserve">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S8</w:t>
      </w:r>
      <w:r w:rsidR="00A34C2B">
        <w:rPr>
          <w:rFonts w:ascii="Times New Roman" w:eastAsiaTheme="minorEastAsia" w:hAnsi="Times New Roman"/>
          <w:kern w:val="0"/>
          <w:sz w:val="24"/>
          <w:szCs w:val="24"/>
        </w:rPr>
        <w:t xml:space="preserve">; </w:t>
      </w:r>
      <w:bookmarkEnd w:id="3"/>
      <w:r w:rsidR="00A34C2B">
        <w:rPr>
          <w:rFonts w:ascii="Times New Roman" w:eastAsiaTheme="minorEastAsia" w:hAnsi="Times New Roman"/>
          <w:kern w:val="0"/>
          <w:sz w:val="24"/>
          <w:szCs w:val="24"/>
        </w:rPr>
        <w:t>S</w:t>
      </w:r>
      <w:r w:rsidRPr="00FC0D1C">
        <w:rPr>
          <w:rFonts w:ascii="Times New Roman" w:eastAsiaTheme="minorEastAsia" w:hAnsi="Times New Roman"/>
          <w:kern w:val="0"/>
          <w:sz w:val="24"/>
          <w:szCs w:val="24"/>
        </w:rPr>
        <w:t xml:space="preserve">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S9</w:t>
      </w:r>
      <w:r w:rsidR="00A34C2B">
        <w:rPr>
          <w:rFonts w:ascii="Times New Roman" w:eastAsiaTheme="minorEastAsia" w:hAnsi="Times New Roman"/>
          <w:kern w:val="0"/>
          <w:sz w:val="24"/>
          <w:szCs w:val="24"/>
        </w:rPr>
        <w:t xml:space="preserve">; </w:t>
      </w:r>
    </w:p>
    <w:p w14:paraId="66C60D28" w14:textId="684EA48A" w:rsidR="00DF45BD" w:rsidRPr="00FC0D1C" w:rsidRDefault="00DF45BD" w:rsidP="00DF45BD">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w:t>
      </w:r>
      <w:r w:rsidR="008D40DB">
        <w:rPr>
          <w:rFonts w:ascii="Times New Roman" w:eastAsiaTheme="minorEastAsia" w:hAnsi="Times New Roman"/>
          <w:kern w:val="0"/>
          <w:sz w:val="24"/>
          <w:szCs w:val="24"/>
        </w:rPr>
        <w:t>Fig.</w:t>
      </w:r>
      <w:r w:rsidRPr="00FC0D1C">
        <w:rPr>
          <w:rFonts w:ascii="Times New Roman" w:eastAsiaTheme="minorEastAsia" w:hAnsi="Times New Roman"/>
          <w:kern w:val="0"/>
          <w:sz w:val="24"/>
          <w:szCs w:val="24"/>
        </w:rPr>
        <w:t xml:space="preserve"> S10</w:t>
      </w:r>
    </w:p>
    <w:p w14:paraId="7A179339" w14:textId="18579454" w:rsidR="00DF45BD" w:rsidRPr="00FC0D1C" w:rsidRDefault="00375F98" w:rsidP="00375F98">
      <w:pPr>
        <w:tabs>
          <w:tab w:val="left" w:pos="284"/>
        </w:tabs>
        <w:kinsoku w:val="0"/>
        <w:overflowPunct w:val="0"/>
        <w:autoSpaceDE w:val="0"/>
        <w:autoSpaceDN w:val="0"/>
        <w:adjustRightInd w:val="0"/>
        <w:rPr>
          <w:rFonts w:ascii="Times New Roman" w:eastAsiaTheme="minorEastAsia" w:hAnsi="Times New Roman"/>
          <w:b/>
          <w:bCs/>
          <w:kern w:val="0"/>
          <w:sz w:val="24"/>
          <w:szCs w:val="24"/>
        </w:rPr>
      </w:pPr>
      <w:r w:rsidRPr="00FC0D1C">
        <w:rPr>
          <w:rFonts w:ascii="Times New Roman" w:eastAsiaTheme="minorEastAsia" w:hAnsi="Times New Roman"/>
          <w:b/>
          <w:bCs/>
          <w:kern w:val="0"/>
          <w:sz w:val="24"/>
          <w:szCs w:val="24"/>
        </w:rPr>
        <w:t xml:space="preserve">  Supplementary </w:t>
      </w:r>
      <w:r w:rsidR="00DF45BD" w:rsidRPr="00FC0D1C">
        <w:rPr>
          <w:rFonts w:ascii="Times New Roman" w:eastAsiaTheme="minorEastAsia" w:hAnsi="Times New Roman"/>
          <w:b/>
          <w:bCs/>
          <w:kern w:val="0"/>
          <w:sz w:val="24"/>
          <w:szCs w:val="24"/>
        </w:rPr>
        <w:t>Tables</w:t>
      </w:r>
    </w:p>
    <w:p w14:paraId="7DD447ED" w14:textId="50F0DB44" w:rsidR="005C3522" w:rsidRDefault="005C3522" w:rsidP="005C3522">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Table S1</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Table S2</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Table S3</w:t>
      </w:r>
      <w:r w:rsidR="00A34C2B">
        <w:rPr>
          <w:rFonts w:ascii="Times New Roman" w:eastAsiaTheme="minorEastAsia" w:hAnsi="Times New Roman"/>
          <w:kern w:val="0"/>
          <w:sz w:val="24"/>
          <w:szCs w:val="24"/>
        </w:rPr>
        <w:t>;</w:t>
      </w:r>
    </w:p>
    <w:p w14:paraId="2D026CCF" w14:textId="41DC53B9" w:rsidR="005C3522" w:rsidRPr="00FC0D1C" w:rsidRDefault="005C3522" w:rsidP="005C3522">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Table S4</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Table S5</w:t>
      </w:r>
      <w:r w:rsidR="00A34C2B">
        <w:rPr>
          <w:rFonts w:ascii="Times New Roman" w:eastAsiaTheme="minorEastAsia" w:hAnsi="Times New Roman"/>
          <w:kern w:val="0"/>
          <w:sz w:val="24"/>
          <w:szCs w:val="24"/>
        </w:rPr>
        <w:t xml:space="preserve">; </w:t>
      </w:r>
      <w:r w:rsidRPr="00FC0D1C">
        <w:rPr>
          <w:rFonts w:ascii="Times New Roman" w:eastAsiaTheme="minorEastAsia" w:hAnsi="Times New Roman"/>
          <w:kern w:val="0"/>
          <w:sz w:val="24"/>
          <w:szCs w:val="24"/>
        </w:rPr>
        <w:t>Supplementary Table S6</w:t>
      </w:r>
      <w:r w:rsidR="00A34C2B">
        <w:rPr>
          <w:rFonts w:ascii="Times New Roman" w:eastAsiaTheme="minorEastAsia" w:hAnsi="Times New Roman"/>
          <w:kern w:val="0"/>
          <w:sz w:val="24"/>
          <w:szCs w:val="24"/>
        </w:rPr>
        <w:t>;</w:t>
      </w:r>
    </w:p>
    <w:p w14:paraId="09B0F404" w14:textId="3EDC5E71" w:rsidR="005C3522" w:rsidRPr="00FC0D1C" w:rsidRDefault="005C3522" w:rsidP="005C3522">
      <w:pPr>
        <w:kinsoku w:val="0"/>
        <w:overflowPunct w:val="0"/>
        <w:autoSpaceDE w:val="0"/>
        <w:autoSpaceDN w:val="0"/>
        <w:adjustRightInd w:val="0"/>
        <w:rPr>
          <w:rFonts w:ascii="Times New Roman" w:eastAsiaTheme="minorEastAsia" w:hAnsi="Times New Roman"/>
          <w:kern w:val="0"/>
          <w:sz w:val="24"/>
          <w:szCs w:val="24"/>
        </w:rPr>
      </w:pPr>
      <w:r w:rsidRPr="00FC0D1C">
        <w:rPr>
          <w:rFonts w:ascii="Times New Roman" w:eastAsiaTheme="minorEastAsia" w:hAnsi="Times New Roman"/>
          <w:kern w:val="0"/>
          <w:sz w:val="24"/>
          <w:szCs w:val="24"/>
        </w:rPr>
        <w:t xml:space="preserve">    Supplementary Table S7</w:t>
      </w:r>
    </w:p>
    <w:p w14:paraId="66E01BC9" w14:textId="77777777" w:rsidR="00C34BD9" w:rsidRDefault="008A0EB0" w:rsidP="008F587E">
      <w:pPr>
        <w:tabs>
          <w:tab w:val="left" w:pos="284"/>
        </w:tabs>
        <w:kinsoku w:val="0"/>
        <w:overflowPunct w:val="0"/>
        <w:autoSpaceDE w:val="0"/>
        <w:autoSpaceDN w:val="0"/>
        <w:adjustRightInd w:val="0"/>
        <w:rPr>
          <w:rFonts w:ascii="Times New Roman" w:eastAsiaTheme="minorEastAsia" w:hAnsi="Times New Roman"/>
          <w:b/>
          <w:bCs/>
          <w:kern w:val="0"/>
          <w:sz w:val="24"/>
          <w:szCs w:val="24"/>
        </w:rPr>
      </w:pPr>
      <w:r w:rsidRPr="00FC0D1C">
        <w:rPr>
          <w:rFonts w:ascii="Times New Roman" w:eastAsiaTheme="minorEastAsia" w:hAnsi="Times New Roman"/>
          <w:b/>
          <w:bCs/>
          <w:kern w:val="0"/>
          <w:sz w:val="24"/>
          <w:szCs w:val="24"/>
        </w:rPr>
        <w:t xml:space="preserve">  </w:t>
      </w:r>
    </w:p>
    <w:p w14:paraId="21DB3C7A" w14:textId="39FF6EC6" w:rsidR="00A34C2B" w:rsidRDefault="00C34BD9" w:rsidP="008F587E">
      <w:pPr>
        <w:tabs>
          <w:tab w:val="left" w:pos="284"/>
        </w:tabs>
        <w:kinsoku w:val="0"/>
        <w:overflowPunct w:val="0"/>
        <w:autoSpaceDE w:val="0"/>
        <w:autoSpaceDN w:val="0"/>
        <w:adjustRightInd w:val="0"/>
        <w:rPr>
          <w:rFonts w:ascii="Times New Roman" w:hAnsi="Times New Roman"/>
          <w:b/>
          <w:bCs/>
          <w:kern w:val="0"/>
          <w:sz w:val="22"/>
        </w:rPr>
      </w:pPr>
      <w:r>
        <w:rPr>
          <w:rFonts w:ascii="Times New Roman" w:eastAsiaTheme="minorEastAsia" w:hAnsi="Times New Roman" w:hint="eastAsia"/>
          <w:b/>
          <w:bCs/>
          <w:kern w:val="0"/>
          <w:sz w:val="24"/>
          <w:szCs w:val="24"/>
        </w:rPr>
        <w:t xml:space="preserve">  </w:t>
      </w:r>
      <w:r w:rsidR="008A0EB0" w:rsidRPr="00FC0D1C">
        <w:rPr>
          <w:rFonts w:ascii="Times New Roman" w:eastAsiaTheme="minorEastAsia" w:hAnsi="Times New Roman"/>
          <w:b/>
          <w:bCs/>
          <w:kern w:val="0"/>
          <w:sz w:val="24"/>
          <w:szCs w:val="24"/>
        </w:rPr>
        <w:t xml:space="preserve">Supplementary </w:t>
      </w:r>
      <w:r w:rsidR="008A0EB0" w:rsidRPr="00FC0D1C">
        <w:rPr>
          <w:rFonts w:ascii="Times New Roman" w:hAnsi="Times New Roman"/>
          <w:b/>
          <w:bCs/>
          <w:kern w:val="0"/>
          <w:sz w:val="22"/>
        </w:rPr>
        <w:t>References</w:t>
      </w:r>
      <w:r w:rsidR="008F587E">
        <w:rPr>
          <w:rFonts w:ascii="Times New Roman" w:hAnsi="Times New Roman" w:hint="eastAsia"/>
          <w:b/>
          <w:bCs/>
          <w:kern w:val="0"/>
          <w:sz w:val="22"/>
        </w:rPr>
        <w:t xml:space="preserve"> </w:t>
      </w:r>
    </w:p>
    <w:p w14:paraId="28C57F10" w14:textId="66A5DC80" w:rsidR="006E747B" w:rsidRPr="006D7644" w:rsidRDefault="006D7644" w:rsidP="00C34BD9">
      <w:pPr>
        <w:tabs>
          <w:tab w:val="left" w:pos="284"/>
        </w:tabs>
        <w:kinsoku w:val="0"/>
        <w:overflowPunct w:val="0"/>
        <w:autoSpaceDE w:val="0"/>
        <w:autoSpaceDN w:val="0"/>
        <w:adjustRightInd w:val="0"/>
        <w:ind w:left="426"/>
        <w:rPr>
          <w:rFonts w:ascii="Times New Roman" w:eastAsiaTheme="minorEastAsia" w:hAnsi="Times New Roman"/>
          <w:b/>
          <w:bCs/>
          <w:kern w:val="0"/>
          <w:sz w:val="24"/>
          <w:szCs w:val="24"/>
        </w:rPr>
      </w:pPr>
      <w:r w:rsidRPr="006D7644">
        <w:rPr>
          <w:rFonts w:ascii="Times New Roman" w:hAnsi="Times New Roman"/>
          <w:kern w:val="0"/>
          <w:position w:val="-1"/>
          <w:sz w:val="24"/>
          <w:szCs w:val="24"/>
        </w:rPr>
        <w:t>The reference numbers 40 to 42 (three references) are cited only in the supplementary information, and the rest are already cited in the text.</w:t>
      </w:r>
    </w:p>
    <w:p w14:paraId="13DFD72D" w14:textId="77777777" w:rsidR="002050C6" w:rsidRPr="00FC0D1C" w:rsidRDefault="00C33679" w:rsidP="00921A50">
      <w:pPr>
        <w:widowControl/>
        <w:kinsoku w:val="0"/>
        <w:overflowPunct w:val="0"/>
        <w:spacing w:line="360" w:lineRule="exac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5DE5BBEE" w14:textId="4D590DDC" w:rsidR="00A34C2B" w:rsidRPr="00FC0D1C" w:rsidRDefault="00A34C2B" w:rsidP="00A34C2B">
      <w:pPr>
        <w:widowControl/>
        <w:kinsoku w:val="0"/>
        <w:overflowPunct w:val="0"/>
        <w:spacing w:line="360" w:lineRule="exact"/>
        <w:jc w:val="center"/>
        <w:rPr>
          <w:rFonts w:ascii="Times New Roman" w:eastAsiaTheme="minorEastAsia" w:hAnsi="Times New Roman"/>
          <w:b/>
          <w:bCs/>
          <w:kern w:val="0"/>
          <w:sz w:val="36"/>
          <w:szCs w:val="36"/>
          <w:lang w:val="en-GB" w:eastAsia="en-GB"/>
        </w:rPr>
      </w:pPr>
      <w:r w:rsidRPr="00FC0D1C">
        <w:rPr>
          <w:rFonts w:ascii="Times New Roman" w:eastAsiaTheme="minorEastAsia" w:hAnsi="Times New Roman"/>
          <w:b/>
          <w:bCs/>
          <w:kern w:val="0"/>
          <w:sz w:val="36"/>
          <w:szCs w:val="36"/>
          <w:lang w:eastAsia="en-GB"/>
        </w:rPr>
        <w:lastRenderedPageBreak/>
        <w:t xml:space="preserve">Supplementary </w:t>
      </w:r>
      <w:r w:rsidR="00FB2E1E">
        <w:rPr>
          <w:rFonts w:ascii="Times New Roman" w:eastAsiaTheme="minorEastAsia" w:hAnsi="Times New Roman" w:hint="eastAsia"/>
          <w:b/>
          <w:bCs/>
          <w:kern w:val="0"/>
          <w:sz w:val="36"/>
          <w:szCs w:val="36"/>
        </w:rPr>
        <w:t>Information</w:t>
      </w:r>
      <w:r w:rsidRPr="00FC0D1C">
        <w:rPr>
          <w:rFonts w:ascii="Times New Roman" w:eastAsiaTheme="minorEastAsia" w:hAnsi="Times New Roman"/>
          <w:b/>
          <w:bCs/>
          <w:kern w:val="0"/>
          <w:sz w:val="36"/>
          <w:szCs w:val="36"/>
          <w:lang w:eastAsia="en-GB"/>
        </w:rPr>
        <w:t xml:space="preserve"> for</w:t>
      </w:r>
    </w:p>
    <w:p w14:paraId="51679132" w14:textId="77777777" w:rsidR="00A34C2B" w:rsidRPr="00FC0D1C" w:rsidRDefault="00A34C2B" w:rsidP="00A34C2B">
      <w:pPr>
        <w:widowControl/>
        <w:kinsoku w:val="0"/>
        <w:overflowPunct w:val="0"/>
        <w:spacing w:line="360" w:lineRule="exact"/>
        <w:jc w:val="center"/>
        <w:rPr>
          <w:rFonts w:ascii="Times New Roman" w:eastAsiaTheme="minorEastAsia" w:hAnsi="Times New Roman"/>
          <w:b/>
          <w:kern w:val="0"/>
          <w:sz w:val="28"/>
          <w:szCs w:val="28"/>
          <w:lang w:val="en-GB" w:eastAsia="en-GB"/>
        </w:rPr>
      </w:pPr>
    </w:p>
    <w:p w14:paraId="0D3A0F0C" w14:textId="77777777" w:rsidR="00A34C2B" w:rsidRDefault="00A34C2B" w:rsidP="00A34C2B">
      <w:pPr>
        <w:rPr>
          <w:rFonts w:ascii="Times New Roman" w:eastAsiaTheme="minorEastAsia" w:hAnsi="Times New Roman"/>
          <w:b/>
          <w:bCs/>
          <w:sz w:val="28"/>
          <w:szCs w:val="28"/>
        </w:rPr>
      </w:pPr>
      <w:r>
        <w:rPr>
          <w:rFonts w:ascii="Times New Roman" w:hAnsi="Times New Roman"/>
          <w:b/>
          <w:bCs/>
          <w:sz w:val="28"/>
          <w:szCs w:val="28"/>
        </w:rPr>
        <w:t xml:space="preserve">Neonicotinoids and </w:t>
      </w:r>
      <w:r>
        <w:rPr>
          <w:rFonts w:ascii="Times New Roman" w:hAnsi="Times New Roman"/>
          <w:b/>
          <w:bCs/>
          <w:i/>
          <w:iCs/>
          <w:sz w:val="28"/>
          <w:szCs w:val="28"/>
        </w:rPr>
        <w:t>Varroa</w:t>
      </w:r>
      <w:r>
        <w:rPr>
          <w:rFonts w:ascii="Times New Roman" w:hAnsi="Times New Roman"/>
          <w:b/>
          <w:bCs/>
          <w:sz w:val="28"/>
          <w:szCs w:val="28"/>
        </w:rPr>
        <w:t xml:space="preserve"> mites force the extending of longevity in a bee colony during overwintering to forget </w:t>
      </w:r>
    </w:p>
    <w:p w14:paraId="075FF7B6" w14:textId="77777777" w:rsidR="00A34C2B" w:rsidRPr="0072631B" w:rsidRDefault="00A34C2B" w:rsidP="00A34C2B">
      <w:pPr>
        <w:widowControl/>
        <w:kinsoku w:val="0"/>
        <w:overflowPunct w:val="0"/>
        <w:spacing w:line="360" w:lineRule="exact"/>
        <w:jc w:val="center"/>
        <w:rPr>
          <w:rFonts w:ascii="Times New Roman" w:eastAsiaTheme="minorEastAsia" w:hAnsi="Times New Roman"/>
          <w:b/>
          <w:kern w:val="0"/>
          <w:sz w:val="28"/>
          <w:szCs w:val="28"/>
          <w:lang w:eastAsia="en-GB"/>
        </w:rPr>
      </w:pPr>
    </w:p>
    <w:p w14:paraId="63E99A9F" w14:textId="77777777" w:rsidR="00B81074" w:rsidRPr="00A34C2B" w:rsidRDefault="00B81074" w:rsidP="002050C6">
      <w:pPr>
        <w:widowControl/>
        <w:kinsoku w:val="0"/>
        <w:overflowPunct w:val="0"/>
        <w:spacing w:line="360" w:lineRule="exact"/>
        <w:jc w:val="center"/>
        <w:rPr>
          <w:rFonts w:ascii="Times New Roman" w:eastAsiaTheme="minorEastAsia" w:hAnsi="Times New Roman"/>
          <w:kern w:val="0"/>
          <w:sz w:val="24"/>
          <w:szCs w:val="24"/>
          <w:lang w:eastAsia="en-GB"/>
        </w:rPr>
      </w:pPr>
    </w:p>
    <w:p w14:paraId="26A7D2F5" w14:textId="388D4252" w:rsidR="00CE58D9" w:rsidRDefault="00CE58D9" w:rsidP="007D3D69">
      <w:pPr>
        <w:widowControl/>
        <w:tabs>
          <w:tab w:val="left" w:pos="9214"/>
        </w:tabs>
        <w:kinsoku w:val="0"/>
        <w:overflowPunct w:val="0"/>
        <w:spacing w:line="360" w:lineRule="exact"/>
        <w:jc w:val="center"/>
        <w:rPr>
          <w:rFonts w:ascii="Times New Roman" w:eastAsiaTheme="minorEastAsia" w:hAnsi="Times New Roman"/>
          <w:b/>
          <w:bCs/>
          <w:kern w:val="0"/>
          <w:sz w:val="24"/>
          <w:szCs w:val="24"/>
          <w:lang w:val="en-GB" w:eastAsia="en-GB"/>
        </w:rPr>
      </w:pPr>
      <w:r w:rsidRPr="00FC0D1C">
        <w:rPr>
          <w:rFonts w:ascii="Times New Roman" w:eastAsiaTheme="minorEastAsia" w:hAnsi="Times New Roman"/>
          <w:b/>
          <w:bCs/>
          <w:kern w:val="0"/>
          <w:sz w:val="24"/>
          <w:szCs w:val="24"/>
          <w:lang w:val="en-GB" w:eastAsia="en-GB"/>
        </w:rPr>
        <w:t>Toshiro Yamada</w:t>
      </w:r>
      <w:r w:rsidRPr="00FC0D1C">
        <w:rPr>
          <w:rFonts w:ascii="Times New Roman" w:eastAsiaTheme="minorEastAsia" w:hAnsi="Times New Roman"/>
          <w:b/>
          <w:bCs/>
          <w:kern w:val="0"/>
          <w:sz w:val="24"/>
          <w:szCs w:val="24"/>
          <w:vertAlign w:val="superscript"/>
          <w:lang w:val="en-GB" w:eastAsia="en-GB"/>
        </w:rPr>
        <w:t>*</w:t>
      </w:r>
      <w:r w:rsidRPr="00FC0D1C">
        <w:rPr>
          <w:rFonts w:ascii="Times New Roman" w:eastAsiaTheme="minorEastAsia" w:hAnsi="Times New Roman" w:hint="eastAsia"/>
          <w:b/>
          <w:bCs/>
          <w:kern w:val="0"/>
          <w:sz w:val="24"/>
          <w:szCs w:val="24"/>
          <w:lang w:val="en-GB"/>
        </w:rPr>
        <w:t xml:space="preserve"> </w:t>
      </w:r>
      <w:r w:rsidRPr="00FC0D1C">
        <w:rPr>
          <w:rFonts w:ascii="Times New Roman" w:eastAsiaTheme="minorEastAsia" w:hAnsi="Times New Roman"/>
          <w:b/>
          <w:bCs/>
          <w:kern w:val="0"/>
          <w:sz w:val="24"/>
          <w:szCs w:val="24"/>
          <w:lang w:val="en-GB"/>
        </w:rPr>
        <w:t>and</w:t>
      </w:r>
      <w:r w:rsidRPr="00FC0D1C">
        <w:rPr>
          <w:rFonts w:ascii="Times New Roman" w:eastAsiaTheme="minorEastAsia" w:hAnsi="Times New Roman"/>
          <w:b/>
          <w:bCs/>
          <w:kern w:val="0"/>
          <w:sz w:val="24"/>
          <w:szCs w:val="24"/>
          <w:lang w:val="en-GB" w:eastAsia="en-GB"/>
        </w:rPr>
        <w:t xml:space="preserve"> </w:t>
      </w:r>
      <w:r w:rsidRPr="00FC0D1C">
        <w:rPr>
          <w:rFonts w:ascii="Times New Roman" w:eastAsiaTheme="minorEastAsia" w:hAnsi="Times New Roman" w:hint="eastAsia"/>
          <w:b/>
          <w:bCs/>
          <w:kern w:val="0"/>
          <w:sz w:val="24"/>
          <w:szCs w:val="24"/>
          <w:lang w:val="en-GB"/>
        </w:rPr>
        <w:t>Yasu</w:t>
      </w:r>
      <w:r w:rsidRPr="00FC0D1C">
        <w:rPr>
          <w:rFonts w:ascii="Times New Roman" w:eastAsiaTheme="minorEastAsia" w:hAnsi="Times New Roman"/>
          <w:b/>
          <w:bCs/>
          <w:kern w:val="0"/>
          <w:sz w:val="24"/>
          <w:szCs w:val="24"/>
          <w:lang w:val="en-GB" w:eastAsia="en-GB"/>
        </w:rPr>
        <w:t>hiro Yamada</w:t>
      </w:r>
    </w:p>
    <w:p w14:paraId="1D749727" w14:textId="77777777" w:rsidR="007D3D69" w:rsidRPr="00FC0D1C" w:rsidRDefault="007D3D69" w:rsidP="007D3D69">
      <w:pPr>
        <w:widowControl/>
        <w:tabs>
          <w:tab w:val="left" w:pos="9214"/>
        </w:tabs>
        <w:kinsoku w:val="0"/>
        <w:overflowPunct w:val="0"/>
        <w:spacing w:line="360" w:lineRule="exact"/>
        <w:rPr>
          <w:rFonts w:ascii="Times New Roman" w:eastAsiaTheme="minorEastAsia" w:hAnsi="Times New Roman"/>
          <w:b/>
          <w:bCs/>
          <w:iCs/>
          <w:kern w:val="0"/>
          <w:sz w:val="24"/>
          <w:szCs w:val="24"/>
          <w:lang w:val="en-GB" w:eastAsia="en-GB"/>
        </w:rPr>
      </w:pPr>
    </w:p>
    <w:p w14:paraId="5B191617" w14:textId="1C944E5B" w:rsidR="002050C6" w:rsidRPr="00FC0D1C" w:rsidRDefault="002050C6" w:rsidP="002050C6">
      <w:pPr>
        <w:widowControl/>
        <w:kinsoku w:val="0"/>
        <w:overflowPunct w:val="0"/>
        <w:spacing w:line="360" w:lineRule="exact"/>
        <w:ind w:left="284" w:hanging="284"/>
        <w:jc w:val="center"/>
        <w:rPr>
          <w:rFonts w:ascii="Times New Roman" w:eastAsiaTheme="minorEastAsia" w:hAnsi="Times New Roman"/>
          <w:kern w:val="0"/>
          <w:sz w:val="24"/>
          <w:szCs w:val="24"/>
          <w:lang w:val="en-GB"/>
        </w:rPr>
      </w:pPr>
      <w:r w:rsidRPr="00FC0D1C">
        <w:rPr>
          <w:rFonts w:ascii="Times New Roman" w:eastAsiaTheme="minorEastAsia" w:hAnsi="Times New Roman"/>
          <w:b/>
          <w:bCs/>
          <w:iCs/>
          <w:kern w:val="0"/>
          <w:sz w:val="24"/>
          <w:szCs w:val="24"/>
          <w:vertAlign w:val="superscript"/>
          <w:lang w:val="en-GB" w:eastAsia="en-GB"/>
        </w:rPr>
        <w:t>*</w:t>
      </w:r>
      <w:r w:rsidRPr="00FC0D1C">
        <w:rPr>
          <w:rFonts w:ascii="Times New Roman" w:eastAsiaTheme="minorEastAsia" w:hAnsi="Times New Roman"/>
          <w:b/>
          <w:bCs/>
          <w:kern w:val="0"/>
          <w:sz w:val="24"/>
          <w:szCs w:val="24"/>
          <w:lang w:val="en-GB"/>
        </w:rPr>
        <w:t>Corresponding author. Email:</w:t>
      </w:r>
      <w:r w:rsidR="00730E7C">
        <w:rPr>
          <w:rFonts w:ascii="Times New Roman" w:eastAsiaTheme="minorEastAsia" w:hAnsi="Times New Roman"/>
          <w:b/>
          <w:bCs/>
          <w:kern w:val="0"/>
          <w:sz w:val="24"/>
          <w:szCs w:val="24"/>
          <w:lang w:val="en-GB"/>
        </w:rPr>
        <w:t xml:space="preserve"> </w:t>
      </w:r>
      <w:hyperlink r:id="rId10" w:history="1">
        <w:r w:rsidR="00CF6533" w:rsidRPr="00FC0D1C">
          <w:rPr>
            <w:rStyle w:val="a4"/>
            <w:rFonts w:ascii="Times New Roman" w:eastAsiaTheme="minorEastAsia" w:hAnsi="Times New Roman"/>
            <w:kern w:val="0"/>
            <w:sz w:val="24"/>
            <w:szCs w:val="24"/>
            <w:lang w:val="en-GB"/>
          </w:rPr>
          <w:t>yamatoshikazu0501@yahoo.co.jp</w:t>
        </w:r>
      </w:hyperlink>
      <w:r w:rsidRPr="00FC0D1C">
        <w:rPr>
          <w:rFonts w:ascii="Times New Roman" w:eastAsiaTheme="minorEastAsia" w:hAnsi="Times New Roman"/>
          <w:kern w:val="0"/>
          <w:sz w:val="24"/>
          <w:szCs w:val="24"/>
          <w:lang w:val="en-GB"/>
        </w:rPr>
        <w:t xml:space="preserve"> (</w:t>
      </w:r>
      <w:r w:rsidRPr="00FC0D1C">
        <w:rPr>
          <w:rFonts w:ascii="Times New Roman" w:eastAsiaTheme="minorEastAsia" w:hAnsi="Times New Roman"/>
          <w:b/>
          <w:bCs/>
          <w:kern w:val="0"/>
          <w:sz w:val="24"/>
          <w:szCs w:val="24"/>
          <w:lang w:val="en-GB"/>
        </w:rPr>
        <w:t>T.Y.</w:t>
      </w:r>
      <w:r w:rsidRPr="00FC0D1C">
        <w:rPr>
          <w:rFonts w:ascii="Times New Roman" w:eastAsiaTheme="minorEastAsia" w:hAnsi="Times New Roman"/>
          <w:kern w:val="0"/>
          <w:sz w:val="24"/>
          <w:szCs w:val="24"/>
          <w:lang w:val="en-GB"/>
        </w:rPr>
        <w:t>)</w:t>
      </w:r>
    </w:p>
    <w:p w14:paraId="1A26E4B2" w14:textId="77777777" w:rsidR="002050C6" w:rsidRPr="00FC0D1C" w:rsidRDefault="002050C6" w:rsidP="002050C6">
      <w:pPr>
        <w:widowControl/>
        <w:kinsoku w:val="0"/>
        <w:overflowPunct w:val="0"/>
        <w:spacing w:line="360" w:lineRule="exact"/>
        <w:jc w:val="left"/>
        <w:rPr>
          <w:rFonts w:ascii="Times New Roman" w:eastAsiaTheme="minorEastAsia" w:hAnsi="Times New Roman"/>
          <w:sz w:val="24"/>
          <w:szCs w:val="24"/>
        </w:rPr>
      </w:pPr>
    </w:p>
    <w:p w14:paraId="587AB3D3" w14:textId="1CD77FE6" w:rsidR="002050C6" w:rsidRDefault="002856D6" w:rsidP="007D3D69">
      <w:pPr>
        <w:widowControl/>
        <w:kinsoku w:val="0"/>
        <w:overflowPunct w:val="0"/>
        <w:spacing w:line="360" w:lineRule="exact"/>
        <w:jc w:val="center"/>
        <w:rPr>
          <w:rFonts w:ascii="Times New Roman" w:eastAsiaTheme="minorEastAsia" w:hAnsi="Times New Roman"/>
          <w:sz w:val="24"/>
          <w:szCs w:val="24"/>
        </w:rPr>
      </w:pPr>
      <w:r w:rsidRPr="00FC0D1C">
        <w:rPr>
          <w:rFonts w:ascii="Times New Roman" w:eastAsiaTheme="minorEastAsia" w:hAnsi="Times New Roman"/>
          <w:sz w:val="24"/>
          <w:szCs w:val="24"/>
        </w:rPr>
        <w:t>Both authors contributed equally to this work.</w:t>
      </w:r>
    </w:p>
    <w:p w14:paraId="7A885A93" w14:textId="77777777" w:rsidR="007D3D69" w:rsidRPr="00FC0D1C" w:rsidRDefault="007D3D69" w:rsidP="007D3D69">
      <w:pPr>
        <w:widowControl/>
        <w:kinsoku w:val="0"/>
        <w:overflowPunct w:val="0"/>
        <w:spacing w:line="360" w:lineRule="exact"/>
        <w:jc w:val="center"/>
        <w:rPr>
          <w:rFonts w:ascii="Times New Roman" w:eastAsiaTheme="minorEastAsia" w:hAnsi="Times New Roman"/>
          <w:sz w:val="24"/>
          <w:szCs w:val="24"/>
        </w:rPr>
      </w:pPr>
    </w:p>
    <w:p w14:paraId="7EAD805F" w14:textId="45AA7BB8" w:rsidR="00921A50" w:rsidRPr="00FC0D1C" w:rsidRDefault="00921A50" w:rsidP="002050C6">
      <w:pPr>
        <w:widowControl/>
        <w:kinsoku w:val="0"/>
        <w:overflowPunct w:val="0"/>
        <w:spacing w:line="360" w:lineRule="exact"/>
        <w:jc w:val="left"/>
        <w:rPr>
          <w:rFonts w:ascii="Times New Roman" w:eastAsia="ＭＳ ゴシック" w:hAnsi="Times New Roman"/>
          <w:b/>
          <w:bCs/>
          <w:snapToGrid w:val="0"/>
          <w:color w:val="000000"/>
          <w:sz w:val="28"/>
          <w:szCs w:val="28"/>
        </w:rPr>
      </w:pPr>
    </w:p>
    <w:p w14:paraId="20953947" w14:textId="77777777" w:rsidR="00007D0E" w:rsidRPr="00FC0D1C" w:rsidRDefault="00007D0E" w:rsidP="002050C6">
      <w:pPr>
        <w:widowControl/>
        <w:kinsoku w:val="0"/>
        <w:overflowPunct w:val="0"/>
        <w:spacing w:line="360" w:lineRule="exact"/>
        <w:jc w:val="left"/>
        <w:rPr>
          <w:rFonts w:ascii="Times New Roman" w:eastAsia="ＭＳ ゴシック" w:hAnsi="Times New Roman"/>
          <w:b/>
          <w:bCs/>
          <w:snapToGrid w:val="0"/>
          <w:color w:val="000000"/>
          <w:sz w:val="24"/>
          <w:szCs w:val="24"/>
        </w:rPr>
      </w:pPr>
    </w:p>
    <w:p w14:paraId="6122B96A" w14:textId="16793592" w:rsidR="00921A50" w:rsidRPr="00FC0D1C" w:rsidRDefault="006546D2" w:rsidP="00B81074">
      <w:pPr>
        <w:pStyle w:val="a3"/>
        <w:widowControl/>
        <w:numPr>
          <w:ilvl w:val="0"/>
          <w:numId w:val="29"/>
        </w:numPr>
        <w:tabs>
          <w:tab w:val="left" w:pos="9356"/>
        </w:tabs>
        <w:kinsoku w:val="0"/>
        <w:overflowPunct w:val="0"/>
        <w:spacing w:line="360" w:lineRule="exact"/>
        <w:ind w:leftChars="0"/>
        <w:jc w:val="left"/>
        <w:rPr>
          <w:rFonts w:ascii="Times New Roman" w:eastAsia="ＭＳ ゴシック" w:hAnsi="Times New Roman"/>
          <w:b/>
          <w:bCs/>
          <w:snapToGrid w:val="0"/>
          <w:color w:val="000000"/>
          <w:sz w:val="24"/>
          <w:szCs w:val="24"/>
        </w:rPr>
      </w:pPr>
      <w:bookmarkStart w:id="4" w:name="_Hlk66293025"/>
      <w:r>
        <w:rPr>
          <w:rFonts w:ascii="Times New Roman" w:eastAsia="ＭＳ ゴシック" w:hAnsi="Times New Roman" w:hint="eastAsia"/>
          <w:b/>
          <w:bCs/>
          <w:snapToGrid w:val="0"/>
          <w:color w:val="000000"/>
          <w:sz w:val="24"/>
          <w:szCs w:val="24"/>
        </w:rPr>
        <w:t xml:space="preserve">Supplementary </w:t>
      </w:r>
      <w:r w:rsidR="00921A50" w:rsidRPr="00FC0D1C">
        <w:rPr>
          <w:rFonts w:ascii="Times New Roman" w:eastAsia="ＭＳ ゴシック" w:hAnsi="Times New Roman"/>
          <w:b/>
          <w:bCs/>
          <w:snapToGrid w:val="0"/>
          <w:color w:val="000000"/>
          <w:sz w:val="24"/>
          <w:szCs w:val="24"/>
        </w:rPr>
        <w:t>Methods</w:t>
      </w:r>
      <w:bookmarkStart w:id="5" w:name="_Hlk66305790"/>
      <w:r w:rsidR="00B81074" w:rsidRPr="00FC0D1C">
        <w:rPr>
          <w:rFonts w:ascii="Times New Roman" w:eastAsia="ＭＳ ゴシック" w:hAnsi="Times New Roman"/>
          <w:b/>
          <w:bCs/>
          <w:snapToGrid w:val="0"/>
          <w:color w:val="000000"/>
          <w:sz w:val="24"/>
          <w:szCs w:val="24"/>
        </w:rPr>
        <w:t xml:space="preserve"> ---</w:t>
      </w:r>
      <w:r w:rsidR="00225ECE" w:rsidRPr="00FC0D1C">
        <w:rPr>
          <w:rFonts w:ascii="Times New Roman" w:eastAsia="ＭＳ ゴシック" w:hAnsi="Times New Roman"/>
          <w:snapToGrid w:val="0"/>
          <w:color w:val="000000"/>
          <w:sz w:val="24"/>
          <w:szCs w:val="24"/>
        </w:rPr>
        <w:t>‑‑‑‑‑‑‑‑‑‑‑‑‑‑‑‑‑‑‑‑‑</w:t>
      </w:r>
      <w:r>
        <w:rPr>
          <w:rFonts w:ascii="Times New Roman" w:eastAsia="ＭＳ ゴシック" w:hAnsi="Times New Roman" w:hint="eastAsia"/>
          <w:snapToGrid w:val="0"/>
          <w:color w:val="000000"/>
          <w:sz w:val="24"/>
          <w:szCs w:val="24"/>
        </w:rPr>
        <w:t>-</w:t>
      </w:r>
      <w:r w:rsidR="00225ECE" w:rsidRPr="00FC0D1C">
        <w:rPr>
          <w:rFonts w:ascii="Times New Roman" w:eastAsia="ＭＳ ゴシック" w:hAnsi="Times New Roman"/>
          <w:snapToGrid w:val="0"/>
          <w:color w:val="000000"/>
          <w:sz w:val="24"/>
          <w:szCs w:val="24"/>
        </w:rPr>
        <w:t>‑‑‑‑‑‑‑‑‑‑‑‑‑‑‑‑‑‑‑‑‑</w:t>
      </w:r>
      <w:r w:rsidR="0055010C" w:rsidRPr="00FC0D1C">
        <w:rPr>
          <w:rFonts w:ascii="Times New Roman" w:eastAsia="ＭＳ ゴシック" w:hAnsi="Times New Roman"/>
          <w:snapToGrid w:val="0"/>
          <w:color w:val="000000"/>
          <w:sz w:val="24"/>
          <w:szCs w:val="24"/>
        </w:rPr>
        <w:t>‑</w:t>
      </w:r>
      <w:r w:rsidR="00225ECE" w:rsidRPr="00FC0D1C">
        <w:rPr>
          <w:rFonts w:ascii="Times New Roman" w:eastAsia="ＭＳ ゴシック" w:hAnsi="Times New Roman"/>
          <w:snapToGrid w:val="0"/>
          <w:color w:val="000000"/>
          <w:sz w:val="24"/>
          <w:szCs w:val="24"/>
        </w:rPr>
        <w:t>‑</w:t>
      </w:r>
      <w:r w:rsidR="007D3D69">
        <w:rPr>
          <w:rFonts w:ascii="Times New Roman" w:eastAsia="ＭＳ ゴシック" w:hAnsi="Times New Roman" w:hint="eastAsia"/>
          <w:snapToGrid w:val="0"/>
          <w:color w:val="000000"/>
          <w:sz w:val="24"/>
          <w:szCs w:val="24"/>
        </w:rPr>
        <w:t>----------------</w:t>
      </w:r>
      <w:r w:rsidR="00225ECE" w:rsidRPr="00FC0D1C">
        <w:rPr>
          <w:rFonts w:ascii="Times New Roman" w:eastAsia="ＭＳ ゴシック" w:hAnsi="Times New Roman"/>
          <w:snapToGrid w:val="0"/>
          <w:color w:val="000000"/>
          <w:sz w:val="24"/>
          <w:szCs w:val="24"/>
        </w:rPr>
        <w:t>‑‑</w:t>
      </w:r>
      <w:r w:rsidR="0055010C" w:rsidRPr="00FC0D1C">
        <w:rPr>
          <w:rFonts w:ascii="Times New Roman" w:eastAsia="ＭＳ ゴシック" w:hAnsi="Times New Roman"/>
          <w:snapToGrid w:val="0"/>
          <w:color w:val="000000"/>
          <w:sz w:val="24"/>
          <w:szCs w:val="24"/>
        </w:rPr>
        <w:t>‑</w:t>
      </w:r>
      <w:r w:rsidR="00225ECE" w:rsidRPr="00FC0D1C">
        <w:rPr>
          <w:rFonts w:ascii="Times New Roman" w:eastAsia="ＭＳ ゴシック" w:hAnsi="Times New Roman"/>
          <w:snapToGrid w:val="0"/>
          <w:color w:val="000000"/>
          <w:sz w:val="24"/>
          <w:szCs w:val="24"/>
        </w:rPr>
        <w:t>‑‑‑</w:t>
      </w:r>
      <w:bookmarkStart w:id="6" w:name="_Hlk66374683"/>
      <w:r w:rsidR="00225ECE" w:rsidRPr="00FC0D1C">
        <w:rPr>
          <w:rFonts w:ascii="Times New Roman" w:eastAsia="ＭＳ ゴシック" w:hAnsi="Times New Roman"/>
          <w:snapToGrid w:val="0"/>
          <w:color w:val="000000"/>
          <w:sz w:val="24"/>
          <w:szCs w:val="24"/>
        </w:rPr>
        <w:t>‑</w:t>
      </w:r>
      <w:bookmarkEnd w:id="6"/>
      <w:r w:rsidR="00225ECE" w:rsidRPr="00FC0D1C">
        <w:rPr>
          <w:rFonts w:ascii="Times New Roman" w:eastAsia="ＭＳ ゴシック" w:hAnsi="Times New Roman"/>
          <w:snapToGrid w:val="0"/>
          <w:color w:val="000000"/>
          <w:sz w:val="24"/>
          <w:szCs w:val="24"/>
        </w:rPr>
        <w:t>‑‑‑</w:t>
      </w:r>
      <w:r w:rsidR="00B81074" w:rsidRPr="00FC0D1C">
        <w:rPr>
          <w:rFonts w:ascii="Times New Roman" w:eastAsia="ＭＳ ゴシック" w:hAnsi="Times New Roman"/>
          <w:snapToGrid w:val="0"/>
          <w:color w:val="000000"/>
          <w:sz w:val="24"/>
          <w:szCs w:val="24"/>
        </w:rPr>
        <w:t>-</w:t>
      </w:r>
      <w:r w:rsidR="00225ECE" w:rsidRPr="00FC0D1C">
        <w:rPr>
          <w:rFonts w:ascii="Times New Roman" w:eastAsia="ＭＳ ゴシック" w:hAnsi="Times New Roman"/>
          <w:snapToGrid w:val="0"/>
          <w:color w:val="000000"/>
          <w:sz w:val="24"/>
          <w:szCs w:val="24"/>
        </w:rPr>
        <w:t>‑‑‑‑</w:t>
      </w:r>
      <w:r w:rsidR="0055010C" w:rsidRPr="00FC0D1C">
        <w:rPr>
          <w:rFonts w:ascii="Times New Roman" w:eastAsia="ＭＳ ゴシック" w:hAnsi="Times New Roman"/>
          <w:snapToGrid w:val="0"/>
          <w:color w:val="000000"/>
          <w:sz w:val="24"/>
          <w:szCs w:val="24"/>
        </w:rPr>
        <w:t>2</w:t>
      </w:r>
      <w:r w:rsidR="002050C6" w:rsidRPr="00FC0D1C">
        <w:rPr>
          <w:rFonts w:ascii="Times New Roman" w:eastAsia="ＭＳ ゴシック" w:hAnsi="Times New Roman"/>
          <w:b/>
          <w:bCs/>
          <w:snapToGrid w:val="0"/>
          <w:color w:val="000000"/>
          <w:sz w:val="24"/>
          <w:szCs w:val="24"/>
        </w:rPr>
        <w:t xml:space="preserve">                            </w:t>
      </w:r>
      <w:bookmarkEnd w:id="5"/>
    </w:p>
    <w:bookmarkEnd w:id="4"/>
    <w:p w14:paraId="0C300FEC" w14:textId="71B7F01F" w:rsidR="00921A50" w:rsidRPr="00FC0D1C" w:rsidRDefault="00007D0E" w:rsidP="0055010C">
      <w:pPr>
        <w:pStyle w:val="a3"/>
        <w:widowControl/>
        <w:tabs>
          <w:tab w:val="left" w:pos="9356"/>
        </w:tabs>
        <w:kinsoku w:val="0"/>
        <w:overflowPunct w:val="0"/>
        <w:spacing w:line="360" w:lineRule="exact"/>
        <w:ind w:leftChars="0" w:left="100" w:firstLineChars="150" w:firstLine="361"/>
        <w:jc w:val="left"/>
        <w:rPr>
          <w:rFonts w:ascii="Times New Roman" w:eastAsia="ＭＳ ゴシック" w:hAnsi="Times New Roman"/>
          <w:snapToGrid w:val="0"/>
          <w:color w:val="000000"/>
          <w:sz w:val="24"/>
          <w:szCs w:val="24"/>
        </w:rPr>
      </w:pPr>
      <w:r w:rsidRPr="00FC0D1C">
        <w:rPr>
          <w:rFonts w:ascii="Times New Roman" w:eastAsia="ＭＳ ゴシック" w:hAnsi="Times New Roman"/>
          <w:b/>
          <w:bCs/>
          <w:snapToGrid w:val="0"/>
          <w:color w:val="000000"/>
          <w:sz w:val="24"/>
          <w:szCs w:val="24"/>
        </w:rPr>
        <w:t>1.1</w:t>
      </w:r>
      <w:r w:rsidRPr="00FC0D1C">
        <w:rPr>
          <w:rFonts w:ascii="Times New Roman" w:eastAsia="ＭＳ ゴシック" w:hAnsi="Times New Roman"/>
          <w:snapToGrid w:val="0"/>
          <w:color w:val="000000"/>
          <w:sz w:val="24"/>
          <w:szCs w:val="24"/>
        </w:rPr>
        <w:t xml:space="preserve"> </w:t>
      </w:r>
      <w:r w:rsidR="00B81074"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00B81074" w:rsidRPr="00FC0D1C">
        <w:rPr>
          <w:rFonts w:ascii="Times New Roman" w:eastAsia="ＭＳ ゴシック" w:hAnsi="Times New Roman"/>
          <w:b/>
          <w:bCs/>
          <w:snapToGrid w:val="0"/>
          <w:color w:val="000000"/>
          <w:sz w:val="24"/>
          <w:szCs w:val="24"/>
        </w:rPr>
        <w:t xml:space="preserve">1: </w:t>
      </w:r>
      <w:r w:rsidR="00921A50" w:rsidRPr="00FC0D1C">
        <w:rPr>
          <w:rFonts w:ascii="Times New Roman" w:eastAsia="ＭＳ ゴシック" w:hAnsi="Times New Roman"/>
          <w:b/>
          <w:bCs/>
          <w:snapToGrid w:val="0"/>
          <w:color w:val="000000"/>
          <w:sz w:val="24"/>
          <w:szCs w:val="24"/>
        </w:rPr>
        <w:t xml:space="preserve">Determination method of apparent </w:t>
      </w:r>
      <w:r w:rsidR="00401C01" w:rsidRPr="00FC0D1C">
        <w:rPr>
          <w:rFonts w:ascii="Times New Roman" w:eastAsia="ＭＳ ゴシック" w:hAnsi="Times New Roman"/>
          <w:b/>
          <w:bCs/>
          <w:snapToGrid w:val="0"/>
          <w:color w:val="000000"/>
          <w:sz w:val="24"/>
          <w:szCs w:val="24"/>
        </w:rPr>
        <w:t xml:space="preserve">longevity </w:t>
      </w:r>
      <w:r w:rsidR="0055010C" w:rsidRPr="00FC0D1C">
        <w:rPr>
          <w:rFonts w:ascii="Times New Roman" w:eastAsia="ＭＳ ゴシック" w:hAnsi="Times New Roman"/>
          <w:snapToGrid w:val="0"/>
          <w:color w:val="000000"/>
          <w:sz w:val="24"/>
          <w:szCs w:val="24"/>
        </w:rPr>
        <w:t>‑</w:t>
      </w:r>
      <w:bookmarkStart w:id="7" w:name="_Hlk66374704"/>
      <w:r w:rsidR="0055010C" w:rsidRPr="00FC0D1C">
        <w:rPr>
          <w:rFonts w:ascii="Times New Roman" w:eastAsia="ＭＳ ゴシック" w:hAnsi="Times New Roman"/>
          <w:snapToGrid w:val="0"/>
          <w:color w:val="000000"/>
          <w:sz w:val="24"/>
          <w:szCs w:val="24"/>
        </w:rPr>
        <w:t>‑</w:t>
      </w:r>
      <w:bookmarkEnd w:id="7"/>
      <w:r w:rsidR="0055010C" w:rsidRPr="00FC0D1C">
        <w:rPr>
          <w:rFonts w:ascii="Times New Roman" w:eastAsia="ＭＳ ゴシック" w:hAnsi="Times New Roman"/>
          <w:snapToGrid w:val="0"/>
          <w:color w:val="000000"/>
          <w:sz w:val="24"/>
          <w:szCs w:val="24"/>
        </w:rPr>
        <w:t>‑‑‑‑‑‑‑‑‑ 2</w:t>
      </w:r>
    </w:p>
    <w:p w14:paraId="6C91B31B" w14:textId="7E5B5884" w:rsidR="00921A50" w:rsidRPr="00FC0D1C" w:rsidRDefault="00007D0E" w:rsidP="0055010C">
      <w:pPr>
        <w:widowControl/>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1.1.1 </w:t>
      </w:r>
      <w:r w:rsidR="00921A50" w:rsidRPr="00FC0D1C">
        <w:rPr>
          <w:rFonts w:ascii="Times New Roman" w:eastAsia="ＭＳ ゴシック" w:hAnsi="Times New Roman"/>
          <w:snapToGrid w:val="0"/>
          <w:color w:val="000000"/>
          <w:sz w:val="24"/>
          <w:szCs w:val="24"/>
        </w:rPr>
        <w:t>Mathematical model</w:t>
      </w:r>
    </w:p>
    <w:p w14:paraId="2A08F495" w14:textId="17C32992" w:rsidR="00921A50" w:rsidRPr="00FC0D1C" w:rsidRDefault="00921A50" w:rsidP="002050C6">
      <w:pPr>
        <w:widowControl/>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1.1.2 Determination procedure</w:t>
      </w:r>
    </w:p>
    <w:p w14:paraId="2ADF803E" w14:textId="76779C42" w:rsidR="00921A50" w:rsidRPr="00FC0D1C" w:rsidRDefault="00921A50" w:rsidP="00B81074">
      <w:pPr>
        <w:widowControl/>
        <w:tabs>
          <w:tab w:val="left" w:pos="9072"/>
          <w:tab w:val="left" w:pos="9356"/>
        </w:tabs>
        <w:kinsoku w:val="0"/>
        <w:overflowPunct w:val="0"/>
        <w:spacing w:line="360" w:lineRule="exact"/>
        <w:ind w:firstLineChars="200" w:firstLine="482"/>
        <w:jc w:val="left"/>
        <w:rPr>
          <w:rFonts w:ascii="Times New Roman" w:eastAsia="ＭＳ ゴシック" w:hAnsi="Times New Roman"/>
          <w:snapToGrid w:val="0"/>
          <w:color w:val="000000"/>
          <w:sz w:val="24"/>
          <w:szCs w:val="24"/>
        </w:rPr>
      </w:pPr>
      <w:r w:rsidRPr="00FC0D1C">
        <w:rPr>
          <w:rFonts w:ascii="Times New Roman" w:eastAsia="ＭＳ ゴシック" w:hAnsi="Times New Roman"/>
          <w:b/>
          <w:bCs/>
          <w:snapToGrid w:val="0"/>
          <w:color w:val="000000"/>
          <w:sz w:val="24"/>
          <w:szCs w:val="24"/>
        </w:rPr>
        <w:t>1.2</w:t>
      </w:r>
      <w:r w:rsidRPr="00FC0D1C">
        <w:rPr>
          <w:rFonts w:ascii="Times New Roman" w:eastAsia="ＭＳ ゴシック" w:hAnsi="Times New Roman"/>
          <w:snapToGrid w:val="0"/>
          <w:color w:val="000000"/>
          <w:sz w:val="24"/>
          <w:szCs w:val="24"/>
        </w:rPr>
        <w:t xml:space="preserve"> </w:t>
      </w:r>
      <w:r w:rsidR="00B81074"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00B81074" w:rsidRPr="00FC0D1C">
        <w:rPr>
          <w:rFonts w:ascii="Times New Roman" w:eastAsia="ＭＳ ゴシック" w:hAnsi="Times New Roman"/>
          <w:b/>
          <w:bCs/>
          <w:snapToGrid w:val="0"/>
          <w:color w:val="000000"/>
          <w:sz w:val="24"/>
          <w:szCs w:val="24"/>
        </w:rPr>
        <w:t>2:</w:t>
      </w:r>
      <w:r w:rsidR="00B81074" w:rsidRPr="00FC0D1C">
        <w:rPr>
          <w:rFonts w:ascii="Times New Roman" w:eastAsia="ＭＳ ゴシック" w:hAnsi="Times New Roman"/>
          <w:snapToGrid w:val="0"/>
          <w:color w:val="000000"/>
          <w:sz w:val="24"/>
          <w:szCs w:val="24"/>
        </w:rPr>
        <w:t xml:space="preserve"> </w:t>
      </w:r>
      <w:r w:rsidR="00007D0E" w:rsidRPr="00FC0D1C">
        <w:rPr>
          <w:rFonts w:ascii="Times New Roman" w:eastAsia="ＭＳ ゴシック" w:hAnsi="Times New Roman"/>
          <w:b/>
          <w:bCs/>
          <w:snapToGrid w:val="0"/>
          <w:color w:val="000000"/>
          <w:sz w:val="24"/>
          <w:szCs w:val="24"/>
        </w:rPr>
        <w:t>Field experiments</w:t>
      </w:r>
      <w:bookmarkStart w:id="8" w:name="_Hlk66664391"/>
      <w:r w:rsidR="00DC04A8" w:rsidRPr="00FC0D1C">
        <w:rPr>
          <w:rFonts w:ascii="Times New Roman" w:eastAsia="ＭＳ ゴシック" w:hAnsi="Times New Roman"/>
          <w:snapToGrid w:val="0"/>
          <w:color w:val="000000"/>
          <w:sz w:val="24"/>
          <w:szCs w:val="24"/>
        </w:rPr>
        <w:t xml:space="preserve"> </w:t>
      </w:r>
      <w:bookmarkEnd w:id="8"/>
      <w:r w:rsidR="00DC04A8" w:rsidRPr="00FC0D1C">
        <w:rPr>
          <w:rFonts w:ascii="Times New Roman" w:eastAsia="ＭＳ ゴシック" w:hAnsi="Times New Roman"/>
          <w:snapToGrid w:val="0"/>
          <w:color w:val="000000"/>
          <w:sz w:val="24"/>
          <w:szCs w:val="24"/>
        </w:rPr>
        <w:t>‑‑‑‑‑‑‑‑‑‑‑‑‑‑‑‑‑‑‑‑‑‑‑‑‑‑‑‑‑‑‑‑‑‑</w:t>
      </w:r>
      <w:r w:rsidR="0055010C" w:rsidRPr="00FC0D1C">
        <w:rPr>
          <w:rFonts w:ascii="Times New Roman" w:eastAsia="ＭＳ ゴシック" w:hAnsi="Times New Roman"/>
          <w:snapToGrid w:val="0"/>
          <w:color w:val="000000"/>
          <w:sz w:val="24"/>
          <w:szCs w:val="24"/>
        </w:rPr>
        <w:t>‑</w:t>
      </w:r>
      <w:r w:rsidR="00DC04A8" w:rsidRPr="00FC0D1C">
        <w:rPr>
          <w:rFonts w:ascii="Times New Roman" w:eastAsia="ＭＳ ゴシック" w:hAnsi="Times New Roman"/>
          <w:snapToGrid w:val="0"/>
          <w:color w:val="000000"/>
          <w:sz w:val="24"/>
          <w:szCs w:val="24"/>
        </w:rPr>
        <w:t xml:space="preserve">‑‑‑‑‑‑‑‑‑‑ </w:t>
      </w:r>
      <w:r w:rsidR="001E5A37" w:rsidRPr="00FC0D1C">
        <w:rPr>
          <w:rFonts w:ascii="Times New Roman" w:eastAsia="ＭＳ ゴシック" w:hAnsi="Times New Roman"/>
          <w:snapToGrid w:val="0"/>
          <w:color w:val="000000"/>
          <w:sz w:val="24"/>
          <w:szCs w:val="24"/>
        </w:rPr>
        <w:t>6</w:t>
      </w:r>
      <w:r w:rsidR="00DC04A8" w:rsidRPr="00FC0D1C">
        <w:rPr>
          <w:rFonts w:ascii="Times New Roman" w:eastAsia="ＭＳ ゴシック" w:hAnsi="Times New Roman"/>
          <w:b/>
          <w:bCs/>
          <w:snapToGrid w:val="0"/>
          <w:color w:val="000000"/>
          <w:sz w:val="24"/>
          <w:szCs w:val="24"/>
        </w:rPr>
        <w:t xml:space="preserve">                            </w:t>
      </w:r>
    </w:p>
    <w:p w14:paraId="2FB2F00E" w14:textId="002E9B7D" w:rsidR="00007D0E" w:rsidRPr="00FC0D1C" w:rsidRDefault="00007D0E" w:rsidP="002050C6">
      <w:pPr>
        <w:widowControl/>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1.2.1 Precautions for obtaining accurate measurements</w:t>
      </w:r>
    </w:p>
    <w:p w14:paraId="7B3CCD9C" w14:textId="36D6F1A3" w:rsidR="00007D0E" w:rsidRPr="00FC0D1C" w:rsidRDefault="00007D0E" w:rsidP="0055010C">
      <w:pPr>
        <w:widowControl/>
        <w:tabs>
          <w:tab w:val="left" w:pos="9356"/>
        </w:tabs>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1.2.2 Materials used in the field experiments and their preparation</w:t>
      </w:r>
    </w:p>
    <w:p w14:paraId="6F00C9B6" w14:textId="7150D847" w:rsidR="00007D0E" w:rsidRPr="00FC0D1C" w:rsidRDefault="00007D0E" w:rsidP="002050C6">
      <w:pPr>
        <w:widowControl/>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1.2.3 Preparation</w:t>
      </w:r>
      <w:r w:rsidR="00E82296" w:rsidRPr="00FC0D1C">
        <w:rPr>
          <w:rFonts w:ascii="Times New Roman" w:eastAsia="ＭＳ ゴシック" w:hAnsi="Times New Roman"/>
          <w:snapToGrid w:val="0"/>
          <w:color w:val="000000"/>
          <w:sz w:val="24"/>
          <w:szCs w:val="24"/>
        </w:rPr>
        <w:t xml:space="preserve"> for field experiment</w:t>
      </w:r>
    </w:p>
    <w:p w14:paraId="46EA7FFC" w14:textId="049D4D4E" w:rsidR="00007D0E" w:rsidRPr="00FC0D1C" w:rsidRDefault="00007D0E" w:rsidP="002050C6">
      <w:pPr>
        <w:widowControl/>
        <w:kinsoku w:val="0"/>
        <w:overflowPunct w:val="0"/>
        <w:spacing w:line="360" w:lineRule="exact"/>
        <w:ind w:firstLineChars="350" w:firstLine="84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1.2.4 Procedure</w:t>
      </w:r>
      <w:r w:rsidR="005E3A64" w:rsidRPr="00FC0D1C">
        <w:rPr>
          <w:rFonts w:ascii="Times New Roman" w:eastAsia="ＭＳ ゴシック" w:hAnsi="Times New Roman"/>
          <w:snapToGrid w:val="0"/>
          <w:color w:val="000000"/>
          <w:sz w:val="24"/>
          <w:szCs w:val="24"/>
        </w:rPr>
        <w:t xml:space="preserve"> </w:t>
      </w:r>
      <w:r w:rsidR="00EF46AC" w:rsidRPr="00FC0D1C">
        <w:rPr>
          <w:rFonts w:ascii="Times New Roman" w:eastAsia="ＭＳ ゴシック" w:hAnsi="Times New Roman"/>
          <w:snapToGrid w:val="0"/>
          <w:color w:val="000000"/>
          <w:sz w:val="24"/>
          <w:szCs w:val="24"/>
        </w:rPr>
        <w:t>for</w:t>
      </w:r>
      <w:r w:rsidR="005E3A64" w:rsidRPr="00FC0D1C">
        <w:rPr>
          <w:rFonts w:ascii="Times New Roman" w:eastAsia="ＭＳ ゴシック" w:hAnsi="Times New Roman"/>
          <w:snapToGrid w:val="0"/>
          <w:color w:val="000000"/>
          <w:sz w:val="24"/>
          <w:szCs w:val="24"/>
        </w:rPr>
        <w:t xml:space="preserve"> field experiment</w:t>
      </w:r>
    </w:p>
    <w:p w14:paraId="0B3699BA" w14:textId="185FD1DC" w:rsidR="00007D0E" w:rsidRPr="00FC0D1C" w:rsidRDefault="007D3D69" w:rsidP="00401C01">
      <w:pPr>
        <w:widowControl/>
        <w:tabs>
          <w:tab w:val="left" w:pos="567"/>
          <w:tab w:val="left" w:pos="9356"/>
        </w:tabs>
        <w:kinsoku w:val="0"/>
        <w:overflowPunct w:val="0"/>
        <w:spacing w:line="360" w:lineRule="exact"/>
        <w:ind w:left="851" w:hanging="568"/>
        <w:jc w:val="left"/>
        <w:rPr>
          <w:rFonts w:ascii="Times New Roman" w:eastAsia="ＭＳ ゴシック" w:hAnsi="Times New Roman"/>
          <w:snapToGrid w:val="0"/>
          <w:color w:val="000000"/>
          <w:sz w:val="24"/>
          <w:szCs w:val="24"/>
        </w:rPr>
      </w:pPr>
      <w:r>
        <w:rPr>
          <w:rFonts w:ascii="Times New Roman" w:eastAsia="ＭＳ ゴシック" w:hAnsi="Times New Roman" w:hint="eastAsia"/>
          <w:b/>
          <w:bCs/>
          <w:snapToGrid w:val="0"/>
          <w:color w:val="000000"/>
          <w:sz w:val="24"/>
          <w:szCs w:val="24"/>
        </w:rPr>
        <w:t xml:space="preserve"> </w:t>
      </w:r>
      <w:r w:rsidR="00B81074" w:rsidRPr="00FC0D1C">
        <w:rPr>
          <w:rFonts w:ascii="Times New Roman" w:eastAsia="ＭＳ ゴシック" w:hAnsi="Times New Roman"/>
          <w:b/>
          <w:bCs/>
          <w:snapToGrid w:val="0"/>
          <w:color w:val="000000"/>
          <w:sz w:val="24"/>
          <w:szCs w:val="24"/>
        </w:rPr>
        <w:t xml:space="preserve"> </w:t>
      </w:r>
      <w:r w:rsidR="00007D0E" w:rsidRPr="00FC0D1C">
        <w:rPr>
          <w:rFonts w:ascii="Times New Roman" w:eastAsia="ＭＳ ゴシック" w:hAnsi="Times New Roman"/>
          <w:b/>
          <w:bCs/>
          <w:snapToGrid w:val="0"/>
          <w:color w:val="000000"/>
          <w:sz w:val="24"/>
          <w:szCs w:val="24"/>
        </w:rPr>
        <w:t>1.3</w:t>
      </w:r>
      <w:r w:rsidR="00007D0E" w:rsidRPr="00FC0D1C">
        <w:rPr>
          <w:rFonts w:ascii="Times New Roman" w:eastAsia="ＭＳ ゴシック" w:hAnsi="Times New Roman"/>
          <w:snapToGrid w:val="0"/>
          <w:color w:val="000000"/>
          <w:sz w:val="24"/>
          <w:szCs w:val="24"/>
        </w:rPr>
        <w:t xml:space="preserve"> </w:t>
      </w:r>
      <w:r w:rsidR="00B81074"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00B81074" w:rsidRPr="00FC0D1C">
        <w:rPr>
          <w:rFonts w:ascii="Times New Roman" w:eastAsia="ＭＳ ゴシック" w:hAnsi="Times New Roman"/>
          <w:b/>
          <w:bCs/>
          <w:snapToGrid w:val="0"/>
          <w:color w:val="000000"/>
          <w:sz w:val="24"/>
          <w:szCs w:val="24"/>
        </w:rPr>
        <w:t xml:space="preserve">3: </w:t>
      </w:r>
      <w:r w:rsidR="00007D0E" w:rsidRPr="00FC0D1C">
        <w:rPr>
          <w:rFonts w:ascii="Times New Roman" w:eastAsia="ＭＳ ゴシック" w:hAnsi="Times New Roman"/>
          <w:b/>
          <w:bCs/>
          <w:snapToGrid w:val="0"/>
          <w:color w:val="000000"/>
          <w:sz w:val="24"/>
          <w:szCs w:val="24"/>
        </w:rPr>
        <w:t>Counting methods of adult bees, capped brood, mite-damaged bees</w:t>
      </w:r>
      <w:bookmarkStart w:id="9" w:name="_Hlk66302942"/>
      <w:r w:rsidR="00DC04A8" w:rsidRPr="00FC0D1C">
        <w:rPr>
          <w:rFonts w:ascii="Times New Roman" w:eastAsia="ＭＳ ゴシック" w:hAnsi="Times New Roman"/>
          <w:snapToGrid w:val="0"/>
          <w:color w:val="000000"/>
          <w:sz w:val="24"/>
          <w:szCs w:val="24"/>
        </w:rPr>
        <w:t xml:space="preserve"> </w:t>
      </w:r>
      <w:bookmarkEnd w:id="9"/>
      <w:r w:rsidR="00B81074" w:rsidRPr="00FC0D1C">
        <w:rPr>
          <w:rFonts w:ascii="Times New Roman" w:eastAsia="ＭＳ ゴシック" w:hAnsi="Times New Roman"/>
          <w:snapToGrid w:val="0"/>
          <w:color w:val="000000"/>
          <w:sz w:val="24"/>
          <w:szCs w:val="24"/>
        </w:rPr>
        <w:t>--------------</w:t>
      </w:r>
      <w:r w:rsidR="00401C01" w:rsidRPr="00FC0D1C">
        <w:rPr>
          <w:rFonts w:ascii="Times New Roman" w:eastAsia="ＭＳ ゴシック" w:hAnsi="Times New Roman"/>
          <w:snapToGrid w:val="0"/>
          <w:color w:val="000000"/>
          <w:sz w:val="24"/>
          <w:szCs w:val="24"/>
        </w:rPr>
        <w:t>---</w:t>
      </w:r>
      <w:r w:rsidR="00B81074" w:rsidRPr="00FC0D1C">
        <w:rPr>
          <w:rFonts w:ascii="Times New Roman" w:eastAsia="ＭＳ ゴシック" w:hAnsi="Times New Roman"/>
          <w:snapToGrid w:val="0"/>
          <w:color w:val="000000"/>
          <w:sz w:val="24"/>
          <w:szCs w:val="24"/>
        </w:rPr>
        <w:t>--------------------------------------------------------------------</w:t>
      </w:r>
      <w:r>
        <w:rPr>
          <w:rFonts w:ascii="Times New Roman" w:eastAsia="ＭＳ ゴシック" w:hAnsi="Times New Roman" w:hint="eastAsia"/>
          <w:snapToGrid w:val="0"/>
          <w:color w:val="000000"/>
          <w:sz w:val="24"/>
          <w:szCs w:val="24"/>
        </w:rPr>
        <w:t>1</w:t>
      </w:r>
      <w:r w:rsidR="00A728B4">
        <w:rPr>
          <w:rFonts w:ascii="Times New Roman" w:eastAsia="ＭＳ ゴシック" w:hAnsi="Times New Roman" w:hint="eastAsia"/>
          <w:snapToGrid w:val="0"/>
          <w:color w:val="000000"/>
          <w:sz w:val="24"/>
          <w:szCs w:val="24"/>
        </w:rPr>
        <w:t>0</w:t>
      </w:r>
    </w:p>
    <w:p w14:paraId="598EBCD7" w14:textId="38591D08" w:rsidR="00007D0E" w:rsidRPr="00FC0D1C" w:rsidRDefault="00007D0E" w:rsidP="002050C6">
      <w:pPr>
        <w:widowControl/>
        <w:kinsoku w:val="0"/>
        <w:overflowPunct w:val="0"/>
        <w:spacing w:line="360" w:lineRule="exact"/>
        <w:ind w:leftChars="400" w:left="1320" w:hangingChars="200" w:hanging="48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1.3.1. Software developed to </w:t>
      </w:r>
      <w:r w:rsidR="00211F72" w:rsidRPr="00FC0D1C">
        <w:rPr>
          <w:rFonts w:ascii="Times New Roman" w:eastAsia="ＭＳ ゴシック" w:hAnsi="Times New Roman"/>
          <w:snapToGrid w:val="0"/>
          <w:color w:val="000000"/>
          <w:sz w:val="24"/>
          <w:szCs w:val="24"/>
        </w:rPr>
        <w:t>a</w:t>
      </w:r>
      <w:r w:rsidRPr="00FC0D1C">
        <w:rPr>
          <w:rFonts w:ascii="Times New Roman" w:eastAsia="ＭＳ ゴシック" w:hAnsi="Times New Roman"/>
          <w:snapToGrid w:val="0"/>
          <w:color w:val="000000"/>
          <w:sz w:val="24"/>
          <w:szCs w:val="24"/>
        </w:rPr>
        <w:t xml:space="preserve">ssist in </w:t>
      </w:r>
      <w:r w:rsidR="00211F72" w:rsidRPr="00FC0D1C">
        <w:rPr>
          <w:rFonts w:ascii="Times New Roman" w:eastAsia="ＭＳ ゴシック" w:hAnsi="Times New Roman"/>
          <w:snapToGrid w:val="0"/>
          <w:color w:val="000000"/>
          <w:sz w:val="24"/>
          <w:szCs w:val="24"/>
        </w:rPr>
        <w:t>a</w:t>
      </w:r>
      <w:r w:rsidRPr="00FC0D1C">
        <w:rPr>
          <w:rFonts w:ascii="Times New Roman" w:eastAsia="ＭＳ ゴシック" w:hAnsi="Times New Roman"/>
          <w:snapToGrid w:val="0"/>
          <w:color w:val="000000"/>
          <w:sz w:val="24"/>
          <w:szCs w:val="24"/>
        </w:rPr>
        <w:t xml:space="preserve">ccurately </w:t>
      </w:r>
      <w:r w:rsidR="00211F72" w:rsidRPr="00FC0D1C">
        <w:rPr>
          <w:rFonts w:ascii="Times New Roman" w:eastAsia="ＭＳ ゴシック" w:hAnsi="Times New Roman"/>
          <w:snapToGrid w:val="0"/>
          <w:color w:val="000000"/>
          <w:sz w:val="24"/>
          <w:szCs w:val="24"/>
        </w:rPr>
        <w:t>c</w:t>
      </w:r>
      <w:r w:rsidRPr="00FC0D1C">
        <w:rPr>
          <w:rFonts w:ascii="Times New Roman" w:eastAsia="ＭＳ ゴシック" w:hAnsi="Times New Roman"/>
          <w:snapToGrid w:val="0"/>
          <w:color w:val="000000"/>
          <w:sz w:val="24"/>
          <w:szCs w:val="24"/>
        </w:rPr>
        <w:t xml:space="preserve">ounting the </w:t>
      </w:r>
      <w:r w:rsidR="00211F72" w:rsidRPr="00FC0D1C">
        <w:rPr>
          <w:rFonts w:ascii="Times New Roman" w:eastAsia="ＭＳ ゴシック" w:hAnsi="Times New Roman"/>
          <w:snapToGrid w:val="0"/>
          <w:color w:val="000000"/>
          <w:sz w:val="24"/>
          <w:szCs w:val="24"/>
        </w:rPr>
        <w:t>n</w:t>
      </w:r>
      <w:r w:rsidRPr="00FC0D1C">
        <w:rPr>
          <w:rFonts w:ascii="Times New Roman" w:eastAsia="ＭＳ ゴシック" w:hAnsi="Times New Roman"/>
          <w:snapToGrid w:val="0"/>
          <w:color w:val="000000"/>
          <w:sz w:val="24"/>
          <w:szCs w:val="24"/>
        </w:rPr>
        <w:t xml:space="preserve">umbers of </w:t>
      </w:r>
      <w:r w:rsidR="00211F72" w:rsidRPr="00FC0D1C">
        <w:rPr>
          <w:rFonts w:ascii="Times New Roman" w:eastAsia="ＭＳ ゴシック" w:hAnsi="Times New Roman"/>
          <w:snapToGrid w:val="0"/>
          <w:color w:val="000000"/>
          <w:sz w:val="24"/>
          <w:szCs w:val="24"/>
        </w:rPr>
        <w:t>a</w:t>
      </w:r>
      <w:r w:rsidRPr="00FC0D1C">
        <w:rPr>
          <w:rFonts w:ascii="Times New Roman" w:eastAsia="ＭＳ ゴシック" w:hAnsi="Times New Roman"/>
          <w:snapToGrid w:val="0"/>
          <w:color w:val="000000"/>
          <w:sz w:val="24"/>
          <w:szCs w:val="24"/>
        </w:rPr>
        <w:t xml:space="preserve">dult </w:t>
      </w:r>
      <w:r w:rsidR="00211F72" w:rsidRPr="00FC0D1C">
        <w:rPr>
          <w:rFonts w:ascii="Times New Roman" w:eastAsia="ＭＳ ゴシック" w:hAnsi="Times New Roman"/>
          <w:snapToGrid w:val="0"/>
          <w:color w:val="000000"/>
          <w:sz w:val="24"/>
          <w:szCs w:val="24"/>
        </w:rPr>
        <w:t>b</w:t>
      </w:r>
      <w:r w:rsidRPr="00FC0D1C">
        <w:rPr>
          <w:rFonts w:ascii="Times New Roman" w:eastAsia="ＭＳ ゴシック" w:hAnsi="Times New Roman"/>
          <w:snapToGrid w:val="0"/>
          <w:color w:val="000000"/>
          <w:sz w:val="24"/>
          <w:szCs w:val="24"/>
        </w:rPr>
        <w:t xml:space="preserve">ees, </w:t>
      </w:r>
      <w:r w:rsidR="00211F72" w:rsidRPr="00FC0D1C">
        <w:rPr>
          <w:rFonts w:ascii="Times New Roman" w:eastAsia="ＭＳ ゴシック" w:hAnsi="Times New Roman"/>
          <w:snapToGrid w:val="0"/>
          <w:color w:val="000000"/>
          <w:sz w:val="24"/>
          <w:szCs w:val="24"/>
        </w:rPr>
        <w:t>c</w:t>
      </w:r>
      <w:r w:rsidRPr="00FC0D1C">
        <w:rPr>
          <w:rFonts w:ascii="Times New Roman" w:eastAsia="ＭＳ ゴシック" w:hAnsi="Times New Roman"/>
          <w:snapToGrid w:val="0"/>
          <w:color w:val="000000"/>
          <w:sz w:val="24"/>
          <w:szCs w:val="24"/>
        </w:rPr>
        <w:t xml:space="preserve">apped </w:t>
      </w:r>
      <w:r w:rsidR="00211F72" w:rsidRPr="00FC0D1C">
        <w:rPr>
          <w:rFonts w:ascii="Times New Roman" w:eastAsia="ＭＳ ゴシック" w:hAnsi="Times New Roman"/>
          <w:snapToGrid w:val="0"/>
          <w:color w:val="000000"/>
          <w:sz w:val="24"/>
          <w:szCs w:val="24"/>
        </w:rPr>
        <w:t>b</w:t>
      </w:r>
      <w:r w:rsidRPr="00FC0D1C">
        <w:rPr>
          <w:rFonts w:ascii="Times New Roman" w:eastAsia="ＭＳ ゴシック" w:hAnsi="Times New Roman"/>
          <w:snapToGrid w:val="0"/>
          <w:color w:val="000000"/>
          <w:sz w:val="24"/>
          <w:szCs w:val="24"/>
        </w:rPr>
        <w:t xml:space="preserve">rood, and </w:t>
      </w:r>
      <w:r w:rsidR="00211F72" w:rsidRPr="00FC0D1C">
        <w:rPr>
          <w:rFonts w:ascii="Times New Roman" w:eastAsia="ＭＳ ゴシック" w:hAnsi="Times New Roman"/>
          <w:snapToGrid w:val="0"/>
          <w:color w:val="000000"/>
          <w:sz w:val="24"/>
          <w:szCs w:val="24"/>
        </w:rPr>
        <w:t>m</w:t>
      </w:r>
      <w:r w:rsidRPr="00FC0D1C">
        <w:rPr>
          <w:rFonts w:ascii="Times New Roman" w:eastAsia="ＭＳ ゴシック" w:hAnsi="Times New Roman"/>
          <w:snapToGrid w:val="0"/>
          <w:color w:val="000000"/>
          <w:sz w:val="24"/>
          <w:szCs w:val="24"/>
        </w:rPr>
        <w:t>ite-</w:t>
      </w:r>
      <w:r w:rsidR="00211F72" w:rsidRPr="00FC0D1C">
        <w:rPr>
          <w:rFonts w:ascii="Times New Roman" w:eastAsia="ＭＳ ゴシック" w:hAnsi="Times New Roman"/>
          <w:snapToGrid w:val="0"/>
          <w:color w:val="000000"/>
          <w:sz w:val="24"/>
          <w:szCs w:val="24"/>
        </w:rPr>
        <w:t>d</w:t>
      </w:r>
      <w:r w:rsidRPr="00FC0D1C">
        <w:rPr>
          <w:rFonts w:ascii="Times New Roman" w:eastAsia="ＭＳ ゴシック" w:hAnsi="Times New Roman"/>
          <w:snapToGrid w:val="0"/>
          <w:color w:val="000000"/>
          <w:sz w:val="24"/>
          <w:szCs w:val="24"/>
        </w:rPr>
        <w:t>amaged Bees</w:t>
      </w:r>
    </w:p>
    <w:p w14:paraId="553CC496" w14:textId="4DBB97EB" w:rsidR="00211F72" w:rsidRPr="00FC0D1C" w:rsidRDefault="00211F72" w:rsidP="002050C6">
      <w:pPr>
        <w:widowControl/>
        <w:kinsoku w:val="0"/>
        <w:overflowPunct w:val="0"/>
        <w:spacing w:line="360" w:lineRule="exact"/>
        <w:ind w:leftChars="400" w:left="1320" w:hangingChars="200" w:hanging="48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1.3.2 Determination procedure of the numbers of adult bees and capped brood</w:t>
      </w:r>
    </w:p>
    <w:p w14:paraId="07B54B46" w14:textId="30BFEE4F" w:rsidR="00211F72" w:rsidRPr="00FC0D1C" w:rsidRDefault="00211F72" w:rsidP="002050C6">
      <w:pPr>
        <w:widowControl/>
        <w:kinsoku w:val="0"/>
        <w:overflowPunct w:val="0"/>
        <w:spacing w:line="360" w:lineRule="exact"/>
        <w:ind w:leftChars="400" w:left="1320" w:hangingChars="200" w:hanging="48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1.3.3 Counting procedure of the number of mite-damaged bees</w:t>
      </w:r>
    </w:p>
    <w:p w14:paraId="1706E7B1" w14:textId="6D2F233B" w:rsidR="00211F72" w:rsidRPr="00FC0D1C" w:rsidRDefault="00211F72" w:rsidP="002050C6">
      <w:pPr>
        <w:widowControl/>
        <w:kinsoku w:val="0"/>
        <w:overflowPunct w:val="0"/>
        <w:spacing w:line="360" w:lineRule="exact"/>
        <w:ind w:leftChars="400" w:left="1320" w:hangingChars="200" w:hanging="480"/>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1.3.4 Criteria for determining whether or not it is a mite-damaged bee</w:t>
      </w:r>
    </w:p>
    <w:p w14:paraId="3B0986F5" w14:textId="77777777" w:rsidR="00F91BE2" w:rsidRPr="00FC0D1C" w:rsidRDefault="00F91BE2" w:rsidP="00DC04A8">
      <w:pPr>
        <w:widowControl/>
        <w:tabs>
          <w:tab w:val="left" w:pos="9356"/>
        </w:tabs>
        <w:kinsoku w:val="0"/>
        <w:overflowPunct w:val="0"/>
        <w:spacing w:line="360" w:lineRule="exact"/>
        <w:ind w:leftChars="200" w:left="1380" w:hangingChars="400" w:hanging="960"/>
        <w:jc w:val="left"/>
        <w:rPr>
          <w:rFonts w:ascii="Times New Roman" w:eastAsia="ＭＳ ゴシック" w:hAnsi="Times New Roman"/>
          <w:snapToGrid w:val="0"/>
          <w:color w:val="000000"/>
          <w:sz w:val="24"/>
          <w:szCs w:val="24"/>
        </w:rPr>
      </w:pPr>
    </w:p>
    <w:p w14:paraId="36344278" w14:textId="7C40DC86" w:rsidR="00211F72" w:rsidRPr="00FC0D1C" w:rsidRDefault="00211F72" w:rsidP="00401C01">
      <w:pPr>
        <w:pStyle w:val="a3"/>
        <w:widowControl/>
        <w:numPr>
          <w:ilvl w:val="0"/>
          <w:numId w:val="29"/>
        </w:numPr>
        <w:tabs>
          <w:tab w:val="left" w:pos="9356"/>
        </w:tabs>
        <w:kinsoku w:val="0"/>
        <w:overflowPunct w:val="0"/>
        <w:spacing w:line="360" w:lineRule="exact"/>
        <w:ind w:leftChars="0"/>
        <w:jc w:val="left"/>
        <w:rPr>
          <w:rFonts w:ascii="Times New Roman" w:eastAsia="ＭＳ ゴシック" w:hAnsi="Times New Roman"/>
          <w:b/>
          <w:bCs/>
          <w:snapToGrid w:val="0"/>
          <w:color w:val="000000"/>
          <w:sz w:val="24"/>
          <w:szCs w:val="24"/>
        </w:rPr>
      </w:pPr>
      <w:bookmarkStart w:id="10" w:name="_Hlk66306159"/>
      <w:r w:rsidRPr="00FC0D1C">
        <w:rPr>
          <w:rFonts w:ascii="Times New Roman" w:eastAsia="ＭＳ ゴシック" w:hAnsi="Times New Roman"/>
          <w:b/>
          <w:bCs/>
          <w:snapToGrid w:val="0"/>
          <w:color w:val="000000"/>
          <w:sz w:val="24"/>
          <w:szCs w:val="24"/>
        </w:rPr>
        <w:t>Supplementary Figures (Fig</w:t>
      </w:r>
      <w:r w:rsidR="005816EE" w:rsidRPr="00FC0D1C">
        <w:rPr>
          <w:rFonts w:ascii="Times New Roman" w:eastAsia="ＭＳ ゴシック" w:hAnsi="Times New Roman"/>
          <w:b/>
          <w:bCs/>
          <w:snapToGrid w:val="0"/>
          <w:color w:val="000000"/>
          <w:sz w:val="24"/>
          <w:szCs w:val="24"/>
        </w:rPr>
        <w:t>s</w:t>
      </w:r>
      <w:r w:rsidR="008D40DB">
        <w:rPr>
          <w:rFonts w:ascii="Times New Roman" w:eastAsia="ＭＳ ゴシック" w:hAnsi="Times New Roman" w:hint="eastAsia"/>
          <w:b/>
          <w:bCs/>
          <w:snapToGrid w:val="0"/>
          <w:color w:val="000000"/>
          <w:sz w:val="24"/>
          <w:szCs w:val="24"/>
        </w:rPr>
        <w:t>.</w:t>
      </w:r>
      <w:r w:rsidR="005816EE" w:rsidRPr="00FC0D1C">
        <w:rPr>
          <w:rFonts w:ascii="Times New Roman" w:eastAsia="ＭＳ ゴシック" w:hAnsi="Times New Roman"/>
          <w:b/>
          <w:bCs/>
          <w:snapToGrid w:val="0"/>
          <w:color w:val="000000"/>
          <w:sz w:val="24"/>
          <w:szCs w:val="24"/>
        </w:rPr>
        <w:t xml:space="preserve"> </w:t>
      </w:r>
      <w:r w:rsidRPr="00FC0D1C">
        <w:rPr>
          <w:rFonts w:ascii="Times New Roman" w:eastAsia="ＭＳ ゴシック" w:hAnsi="Times New Roman"/>
          <w:b/>
          <w:bCs/>
          <w:snapToGrid w:val="0"/>
          <w:color w:val="000000"/>
          <w:sz w:val="24"/>
          <w:szCs w:val="24"/>
        </w:rPr>
        <w:t>S1 to S</w:t>
      </w:r>
      <w:r w:rsidR="00E0153B" w:rsidRPr="00FC0D1C">
        <w:rPr>
          <w:rFonts w:ascii="Times New Roman" w:eastAsia="ＭＳ ゴシック" w:hAnsi="Times New Roman"/>
          <w:b/>
          <w:bCs/>
          <w:snapToGrid w:val="0"/>
          <w:color w:val="000000"/>
          <w:sz w:val="24"/>
          <w:szCs w:val="24"/>
        </w:rPr>
        <w:t>10</w:t>
      </w:r>
      <w:r w:rsidRPr="00FC0D1C">
        <w:rPr>
          <w:rFonts w:ascii="Times New Roman" w:eastAsia="ＭＳ ゴシック" w:hAnsi="Times New Roman"/>
          <w:b/>
          <w:bCs/>
          <w:snapToGrid w:val="0"/>
          <w:color w:val="000000"/>
          <w:sz w:val="24"/>
          <w:szCs w:val="24"/>
        </w:rPr>
        <w:t>)</w:t>
      </w:r>
      <w:bookmarkStart w:id="11" w:name="_Hlk66305986"/>
      <w:bookmarkEnd w:id="10"/>
      <w:r w:rsidR="00401C01" w:rsidRPr="00FC0D1C">
        <w:rPr>
          <w:rFonts w:ascii="Times New Roman" w:eastAsia="ＭＳ ゴシック" w:hAnsi="Times New Roman"/>
          <w:b/>
          <w:bCs/>
          <w:snapToGrid w:val="0"/>
          <w:color w:val="000000"/>
          <w:sz w:val="24"/>
          <w:szCs w:val="24"/>
        </w:rPr>
        <w:t xml:space="preserve"> </w:t>
      </w:r>
      <w:bookmarkStart w:id="12" w:name="_Hlk66664537"/>
      <w:r w:rsidR="00401C01" w:rsidRPr="00FC0D1C">
        <w:rPr>
          <w:rFonts w:ascii="Times New Roman" w:eastAsia="ＭＳ ゴシック" w:hAnsi="Times New Roman"/>
          <w:snapToGrid w:val="0"/>
          <w:color w:val="000000"/>
          <w:sz w:val="24"/>
          <w:szCs w:val="24"/>
        </w:rPr>
        <w:t>--</w:t>
      </w:r>
      <w:bookmarkEnd w:id="12"/>
      <w:r w:rsidR="00DC04A8" w:rsidRPr="00FC0D1C">
        <w:rPr>
          <w:rFonts w:ascii="Times New Roman" w:eastAsia="ＭＳ ゴシック" w:hAnsi="Times New Roman"/>
          <w:snapToGrid w:val="0"/>
          <w:color w:val="000000"/>
          <w:sz w:val="24"/>
          <w:szCs w:val="24"/>
        </w:rPr>
        <w:t>‑‑‑‑‑‑‑‑‑‑‑‑‑‑‑‑‑‑‑‑‑‑‑‑‑‑‑‑‑‑‑‑‑‑</w:t>
      </w:r>
      <w:r w:rsidR="008D40DB">
        <w:rPr>
          <w:rFonts w:ascii="Times New Roman" w:eastAsia="ＭＳ ゴシック" w:hAnsi="Times New Roman" w:hint="eastAsia"/>
          <w:snapToGrid w:val="0"/>
          <w:color w:val="000000"/>
          <w:sz w:val="24"/>
          <w:szCs w:val="24"/>
        </w:rPr>
        <w:t>---</w:t>
      </w:r>
      <w:r w:rsidR="00DC04A8" w:rsidRPr="00FC0D1C">
        <w:rPr>
          <w:rFonts w:ascii="Times New Roman" w:eastAsia="ＭＳ ゴシック" w:hAnsi="Times New Roman"/>
          <w:snapToGrid w:val="0"/>
          <w:color w:val="000000"/>
          <w:sz w:val="24"/>
          <w:szCs w:val="24"/>
        </w:rPr>
        <w:t>‑‑‑‑‑</w:t>
      </w:r>
      <w:r w:rsidR="007D3D69">
        <w:rPr>
          <w:rFonts w:ascii="Times New Roman" w:eastAsia="ＭＳ ゴシック" w:hAnsi="Times New Roman" w:hint="eastAsia"/>
          <w:snapToGrid w:val="0"/>
          <w:color w:val="000000"/>
          <w:sz w:val="24"/>
          <w:szCs w:val="24"/>
        </w:rPr>
        <w:t>--</w:t>
      </w:r>
      <w:r w:rsidR="003B5DD0">
        <w:rPr>
          <w:rFonts w:ascii="Times New Roman" w:eastAsia="ＭＳ ゴシック" w:hAnsi="Times New Roman"/>
          <w:snapToGrid w:val="0"/>
          <w:color w:val="000000"/>
          <w:sz w:val="24"/>
          <w:szCs w:val="24"/>
        </w:rPr>
        <w:t>-</w:t>
      </w:r>
      <w:r w:rsidR="00DC04A8" w:rsidRPr="00FC0D1C">
        <w:rPr>
          <w:rFonts w:ascii="Times New Roman" w:eastAsia="ＭＳ ゴシック" w:hAnsi="Times New Roman"/>
          <w:snapToGrid w:val="0"/>
          <w:color w:val="000000"/>
          <w:sz w:val="24"/>
          <w:szCs w:val="24"/>
        </w:rPr>
        <w:t xml:space="preserve">‑‑‑‑‑‑‑‑‑‑ </w:t>
      </w:r>
      <w:r w:rsidR="0055010C" w:rsidRPr="00FC0D1C">
        <w:rPr>
          <w:rFonts w:ascii="Times New Roman" w:eastAsia="ＭＳ ゴシック" w:hAnsi="Times New Roman"/>
          <w:snapToGrid w:val="0"/>
          <w:sz w:val="24"/>
          <w:szCs w:val="24"/>
        </w:rPr>
        <w:t>1</w:t>
      </w:r>
      <w:r w:rsidR="00D2402A">
        <w:rPr>
          <w:rFonts w:ascii="Times New Roman" w:eastAsia="ＭＳ ゴシック" w:hAnsi="Times New Roman"/>
          <w:snapToGrid w:val="0"/>
          <w:sz w:val="24"/>
          <w:szCs w:val="24"/>
        </w:rPr>
        <w:t>6</w:t>
      </w:r>
      <w:r w:rsidR="00DC04A8" w:rsidRPr="00FC0D1C">
        <w:rPr>
          <w:rFonts w:ascii="Times New Roman" w:eastAsia="ＭＳ ゴシック" w:hAnsi="Times New Roman"/>
          <w:b/>
          <w:bCs/>
          <w:snapToGrid w:val="0"/>
          <w:color w:val="FF0000"/>
          <w:sz w:val="24"/>
          <w:szCs w:val="24"/>
        </w:rPr>
        <w:t xml:space="preserve"> </w:t>
      </w:r>
      <w:r w:rsidR="00DC04A8" w:rsidRPr="00FC0D1C">
        <w:rPr>
          <w:rFonts w:ascii="Times New Roman" w:eastAsia="ＭＳ ゴシック" w:hAnsi="Times New Roman"/>
          <w:b/>
          <w:bCs/>
          <w:snapToGrid w:val="0"/>
          <w:color w:val="000000"/>
          <w:sz w:val="24"/>
          <w:szCs w:val="24"/>
        </w:rPr>
        <w:t xml:space="preserve">                           </w:t>
      </w:r>
      <w:bookmarkEnd w:id="11"/>
    </w:p>
    <w:p w14:paraId="313F1570" w14:textId="77777777" w:rsidR="00F91BE2" w:rsidRPr="00FC0D1C" w:rsidRDefault="00F91BE2" w:rsidP="002050C6">
      <w:pPr>
        <w:pStyle w:val="a3"/>
        <w:widowControl/>
        <w:kinsoku w:val="0"/>
        <w:overflowPunct w:val="0"/>
        <w:spacing w:line="360" w:lineRule="exact"/>
        <w:ind w:leftChars="0" w:left="360"/>
        <w:jc w:val="left"/>
        <w:rPr>
          <w:rFonts w:ascii="Times New Roman" w:eastAsia="ＭＳ ゴシック" w:hAnsi="Times New Roman"/>
          <w:b/>
          <w:bCs/>
          <w:snapToGrid w:val="0"/>
          <w:color w:val="000000"/>
          <w:sz w:val="24"/>
          <w:szCs w:val="24"/>
        </w:rPr>
      </w:pPr>
    </w:p>
    <w:p w14:paraId="6D3DE3AC" w14:textId="0B5C7BD7" w:rsidR="00211F72" w:rsidRPr="00FC0D1C" w:rsidRDefault="00211F72" w:rsidP="00BD4E5C">
      <w:pPr>
        <w:pStyle w:val="a3"/>
        <w:widowControl/>
        <w:numPr>
          <w:ilvl w:val="0"/>
          <w:numId w:val="29"/>
        </w:numPr>
        <w:tabs>
          <w:tab w:val="left" w:pos="9356"/>
        </w:tabs>
        <w:kinsoku w:val="0"/>
        <w:overflowPunct w:val="0"/>
        <w:spacing w:line="360" w:lineRule="exact"/>
        <w:ind w:leftChars="0"/>
        <w:jc w:val="left"/>
        <w:rPr>
          <w:rFonts w:ascii="Times New Roman" w:eastAsia="ＭＳ ゴシック" w:hAnsi="Times New Roman"/>
          <w:b/>
          <w:bCs/>
          <w:snapToGrid w:val="0"/>
          <w:color w:val="000000"/>
          <w:sz w:val="24"/>
          <w:szCs w:val="24"/>
        </w:rPr>
      </w:pPr>
      <w:r w:rsidRPr="00FC0D1C">
        <w:rPr>
          <w:rFonts w:ascii="Times New Roman" w:eastAsia="ＭＳ ゴシック" w:hAnsi="Times New Roman" w:hint="eastAsia"/>
          <w:b/>
          <w:bCs/>
          <w:snapToGrid w:val="0"/>
          <w:color w:val="000000"/>
          <w:sz w:val="24"/>
          <w:szCs w:val="24"/>
        </w:rPr>
        <w:t>S</w:t>
      </w:r>
      <w:r w:rsidRPr="00FC0D1C">
        <w:rPr>
          <w:rFonts w:ascii="Times New Roman" w:eastAsia="ＭＳ ゴシック" w:hAnsi="Times New Roman"/>
          <w:b/>
          <w:bCs/>
          <w:snapToGrid w:val="0"/>
          <w:color w:val="000000"/>
          <w:sz w:val="24"/>
          <w:szCs w:val="24"/>
        </w:rPr>
        <w:t>upplementary Tables</w:t>
      </w:r>
      <w:r w:rsidR="00F91BE2" w:rsidRPr="00FC0D1C">
        <w:rPr>
          <w:rFonts w:ascii="Times New Roman" w:eastAsia="ＭＳ ゴシック" w:hAnsi="Times New Roman"/>
          <w:b/>
          <w:bCs/>
          <w:snapToGrid w:val="0"/>
          <w:color w:val="000000"/>
          <w:sz w:val="24"/>
          <w:szCs w:val="24"/>
        </w:rPr>
        <w:t xml:space="preserve"> (Tables S1 to S</w:t>
      </w:r>
      <w:r w:rsidR="00BE08F9" w:rsidRPr="00FC0D1C">
        <w:rPr>
          <w:rFonts w:ascii="Times New Roman" w:eastAsia="ＭＳ ゴシック" w:hAnsi="Times New Roman"/>
          <w:b/>
          <w:bCs/>
          <w:snapToGrid w:val="0"/>
          <w:color w:val="000000"/>
          <w:sz w:val="24"/>
          <w:szCs w:val="24"/>
        </w:rPr>
        <w:t>7</w:t>
      </w:r>
      <w:r w:rsidR="00F91BE2" w:rsidRPr="00FC0D1C">
        <w:rPr>
          <w:rFonts w:ascii="Times New Roman" w:eastAsia="ＭＳ ゴシック" w:hAnsi="Times New Roman"/>
          <w:b/>
          <w:bCs/>
          <w:snapToGrid w:val="0"/>
          <w:color w:val="000000"/>
          <w:sz w:val="24"/>
          <w:szCs w:val="24"/>
        </w:rPr>
        <w:t>)</w:t>
      </w:r>
      <w:r w:rsidR="00DC04A8" w:rsidRPr="00FC0D1C">
        <w:rPr>
          <w:rFonts w:ascii="Times New Roman" w:eastAsia="ＭＳ ゴシック" w:hAnsi="Times New Roman"/>
          <w:snapToGrid w:val="0"/>
          <w:color w:val="000000"/>
          <w:sz w:val="24"/>
          <w:szCs w:val="24"/>
        </w:rPr>
        <w:t xml:space="preserve"> </w:t>
      </w:r>
      <w:r w:rsidR="00401C01" w:rsidRPr="00FC0D1C">
        <w:rPr>
          <w:rFonts w:ascii="Times New Roman" w:eastAsia="ＭＳ ゴシック" w:hAnsi="Times New Roman"/>
          <w:snapToGrid w:val="0"/>
          <w:color w:val="000000"/>
          <w:sz w:val="24"/>
          <w:szCs w:val="24"/>
        </w:rPr>
        <w:t>-</w:t>
      </w:r>
      <w:r w:rsidR="00DC04A8" w:rsidRPr="00FC0D1C">
        <w:rPr>
          <w:rFonts w:ascii="Times New Roman" w:eastAsia="ＭＳ ゴシック" w:hAnsi="Times New Roman"/>
          <w:snapToGrid w:val="0"/>
          <w:color w:val="000000"/>
          <w:sz w:val="24"/>
          <w:szCs w:val="24"/>
        </w:rPr>
        <w:t>‑‑‑‑‑‑‑‑‑‑‑‑‑‑‑‑‑‑‑‑‑‑‑‑‑‑‑‑‑‑‑</w:t>
      </w:r>
      <w:r w:rsidR="00E824E6" w:rsidRPr="00FC0D1C">
        <w:rPr>
          <w:rFonts w:ascii="Times New Roman" w:eastAsia="ＭＳ ゴシック" w:hAnsi="Times New Roman"/>
          <w:snapToGrid w:val="0"/>
          <w:color w:val="000000"/>
          <w:sz w:val="24"/>
          <w:szCs w:val="24"/>
        </w:rPr>
        <w:t>‑</w:t>
      </w:r>
      <w:r w:rsidR="00DC04A8" w:rsidRPr="00FC0D1C">
        <w:rPr>
          <w:rFonts w:ascii="Times New Roman" w:eastAsia="ＭＳ ゴシック" w:hAnsi="Times New Roman"/>
          <w:snapToGrid w:val="0"/>
          <w:color w:val="000000"/>
          <w:sz w:val="24"/>
          <w:szCs w:val="24"/>
        </w:rPr>
        <w:t>‑‑‑‑‑‑‑‑‑‑‑‑‑‑‑‑‑‑‑‑‑‑</w:t>
      </w:r>
      <w:r w:rsidR="00BD4E5C">
        <w:rPr>
          <w:rFonts w:ascii="Times New Roman" w:eastAsia="ＭＳ ゴシック" w:hAnsi="Times New Roman" w:hint="eastAsia"/>
          <w:snapToGrid w:val="0"/>
          <w:color w:val="000000"/>
          <w:sz w:val="24"/>
          <w:szCs w:val="24"/>
        </w:rPr>
        <w:t>-</w:t>
      </w:r>
      <w:r w:rsidR="00DC04A8" w:rsidRPr="00FC0D1C">
        <w:rPr>
          <w:rFonts w:ascii="Times New Roman" w:eastAsia="ＭＳ ゴシック" w:hAnsi="Times New Roman"/>
          <w:snapToGrid w:val="0"/>
          <w:color w:val="000000"/>
          <w:sz w:val="24"/>
          <w:szCs w:val="24"/>
        </w:rPr>
        <w:t xml:space="preserve">‑‑ </w:t>
      </w:r>
      <w:r w:rsidR="007D3D69">
        <w:rPr>
          <w:rFonts w:ascii="Times New Roman" w:eastAsia="ＭＳ ゴシック" w:hAnsi="Times New Roman" w:hint="eastAsia"/>
          <w:snapToGrid w:val="0"/>
          <w:color w:val="000000"/>
          <w:sz w:val="24"/>
          <w:szCs w:val="24"/>
        </w:rPr>
        <w:t>29</w:t>
      </w:r>
      <w:r w:rsidR="00DC04A8" w:rsidRPr="00FC0D1C">
        <w:rPr>
          <w:rFonts w:ascii="Times New Roman" w:eastAsia="ＭＳ ゴシック" w:hAnsi="Times New Roman"/>
          <w:b/>
          <w:bCs/>
          <w:snapToGrid w:val="0"/>
          <w:color w:val="000000"/>
          <w:sz w:val="24"/>
          <w:szCs w:val="24"/>
        </w:rPr>
        <w:t xml:space="preserve">                            </w:t>
      </w:r>
    </w:p>
    <w:p w14:paraId="6FBA9B79" w14:textId="77777777" w:rsidR="00F91BE2" w:rsidRPr="00FC0D1C" w:rsidRDefault="00F91BE2" w:rsidP="002050C6">
      <w:pPr>
        <w:pStyle w:val="a3"/>
        <w:jc w:val="left"/>
        <w:rPr>
          <w:rFonts w:ascii="Times New Roman" w:eastAsia="ＭＳ ゴシック" w:hAnsi="Times New Roman"/>
          <w:b/>
          <w:bCs/>
          <w:snapToGrid w:val="0"/>
          <w:color w:val="000000"/>
          <w:sz w:val="24"/>
          <w:szCs w:val="24"/>
        </w:rPr>
      </w:pPr>
    </w:p>
    <w:p w14:paraId="3585F952" w14:textId="0620EF69" w:rsidR="00F91BE2" w:rsidRPr="00FC0D1C" w:rsidRDefault="00AE0F37" w:rsidP="002050C6">
      <w:pPr>
        <w:pStyle w:val="a3"/>
        <w:widowControl/>
        <w:numPr>
          <w:ilvl w:val="0"/>
          <w:numId w:val="29"/>
        </w:numPr>
        <w:kinsoku w:val="0"/>
        <w:overflowPunct w:val="0"/>
        <w:spacing w:line="360" w:lineRule="exact"/>
        <w:ind w:leftChars="0"/>
        <w:jc w:val="left"/>
        <w:rPr>
          <w:rFonts w:ascii="Times New Roman" w:eastAsia="ＭＳ ゴシック" w:hAnsi="Times New Roman"/>
          <w:b/>
          <w:bCs/>
          <w:snapToGrid w:val="0"/>
          <w:color w:val="000000"/>
          <w:sz w:val="24"/>
          <w:szCs w:val="24"/>
        </w:rPr>
      </w:pPr>
      <w:r w:rsidRPr="00FC0D1C">
        <w:rPr>
          <w:rFonts w:ascii="Times New Roman" w:eastAsiaTheme="minorEastAsia" w:hAnsi="Times New Roman"/>
          <w:b/>
          <w:bCs/>
          <w:sz w:val="24"/>
          <w:szCs w:val="24"/>
        </w:rPr>
        <w:t xml:space="preserve">Supplementary </w:t>
      </w:r>
      <w:r w:rsidR="00F91BE2" w:rsidRPr="00FC0D1C">
        <w:rPr>
          <w:rFonts w:ascii="Times New Roman" w:eastAsia="ＭＳ ゴシック" w:hAnsi="Times New Roman" w:hint="eastAsia"/>
          <w:b/>
          <w:bCs/>
          <w:snapToGrid w:val="0"/>
          <w:color w:val="000000"/>
          <w:sz w:val="24"/>
          <w:szCs w:val="24"/>
        </w:rPr>
        <w:t>R</w:t>
      </w:r>
      <w:r w:rsidR="00F91BE2" w:rsidRPr="00FC0D1C">
        <w:rPr>
          <w:rFonts w:ascii="Times New Roman" w:eastAsia="ＭＳ ゴシック" w:hAnsi="Times New Roman"/>
          <w:b/>
          <w:bCs/>
          <w:snapToGrid w:val="0"/>
          <w:color w:val="000000"/>
          <w:sz w:val="24"/>
          <w:szCs w:val="24"/>
        </w:rPr>
        <w:t>eferences</w:t>
      </w:r>
      <w:r w:rsidR="00DC04A8" w:rsidRPr="00FC0D1C">
        <w:rPr>
          <w:rFonts w:ascii="Times New Roman" w:eastAsia="ＭＳ ゴシック" w:hAnsi="Times New Roman"/>
          <w:b/>
          <w:bCs/>
          <w:snapToGrid w:val="0"/>
          <w:color w:val="000000"/>
          <w:sz w:val="24"/>
          <w:szCs w:val="24"/>
        </w:rPr>
        <w:t xml:space="preserve"> </w:t>
      </w:r>
      <w:r w:rsidR="008A0EB0" w:rsidRPr="00FC0D1C">
        <w:rPr>
          <w:rFonts w:ascii="Times New Roman" w:eastAsia="ＭＳ ゴシック" w:hAnsi="Times New Roman"/>
          <w:b/>
          <w:bCs/>
          <w:snapToGrid w:val="0"/>
          <w:color w:val="000000"/>
          <w:sz w:val="24"/>
          <w:szCs w:val="24"/>
        </w:rPr>
        <w:t>(</w:t>
      </w:r>
      <w:r w:rsidR="00200B20" w:rsidRPr="00200B20">
        <w:rPr>
          <w:rFonts w:ascii="Times New Roman" w:eastAsia="ＭＳ ゴシック" w:hAnsi="Times New Roman"/>
          <w:b/>
          <w:bCs/>
          <w:snapToGrid w:val="0"/>
          <w:color w:val="000000"/>
          <w:sz w:val="24"/>
          <w:szCs w:val="24"/>
        </w:rPr>
        <w:t>with an underscore for the first author</w:t>
      </w:r>
      <w:r w:rsidR="008A0EB0" w:rsidRPr="00FC0D1C">
        <w:rPr>
          <w:rFonts w:ascii="Times New Roman" w:eastAsia="ＭＳ ゴシック" w:hAnsi="Times New Roman"/>
          <w:b/>
          <w:bCs/>
          <w:snapToGrid w:val="0"/>
          <w:color w:val="000000"/>
          <w:sz w:val="24"/>
          <w:szCs w:val="24"/>
        </w:rPr>
        <w:t xml:space="preserve">) </w:t>
      </w:r>
      <w:r w:rsidR="00DC04A8" w:rsidRPr="00FC0D1C">
        <w:rPr>
          <w:rFonts w:ascii="Times New Roman" w:eastAsia="ＭＳ ゴシック" w:hAnsi="Times New Roman"/>
          <w:snapToGrid w:val="0"/>
          <w:color w:val="000000"/>
          <w:sz w:val="24"/>
          <w:szCs w:val="24"/>
        </w:rPr>
        <w:t>‑‑‑‑‑‑‑</w:t>
      </w:r>
      <w:r w:rsidR="00401C01" w:rsidRPr="00FC0D1C">
        <w:rPr>
          <w:rFonts w:ascii="Times New Roman" w:eastAsia="ＭＳ ゴシック" w:hAnsi="Times New Roman"/>
          <w:snapToGrid w:val="0"/>
          <w:color w:val="000000"/>
          <w:sz w:val="24"/>
          <w:szCs w:val="24"/>
        </w:rPr>
        <w:t>--</w:t>
      </w:r>
      <w:r w:rsidR="00DC04A8" w:rsidRPr="00FC0D1C">
        <w:rPr>
          <w:rFonts w:ascii="Times New Roman" w:eastAsia="ＭＳ ゴシック" w:hAnsi="Times New Roman"/>
          <w:snapToGrid w:val="0"/>
          <w:color w:val="000000"/>
          <w:sz w:val="24"/>
          <w:szCs w:val="24"/>
        </w:rPr>
        <w:t xml:space="preserve">‑‑‑‑‑‑‑‑‑‑‑‑‑ </w:t>
      </w:r>
      <w:r w:rsidR="007D3D69">
        <w:rPr>
          <w:rFonts w:ascii="Times New Roman" w:eastAsia="ＭＳ ゴシック" w:hAnsi="Times New Roman" w:hint="eastAsia"/>
          <w:snapToGrid w:val="0"/>
          <w:color w:val="000000"/>
          <w:sz w:val="24"/>
          <w:szCs w:val="24"/>
        </w:rPr>
        <w:t>37</w:t>
      </w:r>
    </w:p>
    <w:p w14:paraId="71F3A1A0" w14:textId="77777777" w:rsidR="00211F72" w:rsidRPr="00FC0D1C" w:rsidRDefault="00211F72" w:rsidP="002050C6">
      <w:pPr>
        <w:widowControl/>
        <w:kinsoku w:val="0"/>
        <w:overflowPunct w:val="0"/>
        <w:spacing w:line="360" w:lineRule="exact"/>
        <w:jc w:val="left"/>
        <w:rPr>
          <w:rFonts w:ascii="Times New Roman" w:eastAsia="ＭＳ ゴシック" w:hAnsi="Times New Roman"/>
          <w:snapToGrid w:val="0"/>
          <w:color w:val="000000"/>
          <w:sz w:val="24"/>
          <w:szCs w:val="24"/>
        </w:rPr>
      </w:pPr>
    </w:p>
    <w:p w14:paraId="774531E9" w14:textId="3498B85F" w:rsidR="00007D0E" w:rsidRPr="00FC0D1C" w:rsidRDefault="00007D0E" w:rsidP="002050C6">
      <w:pPr>
        <w:widowControl/>
        <w:jc w:val="left"/>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br w:type="page"/>
      </w:r>
    </w:p>
    <w:p w14:paraId="1AD2CAAA" w14:textId="6AE5F3D9" w:rsidR="00EB4022" w:rsidRPr="00FC0D1C" w:rsidRDefault="00EB4022" w:rsidP="00BB51A8">
      <w:pPr>
        <w:pStyle w:val="a3"/>
        <w:widowControl/>
        <w:numPr>
          <w:ilvl w:val="0"/>
          <w:numId w:val="13"/>
        </w:numPr>
        <w:kinsoku w:val="0"/>
        <w:overflowPunct w:val="0"/>
        <w:ind w:leftChars="0"/>
        <w:rPr>
          <w:rFonts w:ascii="Times New Roman" w:eastAsia="ＭＳ ゴシック" w:hAnsi="Times New Roman"/>
          <w:b/>
          <w:bCs/>
          <w:snapToGrid w:val="0"/>
          <w:color w:val="000000"/>
          <w:sz w:val="24"/>
          <w:szCs w:val="24"/>
        </w:rPr>
      </w:pPr>
      <w:bookmarkStart w:id="13" w:name="_Hlk66306387"/>
      <w:r w:rsidRPr="00FC0D1C">
        <w:rPr>
          <w:rFonts w:ascii="Times New Roman" w:eastAsia="ＭＳ ゴシック" w:hAnsi="Times New Roman"/>
          <w:b/>
          <w:bCs/>
          <w:snapToGrid w:val="0"/>
          <w:color w:val="000000"/>
          <w:sz w:val="24"/>
          <w:szCs w:val="24"/>
        </w:rPr>
        <w:lastRenderedPageBreak/>
        <w:t>Materials and Methods</w:t>
      </w:r>
    </w:p>
    <w:p w14:paraId="0EF5C886" w14:textId="55B7F68A" w:rsidR="00233118" w:rsidRPr="00FC0D1C" w:rsidRDefault="00401C01" w:rsidP="00BB51A8">
      <w:pPr>
        <w:pStyle w:val="a3"/>
        <w:widowControl/>
        <w:numPr>
          <w:ilvl w:val="1"/>
          <w:numId w:val="13"/>
        </w:numPr>
        <w:kinsoku w:val="0"/>
        <w:overflowPunct w:val="0"/>
        <w:ind w:leftChars="0"/>
        <w:rPr>
          <w:rFonts w:ascii="Times New Roman" w:eastAsia="ＭＳ ゴシック" w:hAnsi="Times New Roman"/>
          <w:b/>
          <w:bCs/>
          <w:snapToGrid w:val="0"/>
          <w:color w:val="000000"/>
          <w:sz w:val="24"/>
          <w:szCs w:val="24"/>
        </w:rPr>
      </w:pPr>
      <w:bookmarkStart w:id="14" w:name="_Hlk66291674"/>
      <w:bookmarkStart w:id="15" w:name="_Hlk66291628"/>
      <w:bookmarkStart w:id="16" w:name="_Hlk65946656"/>
      <w:bookmarkEnd w:id="13"/>
      <w:r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Pr="00FC0D1C">
        <w:rPr>
          <w:rFonts w:ascii="Times New Roman" w:eastAsia="ＭＳ ゴシック" w:hAnsi="Times New Roman"/>
          <w:b/>
          <w:bCs/>
          <w:snapToGrid w:val="0"/>
          <w:color w:val="000000"/>
          <w:sz w:val="24"/>
          <w:szCs w:val="24"/>
        </w:rPr>
        <w:t xml:space="preserve">1: </w:t>
      </w:r>
      <w:r w:rsidR="00EB4022" w:rsidRPr="00FC0D1C">
        <w:rPr>
          <w:rFonts w:ascii="Times New Roman" w:eastAsia="ＭＳ ゴシック" w:hAnsi="Times New Roman"/>
          <w:b/>
          <w:bCs/>
          <w:snapToGrid w:val="0"/>
          <w:color w:val="000000"/>
          <w:sz w:val="24"/>
          <w:szCs w:val="24"/>
        </w:rPr>
        <w:t xml:space="preserve">Determination </w:t>
      </w:r>
      <w:r w:rsidR="00233118" w:rsidRPr="00FC0D1C">
        <w:rPr>
          <w:rFonts w:ascii="Times New Roman" w:eastAsia="ＭＳ ゴシック" w:hAnsi="Times New Roman"/>
          <w:b/>
          <w:bCs/>
          <w:snapToGrid w:val="0"/>
          <w:color w:val="000000"/>
          <w:sz w:val="24"/>
          <w:szCs w:val="24"/>
        </w:rPr>
        <w:t>method of apparent longevity</w:t>
      </w:r>
      <w:bookmarkEnd w:id="14"/>
    </w:p>
    <w:p w14:paraId="6EBC6884" w14:textId="6D83C608" w:rsidR="00233118" w:rsidRPr="00FC0D1C" w:rsidRDefault="00233118" w:rsidP="00BB51A8">
      <w:pPr>
        <w:pStyle w:val="a3"/>
        <w:widowControl/>
        <w:kinsoku w:val="0"/>
        <w:overflowPunct w:val="0"/>
        <w:ind w:leftChars="0" w:left="720"/>
        <w:rPr>
          <w:rFonts w:ascii="Times New Roman" w:eastAsia="ＭＳ ゴシック" w:hAnsi="Times New Roman"/>
          <w:b/>
          <w:bCs/>
          <w:snapToGrid w:val="0"/>
          <w:color w:val="000000"/>
          <w:sz w:val="24"/>
          <w:szCs w:val="24"/>
        </w:rPr>
      </w:pPr>
      <w:bookmarkStart w:id="17" w:name="_Hlk65943447"/>
      <w:bookmarkEnd w:id="15"/>
      <w:r w:rsidRPr="00FC0D1C">
        <w:rPr>
          <w:rFonts w:ascii="Times New Roman" w:eastAsia="ＭＳ ゴシック" w:hAnsi="Times New Roman"/>
          <w:b/>
          <w:bCs/>
          <w:snapToGrid w:val="0"/>
          <w:color w:val="000000"/>
          <w:sz w:val="24"/>
          <w:szCs w:val="24"/>
        </w:rPr>
        <w:t xml:space="preserve">1.1.1 </w:t>
      </w:r>
      <w:bookmarkStart w:id="18" w:name="_Hlk66291737"/>
      <w:r w:rsidRPr="00FC0D1C">
        <w:rPr>
          <w:rFonts w:ascii="Times New Roman" w:eastAsia="ＭＳ ゴシック" w:hAnsi="Times New Roman"/>
          <w:b/>
          <w:bCs/>
          <w:snapToGrid w:val="0"/>
          <w:color w:val="000000"/>
          <w:sz w:val="24"/>
          <w:szCs w:val="24"/>
        </w:rPr>
        <w:t>Mathematical model</w:t>
      </w:r>
      <w:bookmarkEnd w:id="18"/>
      <w:r w:rsidRPr="00FC0D1C">
        <w:rPr>
          <w:rFonts w:ascii="Times New Roman" w:eastAsia="ＭＳ ゴシック" w:hAnsi="Times New Roman"/>
          <w:b/>
          <w:bCs/>
          <w:snapToGrid w:val="0"/>
          <w:color w:val="000000"/>
          <w:sz w:val="24"/>
          <w:szCs w:val="24"/>
        </w:rPr>
        <w:t xml:space="preserve"> </w:t>
      </w:r>
    </w:p>
    <w:bookmarkEnd w:id="16"/>
    <w:bookmarkEnd w:id="17"/>
    <w:p w14:paraId="4EBF98DC" w14:textId="4AC50CC3" w:rsidR="00EB4022" w:rsidRPr="00FC0D1C" w:rsidRDefault="00165AFB" w:rsidP="00BB51A8">
      <w:pPr>
        <w:pStyle w:val="a3"/>
        <w:tabs>
          <w:tab w:val="left" w:pos="9356"/>
        </w:tabs>
        <w:kinsoku w:val="0"/>
        <w:overflowPunct w:val="0"/>
        <w:ind w:leftChars="350" w:left="735" w:firstLineChars="250" w:firstLine="600"/>
        <w:rPr>
          <w:rFonts w:ascii="Times New Roman" w:hAnsi="Times New Roman"/>
          <w:color w:val="000000"/>
          <w:sz w:val="24"/>
          <w:szCs w:val="24"/>
        </w:rPr>
      </w:pPr>
      <w:r w:rsidRPr="00FC0D1C">
        <w:rPr>
          <w:rFonts w:ascii="Times New Roman" w:hAnsi="Times New Roman"/>
          <w:color w:val="000000"/>
          <w:sz w:val="24"/>
          <w:szCs w:val="24"/>
        </w:rPr>
        <w:t xml:space="preserve">Using the numbers of adult bees and capped brood obtained from long-term field experiments, the authors have proposed a mathematical model for estimating the apparent longevity of a honeybee colony </w:t>
      </w:r>
      <w:r w:rsidR="00A81703" w:rsidRPr="00FC0D1C">
        <w:rPr>
          <w:rFonts w:ascii="Times New Roman" w:hAnsi="Times New Roman"/>
          <w:color w:val="000000"/>
          <w:sz w:val="24"/>
          <w:szCs w:val="24"/>
        </w:rPr>
        <w:t>at every observation-experiment interval</w:t>
      </w:r>
      <w:r w:rsidRPr="00FC0D1C">
        <w:rPr>
          <w:rFonts w:ascii="Times New Roman" w:hAnsi="Times New Roman"/>
          <w:sz w:val="24"/>
          <w:szCs w:val="24"/>
        </w:rPr>
        <w:t xml:space="preserve">. </w:t>
      </w:r>
      <w:r w:rsidRPr="00FC0D1C">
        <w:rPr>
          <w:rFonts w:ascii="Times New Roman" w:hAnsi="Times New Roman"/>
          <w:color w:val="000000"/>
          <w:sz w:val="24"/>
          <w:szCs w:val="24"/>
        </w:rPr>
        <w:t xml:space="preserve">There are various day-age groups in the bee group, of which the theory seeks the day-age of the </w:t>
      </w:r>
      <w:r w:rsidR="003D0C2A" w:rsidRPr="00FC0D1C">
        <w:rPr>
          <w:rFonts w:ascii="Times New Roman" w:hAnsi="Times New Roman"/>
          <w:color w:val="000000"/>
          <w:sz w:val="24"/>
          <w:szCs w:val="24"/>
        </w:rPr>
        <w:t xml:space="preserve">oldest living </w:t>
      </w:r>
      <w:r w:rsidR="003D7D82" w:rsidRPr="00FC0D1C">
        <w:rPr>
          <w:rFonts w:ascii="Times New Roman" w:hAnsi="Times New Roman"/>
          <w:color w:val="000000"/>
          <w:sz w:val="24"/>
          <w:szCs w:val="24"/>
        </w:rPr>
        <w:t xml:space="preserve">in </w:t>
      </w:r>
      <w:r w:rsidR="003D0C2A" w:rsidRPr="00FC0D1C">
        <w:rPr>
          <w:rFonts w:ascii="Times New Roman" w:hAnsi="Times New Roman"/>
          <w:color w:val="000000"/>
          <w:sz w:val="24"/>
          <w:szCs w:val="24"/>
        </w:rPr>
        <w:t>honeybee</w:t>
      </w:r>
      <w:r w:rsidRPr="00FC0D1C">
        <w:rPr>
          <w:rFonts w:ascii="Times New Roman" w:hAnsi="Times New Roman"/>
          <w:color w:val="000000"/>
          <w:sz w:val="24"/>
          <w:szCs w:val="24"/>
        </w:rPr>
        <w:t xml:space="preserve"> group. The following is an overview of the mathematical model</w:t>
      </w:r>
      <w:bookmarkStart w:id="19" w:name="_Hlk61342866"/>
      <w:r w:rsidR="00A45EB7" w:rsidRPr="00FC0D1C">
        <w:rPr>
          <w:rFonts w:ascii="Times New Roman" w:hAnsi="Times New Roman"/>
          <w:color w:val="000000"/>
          <w:sz w:val="24"/>
          <w:szCs w:val="24"/>
        </w:rPr>
        <w:t>.</w:t>
      </w:r>
    </w:p>
    <w:bookmarkEnd w:id="19"/>
    <w:p w14:paraId="4E58553C" w14:textId="6E117E0E" w:rsidR="00963F00" w:rsidRPr="00FC0D1C" w:rsidRDefault="00387BFD" w:rsidP="00F7134A">
      <w:pPr>
        <w:tabs>
          <w:tab w:val="left" w:pos="851"/>
          <w:tab w:val="left" w:pos="1418"/>
        </w:tabs>
        <w:kinsoku w:val="0"/>
        <w:overflowPunct w:val="0"/>
        <w:ind w:leftChars="337" w:left="708"/>
        <w:rPr>
          <w:rFonts w:ascii="Times New Roman" w:hAnsi="Times New Roman"/>
          <w:color w:val="000000"/>
          <w:sz w:val="24"/>
          <w:szCs w:val="24"/>
        </w:rPr>
      </w:pPr>
      <w:r w:rsidRPr="00FC0D1C">
        <w:rPr>
          <w:rFonts w:ascii="Times New Roman" w:hAnsi="Times New Roman"/>
          <w:color w:val="000000"/>
          <w:sz w:val="24"/>
          <w:szCs w:val="24"/>
        </w:rPr>
        <w:t xml:space="preserve">     </w:t>
      </w:r>
      <w:r w:rsidR="00963F00" w:rsidRPr="00FC0D1C">
        <w:rPr>
          <w:rFonts w:ascii="Times New Roman" w:hAnsi="Times New Roman"/>
          <w:color w:val="000000"/>
          <w:sz w:val="24"/>
          <w:szCs w:val="24"/>
        </w:rPr>
        <w:t xml:space="preserve">If we can estimate the apparent longevity of a honeybee colony, we can get more comprehensive information from field experiments. The authors have proposed a mathematical model that can estimate the apparent longevity from the numbers of adult bees and capped brood. Here </w:t>
      </w:r>
      <w:r w:rsidR="00BE5342" w:rsidRPr="00FC0D1C">
        <w:rPr>
          <w:rFonts w:ascii="Times New Roman" w:hAnsi="Times New Roman"/>
          <w:color w:val="000000"/>
          <w:sz w:val="24"/>
          <w:szCs w:val="24"/>
        </w:rPr>
        <w:t>a</w:t>
      </w:r>
      <w:r w:rsidR="00963F00" w:rsidRPr="00FC0D1C">
        <w:rPr>
          <w:rFonts w:ascii="Times New Roman" w:hAnsi="Times New Roman"/>
          <w:color w:val="000000"/>
          <w:sz w:val="24"/>
          <w:szCs w:val="24"/>
        </w:rPr>
        <w:t xml:space="preserve"> dynamic parameter called "apparent longevity",</w:t>
      </w:r>
      <w:r w:rsidR="00963F00" w:rsidRPr="00FC0D1C">
        <w:rPr>
          <w:rFonts w:ascii="Times New Roman" w:hAnsi="Times New Roman"/>
          <w:i/>
          <w:iCs/>
          <w:color w:val="000000"/>
          <w:sz w:val="24"/>
          <w:szCs w:val="24"/>
        </w:rPr>
        <w:t xml:space="preserve"> L (t)</w:t>
      </w:r>
      <w:r w:rsidR="00963F00" w:rsidRPr="00FC0D1C">
        <w:rPr>
          <w:rFonts w:ascii="Times New Roman" w:hAnsi="Times New Roman"/>
          <w:color w:val="000000"/>
          <w:sz w:val="24"/>
          <w:szCs w:val="24"/>
        </w:rPr>
        <w:t>, defined in</w:t>
      </w:r>
      <w:r w:rsidR="00BE5342" w:rsidRPr="00FC0D1C">
        <w:rPr>
          <w:rFonts w:ascii="Times New Roman" w:hAnsi="Times New Roman"/>
          <w:color w:val="000000"/>
          <w:sz w:val="24"/>
          <w:szCs w:val="24"/>
        </w:rPr>
        <w:t xml:space="preserve"> </w:t>
      </w:r>
      <w:r w:rsidR="000B095B" w:rsidRPr="00FC0D1C">
        <w:rPr>
          <w:rFonts w:ascii="Times New Roman" w:hAnsi="Times New Roman"/>
          <w:color w:val="000000"/>
          <w:sz w:val="24"/>
          <w:szCs w:val="24"/>
        </w:rPr>
        <w:t>Equation</w:t>
      </w:r>
      <w:r w:rsidR="00963F00" w:rsidRPr="00FC0D1C">
        <w:rPr>
          <w:rFonts w:ascii="Times New Roman" w:hAnsi="Times New Roman"/>
          <w:color w:val="000000" w:themeColor="text1"/>
          <w:sz w:val="24"/>
          <w:szCs w:val="24"/>
        </w:rPr>
        <w:t xml:space="preserve"> (</w:t>
      </w:r>
      <w:r w:rsidR="00233118" w:rsidRPr="00FC0D1C">
        <w:rPr>
          <w:rFonts w:ascii="Times New Roman" w:hAnsi="Times New Roman"/>
          <w:color w:val="000000" w:themeColor="text1"/>
          <w:sz w:val="24"/>
          <w:szCs w:val="24"/>
        </w:rPr>
        <w:t>S</w:t>
      </w:r>
      <w:r w:rsidR="00963F00" w:rsidRPr="00FC0D1C">
        <w:rPr>
          <w:rFonts w:ascii="Times New Roman" w:hAnsi="Times New Roman"/>
          <w:color w:val="000000" w:themeColor="text1"/>
          <w:sz w:val="24"/>
          <w:szCs w:val="24"/>
        </w:rPr>
        <w:t>1)</w:t>
      </w:r>
      <w:r w:rsidR="00BE5342" w:rsidRPr="00FC0D1C">
        <w:rPr>
          <w:rFonts w:ascii="Times New Roman" w:hAnsi="Times New Roman"/>
          <w:color w:val="000000" w:themeColor="text1"/>
          <w:sz w:val="24"/>
          <w:szCs w:val="24"/>
        </w:rPr>
        <w:t xml:space="preserve"> </w:t>
      </w:r>
      <w:r w:rsidR="00963F00" w:rsidRPr="00FC0D1C">
        <w:rPr>
          <w:rFonts w:ascii="Times New Roman" w:hAnsi="Times New Roman"/>
          <w:color w:val="000000"/>
          <w:sz w:val="24"/>
          <w:szCs w:val="24"/>
        </w:rPr>
        <w:t>is introduced</w:t>
      </w:r>
      <w:r w:rsidR="00BE5342" w:rsidRPr="00FC0D1C">
        <w:rPr>
          <w:rFonts w:ascii="Times New Roman" w:hAnsi="Times New Roman"/>
          <w:color w:val="000000"/>
          <w:sz w:val="24"/>
          <w:szCs w:val="24"/>
        </w:rPr>
        <w:t>, which depicts the characteristics of the "boundary" day-age where the average honeybee-worker disappears from the bee colony</w:t>
      </w:r>
      <w:r w:rsidR="003D7D82" w:rsidRPr="00FC0D1C">
        <w:rPr>
          <w:rFonts w:ascii="Times New Roman" w:hAnsi="Times New Roman"/>
          <w:color w:val="000000"/>
          <w:sz w:val="24"/>
          <w:szCs w:val="24"/>
        </w:rPr>
        <w:t>:</w:t>
      </w:r>
    </w:p>
    <w:p w14:paraId="4B84E325" w14:textId="77777777" w:rsidR="00227E51" w:rsidRPr="00FC0D1C" w:rsidRDefault="00227E51" w:rsidP="00BB51A8">
      <w:pPr>
        <w:kinsoku w:val="0"/>
        <w:overflowPunct w:val="0"/>
        <w:snapToGrid w:val="0"/>
        <w:rPr>
          <w:rFonts w:ascii="Times New Roman" w:hAnsi="Times New Roman"/>
          <w:sz w:val="24"/>
          <w:szCs w:val="24"/>
        </w:rPr>
      </w:pPr>
    </w:p>
    <w:p w14:paraId="440ADE14" w14:textId="603DAD6B" w:rsidR="00227E51" w:rsidRPr="00FC0D1C" w:rsidRDefault="00227E51" w:rsidP="00387BFD">
      <w:pPr>
        <w:tabs>
          <w:tab w:val="left" w:pos="8789"/>
        </w:tabs>
        <w:kinsoku w:val="0"/>
        <w:overflowPunct w:val="0"/>
        <w:snapToGrid w:val="0"/>
        <w:ind w:firstLineChars="600" w:firstLine="1440"/>
        <w:rPr>
          <w:rFonts w:ascii="Times New Roman" w:hAnsi="Times New Roman"/>
          <w:sz w:val="24"/>
          <w:szCs w:val="24"/>
        </w:rPr>
      </w:pPr>
      <m:oMath>
        <m: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t</m:t>
            </m:r>
          </m:e>
        </m:d>
        <m:r>
          <m:rPr>
            <m:sty m:val="p"/>
          </m:rPr>
          <w:rPr>
            <w:rFonts w:ascii="Cambria Math" w:hAnsi="Cambria Math"/>
            <w:sz w:val="24"/>
            <w:szCs w:val="24"/>
          </w:rPr>
          <m:t>=</m:t>
        </m:r>
        <m:nary>
          <m:naryPr>
            <m:limLoc m:val="subSup"/>
            <m:ctrlPr>
              <w:rPr>
                <w:rFonts w:ascii="Cambria Math" w:hAnsi="Cambria Math"/>
                <w:sz w:val="24"/>
                <w:szCs w:val="24"/>
              </w:rPr>
            </m:ctrlPr>
          </m:naryPr>
          <m:sub>
            <m:r>
              <w:rPr>
                <w:rFonts w:ascii="Cambria Math" w:hAnsi="Cambria Math"/>
                <w:sz w:val="24"/>
                <w:szCs w:val="24"/>
              </w:rPr>
              <m:t>T</m:t>
            </m:r>
            <m:r>
              <w:rPr>
                <w:rFonts w:ascii="Cambria Math" w:hAnsi="Cambria Math"/>
                <w:w w:val="50"/>
                <w:position w:val="-6"/>
                <w:sz w:val="24"/>
                <w:szCs w:val="24"/>
              </w:rPr>
              <m:t>pupa</m:t>
            </m:r>
          </m:sub>
          <m:sup>
            <m:r>
              <w:rPr>
                <w:rFonts w:ascii="Cambria Math" w:hAnsi="Cambria Math"/>
                <w:sz w:val="24"/>
                <w:szCs w:val="24"/>
              </w:rPr>
              <m:t>T</m:t>
            </m:r>
            <m:r>
              <w:rPr>
                <w:rFonts w:ascii="Cambria Math" w:hAnsi="Cambria Math"/>
                <w:w w:val="50"/>
                <w:position w:val="-6"/>
                <w:sz w:val="24"/>
                <w:szCs w:val="24"/>
              </w:rPr>
              <m:t xml:space="preserve">pupa </m:t>
            </m:r>
            <m:r>
              <m:rPr>
                <m:sty m:val="p"/>
              </m:rPr>
              <w:rPr>
                <w:rFonts w:ascii="Cambria Math" w:hAnsi="Cambria Math"/>
                <w:sz w:val="24"/>
                <w:szCs w:val="24"/>
              </w:rPr>
              <m:t xml:space="preserve">+ </m:t>
            </m:r>
            <m:r>
              <w:rPr>
                <w:rFonts w:ascii="Cambria Math" w:hAnsi="Cambria Math"/>
                <w:sz w:val="24"/>
                <w:szCs w:val="24"/>
              </w:rPr>
              <m:t>L</m:t>
            </m:r>
            <m:d>
              <m:dPr>
                <m:ctrlPr>
                  <w:rPr>
                    <w:rFonts w:ascii="Cambria Math" w:hAnsi="Cambria Math"/>
                    <w:i/>
                    <w:sz w:val="24"/>
                    <w:szCs w:val="24"/>
                  </w:rPr>
                </m:ctrlPr>
              </m:dPr>
              <m:e>
                <m:r>
                  <w:rPr>
                    <w:rFonts w:ascii="Cambria Math" w:hAnsi="Cambria Math"/>
                    <w:sz w:val="24"/>
                    <w:szCs w:val="24"/>
                  </w:rPr>
                  <m:t>t</m:t>
                </m:r>
              </m:e>
            </m:d>
          </m:sup>
          <m:e>
            <m:r>
              <w:rPr>
                <w:rFonts w:ascii="Cambria Math" w:hAnsi="Cambria Math"/>
                <w:sz w:val="24"/>
                <w:szCs w:val="24"/>
              </w:rPr>
              <m:t>u</m:t>
            </m:r>
            <m:d>
              <m:dPr>
                <m:ctrlPr>
                  <w:rPr>
                    <w:rFonts w:ascii="Cambria Math" w:hAnsi="Cambria Math"/>
                    <w:i/>
                    <w:sz w:val="24"/>
                    <w:szCs w:val="24"/>
                  </w:rPr>
                </m:ctrlPr>
              </m:dPr>
              <m:e>
                <m:r>
                  <w:rPr>
                    <w:rFonts w:ascii="Cambria Math" w:hAnsi="Cambria Math"/>
                    <w:sz w:val="24"/>
                    <w:szCs w:val="24"/>
                  </w:rPr>
                  <m:t>t - s</m:t>
                </m:r>
              </m:e>
            </m:d>
            <m:r>
              <w:rPr>
                <w:rFonts w:ascii="Cambria Math" w:hAnsi="Cambria Math"/>
                <w:sz w:val="24"/>
                <w:szCs w:val="24"/>
              </w:rPr>
              <m:t>p(t - s)ds</m:t>
            </m:r>
          </m:e>
        </m:nary>
      </m:oMath>
      <w:r w:rsidRPr="00FC0D1C">
        <w:rPr>
          <w:rFonts w:ascii="Times New Roman" w:hAnsi="Times New Roman"/>
          <w:sz w:val="24"/>
          <w:szCs w:val="24"/>
        </w:rPr>
        <w:t xml:space="preserve"> </w:t>
      </w:r>
      <w:r w:rsidR="00387BFD" w:rsidRPr="00FC0D1C">
        <w:rPr>
          <w:rFonts w:ascii="Times New Roman" w:hAnsi="Times New Roman"/>
          <w:sz w:val="24"/>
          <w:szCs w:val="24"/>
        </w:rPr>
        <w:t xml:space="preserve">            </w:t>
      </w:r>
      <w:r w:rsidRPr="00FC0D1C">
        <w:rPr>
          <w:rFonts w:ascii="Times New Roman" w:hAnsi="Times New Roman"/>
          <w:sz w:val="24"/>
          <w:szCs w:val="24"/>
        </w:rPr>
        <w:t xml:space="preserve">       </w:t>
      </w:r>
      <w:r w:rsidR="001357A0" w:rsidRPr="00FC0D1C">
        <w:rPr>
          <w:rFonts w:ascii="Times New Roman" w:hAnsi="Times New Roman"/>
          <w:sz w:val="24"/>
          <w:szCs w:val="24"/>
        </w:rPr>
        <w:t xml:space="preserve">  </w:t>
      </w:r>
      <w:r w:rsidR="00387BFD" w:rsidRPr="00FC0D1C">
        <w:rPr>
          <w:rFonts w:ascii="Times New Roman" w:hAnsi="Times New Roman"/>
          <w:sz w:val="24"/>
          <w:szCs w:val="24"/>
        </w:rPr>
        <w:t xml:space="preserve"> </w:t>
      </w:r>
      <w:r w:rsidRPr="00FC0D1C">
        <w:rPr>
          <w:rFonts w:ascii="Times New Roman" w:hAnsi="Times New Roman"/>
          <w:sz w:val="24"/>
          <w:szCs w:val="24"/>
        </w:rPr>
        <w:t xml:space="preserve">     </w:t>
      </w:r>
      <w:r w:rsidRPr="00FC0D1C">
        <w:rPr>
          <w:rFonts w:ascii="Times New Roman" w:hAnsi="Times New Roman"/>
          <w:color w:val="000000" w:themeColor="text1"/>
          <w:sz w:val="24"/>
          <w:szCs w:val="24"/>
        </w:rPr>
        <w:t>(</w:t>
      </w:r>
      <w:r w:rsidR="00233118"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1)</w:t>
      </w:r>
      <w:r w:rsidR="008B44DF" w:rsidRPr="00FC0D1C">
        <w:rPr>
          <w:rFonts w:ascii="Times New Roman" w:hAnsi="Times New Roman"/>
          <w:color w:val="000000" w:themeColor="text1"/>
          <w:sz w:val="24"/>
          <w:szCs w:val="24"/>
        </w:rPr>
        <w:t>,</w:t>
      </w:r>
    </w:p>
    <w:p w14:paraId="6FF684B9" w14:textId="77777777" w:rsidR="00227E51" w:rsidRPr="00FC0D1C" w:rsidRDefault="00227E51" w:rsidP="00BB51A8">
      <w:pPr>
        <w:kinsoku w:val="0"/>
        <w:overflowPunct w:val="0"/>
        <w:snapToGrid w:val="0"/>
        <w:rPr>
          <w:rFonts w:ascii="Times New Roman" w:hAnsi="Times New Roman"/>
          <w:sz w:val="24"/>
          <w:szCs w:val="24"/>
        </w:rPr>
      </w:pPr>
    </w:p>
    <w:p w14:paraId="7A2AAD83" w14:textId="4F98B085" w:rsidR="002E6FC8" w:rsidRPr="00FC0D1C" w:rsidRDefault="008B44DF" w:rsidP="00BB51A8">
      <w:pPr>
        <w:kinsoku w:val="0"/>
        <w:overflowPunct w:val="0"/>
        <w:ind w:leftChars="350" w:left="735"/>
        <w:rPr>
          <w:rFonts w:ascii="Times New Roman" w:hAnsi="Times New Roman"/>
          <w:color w:val="000000"/>
          <w:sz w:val="24"/>
          <w:szCs w:val="24"/>
        </w:rPr>
      </w:pPr>
      <w:r w:rsidRPr="00FC0D1C">
        <w:rPr>
          <w:rFonts w:ascii="Times New Roman" w:hAnsi="Times New Roman"/>
          <w:color w:val="000000"/>
          <w:sz w:val="24"/>
          <w:szCs w:val="24"/>
        </w:rPr>
        <w:t>where</w:t>
      </w:r>
      <w:r w:rsidR="00E231E1" w:rsidRPr="00FC0D1C">
        <w:rPr>
          <w:rFonts w:ascii="Times New Roman" w:hAnsi="Times New Roman"/>
          <w:color w:val="000000"/>
          <w:sz w:val="24"/>
          <w:szCs w:val="24"/>
        </w:rPr>
        <w:t xml:space="preserve"> </w:t>
      </w:r>
      <w:r w:rsidR="00E231E1" w:rsidRPr="00FC0D1C">
        <w:rPr>
          <w:rFonts w:ascii="Times New Roman" w:hAnsi="Times New Roman"/>
          <w:i/>
          <w:iCs/>
          <w:color w:val="000000"/>
          <w:sz w:val="24"/>
          <w:szCs w:val="24"/>
        </w:rPr>
        <w:t>a(t)</w:t>
      </w:r>
      <w:r w:rsidR="00E231E1" w:rsidRPr="00FC0D1C">
        <w:rPr>
          <w:rFonts w:ascii="Times New Roman" w:hAnsi="Times New Roman"/>
          <w:color w:val="000000"/>
          <w:sz w:val="24"/>
          <w:szCs w:val="24"/>
        </w:rPr>
        <w:t xml:space="preserve"> and </w:t>
      </w:r>
      <w:r w:rsidR="00E231E1" w:rsidRPr="00FC0D1C">
        <w:rPr>
          <w:rFonts w:ascii="Times New Roman" w:hAnsi="Times New Roman"/>
          <w:i/>
          <w:iCs/>
          <w:color w:val="000000"/>
          <w:sz w:val="24"/>
          <w:szCs w:val="24"/>
        </w:rPr>
        <w:t xml:space="preserve">u(t) </w:t>
      </w:r>
      <w:r w:rsidR="00E231E1" w:rsidRPr="00FC0D1C">
        <w:rPr>
          <w:rFonts w:ascii="Times New Roman" w:hAnsi="Times New Roman"/>
          <w:color w:val="000000"/>
          <w:sz w:val="24"/>
          <w:szCs w:val="24"/>
        </w:rPr>
        <w:t>are the number of adult bees and the number of</w:t>
      </w:r>
      <w:r w:rsidR="009069D5" w:rsidRPr="00FC0D1C">
        <w:rPr>
          <w:rFonts w:ascii="Times New Roman" w:hAnsi="Times New Roman"/>
          <w:color w:val="000000"/>
          <w:sz w:val="24"/>
          <w:szCs w:val="24"/>
        </w:rPr>
        <w:t xml:space="preserve"> newly capped</w:t>
      </w:r>
      <w:r w:rsidR="00E231E1" w:rsidRPr="00FC0D1C">
        <w:rPr>
          <w:rFonts w:ascii="Times New Roman" w:hAnsi="Times New Roman"/>
          <w:color w:val="000000"/>
          <w:sz w:val="24"/>
          <w:szCs w:val="24"/>
        </w:rPr>
        <w:t xml:space="preserve"> brood per unit time </w:t>
      </w:r>
      <w:r w:rsidR="00E231E1" w:rsidRPr="00FC0D1C">
        <w:rPr>
          <w:rFonts w:ascii="Times New Roman" w:hAnsi="Times New Roman"/>
          <w:i/>
          <w:iCs/>
          <w:color w:val="000000"/>
          <w:sz w:val="24"/>
          <w:szCs w:val="24"/>
        </w:rPr>
        <w:t>t</w:t>
      </w:r>
      <w:r w:rsidRPr="00FC0D1C">
        <w:rPr>
          <w:rFonts w:ascii="Times New Roman" w:hAnsi="Times New Roman"/>
          <w:color w:val="000000"/>
          <w:sz w:val="24"/>
          <w:szCs w:val="24"/>
        </w:rPr>
        <w:t xml:space="preserve">, </w:t>
      </w:r>
      <w:r w:rsidR="001357A0" w:rsidRPr="00FC0D1C">
        <w:rPr>
          <w:rFonts w:ascii="Times New Roman" w:hAnsi="Times New Roman"/>
          <w:color w:val="000000"/>
          <w:sz w:val="24"/>
          <w:szCs w:val="24"/>
        </w:rPr>
        <w:t>respect</w:t>
      </w:r>
      <w:r w:rsidRPr="00FC0D1C">
        <w:rPr>
          <w:rFonts w:ascii="Times New Roman" w:hAnsi="Times New Roman"/>
          <w:color w:val="000000"/>
          <w:sz w:val="24"/>
          <w:szCs w:val="24"/>
        </w:rPr>
        <w:t>ively</w:t>
      </w:r>
      <w:r w:rsidR="00E231E1" w:rsidRPr="00FC0D1C">
        <w:rPr>
          <w:rFonts w:ascii="Times New Roman" w:hAnsi="Times New Roman"/>
          <w:color w:val="000000"/>
          <w:sz w:val="24"/>
          <w:szCs w:val="24"/>
        </w:rPr>
        <w:t xml:space="preserve">. </w:t>
      </w:r>
      <w:r w:rsidR="00A81703" w:rsidRPr="00FC0D1C">
        <w:rPr>
          <w:rFonts w:ascii="Times New Roman" w:hAnsi="Times New Roman"/>
          <w:i/>
          <w:iCs/>
          <w:color w:val="000000"/>
          <w:sz w:val="24"/>
          <w:szCs w:val="24"/>
        </w:rPr>
        <w:t>p (t)</w:t>
      </w:r>
      <w:r w:rsidR="00A81703" w:rsidRPr="00FC0D1C">
        <w:rPr>
          <w:rFonts w:ascii="Times New Roman" w:hAnsi="Times New Roman"/>
          <w:color w:val="000000"/>
          <w:sz w:val="24"/>
          <w:szCs w:val="24"/>
        </w:rPr>
        <w:t xml:space="preserve"> is the eclosion rate from capped brood (pupae in comb-cells with a sealed entrance) at time </w:t>
      </w:r>
      <w:r w:rsidR="00A81703" w:rsidRPr="00FC0D1C">
        <w:rPr>
          <w:rFonts w:ascii="Times New Roman" w:hAnsi="Times New Roman"/>
          <w:i/>
          <w:iCs/>
          <w:color w:val="000000"/>
          <w:sz w:val="24"/>
          <w:szCs w:val="24"/>
        </w:rPr>
        <w:t>t</w:t>
      </w:r>
      <w:r w:rsidR="00A81703" w:rsidRPr="00FC0D1C">
        <w:rPr>
          <w:rFonts w:ascii="Times New Roman" w:hAnsi="Times New Roman"/>
          <w:color w:val="000000"/>
          <w:sz w:val="24"/>
          <w:szCs w:val="24"/>
        </w:rPr>
        <w:t xml:space="preserve">. </w:t>
      </w:r>
      <w:proofErr w:type="spellStart"/>
      <w:r w:rsidR="00E231E1" w:rsidRPr="00FC0D1C">
        <w:rPr>
          <w:rFonts w:ascii="Times New Roman" w:hAnsi="Times New Roman"/>
          <w:i/>
          <w:iCs/>
          <w:color w:val="000000"/>
          <w:sz w:val="24"/>
          <w:szCs w:val="24"/>
        </w:rPr>
        <w:t>T</w:t>
      </w:r>
      <w:r w:rsidR="00E231E1" w:rsidRPr="00FC0D1C">
        <w:rPr>
          <w:rFonts w:ascii="Times New Roman" w:hAnsi="Times New Roman"/>
          <w:i/>
          <w:iCs/>
          <w:color w:val="000000"/>
          <w:sz w:val="24"/>
          <w:szCs w:val="24"/>
          <w:vertAlign w:val="subscript"/>
        </w:rPr>
        <w:t>pupa</w:t>
      </w:r>
      <w:proofErr w:type="spellEnd"/>
      <w:r w:rsidR="00E231E1" w:rsidRPr="00FC0D1C">
        <w:rPr>
          <w:rFonts w:ascii="Times New Roman" w:hAnsi="Times New Roman"/>
          <w:color w:val="000000"/>
          <w:sz w:val="24"/>
          <w:szCs w:val="24"/>
        </w:rPr>
        <w:t xml:space="preserve"> is the</w:t>
      </w:r>
      <w:r w:rsidR="009069D5" w:rsidRPr="00FC0D1C">
        <w:rPr>
          <w:rFonts w:ascii="Times New Roman" w:hAnsi="Times New Roman"/>
          <w:color w:val="000000"/>
          <w:sz w:val="24"/>
          <w:szCs w:val="24"/>
        </w:rPr>
        <w:t xml:space="preserve"> average</w:t>
      </w:r>
      <w:r w:rsidR="00E231E1" w:rsidRPr="00FC0D1C">
        <w:rPr>
          <w:rFonts w:ascii="Times New Roman" w:hAnsi="Times New Roman"/>
          <w:color w:val="000000"/>
          <w:sz w:val="24"/>
          <w:szCs w:val="24"/>
        </w:rPr>
        <w:t xml:space="preserve"> period of </w:t>
      </w:r>
      <w:r w:rsidR="009069D5" w:rsidRPr="00FC0D1C">
        <w:rPr>
          <w:rFonts w:ascii="Times New Roman" w:hAnsi="Times New Roman"/>
          <w:color w:val="000000"/>
          <w:sz w:val="24"/>
          <w:szCs w:val="24"/>
        </w:rPr>
        <w:t>capped brood</w:t>
      </w:r>
      <w:r w:rsidR="00E231E1" w:rsidRPr="00FC0D1C">
        <w:rPr>
          <w:rFonts w:ascii="Times New Roman" w:hAnsi="Times New Roman"/>
          <w:color w:val="000000"/>
          <w:sz w:val="24"/>
          <w:szCs w:val="24"/>
        </w:rPr>
        <w:t xml:space="preserve">, </w:t>
      </w:r>
      <w:r w:rsidR="002E6FC8" w:rsidRPr="00FC0D1C">
        <w:rPr>
          <w:rFonts w:ascii="Times New Roman" w:hAnsi="Times New Roman"/>
          <w:color w:val="000000"/>
          <w:sz w:val="24"/>
          <w:szCs w:val="24"/>
        </w:rPr>
        <w:t xml:space="preserve">and the period of honeybees </w:t>
      </w:r>
      <w:r w:rsidR="002E6FC8" w:rsidRPr="00FC0D1C">
        <w:rPr>
          <w:rFonts w:ascii="Times New Roman" w:hAnsi="Times New Roman"/>
          <w:i/>
          <w:iCs/>
          <w:color w:val="000000"/>
          <w:sz w:val="24"/>
          <w:szCs w:val="24"/>
        </w:rPr>
        <w:t>Apis mellifera</w:t>
      </w:r>
      <w:r w:rsidR="00E231E1" w:rsidRPr="00FC0D1C">
        <w:rPr>
          <w:rFonts w:ascii="Times New Roman" w:hAnsi="Times New Roman"/>
          <w:color w:val="000000"/>
          <w:sz w:val="24"/>
          <w:szCs w:val="24"/>
        </w:rPr>
        <w:t xml:space="preserve"> is 12 days</w:t>
      </w:r>
      <w:r w:rsidR="009069D5" w:rsidRPr="00FC0D1C">
        <w:rPr>
          <w:rFonts w:ascii="Times New Roman" w:hAnsi="Times New Roman"/>
          <w:color w:val="000000"/>
          <w:sz w:val="24"/>
          <w:szCs w:val="24"/>
        </w:rPr>
        <w:t>.</w:t>
      </w:r>
      <w:r w:rsidR="00E231E1" w:rsidRPr="00FC0D1C">
        <w:rPr>
          <w:rFonts w:ascii="Times New Roman" w:hAnsi="Times New Roman"/>
          <w:color w:val="000000"/>
          <w:sz w:val="24"/>
          <w:szCs w:val="24"/>
        </w:rPr>
        <w:t xml:space="preserve"> </w:t>
      </w:r>
      <w:r w:rsidR="002E6FC8" w:rsidRPr="00FC0D1C">
        <w:rPr>
          <w:rFonts w:ascii="Times New Roman" w:hAnsi="Times New Roman"/>
          <w:color w:val="000000"/>
          <w:sz w:val="24"/>
          <w:szCs w:val="24"/>
        </w:rPr>
        <w:t>If the bee colony is in a steady state, the worker bees die at the same age.</w:t>
      </w:r>
      <w:r w:rsidR="00F25517" w:rsidRPr="00FC0D1C">
        <w:rPr>
          <w:rFonts w:ascii="Times New Roman" w:hAnsi="Times New Roman"/>
          <w:color w:val="000000"/>
          <w:sz w:val="24"/>
          <w:szCs w:val="24"/>
        </w:rPr>
        <w:t xml:space="preserve"> </w:t>
      </w:r>
      <w:r w:rsidR="00F25517" w:rsidRPr="00FC0D1C">
        <w:rPr>
          <w:rFonts w:ascii="Times New Roman" w:hAnsi="Times New Roman"/>
          <w:i/>
          <w:iCs/>
          <w:color w:val="000000"/>
          <w:sz w:val="24"/>
          <w:szCs w:val="24"/>
        </w:rPr>
        <w:t>L(t)</w:t>
      </w:r>
      <w:r w:rsidR="00F25517" w:rsidRPr="00FC0D1C">
        <w:rPr>
          <w:rFonts w:ascii="Times New Roman" w:hAnsi="Times New Roman"/>
          <w:color w:val="000000"/>
          <w:sz w:val="24"/>
          <w:szCs w:val="24"/>
        </w:rPr>
        <w:t xml:space="preserve"> represents the longevity of an adult bee. The age distribution of dying bees is given by the narrow Gaussian distribution.</w:t>
      </w:r>
    </w:p>
    <w:p w14:paraId="70B308EA" w14:textId="77244FA5" w:rsidR="00BE5342" w:rsidRPr="00FC0D1C" w:rsidRDefault="00F25517" w:rsidP="00BB51A8">
      <w:pPr>
        <w:kinsoku w:val="0"/>
        <w:overflowPunct w:val="0"/>
        <w:ind w:leftChars="350" w:left="735"/>
        <w:rPr>
          <w:rFonts w:ascii="Times New Roman" w:hAnsi="Times New Roman"/>
          <w:color w:val="000000"/>
          <w:sz w:val="24"/>
          <w:szCs w:val="24"/>
        </w:rPr>
      </w:pPr>
      <w:r w:rsidRPr="00FC0D1C">
        <w:rPr>
          <w:rFonts w:ascii="Times New Roman" w:hAnsi="Times New Roman"/>
          <w:color w:val="000000"/>
          <w:sz w:val="24"/>
          <w:szCs w:val="24"/>
        </w:rPr>
        <w:t>T</w:t>
      </w:r>
      <w:r w:rsidR="00E231E1" w:rsidRPr="00FC0D1C">
        <w:rPr>
          <w:rFonts w:ascii="Times New Roman" w:hAnsi="Times New Roman"/>
          <w:color w:val="000000"/>
          <w:sz w:val="24"/>
          <w:szCs w:val="24"/>
        </w:rPr>
        <w:t>herefor</w:t>
      </w:r>
      <w:r w:rsidRPr="00FC0D1C">
        <w:rPr>
          <w:rFonts w:ascii="Times New Roman" w:hAnsi="Times New Roman"/>
          <w:color w:val="000000"/>
          <w:sz w:val="24"/>
          <w:szCs w:val="24"/>
        </w:rPr>
        <w:t xml:space="preserve">e, it is worth noting that </w:t>
      </w:r>
      <w:r w:rsidRPr="00FC0D1C">
        <w:rPr>
          <w:rFonts w:ascii="Times New Roman" w:hAnsi="Times New Roman"/>
          <w:color w:val="000000" w:themeColor="text1"/>
          <w:sz w:val="24"/>
          <w:szCs w:val="24"/>
        </w:rPr>
        <w:t>Eq</w:t>
      </w:r>
      <w:r w:rsidR="00443C8D" w:rsidRPr="00FC0D1C">
        <w:rPr>
          <w:rFonts w:ascii="Times New Roman" w:hAnsi="Times New Roman"/>
          <w:color w:val="000000" w:themeColor="text1"/>
          <w:sz w:val="24"/>
          <w:szCs w:val="24"/>
        </w:rPr>
        <w:t>uation</w:t>
      </w:r>
      <w:r w:rsidRPr="00FC0D1C">
        <w:rPr>
          <w:rFonts w:ascii="Times New Roman" w:hAnsi="Times New Roman"/>
          <w:color w:val="000000" w:themeColor="text1"/>
          <w:sz w:val="24"/>
          <w:szCs w:val="24"/>
        </w:rPr>
        <w:t xml:space="preserve">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 xml:space="preserve">1) </w:t>
      </w:r>
      <w:r w:rsidR="00E231E1" w:rsidRPr="00FC0D1C">
        <w:rPr>
          <w:rFonts w:ascii="Times New Roman" w:hAnsi="Times New Roman"/>
          <w:color w:val="000000" w:themeColor="text1"/>
          <w:sz w:val="24"/>
          <w:szCs w:val="24"/>
        </w:rPr>
        <w:t xml:space="preserve">may </w:t>
      </w:r>
      <w:r w:rsidR="00E231E1" w:rsidRPr="00FC0D1C">
        <w:rPr>
          <w:rFonts w:ascii="Times New Roman" w:hAnsi="Times New Roman"/>
          <w:color w:val="000000"/>
          <w:sz w:val="24"/>
          <w:szCs w:val="24"/>
        </w:rPr>
        <w:t xml:space="preserve">provide an estimate of the </w:t>
      </w:r>
      <w:r w:rsidR="00A2234F" w:rsidRPr="00FC0D1C">
        <w:rPr>
          <w:rFonts w:ascii="Times New Roman" w:hAnsi="Times New Roman"/>
          <w:color w:val="000000"/>
          <w:sz w:val="24"/>
          <w:szCs w:val="24"/>
        </w:rPr>
        <w:t>longevity</w:t>
      </w:r>
      <w:r w:rsidR="00E231E1" w:rsidRPr="00FC0D1C">
        <w:rPr>
          <w:rFonts w:ascii="Times New Roman" w:hAnsi="Times New Roman"/>
          <w:color w:val="000000"/>
          <w:sz w:val="24"/>
          <w:szCs w:val="24"/>
        </w:rPr>
        <w:t xml:space="preserve"> of a worker bee in a normal bee group.</w:t>
      </w:r>
    </w:p>
    <w:p w14:paraId="62EEB91E" w14:textId="3D10DD41" w:rsidR="0046051C" w:rsidRPr="00FC0D1C" w:rsidRDefault="0046051C" w:rsidP="00BB51A8">
      <w:pPr>
        <w:kinsoku w:val="0"/>
        <w:overflowPunct w:val="0"/>
        <w:ind w:leftChars="350" w:left="735" w:firstLineChars="250" w:firstLine="600"/>
        <w:rPr>
          <w:rFonts w:ascii="Times New Roman" w:hAnsi="Times New Roman"/>
          <w:sz w:val="24"/>
          <w:szCs w:val="24"/>
        </w:rPr>
      </w:pPr>
      <w:r w:rsidRPr="00FC0D1C">
        <w:rPr>
          <w:rFonts w:ascii="Times New Roman" w:hAnsi="Times New Roman"/>
          <w:sz w:val="24"/>
          <w:szCs w:val="24"/>
        </w:rPr>
        <w:t xml:space="preserve">In order to find the apparent longevity, </w:t>
      </w:r>
      <w:r w:rsidRPr="00FC0D1C">
        <w:rPr>
          <w:rFonts w:ascii="Times New Roman" w:hAnsi="Times New Roman"/>
          <w:i/>
          <w:iCs/>
          <w:sz w:val="24"/>
          <w:szCs w:val="24"/>
        </w:rPr>
        <w:t>L(t)</w:t>
      </w:r>
      <w:r w:rsidRPr="00FC0D1C">
        <w:rPr>
          <w:rFonts w:ascii="Times New Roman" w:hAnsi="Times New Roman"/>
          <w:sz w:val="24"/>
          <w:szCs w:val="24"/>
        </w:rPr>
        <w:t xml:space="preserve">, in </w:t>
      </w:r>
      <w:r w:rsidR="000B095B" w:rsidRPr="00FC0D1C">
        <w:rPr>
          <w:rFonts w:ascii="Times New Roman" w:hAnsi="Times New Roman"/>
          <w:sz w:val="24"/>
          <w:szCs w:val="24"/>
        </w:rPr>
        <w:t>Equation</w:t>
      </w:r>
      <w:r w:rsidR="008B44DF" w:rsidRPr="00FC0D1C">
        <w:rPr>
          <w:rFonts w:ascii="Times New Roman" w:hAnsi="Times New Roman"/>
          <w:color w:val="000000" w:themeColor="text1"/>
          <w:sz w:val="24"/>
          <w:szCs w:val="24"/>
        </w:rPr>
        <w:t xml:space="preserve"> </w:t>
      </w:r>
      <w:r w:rsidRPr="00FC0D1C">
        <w:rPr>
          <w:rFonts w:ascii="Times New Roman" w:hAnsi="Times New Roman"/>
          <w:color w:val="000000" w:themeColor="text1"/>
          <w:sz w:val="24"/>
          <w:szCs w:val="24"/>
        </w:rPr>
        <w:t>(</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 xml:space="preserve">1), </w:t>
      </w:r>
      <w:r w:rsidRPr="00FC0D1C">
        <w:rPr>
          <w:rFonts w:ascii="Times New Roman" w:hAnsi="Times New Roman"/>
          <w:sz w:val="24"/>
          <w:szCs w:val="24"/>
        </w:rPr>
        <w:t xml:space="preserve">it is necessary to know </w:t>
      </w:r>
      <w:r w:rsidRPr="00FC0D1C">
        <w:rPr>
          <w:rFonts w:ascii="Times New Roman" w:hAnsi="Times New Roman"/>
          <w:i/>
          <w:iCs/>
          <w:sz w:val="24"/>
          <w:szCs w:val="24"/>
        </w:rPr>
        <w:t>a(t)</w:t>
      </w:r>
      <w:r w:rsidRPr="00FC0D1C">
        <w:rPr>
          <w:rFonts w:ascii="Times New Roman" w:hAnsi="Times New Roman"/>
          <w:sz w:val="24"/>
          <w:szCs w:val="24"/>
        </w:rPr>
        <w:t xml:space="preserve">, </w:t>
      </w:r>
      <w:r w:rsidRPr="00FC0D1C">
        <w:rPr>
          <w:rFonts w:ascii="Times New Roman" w:hAnsi="Times New Roman"/>
          <w:i/>
          <w:iCs/>
          <w:sz w:val="24"/>
          <w:szCs w:val="24"/>
        </w:rPr>
        <w:t>u(t)</w:t>
      </w:r>
      <w:r w:rsidRPr="00FC0D1C">
        <w:rPr>
          <w:rFonts w:ascii="Times New Roman" w:hAnsi="Times New Roman"/>
          <w:sz w:val="24"/>
          <w:szCs w:val="24"/>
        </w:rPr>
        <w:t xml:space="preserve"> and </w:t>
      </w:r>
      <w:r w:rsidRPr="00FC0D1C">
        <w:rPr>
          <w:rFonts w:ascii="Times New Roman" w:hAnsi="Times New Roman"/>
          <w:i/>
          <w:iCs/>
          <w:sz w:val="24"/>
          <w:szCs w:val="24"/>
        </w:rPr>
        <w:t>p(t)</w:t>
      </w:r>
      <w:r w:rsidRPr="00FC0D1C">
        <w:rPr>
          <w:rFonts w:ascii="Times New Roman" w:hAnsi="Times New Roman"/>
          <w:sz w:val="24"/>
          <w:szCs w:val="24"/>
        </w:rPr>
        <w:t xml:space="preserve">. The values of </w:t>
      </w:r>
      <w:r w:rsidRPr="00FC0D1C">
        <w:rPr>
          <w:rFonts w:ascii="Times New Roman" w:hAnsi="Times New Roman"/>
          <w:i/>
          <w:iCs/>
          <w:sz w:val="24"/>
          <w:szCs w:val="24"/>
        </w:rPr>
        <w:t>a(t)</w:t>
      </w:r>
      <w:r w:rsidRPr="00FC0D1C">
        <w:rPr>
          <w:rFonts w:ascii="Times New Roman" w:hAnsi="Times New Roman"/>
          <w:sz w:val="24"/>
          <w:szCs w:val="24"/>
        </w:rPr>
        <w:t xml:space="preserve"> and </w:t>
      </w:r>
      <w:r w:rsidRPr="00FC0D1C">
        <w:rPr>
          <w:rFonts w:ascii="Times New Roman" w:hAnsi="Times New Roman"/>
          <w:i/>
          <w:iCs/>
          <w:sz w:val="24"/>
          <w:szCs w:val="24"/>
        </w:rPr>
        <w:t>u(t)</w:t>
      </w:r>
      <w:r w:rsidRPr="00FC0D1C">
        <w:rPr>
          <w:rFonts w:ascii="Times New Roman" w:hAnsi="Times New Roman"/>
          <w:sz w:val="24"/>
          <w:szCs w:val="24"/>
        </w:rPr>
        <w:t xml:space="preserve"> will be obtained from measurements in field experiments. Since it is difficult to directly measure</w:t>
      </w:r>
      <w:r w:rsidR="008B44DF" w:rsidRPr="00FC0D1C">
        <w:rPr>
          <w:rFonts w:ascii="Times New Roman" w:hAnsi="Times New Roman"/>
          <w:sz w:val="24"/>
          <w:szCs w:val="24"/>
        </w:rPr>
        <w:t xml:space="preserve"> </w:t>
      </w:r>
      <w:r w:rsidRPr="00FC0D1C">
        <w:rPr>
          <w:rFonts w:ascii="Times New Roman" w:hAnsi="Times New Roman"/>
          <w:i/>
          <w:iCs/>
          <w:sz w:val="24"/>
          <w:szCs w:val="24"/>
        </w:rPr>
        <w:t>u(t)</w:t>
      </w:r>
      <w:r w:rsidRPr="00FC0D1C">
        <w:rPr>
          <w:rFonts w:ascii="Times New Roman" w:hAnsi="Times New Roman"/>
          <w:sz w:val="24"/>
          <w:szCs w:val="24"/>
        </w:rPr>
        <w:t xml:space="preserve">, it is estimated from </w:t>
      </w:r>
      <w:r w:rsidR="000B095B" w:rsidRPr="00FC0D1C">
        <w:rPr>
          <w:rFonts w:ascii="Times New Roman" w:hAnsi="Times New Roman"/>
          <w:sz w:val="24"/>
          <w:szCs w:val="24"/>
        </w:rPr>
        <w:t>Equation</w:t>
      </w:r>
      <w:r w:rsidR="008B44DF" w:rsidRPr="00FC0D1C">
        <w:rPr>
          <w:rFonts w:ascii="Times New Roman" w:hAnsi="Times New Roman"/>
          <w:color w:val="000000" w:themeColor="text1"/>
          <w:sz w:val="24"/>
          <w:szCs w:val="24"/>
        </w:rPr>
        <w:t xml:space="preserve"> </w:t>
      </w:r>
      <w:r w:rsidRPr="00FC0D1C">
        <w:rPr>
          <w:rFonts w:ascii="Times New Roman" w:hAnsi="Times New Roman"/>
          <w:color w:val="000000" w:themeColor="text1"/>
          <w:sz w:val="24"/>
          <w:szCs w:val="24"/>
        </w:rPr>
        <w:t>(</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2)</w:t>
      </w:r>
      <w:r w:rsidRPr="00FC0D1C">
        <w:rPr>
          <w:rFonts w:ascii="Times New Roman" w:hAnsi="Times New Roman"/>
          <w:b/>
          <w:bCs/>
          <w:color w:val="000000" w:themeColor="text1"/>
          <w:sz w:val="24"/>
          <w:szCs w:val="24"/>
        </w:rPr>
        <w:t xml:space="preserve"> </w:t>
      </w:r>
      <w:r w:rsidRPr="00FC0D1C">
        <w:rPr>
          <w:rFonts w:ascii="Times New Roman" w:hAnsi="Times New Roman"/>
          <w:sz w:val="24"/>
          <w:szCs w:val="24"/>
        </w:rPr>
        <w:t xml:space="preserve">using the </w:t>
      </w:r>
      <w:r w:rsidRPr="00FC0D1C">
        <w:rPr>
          <w:rFonts w:ascii="Times New Roman" w:hAnsi="Times New Roman"/>
          <w:i/>
          <w:iCs/>
          <w:sz w:val="24"/>
          <w:szCs w:val="24"/>
        </w:rPr>
        <w:t>b(t)</w:t>
      </w:r>
      <w:r w:rsidR="008B44DF" w:rsidRPr="00FC0D1C">
        <w:rPr>
          <w:rFonts w:ascii="Times New Roman" w:hAnsi="Times New Roman"/>
          <w:sz w:val="24"/>
          <w:szCs w:val="24"/>
        </w:rPr>
        <w:t xml:space="preserve"> value measured by</w:t>
      </w:r>
      <w:r w:rsidRPr="00FC0D1C">
        <w:rPr>
          <w:rFonts w:ascii="Times New Roman" w:hAnsi="Times New Roman"/>
          <w:sz w:val="24"/>
          <w:szCs w:val="24"/>
        </w:rPr>
        <w:t xml:space="preserve"> the field experiment.</w:t>
      </w:r>
    </w:p>
    <w:p w14:paraId="17EA2E35" w14:textId="77777777" w:rsidR="00227E51" w:rsidRPr="00FC0D1C" w:rsidRDefault="00227E51" w:rsidP="00BB51A8">
      <w:pPr>
        <w:kinsoku w:val="0"/>
        <w:overflowPunct w:val="0"/>
        <w:snapToGrid w:val="0"/>
        <w:rPr>
          <w:rFonts w:ascii="Times New Roman" w:hAnsi="Times New Roman"/>
          <w:sz w:val="24"/>
          <w:szCs w:val="24"/>
        </w:rPr>
      </w:pPr>
    </w:p>
    <w:p w14:paraId="0DFB734F" w14:textId="38244455" w:rsidR="00227E51" w:rsidRPr="00FC0D1C" w:rsidRDefault="001357A0" w:rsidP="00387BFD">
      <w:pPr>
        <w:tabs>
          <w:tab w:val="left" w:pos="8789"/>
          <w:tab w:val="left" w:pos="9356"/>
        </w:tabs>
        <w:kinsoku w:val="0"/>
        <w:overflowPunct w:val="0"/>
        <w:snapToGrid w:val="0"/>
        <w:rPr>
          <w:rFonts w:ascii="Times New Roman" w:hAnsi="Times New Roman"/>
          <w:sz w:val="24"/>
          <w:szCs w:val="24"/>
        </w:rPr>
      </w:pPr>
      <m:oMath>
        <m:r>
          <w:rPr>
            <w:rFonts w:ascii="Cambria Math" w:hAnsi="Cambria Math"/>
            <w:sz w:val="24"/>
            <w:szCs w:val="24"/>
          </w:rPr>
          <m:t xml:space="preserve">                        b</m:t>
        </m:r>
        <m:d>
          <m:dPr>
            <m:ctrlPr>
              <w:rPr>
                <w:rFonts w:ascii="Cambria Math" w:hAnsi="Cambria Math"/>
                <w:i/>
                <w:sz w:val="24"/>
                <w:szCs w:val="24"/>
              </w:rPr>
            </m:ctrlPr>
          </m:dPr>
          <m:e>
            <m:r>
              <w:rPr>
                <w:rFonts w:ascii="Cambria Math" w:hAnsi="Cambria Math"/>
                <w:sz w:val="24"/>
                <w:szCs w:val="24"/>
              </w:rPr>
              <m:t>t</m:t>
            </m:r>
          </m:e>
        </m:d>
        <m:r>
          <m:rPr>
            <m:sty m:val="p"/>
          </m:rPr>
          <w:rPr>
            <w:rFonts w:ascii="Cambria Math" w:hAnsi="Cambria Math"/>
            <w:sz w:val="24"/>
            <w:szCs w:val="24"/>
          </w:rPr>
          <m:t>=</m:t>
        </m:r>
        <m:nary>
          <m:naryPr>
            <m:limLoc m:val="subSup"/>
            <m:ctrlPr>
              <w:rPr>
                <w:rFonts w:ascii="Cambria Math" w:hAnsi="Cambria Math"/>
                <w:color w:val="000000" w:themeColor="text1"/>
                <w:sz w:val="24"/>
                <w:szCs w:val="24"/>
              </w:rPr>
            </m:ctrlPr>
          </m:naryPr>
          <m:sub>
            <m:r>
              <m:rPr>
                <m:sty m:val="p"/>
              </m:rPr>
              <w:rPr>
                <w:rFonts w:ascii="Cambria Math" w:hAnsi="Cambria Math"/>
                <w:color w:val="000000" w:themeColor="text1"/>
                <w:sz w:val="24"/>
                <w:szCs w:val="24"/>
              </w:rPr>
              <m:t>0</m:t>
            </m:r>
          </m:sub>
          <m:sup>
            <m:r>
              <w:rPr>
                <w:rFonts w:ascii="Cambria Math" w:hAnsi="Cambria Math"/>
                <w:color w:val="000000" w:themeColor="text1"/>
                <w:sz w:val="24"/>
                <w:szCs w:val="24"/>
              </w:rPr>
              <m:t>T</m:t>
            </m:r>
            <m:r>
              <w:rPr>
                <w:rFonts w:ascii="Cambria Math" w:hAnsi="Cambria Math"/>
                <w:color w:val="000000" w:themeColor="text1"/>
                <w:w w:val="50"/>
                <w:position w:val="-6"/>
                <w:sz w:val="24"/>
                <w:szCs w:val="24"/>
              </w:rPr>
              <m:t>pupa</m:t>
            </m:r>
          </m:sup>
          <m:e>
            <m:r>
              <w:rPr>
                <w:rFonts w:ascii="Cambria Math" w:hAnsi="Cambria Math"/>
                <w:color w:val="000000" w:themeColor="text1"/>
                <w:sz w:val="24"/>
                <w:szCs w:val="24"/>
              </w:rPr>
              <m:t>u</m:t>
            </m:r>
            <m:d>
              <m:dPr>
                <m:ctrlPr>
                  <w:rPr>
                    <w:rFonts w:ascii="Cambria Math" w:hAnsi="Cambria Math"/>
                    <w:i/>
                    <w:color w:val="000000" w:themeColor="text1"/>
                    <w:sz w:val="24"/>
                    <w:szCs w:val="24"/>
                  </w:rPr>
                </m:ctrlPr>
              </m:dPr>
              <m:e>
                <m:r>
                  <w:rPr>
                    <w:rFonts w:ascii="Cambria Math" w:hAnsi="Cambria Math"/>
                    <w:color w:val="000000" w:themeColor="text1"/>
                    <w:sz w:val="24"/>
                    <w:szCs w:val="24"/>
                  </w:rPr>
                  <m:t xml:space="preserve">t </m:t>
                </m:r>
                <m:r>
                  <w:rPr>
                    <w:rFonts w:ascii="Cambria Math" w:hAnsi="Cambria Math"/>
                    <w:color w:val="000000" w:themeColor="text1"/>
                    <w:spacing w:val="-20"/>
                    <w:sz w:val="24"/>
                    <w:szCs w:val="24"/>
                  </w:rPr>
                  <m:t xml:space="preserve">- </m:t>
                </m:r>
                <m:r>
                  <w:rPr>
                    <w:rFonts w:ascii="Cambria Math" w:hAnsi="Cambria Math"/>
                    <w:color w:val="000000" w:themeColor="text1"/>
                    <w:sz w:val="24"/>
                    <w:szCs w:val="24"/>
                  </w:rPr>
                  <m:t>s</m:t>
                </m:r>
              </m:e>
            </m:d>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 xml:space="preserve">t </m:t>
                </m:r>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s</m:t>
                </m:r>
              </m:e>
            </m:d>
            <m:r>
              <m:rPr>
                <m:sty m:val="p"/>
              </m:rPr>
              <w:rPr>
                <w:rFonts w:ascii="Cambria Math" w:hAnsi="Cambria Math"/>
                <w:color w:val="000000" w:themeColor="text1"/>
                <w:sz w:val="24"/>
                <w:szCs w:val="24"/>
              </w:rPr>
              <m:t>]</m:t>
            </m:r>
            <m:f>
              <m:fPr>
                <m:type m:val="lin"/>
                <m:ctrlPr>
                  <w:rPr>
                    <w:rFonts w:ascii="Cambria Math" w:hAnsi="Cambria Math"/>
                    <w:color w:val="000000" w:themeColor="text1"/>
                    <w:w w:val="45"/>
                    <w:position w:val="6"/>
                    <w:sz w:val="24"/>
                    <w:szCs w:val="24"/>
                  </w:rPr>
                </m:ctrlPr>
              </m:fPr>
              <m:num>
                <m:r>
                  <w:rPr>
                    <w:rFonts w:ascii="Cambria Math" w:hAnsi="Cambria Math"/>
                    <w:color w:val="000000" w:themeColor="text1"/>
                    <w:w w:val="45"/>
                    <w:position w:val="6"/>
                    <w:sz w:val="24"/>
                    <w:szCs w:val="24"/>
                  </w:rPr>
                  <m:t>s</m:t>
                </m:r>
              </m:num>
              <m:den>
                <m:r>
                  <m:rPr>
                    <m:sty m:val="bi"/>
                  </m:rPr>
                  <w:rPr>
                    <w:rFonts w:ascii="Cambria Math" w:hAnsi="Cambria Math"/>
                    <w:color w:val="000000" w:themeColor="text1"/>
                    <w:w w:val="45"/>
                    <w:position w:val="6"/>
                    <w:sz w:val="24"/>
                    <w:szCs w:val="24"/>
                  </w:rPr>
                  <m:t>T</m:t>
                </m:r>
                <m:r>
                  <m:rPr>
                    <m:sty m:val="bi"/>
                  </m:rPr>
                  <w:rPr>
                    <w:rFonts w:ascii="Cambria Math" w:hAnsi="Cambria Math"/>
                    <w:color w:val="000000" w:themeColor="text1"/>
                    <w:w w:val="35"/>
                    <w:sz w:val="24"/>
                    <w:szCs w:val="24"/>
                  </w:rPr>
                  <m:t>pupa</m:t>
                </m:r>
              </m:den>
            </m:f>
            <m:r>
              <w:rPr>
                <w:rFonts w:ascii="Cambria Math" w:hAnsi="Cambria Math"/>
                <w:color w:val="000000" w:themeColor="text1"/>
                <w:sz w:val="24"/>
                <w:szCs w:val="24"/>
              </w:rPr>
              <m:t>ds</m:t>
            </m:r>
          </m:e>
        </m:nary>
      </m:oMath>
      <w:r w:rsidR="00227E51" w:rsidRPr="00FC0D1C">
        <w:rPr>
          <w:rFonts w:ascii="Times New Roman" w:hAnsi="Times New Roman"/>
          <w:color w:val="000000" w:themeColor="text1"/>
          <w:sz w:val="24"/>
          <w:szCs w:val="24"/>
        </w:rPr>
        <w:t xml:space="preserve">                        </w:t>
      </w:r>
      <w:r w:rsidR="00387BFD" w:rsidRPr="00FC0D1C">
        <w:rPr>
          <w:rFonts w:ascii="Times New Roman" w:hAnsi="Times New Roman"/>
          <w:color w:val="000000" w:themeColor="text1"/>
          <w:sz w:val="24"/>
          <w:szCs w:val="24"/>
        </w:rPr>
        <w:t xml:space="preserve">   </w:t>
      </w:r>
      <w:r w:rsidR="00227E51" w:rsidRPr="00FC0D1C">
        <w:rPr>
          <w:rFonts w:ascii="Times New Roman" w:hAnsi="Times New Roman"/>
          <w:color w:val="000000" w:themeColor="text1"/>
          <w:sz w:val="24"/>
          <w:szCs w:val="24"/>
        </w:rPr>
        <w:t xml:space="preserve"> (</w:t>
      </w:r>
      <w:r w:rsidR="00443C8D" w:rsidRPr="00FC0D1C">
        <w:rPr>
          <w:rFonts w:ascii="Times New Roman" w:hAnsi="Times New Roman"/>
          <w:color w:val="000000" w:themeColor="text1"/>
          <w:sz w:val="24"/>
          <w:szCs w:val="24"/>
        </w:rPr>
        <w:t>S</w:t>
      </w:r>
      <w:r w:rsidR="00227E51" w:rsidRPr="00FC0D1C">
        <w:rPr>
          <w:rFonts w:ascii="Times New Roman" w:hAnsi="Times New Roman"/>
          <w:color w:val="000000" w:themeColor="text1"/>
          <w:sz w:val="24"/>
          <w:szCs w:val="24"/>
        </w:rPr>
        <w:t>2)</w:t>
      </w:r>
      <w:r w:rsidR="008B44DF" w:rsidRPr="00FC0D1C">
        <w:rPr>
          <w:rFonts w:ascii="Times New Roman" w:hAnsi="Times New Roman"/>
          <w:color w:val="000000" w:themeColor="text1"/>
          <w:sz w:val="24"/>
          <w:szCs w:val="24"/>
        </w:rPr>
        <w:t>,</w:t>
      </w:r>
    </w:p>
    <w:p w14:paraId="02835F31" w14:textId="77777777" w:rsidR="00227E51" w:rsidRPr="00FC0D1C" w:rsidRDefault="00227E51" w:rsidP="00BB51A8">
      <w:pPr>
        <w:kinsoku w:val="0"/>
        <w:overflowPunct w:val="0"/>
        <w:snapToGrid w:val="0"/>
        <w:rPr>
          <w:rFonts w:ascii="Times New Roman" w:hAnsi="Times New Roman"/>
          <w:color w:val="000000"/>
          <w:sz w:val="24"/>
          <w:szCs w:val="24"/>
        </w:rPr>
      </w:pPr>
    </w:p>
    <w:p w14:paraId="03059F99" w14:textId="6BA248B9" w:rsidR="008B44DF" w:rsidRPr="00FC0D1C" w:rsidRDefault="008B44DF" w:rsidP="00BB51A8">
      <w:pPr>
        <w:kinsoku w:val="0"/>
        <w:overflowPunct w:val="0"/>
        <w:ind w:leftChars="350" w:left="735"/>
        <w:rPr>
          <w:rFonts w:ascii="Times New Roman" w:hAnsi="Times New Roman"/>
          <w:color w:val="000000" w:themeColor="text1"/>
          <w:sz w:val="24"/>
          <w:szCs w:val="24"/>
        </w:rPr>
      </w:pPr>
      <w:r w:rsidRPr="00FC0D1C">
        <w:rPr>
          <w:rFonts w:ascii="Times New Roman" w:hAnsi="Times New Roman"/>
          <w:color w:val="000000" w:themeColor="text1"/>
          <w:sz w:val="24"/>
          <w:szCs w:val="24"/>
        </w:rPr>
        <w:t xml:space="preserve">where </w:t>
      </w:r>
      <w:r w:rsidRPr="00FC0D1C">
        <w:rPr>
          <w:rFonts w:ascii="Times New Roman" w:hAnsi="Times New Roman"/>
          <w:i/>
          <w:iCs/>
          <w:color w:val="000000" w:themeColor="text1"/>
          <w:sz w:val="24"/>
          <w:szCs w:val="24"/>
        </w:rPr>
        <w:t>b (t)</w:t>
      </w:r>
      <w:r w:rsidRPr="00FC0D1C">
        <w:rPr>
          <w:rFonts w:ascii="Times New Roman" w:hAnsi="Times New Roman"/>
          <w:color w:val="000000" w:themeColor="text1"/>
          <w:sz w:val="24"/>
          <w:szCs w:val="24"/>
        </w:rPr>
        <w:t xml:space="preserve"> is the number of </w:t>
      </w:r>
      <w:r w:rsidR="003D7D82" w:rsidRPr="00FC0D1C">
        <w:rPr>
          <w:rFonts w:ascii="Times New Roman" w:hAnsi="Times New Roman"/>
          <w:color w:val="000000" w:themeColor="text1"/>
          <w:sz w:val="24"/>
          <w:szCs w:val="24"/>
        </w:rPr>
        <w:t xml:space="preserve">capped </w:t>
      </w:r>
      <w:proofErr w:type="gramStart"/>
      <w:r w:rsidR="003D7D82" w:rsidRPr="00FC0D1C">
        <w:rPr>
          <w:rFonts w:ascii="Times New Roman" w:hAnsi="Times New Roman"/>
          <w:color w:val="000000" w:themeColor="text1"/>
          <w:sz w:val="24"/>
          <w:szCs w:val="24"/>
        </w:rPr>
        <w:t>brood</w:t>
      </w:r>
      <w:proofErr w:type="gramEnd"/>
      <w:r w:rsidRPr="00FC0D1C">
        <w:rPr>
          <w:rFonts w:ascii="Times New Roman" w:hAnsi="Times New Roman"/>
          <w:color w:val="000000" w:themeColor="text1"/>
          <w:sz w:val="24"/>
          <w:szCs w:val="24"/>
        </w:rPr>
        <w:t xml:space="preserve"> at time </w:t>
      </w:r>
      <w:r w:rsidRPr="00FC0D1C">
        <w:rPr>
          <w:rFonts w:ascii="Times New Roman" w:hAnsi="Times New Roman"/>
          <w:i/>
          <w:iCs/>
          <w:color w:val="000000" w:themeColor="text1"/>
          <w:sz w:val="24"/>
          <w:szCs w:val="24"/>
        </w:rPr>
        <w:t>t</w:t>
      </w:r>
      <w:r w:rsidRPr="00FC0D1C">
        <w:rPr>
          <w:rFonts w:ascii="Times New Roman" w:hAnsi="Times New Roman"/>
          <w:color w:val="000000" w:themeColor="text1"/>
          <w:sz w:val="24"/>
          <w:szCs w:val="24"/>
        </w:rPr>
        <w:t xml:space="preserve">. </w:t>
      </w:r>
      <w:r w:rsidR="00533A4C" w:rsidRPr="00FC0D1C">
        <w:rPr>
          <w:rFonts w:ascii="Times New Roman" w:hAnsi="Times New Roman"/>
          <w:color w:val="000000" w:themeColor="text1"/>
          <w:sz w:val="24"/>
          <w:szCs w:val="24"/>
        </w:rPr>
        <w:t xml:space="preserve"> </w:t>
      </w:r>
      <w:r w:rsidRPr="00FC0D1C">
        <w:rPr>
          <w:rFonts w:ascii="Times New Roman" w:hAnsi="Times New Roman"/>
          <w:color w:val="000000" w:themeColor="text1"/>
          <w:sz w:val="24"/>
          <w:szCs w:val="24"/>
        </w:rPr>
        <w:t>Equation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 xml:space="preserve">2) assumes that the pupa is removed as soon as it is dead in the </w:t>
      </w:r>
      <w:r w:rsidR="003D7D82" w:rsidRPr="00FC0D1C">
        <w:rPr>
          <w:rFonts w:ascii="Times New Roman" w:hAnsi="Times New Roman"/>
          <w:color w:val="000000" w:themeColor="text1"/>
          <w:sz w:val="24"/>
          <w:szCs w:val="24"/>
        </w:rPr>
        <w:t>comb cells</w:t>
      </w:r>
      <w:r w:rsidRPr="00FC0D1C">
        <w:rPr>
          <w:rFonts w:ascii="Times New Roman" w:hAnsi="Times New Roman"/>
          <w:color w:val="000000" w:themeColor="text1"/>
          <w:sz w:val="24"/>
          <w:szCs w:val="24"/>
        </w:rPr>
        <w:t>.</w:t>
      </w:r>
    </w:p>
    <w:p w14:paraId="1BE3FBD9" w14:textId="23961D16" w:rsidR="008B44DF" w:rsidRPr="00FC0D1C" w:rsidRDefault="00D132D7" w:rsidP="00BB51A8">
      <w:pPr>
        <w:kinsoku w:val="0"/>
        <w:overflowPunct w:val="0"/>
        <w:ind w:leftChars="350" w:left="735" w:firstLineChars="300" w:firstLine="720"/>
        <w:rPr>
          <w:rFonts w:ascii="Times New Roman" w:hAnsi="Times New Roman"/>
          <w:color w:val="000000" w:themeColor="text1"/>
          <w:sz w:val="24"/>
          <w:szCs w:val="24"/>
        </w:rPr>
      </w:pPr>
      <w:r w:rsidRPr="00FC0D1C">
        <w:rPr>
          <w:rFonts w:ascii="Times New Roman" w:hAnsi="Times New Roman"/>
          <w:color w:val="000000" w:themeColor="text1"/>
          <w:sz w:val="24"/>
          <w:szCs w:val="24"/>
        </w:rPr>
        <w:t xml:space="preserve">By combining </w:t>
      </w:r>
      <w:r w:rsidR="000B095B" w:rsidRPr="00FC0D1C">
        <w:rPr>
          <w:rFonts w:ascii="Times New Roman" w:hAnsi="Times New Roman"/>
          <w:color w:val="000000" w:themeColor="text1"/>
          <w:sz w:val="24"/>
          <w:szCs w:val="24"/>
        </w:rPr>
        <w:t>Equations</w:t>
      </w:r>
      <w:r w:rsidRPr="00FC0D1C">
        <w:rPr>
          <w:rFonts w:ascii="Times New Roman" w:hAnsi="Times New Roman"/>
          <w:color w:val="000000" w:themeColor="text1"/>
          <w:sz w:val="24"/>
          <w:szCs w:val="24"/>
        </w:rPr>
        <w:t xml:space="preserve">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 xml:space="preserve">1) </w:t>
      </w:r>
      <w:r w:rsidR="000B095B" w:rsidRPr="00FC0D1C">
        <w:rPr>
          <w:rFonts w:ascii="Times New Roman" w:hAnsi="Times New Roman"/>
          <w:color w:val="000000" w:themeColor="text1"/>
          <w:sz w:val="24"/>
          <w:szCs w:val="24"/>
        </w:rPr>
        <w:t xml:space="preserve">and </w:t>
      </w:r>
      <w:r w:rsidRPr="00FC0D1C">
        <w:rPr>
          <w:rFonts w:ascii="Times New Roman" w:hAnsi="Times New Roman"/>
          <w:color w:val="000000" w:themeColor="text1"/>
          <w:sz w:val="24"/>
          <w:szCs w:val="24"/>
        </w:rPr>
        <w:t>(</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2), it is possible to characterize the honeybee group using a macroscopic</w:t>
      </w:r>
      <w:r w:rsidR="005F0F19" w:rsidRPr="00FC0D1C">
        <w:rPr>
          <w:rFonts w:ascii="Times New Roman" w:hAnsi="Times New Roman"/>
          <w:color w:val="000000" w:themeColor="text1"/>
          <w:sz w:val="24"/>
          <w:szCs w:val="24"/>
        </w:rPr>
        <w:t xml:space="preserve"> </w:t>
      </w:r>
      <w:r w:rsidRPr="00FC0D1C">
        <w:rPr>
          <w:rFonts w:ascii="Times New Roman" w:hAnsi="Times New Roman"/>
          <w:color w:val="000000" w:themeColor="text1"/>
          <w:sz w:val="24"/>
          <w:szCs w:val="24"/>
        </w:rPr>
        <w:t xml:space="preserve">amount </w:t>
      </w:r>
      <w:r w:rsidR="005F0F19" w:rsidRPr="00FC0D1C">
        <w:rPr>
          <w:rFonts w:ascii="Times New Roman" w:hAnsi="Times New Roman"/>
          <w:color w:val="000000" w:themeColor="text1"/>
          <w:sz w:val="24"/>
          <w:szCs w:val="24"/>
        </w:rPr>
        <w:t>on</w:t>
      </w:r>
      <w:r w:rsidRPr="00FC0D1C">
        <w:rPr>
          <w:rFonts w:ascii="Times New Roman" w:hAnsi="Times New Roman"/>
          <w:color w:val="000000" w:themeColor="text1"/>
          <w:sz w:val="24"/>
          <w:szCs w:val="24"/>
        </w:rPr>
        <w:t xml:space="preserve"> honeybees (the number of adult bees and number of capped brood) that are easy to get by experiments. Al</w:t>
      </w:r>
      <w:r w:rsidR="005F0F19" w:rsidRPr="00FC0D1C">
        <w:rPr>
          <w:rFonts w:ascii="Times New Roman" w:hAnsi="Times New Roman"/>
          <w:color w:val="000000" w:themeColor="text1"/>
          <w:sz w:val="24"/>
          <w:szCs w:val="24"/>
        </w:rPr>
        <w:t>though</w:t>
      </w:r>
      <w:r w:rsidRPr="00FC0D1C">
        <w:rPr>
          <w:rFonts w:ascii="Times New Roman" w:hAnsi="Times New Roman"/>
          <w:color w:val="000000" w:themeColor="text1"/>
          <w:sz w:val="24"/>
          <w:szCs w:val="24"/>
        </w:rPr>
        <w:t xml:space="preserve"> </w:t>
      </w:r>
      <w:r w:rsidRPr="00FC0D1C">
        <w:rPr>
          <w:rFonts w:ascii="Times New Roman" w:hAnsi="Times New Roman"/>
          <w:i/>
          <w:iCs/>
          <w:color w:val="000000" w:themeColor="text1"/>
          <w:sz w:val="24"/>
          <w:szCs w:val="24"/>
        </w:rPr>
        <w:t>a(t)</w:t>
      </w:r>
      <w:r w:rsidRPr="00FC0D1C">
        <w:rPr>
          <w:rFonts w:ascii="Times New Roman" w:hAnsi="Times New Roman"/>
          <w:color w:val="000000" w:themeColor="text1"/>
          <w:sz w:val="24"/>
          <w:szCs w:val="24"/>
        </w:rPr>
        <w:t xml:space="preserve"> in </w:t>
      </w:r>
      <w:r w:rsidR="000B095B" w:rsidRPr="00FC0D1C">
        <w:rPr>
          <w:rFonts w:ascii="Times New Roman" w:hAnsi="Times New Roman"/>
          <w:color w:val="000000" w:themeColor="text1"/>
          <w:sz w:val="24"/>
          <w:szCs w:val="24"/>
        </w:rPr>
        <w:t>Equation</w:t>
      </w:r>
      <w:r w:rsidRPr="00FC0D1C">
        <w:rPr>
          <w:rFonts w:ascii="Times New Roman" w:hAnsi="Times New Roman"/>
          <w:color w:val="000000" w:themeColor="text1"/>
          <w:sz w:val="24"/>
          <w:szCs w:val="24"/>
        </w:rPr>
        <w:t xml:space="preserve">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 xml:space="preserve">1) and </w:t>
      </w:r>
      <w:r w:rsidRPr="00FC0D1C">
        <w:rPr>
          <w:rFonts w:ascii="Times New Roman" w:hAnsi="Times New Roman"/>
          <w:i/>
          <w:iCs/>
          <w:color w:val="000000" w:themeColor="text1"/>
          <w:sz w:val="24"/>
          <w:szCs w:val="24"/>
        </w:rPr>
        <w:t>b(t)</w:t>
      </w:r>
      <w:r w:rsidRPr="00FC0D1C">
        <w:rPr>
          <w:rFonts w:ascii="Times New Roman" w:hAnsi="Times New Roman"/>
          <w:color w:val="000000" w:themeColor="text1"/>
          <w:sz w:val="24"/>
          <w:szCs w:val="24"/>
        </w:rPr>
        <w:t xml:space="preserve"> in </w:t>
      </w:r>
      <w:r w:rsidR="000B095B" w:rsidRPr="00FC0D1C">
        <w:rPr>
          <w:rFonts w:ascii="Times New Roman" w:hAnsi="Times New Roman"/>
          <w:color w:val="000000" w:themeColor="text1"/>
          <w:sz w:val="24"/>
          <w:szCs w:val="24"/>
        </w:rPr>
        <w:t>Equation</w:t>
      </w:r>
      <w:r w:rsidRPr="00FC0D1C">
        <w:rPr>
          <w:rFonts w:ascii="Times New Roman" w:hAnsi="Times New Roman"/>
          <w:color w:val="000000" w:themeColor="text1"/>
          <w:sz w:val="24"/>
          <w:szCs w:val="24"/>
        </w:rPr>
        <w:t xml:space="preserve">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2) are continuous in the formula (it is a continuous function), it is actually impossible to measure them continuously in field experiments. Since the measurement date is discrete,</w:t>
      </w:r>
      <w:r w:rsidR="005F0F19" w:rsidRPr="00FC0D1C">
        <w:rPr>
          <w:rFonts w:ascii="Times New Roman" w:hAnsi="Times New Roman"/>
          <w:color w:val="000000" w:themeColor="text1"/>
          <w:sz w:val="24"/>
          <w:szCs w:val="24"/>
        </w:rPr>
        <w:t xml:space="preserve"> E</w:t>
      </w:r>
      <w:r w:rsidRPr="00FC0D1C">
        <w:rPr>
          <w:rFonts w:ascii="Times New Roman" w:hAnsi="Times New Roman"/>
          <w:color w:val="000000" w:themeColor="text1"/>
          <w:sz w:val="24"/>
          <w:szCs w:val="24"/>
        </w:rPr>
        <w:t>q</w:t>
      </w:r>
      <w:r w:rsidR="00533A4C" w:rsidRPr="00FC0D1C">
        <w:rPr>
          <w:rFonts w:ascii="Times New Roman" w:hAnsi="Times New Roman"/>
          <w:color w:val="000000" w:themeColor="text1"/>
          <w:sz w:val="24"/>
          <w:szCs w:val="24"/>
        </w:rPr>
        <w:t>uation</w:t>
      </w:r>
      <w:r w:rsidRPr="00FC0D1C">
        <w:rPr>
          <w:rFonts w:ascii="Times New Roman" w:hAnsi="Times New Roman"/>
          <w:color w:val="000000" w:themeColor="text1"/>
          <w:sz w:val="24"/>
          <w:szCs w:val="24"/>
        </w:rPr>
        <w:t>s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1) and (</w:t>
      </w:r>
      <w:r w:rsidR="00443C8D" w:rsidRPr="00FC0D1C">
        <w:rPr>
          <w:rFonts w:ascii="Times New Roman" w:hAnsi="Times New Roman"/>
          <w:color w:val="000000" w:themeColor="text1"/>
          <w:sz w:val="24"/>
          <w:szCs w:val="24"/>
        </w:rPr>
        <w:t>S</w:t>
      </w:r>
      <w:r w:rsidRPr="00FC0D1C">
        <w:rPr>
          <w:rFonts w:ascii="Times New Roman" w:hAnsi="Times New Roman"/>
          <w:color w:val="000000" w:themeColor="text1"/>
          <w:sz w:val="24"/>
          <w:szCs w:val="24"/>
        </w:rPr>
        <w:t>2) were separated under the following assumptions.</w:t>
      </w:r>
    </w:p>
    <w:p w14:paraId="693A08D0" w14:textId="07C13E71" w:rsidR="00C55DB2" w:rsidRPr="00FC0D1C" w:rsidRDefault="00C55DB2" w:rsidP="00BB51A8">
      <w:pPr>
        <w:kinsoku w:val="0"/>
        <w:overflowPunct w:val="0"/>
        <w:ind w:leftChars="350" w:left="735" w:firstLineChars="300" w:firstLine="720"/>
        <w:rPr>
          <w:rFonts w:ascii="Times New Roman" w:hAnsi="Times New Roman"/>
          <w:color w:val="000000"/>
          <w:sz w:val="24"/>
          <w:szCs w:val="24"/>
        </w:rPr>
      </w:pPr>
      <w:r w:rsidRPr="00FC0D1C">
        <w:rPr>
          <w:rFonts w:ascii="Times New Roman" w:hAnsi="Times New Roman"/>
          <w:color w:val="000000" w:themeColor="text1"/>
          <w:sz w:val="24"/>
          <w:szCs w:val="24"/>
        </w:rPr>
        <w:lastRenderedPageBreak/>
        <w:t xml:space="preserve">1) The day-age distribution of capped brood on a </w:t>
      </w:r>
      <w:r w:rsidRPr="00FC0D1C">
        <w:rPr>
          <w:rFonts w:ascii="Times New Roman" w:hAnsi="Times New Roman"/>
          <w:color w:val="000000"/>
          <w:sz w:val="24"/>
          <w:szCs w:val="24"/>
        </w:rPr>
        <w:t xml:space="preserve">measurement date </w:t>
      </w:r>
      <w:r w:rsidR="00C25A15" w:rsidRPr="00FC0D1C">
        <w:rPr>
          <w:rFonts w:ascii="Times New Roman" w:hAnsi="Times New Roman"/>
          <w:color w:val="000000"/>
          <w:sz w:val="24"/>
          <w:szCs w:val="24"/>
        </w:rPr>
        <w:t xml:space="preserve">is assumed to be </w:t>
      </w:r>
      <w:r w:rsidRPr="00FC0D1C">
        <w:rPr>
          <w:rFonts w:ascii="Times New Roman" w:hAnsi="Times New Roman"/>
          <w:color w:val="000000"/>
          <w:sz w:val="24"/>
          <w:szCs w:val="24"/>
        </w:rPr>
        <w:t>discretely uniform during the capping period on the comb-cells (12 days), and</w:t>
      </w:r>
      <w:r w:rsidR="00C25A15" w:rsidRPr="00FC0D1C">
        <w:rPr>
          <w:rFonts w:ascii="Times New Roman" w:hAnsi="Times New Roman"/>
          <w:color w:val="000000"/>
          <w:sz w:val="24"/>
          <w:szCs w:val="24"/>
        </w:rPr>
        <w:t xml:space="preserve"> to</w:t>
      </w:r>
      <w:r w:rsidRPr="00FC0D1C">
        <w:rPr>
          <w:rFonts w:ascii="Times New Roman" w:hAnsi="Times New Roman"/>
          <w:color w:val="000000"/>
          <w:sz w:val="24"/>
          <w:szCs w:val="24"/>
        </w:rPr>
        <w:t xml:space="preserve"> </w:t>
      </w:r>
      <w:r w:rsidR="005241B8" w:rsidRPr="00FC0D1C">
        <w:rPr>
          <w:rFonts w:ascii="Times New Roman" w:hAnsi="Times New Roman"/>
          <w:color w:val="000000"/>
          <w:sz w:val="24"/>
          <w:szCs w:val="24"/>
        </w:rPr>
        <w:t>be</w:t>
      </w:r>
      <w:r w:rsidRPr="00FC0D1C">
        <w:rPr>
          <w:rFonts w:ascii="Times New Roman" w:hAnsi="Times New Roman"/>
          <w:color w:val="000000"/>
          <w:sz w:val="24"/>
          <w:szCs w:val="24"/>
        </w:rPr>
        <w:t xml:space="preserve"> constant </w:t>
      </w:r>
      <w:r w:rsidR="005241B8" w:rsidRPr="00FC0D1C">
        <w:rPr>
          <w:rFonts w:ascii="Times New Roman" w:hAnsi="Times New Roman"/>
          <w:color w:val="000000"/>
          <w:sz w:val="24"/>
          <w:szCs w:val="24"/>
        </w:rPr>
        <w:t>between</w:t>
      </w:r>
      <w:r w:rsidRPr="00FC0D1C">
        <w:rPr>
          <w:rFonts w:ascii="Times New Roman" w:hAnsi="Times New Roman"/>
          <w:color w:val="000000"/>
          <w:sz w:val="24"/>
          <w:szCs w:val="24"/>
        </w:rPr>
        <w:t xml:space="preserve"> two consecutive </w:t>
      </w:r>
      <w:r w:rsidR="00962462" w:rsidRPr="00FC0D1C">
        <w:rPr>
          <w:rFonts w:ascii="Times New Roman" w:hAnsi="Times New Roman"/>
          <w:color w:val="000000"/>
          <w:sz w:val="24"/>
          <w:szCs w:val="24"/>
        </w:rPr>
        <w:t>measurement date</w:t>
      </w:r>
      <w:r w:rsidRPr="00FC0D1C">
        <w:rPr>
          <w:rFonts w:ascii="Times New Roman" w:hAnsi="Times New Roman"/>
          <w:color w:val="000000"/>
          <w:sz w:val="24"/>
          <w:szCs w:val="24"/>
        </w:rPr>
        <w:t>s</w:t>
      </w:r>
      <w:r w:rsidR="00094C57" w:rsidRPr="00FC0D1C">
        <w:rPr>
          <w:rFonts w:ascii="Times New Roman" w:hAnsi="Times New Roman"/>
          <w:color w:val="000000"/>
          <w:sz w:val="24"/>
          <w:szCs w:val="24"/>
        </w:rPr>
        <w:t xml:space="preserve"> (in each measuring interval)</w:t>
      </w:r>
      <w:r w:rsidRPr="00FC0D1C">
        <w:rPr>
          <w:rFonts w:ascii="Times New Roman" w:hAnsi="Times New Roman"/>
          <w:color w:val="000000"/>
          <w:sz w:val="24"/>
          <w:szCs w:val="24"/>
        </w:rPr>
        <w:t>. Th</w:t>
      </w:r>
      <w:r w:rsidR="005241B8" w:rsidRPr="00FC0D1C">
        <w:rPr>
          <w:rFonts w:ascii="Times New Roman" w:hAnsi="Times New Roman"/>
          <w:color w:val="000000"/>
          <w:sz w:val="24"/>
          <w:szCs w:val="24"/>
        </w:rPr>
        <w:t>ese</w:t>
      </w:r>
      <w:r w:rsidRPr="00FC0D1C">
        <w:rPr>
          <w:rFonts w:ascii="Times New Roman" w:hAnsi="Times New Roman"/>
          <w:color w:val="000000"/>
          <w:sz w:val="24"/>
          <w:szCs w:val="24"/>
        </w:rPr>
        <w:t xml:space="preserve"> assumption</w:t>
      </w:r>
      <w:r w:rsidR="005241B8" w:rsidRPr="00FC0D1C">
        <w:rPr>
          <w:rFonts w:ascii="Times New Roman" w:hAnsi="Times New Roman"/>
          <w:color w:val="000000"/>
          <w:sz w:val="24"/>
          <w:szCs w:val="24"/>
        </w:rPr>
        <w:t>s</w:t>
      </w:r>
      <w:r w:rsidRPr="00FC0D1C">
        <w:rPr>
          <w:rFonts w:ascii="Times New Roman" w:hAnsi="Times New Roman"/>
          <w:color w:val="000000"/>
          <w:sz w:val="24"/>
          <w:szCs w:val="24"/>
        </w:rPr>
        <w:t xml:space="preserve"> </w:t>
      </w:r>
      <w:r w:rsidR="005241B8" w:rsidRPr="00FC0D1C">
        <w:rPr>
          <w:rFonts w:ascii="Times New Roman" w:hAnsi="Times New Roman"/>
          <w:color w:val="000000"/>
          <w:sz w:val="24"/>
          <w:szCs w:val="24"/>
        </w:rPr>
        <w:t>are</w:t>
      </w:r>
      <w:r w:rsidRPr="00FC0D1C">
        <w:rPr>
          <w:rFonts w:ascii="Times New Roman" w:hAnsi="Times New Roman"/>
          <w:color w:val="000000"/>
          <w:sz w:val="24"/>
          <w:szCs w:val="24"/>
        </w:rPr>
        <w:t xml:space="preserve"> equivalent to </w:t>
      </w:r>
      <w:r w:rsidR="005241B8" w:rsidRPr="00FC0D1C">
        <w:rPr>
          <w:rFonts w:ascii="Times New Roman" w:hAnsi="Times New Roman"/>
          <w:color w:val="000000"/>
          <w:sz w:val="24"/>
          <w:szCs w:val="24"/>
        </w:rPr>
        <w:t>that</w:t>
      </w:r>
      <w:r w:rsidRPr="00FC0D1C">
        <w:rPr>
          <w:rFonts w:ascii="Times New Roman" w:hAnsi="Times New Roman"/>
          <w:color w:val="000000"/>
          <w:sz w:val="24"/>
          <w:szCs w:val="24"/>
        </w:rPr>
        <w:t xml:space="preserve"> the number of newly capped brood</w:t>
      </w:r>
      <w:r w:rsidR="005241B8" w:rsidRPr="00FC0D1C">
        <w:rPr>
          <w:rFonts w:ascii="Times New Roman" w:hAnsi="Times New Roman"/>
          <w:color w:val="000000"/>
          <w:sz w:val="24"/>
          <w:szCs w:val="24"/>
        </w:rPr>
        <w:t xml:space="preserve"> per day</w:t>
      </w:r>
      <w:r w:rsidR="001537CA" w:rsidRPr="00FC0D1C">
        <w:rPr>
          <w:rFonts w:ascii="Times New Roman" w:hAnsi="Times New Roman"/>
          <w:color w:val="000000"/>
          <w:sz w:val="24"/>
          <w:szCs w:val="24"/>
        </w:rPr>
        <w:t>,</w:t>
      </w:r>
      <w:r w:rsidR="001537CA" w:rsidRPr="00FC0D1C">
        <w:rPr>
          <w:rFonts w:ascii="Times New Roman" w:hAnsi="Times New Roman"/>
          <w:i/>
          <w:iCs/>
          <w:color w:val="000000"/>
          <w:sz w:val="24"/>
          <w:szCs w:val="24"/>
        </w:rPr>
        <w:t xml:space="preserve"> u(t)</w:t>
      </w:r>
      <w:r w:rsidR="001537CA" w:rsidRPr="00FC0D1C">
        <w:rPr>
          <w:rFonts w:ascii="Times New Roman" w:hAnsi="Times New Roman"/>
          <w:color w:val="000000"/>
          <w:sz w:val="24"/>
          <w:szCs w:val="24"/>
        </w:rPr>
        <w:t>,</w:t>
      </w:r>
      <w:r w:rsidRPr="00FC0D1C">
        <w:rPr>
          <w:rFonts w:ascii="Times New Roman" w:hAnsi="Times New Roman"/>
          <w:color w:val="000000"/>
          <w:sz w:val="24"/>
          <w:szCs w:val="24"/>
        </w:rPr>
        <w:t xml:space="preserve"> is constant </w:t>
      </w:r>
      <w:r w:rsidR="005241B8" w:rsidRPr="00FC0D1C">
        <w:rPr>
          <w:rFonts w:ascii="Times New Roman" w:hAnsi="Times New Roman"/>
          <w:color w:val="000000"/>
          <w:sz w:val="24"/>
          <w:szCs w:val="24"/>
        </w:rPr>
        <w:t>between</w:t>
      </w:r>
      <w:r w:rsidRPr="00FC0D1C">
        <w:rPr>
          <w:rFonts w:ascii="Times New Roman" w:hAnsi="Times New Roman"/>
          <w:color w:val="000000"/>
          <w:sz w:val="24"/>
          <w:szCs w:val="24"/>
        </w:rPr>
        <w:t xml:space="preserve"> two consecutive </w:t>
      </w:r>
      <w:r w:rsidR="00962462" w:rsidRPr="00FC0D1C">
        <w:rPr>
          <w:rFonts w:ascii="Times New Roman" w:hAnsi="Times New Roman"/>
          <w:color w:val="000000"/>
          <w:sz w:val="24"/>
          <w:szCs w:val="24"/>
        </w:rPr>
        <w:t>measurement date</w:t>
      </w:r>
      <w:r w:rsidRPr="00FC0D1C">
        <w:rPr>
          <w:rFonts w:ascii="Times New Roman" w:hAnsi="Times New Roman"/>
          <w:color w:val="000000"/>
          <w:sz w:val="24"/>
          <w:szCs w:val="24"/>
        </w:rPr>
        <w:t xml:space="preserve">s. If the number of capped brood measured on a measurement date is expressed in </w:t>
      </w:r>
      <w:r w:rsidRPr="00FC0D1C">
        <w:rPr>
          <w:rFonts w:ascii="Times New Roman" w:hAnsi="Times New Roman"/>
          <w:i/>
          <w:iCs/>
          <w:color w:val="000000"/>
          <w:sz w:val="24"/>
          <w:szCs w:val="24"/>
        </w:rPr>
        <w:t>b(</w:t>
      </w:r>
      <w:proofErr w:type="spellStart"/>
      <w:r w:rsidRPr="00FC0D1C">
        <w:rPr>
          <w:rFonts w:ascii="Times New Roman" w:hAnsi="Times New Roman"/>
          <w:i/>
          <w:iCs/>
          <w:color w:val="000000"/>
          <w:sz w:val="24"/>
          <w:szCs w:val="24"/>
        </w:rPr>
        <w:t>t</w:t>
      </w:r>
      <w:r w:rsidRPr="00FC0D1C">
        <w:rPr>
          <w:rFonts w:ascii="Times New Roman" w:hAnsi="Times New Roman"/>
          <w:i/>
          <w:iCs/>
          <w:color w:val="000000"/>
          <w:sz w:val="24"/>
          <w:szCs w:val="24"/>
          <w:vertAlign w:val="subscript"/>
        </w:rPr>
        <w:t>k</w:t>
      </w:r>
      <w:proofErr w:type="spellEnd"/>
      <w:r w:rsidRPr="00FC0D1C">
        <w:rPr>
          <w:rFonts w:ascii="Times New Roman" w:hAnsi="Times New Roman"/>
          <w:i/>
          <w:iCs/>
          <w:color w:val="000000"/>
          <w:sz w:val="24"/>
          <w:szCs w:val="24"/>
        </w:rPr>
        <w:t>)</w:t>
      </w:r>
      <w:r w:rsidRPr="00FC0D1C">
        <w:rPr>
          <w:rFonts w:ascii="Times New Roman" w:hAnsi="Times New Roman"/>
          <w:color w:val="000000"/>
          <w:sz w:val="24"/>
          <w:szCs w:val="24"/>
        </w:rPr>
        <w:t xml:space="preserve">, the </w:t>
      </w:r>
      <w:r w:rsidR="00720A85" w:rsidRPr="00FC0D1C">
        <w:rPr>
          <w:rFonts w:ascii="Times New Roman" w:hAnsi="Times New Roman"/>
          <w:color w:val="000000"/>
          <w:sz w:val="24"/>
          <w:szCs w:val="24"/>
        </w:rPr>
        <w:t xml:space="preserve">daily average </w:t>
      </w:r>
      <w:r w:rsidRPr="00FC0D1C">
        <w:rPr>
          <w:rFonts w:ascii="Times New Roman" w:hAnsi="Times New Roman"/>
          <w:color w:val="000000"/>
          <w:sz w:val="24"/>
          <w:szCs w:val="24"/>
        </w:rPr>
        <w:t xml:space="preserve">number </w:t>
      </w:r>
      <w:r w:rsidR="00720A85" w:rsidRPr="00FC0D1C">
        <w:rPr>
          <w:rFonts w:ascii="Times New Roman" w:hAnsi="Times New Roman"/>
          <w:color w:val="000000"/>
          <w:sz w:val="24"/>
          <w:szCs w:val="24"/>
        </w:rPr>
        <w:t xml:space="preserve">of adult bees </w:t>
      </w:r>
      <w:r w:rsidRPr="00FC0D1C">
        <w:rPr>
          <w:rFonts w:ascii="Times New Roman" w:hAnsi="Times New Roman"/>
          <w:color w:val="000000"/>
          <w:sz w:val="24"/>
          <w:szCs w:val="24"/>
        </w:rPr>
        <w:t xml:space="preserve">that </w:t>
      </w:r>
      <w:r w:rsidR="00720A85" w:rsidRPr="00FC0D1C">
        <w:rPr>
          <w:rFonts w:ascii="Times New Roman" w:hAnsi="Times New Roman"/>
          <w:color w:val="000000"/>
          <w:sz w:val="24"/>
          <w:szCs w:val="24"/>
        </w:rPr>
        <w:t xml:space="preserve">newly </w:t>
      </w:r>
      <w:r w:rsidRPr="00FC0D1C">
        <w:rPr>
          <w:rFonts w:ascii="Times New Roman" w:hAnsi="Times New Roman"/>
          <w:color w:val="000000"/>
          <w:sz w:val="24"/>
          <w:szCs w:val="24"/>
        </w:rPr>
        <w:t>emerges from the capped brood</w:t>
      </w:r>
      <w:r w:rsidR="00720A85" w:rsidRPr="00FC0D1C">
        <w:rPr>
          <w:rFonts w:ascii="Times New Roman" w:hAnsi="Times New Roman"/>
          <w:color w:val="000000"/>
          <w:sz w:val="24"/>
          <w:szCs w:val="24"/>
        </w:rPr>
        <w:t xml:space="preserve"> between </w:t>
      </w:r>
      <w:r w:rsidR="00443A77" w:rsidRPr="00FC0D1C">
        <w:rPr>
          <w:rFonts w:ascii="Times New Roman" w:hAnsi="Times New Roman"/>
          <w:color w:val="000000"/>
          <w:sz w:val="24"/>
          <w:szCs w:val="24"/>
        </w:rPr>
        <w:t>one</w:t>
      </w:r>
      <w:r w:rsidR="00720A85" w:rsidRPr="00FC0D1C">
        <w:rPr>
          <w:rFonts w:ascii="Times New Roman" w:hAnsi="Times New Roman"/>
          <w:color w:val="000000"/>
          <w:sz w:val="24"/>
          <w:szCs w:val="24"/>
        </w:rPr>
        <w:t xml:space="preserve"> </w:t>
      </w:r>
      <w:r w:rsidR="00962462" w:rsidRPr="00FC0D1C">
        <w:rPr>
          <w:rFonts w:ascii="Times New Roman" w:hAnsi="Times New Roman"/>
          <w:color w:val="000000"/>
          <w:sz w:val="24"/>
          <w:szCs w:val="24"/>
        </w:rPr>
        <w:t>measurement date</w:t>
      </w:r>
      <w:r w:rsidR="00720A85" w:rsidRPr="00FC0D1C">
        <w:rPr>
          <w:rFonts w:ascii="Times New Roman" w:hAnsi="Times New Roman"/>
          <w:color w:val="000000"/>
          <w:sz w:val="24"/>
          <w:szCs w:val="24"/>
        </w:rPr>
        <w:t xml:space="preserve"> and the next </w:t>
      </w:r>
      <w:r w:rsidR="00962462" w:rsidRPr="00FC0D1C">
        <w:rPr>
          <w:rFonts w:ascii="Times New Roman" w:hAnsi="Times New Roman"/>
          <w:color w:val="000000"/>
          <w:sz w:val="24"/>
          <w:szCs w:val="24"/>
        </w:rPr>
        <w:t>measurement date</w:t>
      </w:r>
      <w:r w:rsidRPr="00FC0D1C">
        <w:rPr>
          <w:rFonts w:ascii="Times New Roman" w:hAnsi="Times New Roman"/>
          <w:color w:val="000000"/>
          <w:sz w:val="24"/>
          <w:szCs w:val="24"/>
        </w:rPr>
        <w:t xml:space="preserve"> is given by </w:t>
      </w:r>
      <w:r w:rsidRPr="00FC0D1C">
        <w:rPr>
          <w:rFonts w:ascii="Times New Roman" w:hAnsi="Times New Roman"/>
          <w:i/>
          <w:iCs/>
          <w:color w:val="000000"/>
          <w:sz w:val="24"/>
          <w:szCs w:val="24"/>
        </w:rPr>
        <w:t>b(</w:t>
      </w:r>
      <w:proofErr w:type="spellStart"/>
      <w:r w:rsidRPr="00FC0D1C">
        <w:rPr>
          <w:rFonts w:ascii="Times New Roman" w:hAnsi="Times New Roman"/>
          <w:i/>
          <w:iCs/>
          <w:color w:val="000000"/>
          <w:sz w:val="24"/>
          <w:szCs w:val="24"/>
        </w:rPr>
        <w:t>t</w:t>
      </w:r>
      <w:r w:rsidRPr="00FC0D1C">
        <w:rPr>
          <w:rFonts w:ascii="Times New Roman" w:hAnsi="Times New Roman"/>
          <w:i/>
          <w:iCs/>
          <w:color w:val="000000"/>
          <w:sz w:val="24"/>
          <w:szCs w:val="24"/>
          <w:vertAlign w:val="subscript"/>
        </w:rPr>
        <w:t>k</w:t>
      </w:r>
      <w:proofErr w:type="spellEnd"/>
      <w:r w:rsidRPr="00FC0D1C">
        <w:rPr>
          <w:rFonts w:ascii="Times New Roman" w:hAnsi="Times New Roman"/>
          <w:i/>
          <w:iCs/>
          <w:color w:val="000000"/>
          <w:sz w:val="24"/>
          <w:szCs w:val="24"/>
        </w:rPr>
        <w:t>)</w:t>
      </w:r>
      <w:r w:rsidRPr="00FC0D1C">
        <w:rPr>
          <w:rFonts w:ascii="Times New Roman" w:hAnsi="Times New Roman"/>
          <w:color w:val="000000"/>
          <w:sz w:val="24"/>
          <w:szCs w:val="24"/>
        </w:rPr>
        <w:t>/</w:t>
      </w:r>
      <w:proofErr w:type="spellStart"/>
      <w:r w:rsidRPr="00FC0D1C">
        <w:rPr>
          <w:rFonts w:ascii="Times New Roman" w:hAnsi="Times New Roman"/>
          <w:i/>
          <w:iCs/>
          <w:color w:val="000000"/>
          <w:sz w:val="24"/>
          <w:szCs w:val="24"/>
        </w:rPr>
        <w:t>T</w:t>
      </w:r>
      <w:r w:rsidRPr="00FC0D1C">
        <w:rPr>
          <w:rFonts w:ascii="Times New Roman" w:hAnsi="Times New Roman"/>
          <w:i/>
          <w:iCs/>
          <w:color w:val="000000"/>
          <w:sz w:val="24"/>
          <w:szCs w:val="24"/>
          <w:vertAlign w:val="subscript"/>
        </w:rPr>
        <w:t>pupa</w:t>
      </w:r>
      <w:proofErr w:type="spellEnd"/>
      <w:r w:rsidRPr="00FC0D1C">
        <w:rPr>
          <w:rFonts w:ascii="Times New Roman" w:hAnsi="Times New Roman"/>
          <w:color w:val="000000"/>
          <w:sz w:val="24"/>
          <w:szCs w:val="24"/>
        </w:rPr>
        <w:t>.</w:t>
      </w:r>
    </w:p>
    <w:p w14:paraId="06045A88" w14:textId="5D68209C" w:rsidR="00D05EB1" w:rsidRPr="00FC0D1C" w:rsidRDefault="00BB51A8" w:rsidP="00BB51A8">
      <w:pPr>
        <w:kinsoku w:val="0"/>
        <w:overflowPunct w:val="0"/>
        <w:rPr>
          <w:rFonts w:ascii="Times New Roman" w:hAnsi="Times New Roman"/>
          <w:color w:val="000000"/>
          <w:sz w:val="24"/>
          <w:szCs w:val="24"/>
        </w:rPr>
      </w:pPr>
      <w:r w:rsidRPr="00FC0D1C">
        <w:rPr>
          <w:rFonts w:ascii="Times New Roman" w:hAnsi="Times New Roman"/>
          <w:color w:val="000000"/>
          <w:sz w:val="24"/>
          <w:szCs w:val="24"/>
        </w:rPr>
        <w:t xml:space="preserve">            </w:t>
      </w:r>
      <w:r w:rsidR="009C57A9" w:rsidRPr="00FC0D1C">
        <w:rPr>
          <w:rFonts w:ascii="Times New Roman" w:hAnsi="Times New Roman"/>
          <w:color w:val="000000"/>
          <w:sz w:val="24"/>
          <w:szCs w:val="24"/>
        </w:rPr>
        <w:t xml:space="preserve">2) The eclosion rate is assumed to be constant in two consecutive </w:t>
      </w:r>
      <w:r w:rsidR="00962462" w:rsidRPr="00FC0D1C">
        <w:rPr>
          <w:rFonts w:ascii="Times New Roman" w:hAnsi="Times New Roman"/>
          <w:color w:val="000000"/>
          <w:sz w:val="24"/>
          <w:szCs w:val="24"/>
        </w:rPr>
        <w:t>measurement date</w:t>
      </w:r>
      <w:r w:rsidR="009C57A9" w:rsidRPr="00FC0D1C">
        <w:rPr>
          <w:rFonts w:ascii="Times New Roman" w:hAnsi="Times New Roman"/>
          <w:color w:val="000000"/>
          <w:sz w:val="24"/>
          <w:szCs w:val="24"/>
        </w:rPr>
        <w:t>s.</w:t>
      </w:r>
    </w:p>
    <w:p w14:paraId="7C770D10" w14:textId="7348AB94" w:rsidR="00B1030A" w:rsidRPr="00FC0D1C" w:rsidRDefault="009D10F0" w:rsidP="00BB51A8">
      <w:pPr>
        <w:kinsoku w:val="0"/>
        <w:overflowPunct w:val="0"/>
        <w:ind w:leftChars="350" w:left="735" w:firstLineChars="300" w:firstLine="720"/>
        <w:rPr>
          <w:rFonts w:ascii="Times New Roman" w:hAnsi="Times New Roman"/>
          <w:color w:val="000000"/>
          <w:sz w:val="24"/>
          <w:szCs w:val="24"/>
        </w:rPr>
      </w:pPr>
      <w:r w:rsidRPr="00FC0D1C">
        <w:rPr>
          <w:rFonts w:ascii="Times New Roman" w:hAnsi="Times New Roman"/>
          <w:color w:val="000000"/>
          <w:sz w:val="24"/>
          <w:szCs w:val="24"/>
        </w:rPr>
        <w:t xml:space="preserve">3) It is assumed that the pesticide intake per larva in two consecutive </w:t>
      </w:r>
      <w:r w:rsidR="00962462" w:rsidRPr="00FC0D1C">
        <w:rPr>
          <w:rFonts w:ascii="Times New Roman" w:hAnsi="Times New Roman"/>
          <w:color w:val="000000"/>
          <w:sz w:val="24"/>
          <w:szCs w:val="24"/>
        </w:rPr>
        <w:t>measurement date</w:t>
      </w:r>
      <w:r w:rsidRPr="00FC0D1C">
        <w:rPr>
          <w:rFonts w:ascii="Times New Roman" w:hAnsi="Times New Roman"/>
          <w:color w:val="000000"/>
          <w:sz w:val="24"/>
          <w:szCs w:val="24"/>
        </w:rPr>
        <w:t>s is</w:t>
      </w:r>
      <w:r w:rsidR="00DB5A62" w:rsidRPr="00FC0D1C">
        <w:rPr>
          <w:rFonts w:ascii="Times New Roman" w:hAnsi="Times New Roman"/>
          <w:color w:val="000000"/>
          <w:sz w:val="24"/>
          <w:szCs w:val="24"/>
        </w:rPr>
        <w:t xml:space="preserve"> assumed to be</w:t>
      </w:r>
      <w:r w:rsidRPr="00FC0D1C">
        <w:rPr>
          <w:rFonts w:ascii="Times New Roman" w:hAnsi="Times New Roman"/>
          <w:color w:val="000000"/>
          <w:sz w:val="24"/>
          <w:szCs w:val="24"/>
        </w:rPr>
        <w:t xml:space="preserve"> the same as the intake of pesticides per bee. In our experiments, it is not possible to directly measure the intake of pesticides per larva </w:t>
      </w:r>
      <w:r w:rsidR="007F7877" w:rsidRPr="00FC0D1C">
        <w:rPr>
          <w:rFonts w:ascii="Times New Roman" w:hAnsi="Times New Roman"/>
          <w:color w:val="000000"/>
          <w:sz w:val="24"/>
          <w:szCs w:val="24"/>
        </w:rPr>
        <w:t>between</w:t>
      </w:r>
      <w:r w:rsidRPr="00FC0D1C">
        <w:rPr>
          <w:rFonts w:ascii="Times New Roman" w:hAnsi="Times New Roman"/>
          <w:color w:val="000000"/>
          <w:sz w:val="24"/>
          <w:szCs w:val="24"/>
        </w:rPr>
        <w:t xml:space="preserve"> two consecutive measurement da</w:t>
      </w:r>
      <w:r w:rsidR="007F7877" w:rsidRPr="00FC0D1C">
        <w:rPr>
          <w:rFonts w:ascii="Times New Roman" w:hAnsi="Times New Roman"/>
          <w:color w:val="000000"/>
          <w:sz w:val="24"/>
          <w:szCs w:val="24"/>
        </w:rPr>
        <w:t>te</w:t>
      </w:r>
      <w:r w:rsidRPr="00FC0D1C">
        <w:rPr>
          <w:rFonts w:ascii="Times New Roman" w:hAnsi="Times New Roman"/>
          <w:color w:val="000000"/>
          <w:sz w:val="24"/>
          <w:szCs w:val="24"/>
        </w:rPr>
        <w:t xml:space="preserve">s. </w:t>
      </w:r>
      <w:r w:rsidR="00B1030A" w:rsidRPr="00FC0D1C">
        <w:rPr>
          <w:rFonts w:ascii="Times New Roman" w:hAnsi="Times New Roman"/>
          <w:color w:val="000000"/>
          <w:sz w:val="24"/>
          <w:szCs w:val="24"/>
        </w:rPr>
        <w:t>Therefore, the pesticide intake per of the larva is substituted for that the that per measurable adult bee.</w:t>
      </w:r>
    </w:p>
    <w:p w14:paraId="6A27F114" w14:textId="18631FA3" w:rsidR="00F5171F" w:rsidRPr="00FC0D1C" w:rsidRDefault="004519E6" w:rsidP="00BB51A8">
      <w:pPr>
        <w:kinsoku w:val="0"/>
        <w:overflowPunct w:val="0"/>
        <w:ind w:leftChars="350" w:left="735" w:firstLineChars="300" w:firstLine="720"/>
        <w:rPr>
          <w:rFonts w:ascii="Times New Roman" w:hAnsi="Times New Roman"/>
          <w:color w:val="000000" w:themeColor="text1"/>
          <w:sz w:val="24"/>
          <w:szCs w:val="24"/>
        </w:rPr>
      </w:pPr>
      <w:r w:rsidRPr="00FC0D1C">
        <w:rPr>
          <w:rFonts w:ascii="Times New Roman" w:hAnsi="Times New Roman"/>
          <w:color w:val="000000"/>
          <w:sz w:val="24"/>
          <w:szCs w:val="24"/>
        </w:rPr>
        <w:t xml:space="preserve">In </w:t>
      </w:r>
      <w:r w:rsidR="000B095B" w:rsidRPr="00FC0D1C">
        <w:rPr>
          <w:rFonts w:ascii="Times New Roman" w:hAnsi="Times New Roman"/>
          <w:color w:val="000000"/>
          <w:sz w:val="24"/>
          <w:szCs w:val="24"/>
        </w:rPr>
        <w:t>Equations</w:t>
      </w:r>
      <w:r w:rsidRPr="00FC0D1C">
        <w:rPr>
          <w:rFonts w:ascii="Times New Roman" w:hAnsi="Times New Roman"/>
          <w:color w:val="000000"/>
          <w:sz w:val="24"/>
          <w:szCs w:val="24"/>
        </w:rPr>
        <w:t xml:space="preserve"> (</w:t>
      </w:r>
      <w:r w:rsidR="000B095B" w:rsidRPr="00FC0D1C">
        <w:rPr>
          <w:rFonts w:ascii="Times New Roman" w:hAnsi="Times New Roman"/>
          <w:color w:val="000000"/>
          <w:sz w:val="24"/>
          <w:szCs w:val="24"/>
        </w:rPr>
        <w:t>S</w:t>
      </w:r>
      <w:r w:rsidRPr="00FC0D1C">
        <w:rPr>
          <w:rFonts w:ascii="Times New Roman" w:hAnsi="Times New Roman"/>
          <w:color w:val="000000"/>
          <w:sz w:val="24"/>
          <w:szCs w:val="24"/>
        </w:rPr>
        <w:t>1) and (</w:t>
      </w:r>
      <w:r w:rsidR="000B095B" w:rsidRPr="00FC0D1C">
        <w:rPr>
          <w:rFonts w:ascii="Times New Roman" w:hAnsi="Times New Roman"/>
          <w:color w:val="000000"/>
          <w:sz w:val="24"/>
          <w:szCs w:val="24"/>
        </w:rPr>
        <w:t>S</w:t>
      </w:r>
      <w:r w:rsidRPr="00FC0D1C">
        <w:rPr>
          <w:rFonts w:ascii="Times New Roman" w:hAnsi="Times New Roman"/>
          <w:color w:val="000000"/>
          <w:sz w:val="24"/>
          <w:szCs w:val="24"/>
        </w:rPr>
        <w:t xml:space="preserve">2), </w:t>
      </w:r>
      <w:r w:rsidRPr="00FC0D1C">
        <w:rPr>
          <w:rFonts w:ascii="Times New Roman" w:hAnsi="Times New Roman"/>
          <w:i/>
          <w:iCs/>
          <w:color w:val="000000"/>
          <w:sz w:val="24"/>
          <w:szCs w:val="24"/>
        </w:rPr>
        <w:t>a(t)</w:t>
      </w:r>
      <w:r w:rsidRPr="00FC0D1C">
        <w:rPr>
          <w:rFonts w:ascii="Times New Roman" w:hAnsi="Times New Roman"/>
          <w:color w:val="000000"/>
          <w:sz w:val="24"/>
          <w:szCs w:val="24"/>
        </w:rPr>
        <w:t xml:space="preserve"> and </w:t>
      </w:r>
      <w:r w:rsidRPr="00FC0D1C">
        <w:rPr>
          <w:rFonts w:ascii="Times New Roman" w:hAnsi="Times New Roman"/>
          <w:i/>
          <w:iCs/>
          <w:color w:val="000000"/>
          <w:sz w:val="24"/>
          <w:szCs w:val="24"/>
        </w:rPr>
        <w:t>b(t)</w:t>
      </w:r>
      <w:r w:rsidRPr="00FC0D1C">
        <w:rPr>
          <w:rFonts w:ascii="Times New Roman" w:hAnsi="Times New Roman"/>
          <w:color w:val="000000"/>
          <w:sz w:val="24"/>
          <w:szCs w:val="24"/>
        </w:rPr>
        <w:t xml:space="preserve"> are known values measured in field experiments, but </w:t>
      </w:r>
      <w:r w:rsidRPr="00FC0D1C">
        <w:rPr>
          <w:rFonts w:ascii="Times New Roman" w:hAnsi="Times New Roman"/>
          <w:i/>
          <w:iCs/>
          <w:color w:val="000000"/>
          <w:sz w:val="24"/>
          <w:szCs w:val="24"/>
        </w:rPr>
        <w:t>L(t)</w:t>
      </w:r>
      <w:r w:rsidRPr="00FC0D1C">
        <w:rPr>
          <w:rFonts w:ascii="Times New Roman" w:hAnsi="Times New Roman"/>
          <w:color w:val="000000"/>
          <w:sz w:val="24"/>
          <w:szCs w:val="24"/>
        </w:rPr>
        <w:t>,</w:t>
      </w:r>
      <w:r w:rsidRPr="00FC0D1C">
        <w:rPr>
          <w:rFonts w:ascii="Times New Roman" w:hAnsi="Times New Roman"/>
          <w:i/>
          <w:iCs/>
          <w:color w:val="000000"/>
          <w:sz w:val="24"/>
          <w:szCs w:val="24"/>
        </w:rPr>
        <w:t xml:space="preserve"> u(t)</w:t>
      </w:r>
      <w:r w:rsidRPr="00FC0D1C">
        <w:rPr>
          <w:rFonts w:ascii="Times New Roman" w:hAnsi="Times New Roman"/>
          <w:color w:val="000000"/>
          <w:sz w:val="24"/>
          <w:szCs w:val="24"/>
        </w:rPr>
        <w:t xml:space="preserve"> and </w:t>
      </w:r>
      <w:r w:rsidRPr="00FC0D1C">
        <w:rPr>
          <w:rFonts w:ascii="Times New Roman" w:hAnsi="Times New Roman"/>
          <w:i/>
          <w:iCs/>
          <w:color w:val="000000"/>
          <w:sz w:val="24"/>
          <w:szCs w:val="24"/>
        </w:rPr>
        <w:t>p(t)</w:t>
      </w:r>
      <w:r w:rsidRPr="00FC0D1C">
        <w:rPr>
          <w:rFonts w:ascii="Times New Roman" w:hAnsi="Times New Roman"/>
          <w:color w:val="000000"/>
          <w:sz w:val="24"/>
          <w:szCs w:val="24"/>
        </w:rPr>
        <w:t xml:space="preserve"> are unknown. In two simultaneous equations, one of these three unknown variables must be known before these simultaneous equations can be solved.</w:t>
      </w:r>
      <w:r w:rsidR="00DA11FA" w:rsidRPr="00FC0D1C">
        <w:rPr>
          <w:rFonts w:ascii="Times New Roman" w:hAnsi="Times New Roman"/>
          <w:color w:val="000000"/>
          <w:sz w:val="24"/>
          <w:szCs w:val="24"/>
        </w:rPr>
        <w:t xml:space="preserve"> Fortunately, the eclosion rates, </w:t>
      </w:r>
      <w:r w:rsidR="00DA11FA" w:rsidRPr="00FC0D1C">
        <w:rPr>
          <w:rFonts w:ascii="Times New Roman" w:hAnsi="Times New Roman"/>
          <w:i/>
          <w:iCs/>
          <w:color w:val="000000"/>
          <w:sz w:val="24"/>
          <w:szCs w:val="24"/>
        </w:rPr>
        <w:t>p(t)</w:t>
      </w:r>
      <w:r w:rsidR="00DA11FA" w:rsidRPr="00FC0D1C">
        <w:rPr>
          <w:rFonts w:ascii="Times New Roman" w:hAnsi="Times New Roman"/>
          <w:color w:val="000000"/>
          <w:sz w:val="24"/>
          <w:szCs w:val="24"/>
        </w:rPr>
        <w:t>, at various imidacloprid doses has already been reported</w:t>
      </w:r>
      <w:r w:rsidR="00CF6C63" w:rsidRPr="00CF6C63">
        <w:rPr>
          <w:rFonts w:ascii="Times New Roman" w:hAnsi="Times New Roman" w:hint="eastAsia"/>
          <w:b/>
          <w:bCs/>
          <w:color w:val="0000C8"/>
          <w:sz w:val="24"/>
          <w:szCs w:val="24"/>
          <w:vertAlign w:val="superscript"/>
        </w:rPr>
        <w:t>36</w:t>
      </w:r>
      <w:r w:rsidR="00DA11FA" w:rsidRPr="00FC0D1C">
        <w:rPr>
          <w:rFonts w:ascii="Times New Roman" w:hAnsi="Times New Roman"/>
          <w:color w:val="000000" w:themeColor="text1"/>
          <w:sz w:val="24"/>
          <w:szCs w:val="24"/>
        </w:rPr>
        <w:t xml:space="preserve">. </w:t>
      </w:r>
      <w:r w:rsidR="008D40DB">
        <w:rPr>
          <w:rFonts w:ascii="Times New Roman" w:hAnsi="Times New Roman"/>
          <w:color w:val="000000" w:themeColor="text1"/>
          <w:sz w:val="24"/>
          <w:szCs w:val="24"/>
        </w:rPr>
        <w:t>Fig</w:t>
      </w:r>
      <w:r w:rsidR="00243453">
        <w:rPr>
          <w:rFonts w:ascii="Times New Roman" w:hAnsi="Times New Roman" w:hint="eastAsia"/>
          <w:color w:val="000000" w:themeColor="text1"/>
          <w:sz w:val="24"/>
          <w:szCs w:val="24"/>
        </w:rPr>
        <w:t>ure</w:t>
      </w:r>
      <w:r w:rsidR="00DA11FA" w:rsidRPr="00FC0D1C">
        <w:rPr>
          <w:rFonts w:ascii="Times New Roman" w:hAnsi="Times New Roman"/>
          <w:color w:val="FF0000"/>
          <w:sz w:val="24"/>
          <w:szCs w:val="24"/>
        </w:rPr>
        <w:t xml:space="preserve"> </w:t>
      </w:r>
      <w:r w:rsidR="00B55F54" w:rsidRPr="008825FC">
        <w:rPr>
          <w:rFonts w:ascii="Times New Roman" w:hAnsi="Times New Roman"/>
          <w:b/>
          <w:bCs/>
          <w:color w:val="0000C8"/>
          <w:sz w:val="24"/>
          <w:szCs w:val="24"/>
        </w:rPr>
        <w:t>S</w:t>
      </w:r>
      <w:r w:rsidR="00DA11FA" w:rsidRPr="008825FC">
        <w:rPr>
          <w:rFonts w:ascii="Times New Roman" w:hAnsi="Times New Roman"/>
          <w:b/>
          <w:bCs/>
          <w:color w:val="0000C8"/>
          <w:sz w:val="24"/>
          <w:szCs w:val="24"/>
        </w:rPr>
        <w:t>1</w:t>
      </w:r>
      <w:r w:rsidR="00DA11FA" w:rsidRPr="00FC0D1C">
        <w:rPr>
          <w:rFonts w:ascii="Times New Roman" w:hAnsi="Times New Roman"/>
          <w:color w:val="FF0000"/>
          <w:sz w:val="24"/>
          <w:szCs w:val="24"/>
        </w:rPr>
        <w:t xml:space="preserve"> </w:t>
      </w:r>
      <w:r w:rsidR="00DA11FA" w:rsidRPr="00FC0D1C">
        <w:rPr>
          <w:rFonts w:ascii="Times New Roman" w:hAnsi="Times New Roman"/>
          <w:color w:val="000000"/>
          <w:sz w:val="24"/>
          <w:szCs w:val="24"/>
        </w:rPr>
        <w:t xml:space="preserve">shows </w:t>
      </w:r>
      <w:r w:rsidR="00F5171F" w:rsidRPr="00FC0D1C">
        <w:rPr>
          <w:rFonts w:ascii="Times New Roman" w:hAnsi="Times New Roman"/>
          <w:color w:val="000000"/>
          <w:sz w:val="24"/>
          <w:szCs w:val="24"/>
        </w:rPr>
        <w:t>the</w:t>
      </w:r>
      <w:r w:rsidR="00DA11FA" w:rsidRPr="00FC0D1C">
        <w:rPr>
          <w:rFonts w:ascii="Times New Roman" w:hAnsi="Times New Roman"/>
          <w:color w:val="000000"/>
          <w:sz w:val="24"/>
          <w:szCs w:val="24"/>
        </w:rPr>
        <w:t xml:space="preserve"> relationship between the imidacloprid dose and the eclosion rate (mean, minimum, maximum value)</w:t>
      </w:r>
      <w:r w:rsidR="00F5171F" w:rsidRPr="00FC0D1C">
        <w:rPr>
          <w:rFonts w:ascii="Times New Roman" w:hAnsi="Times New Roman"/>
          <w:color w:val="000000"/>
          <w:sz w:val="24"/>
          <w:szCs w:val="24"/>
        </w:rPr>
        <w:t xml:space="preserve"> in a semi-logarithmic graph. The eclosion rate required for calculating the apparent longevity can be obtained using the </w:t>
      </w:r>
      <w:r w:rsidR="00F5171F" w:rsidRPr="00FC0D1C">
        <w:rPr>
          <w:rFonts w:ascii="Times New Roman" w:hAnsi="Times New Roman"/>
          <w:color w:val="000000" w:themeColor="text1"/>
          <w:sz w:val="24"/>
          <w:szCs w:val="24"/>
        </w:rPr>
        <w:t xml:space="preserve">mean eclosion rate curve in </w:t>
      </w:r>
      <w:r w:rsidR="008D40DB">
        <w:rPr>
          <w:rFonts w:ascii="Times New Roman" w:hAnsi="Times New Roman"/>
          <w:color w:val="000000" w:themeColor="text1"/>
          <w:sz w:val="24"/>
          <w:szCs w:val="24"/>
        </w:rPr>
        <w:t>Fig.</w:t>
      </w:r>
      <w:r w:rsidR="00F5171F" w:rsidRPr="00FC0D1C">
        <w:rPr>
          <w:rFonts w:ascii="Times New Roman" w:hAnsi="Times New Roman"/>
          <w:color w:val="FF0000"/>
          <w:sz w:val="24"/>
          <w:szCs w:val="24"/>
        </w:rPr>
        <w:t xml:space="preserve"> </w:t>
      </w:r>
      <w:r w:rsidR="00B55F54" w:rsidRPr="008825FC">
        <w:rPr>
          <w:rFonts w:ascii="Times New Roman" w:hAnsi="Times New Roman"/>
          <w:b/>
          <w:bCs/>
          <w:color w:val="0000C8"/>
          <w:sz w:val="24"/>
          <w:szCs w:val="24"/>
        </w:rPr>
        <w:t>S</w:t>
      </w:r>
      <w:r w:rsidR="00F5171F" w:rsidRPr="008825FC">
        <w:rPr>
          <w:rFonts w:ascii="Times New Roman" w:hAnsi="Times New Roman"/>
          <w:b/>
          <w:bCs/>
          <w:color w:val="0000C8"/>
          <w:sz w:val="24"/>
          <w:szCs w:val="24"/>
        </w:rPr>
        <w:t>1</w:t>
      </w:r>
      <w:r w:rsidR="00F5171F" w:rsidRPr="00FC0D1C">
        <w:rPr>
          <w:rFonts w:ascii="Times New Roman" w:hAnsi="Times New Roman"/>
          <w:color w:val="000000" w:themeColor="text1"/>
          <w:sz w:val="24"/>
          <w:szCs w:val="24"/>
        </w:rPr>
        <w:t>.</w:t>
      </w:r>
    </w:p>
    <w:p w14:paraId="64D85532" w14:textId="2E9B3EDB" w:rsidR="00A45772" w:rsidRPr="00FC0D1C" w:rsidRDefault="00344FC9" w:rsidP="00BB51A8">
      <w:pPr>
        <w:kinsoku w:val="0"/>
        <w:overflowPunct w:val="0"/>
        <w:ind w:leftChars="350" w:left="735" w:firstLineChars="300" w:firstLine="720"/>
        <w:rPr>
          <w:rFonts w:ascii="Times New Roman" w:hAnsi="Times New Roman"/>
          <w:color w:val="000000"/>
          <w:sz w:val="24"/>
          <w:szCs w:val="24"/>
        </w:rPr>
      </w:pPr>
      <w:r w:rsidRPr="00FC0D1C">
        <w:rPr>
          <w:rFonts w:ascii="Times New Roman" w:hAnsi="Times New Roman"/>
          <w:color w:val="000000" w:themeColor="text1"/>
          <w:sz w:val="24"/>
          <w:szCs w:val="24"/>
        </w:rPr>
        <w:t>S</w:t>
      </w:r>
      <w:r w:rsidR="00C25A15" w:rsidRPr="00FC0D1C">
        <w:rPr>
          <w:rFonts w:ascii="Times New Roman" w:hAnsi="Times New Roman"/>
          <w:color w:val="000000" w:themeColor="text1"/>
          <w:sz w:val="24"/>
          <w:szCs w:val="24"/>
        </w:rPr>
        <w:t xml:space="preserve">ince the pesticide used in this experiment is dinotefuran, not imidacloprid, the dinotefuran concentration must be converted to the </w:t>
      </w:r>
      <w:r w:rsidR="00C275AC" w:rsidRPr="00FC0D1C">
        <w:rPr>
          <w:rFonts w:ascii="Times New Roman" w:hAnsi="Times New Roman"/>
          <w:color w:val="000000" w:themeColor="text1"/>
          <w:sz w:val="24"/>
          <w:szCs w:val="24"/>
        </w:rPr>
        <w:t>imidacloprid dose</w:t>
      </w:r>
      <w:r w:rsidR="00C25A15" w:rsidRPr="00FC0D1C">
        <w:rPr>
          <w:rFonts w:ascii="Times New Roman" w:hAnsi="Times New Roman"/>
          <w:color w:val="000000" w:themeColor="text1"/>
          <w:sz w:val="24"/>
          <w:szCs w:val="24"/>
        </w:rPr>
        <w:t xml:space="preserve"> in order to </w:t>
      </w:r>
      <w:r w:rsidR="00C25A15" w:rsidRPr="008D40DB">
        <w:rPr>
          <w:rFonts w:ascii="Times New Roman" w:hAnsi="Times New Roman"/>
          <w:sz w:val="24"/>
          <w:szCs w:val="24"/>
        </w:rPr>
        <w:t xml:space="preserve">use </w:t>
      </w:r>
      <w:bookmarkStart w:id="20" w:name="_Hlk62049823"/>
      <w:r w:rsidR="008D40DB" w:rsidRPr="008D40DB">
        <w:rPr>
          <w:rFonts w:ascii="Times New Roman" w:hAnsi="Times New Roman"/>
          <w:sz w:val="24"/>
          <w:szCs w:val="24"/>
        </w:rPr>
        <w:t>Fig.</w:t>
      </w:r>
      <w:r w:rsidR="00C61DC5" w:rsidRPr="008D40DB">
        <w:rPr>
          <w:rFonts w:ascii="Times New Roman" w:hAnsi="Times New Roman"/>
          <w:sz w:val="24"/>
          <w:szCs w:val="24"/>
        </w:rPr>
        <w:t xml:space="preserve"> </w:t>
      </w:r>
      <w:r w:rsidR="00B55F54" w:rsidRPr="008825FC">
        <w:rPr>
          <w:rFonts w:ascii="Times New Roman" w:hAnsi="Times New Roman"/>
          <w:b/>
          <w:bCs/>
          <w:color w:val="0000C8"/>
          <w:sz w:val="24"/>
          <w:szCs w:val="24"/>
        </w:rPr>
        <w:t>S</w:t>
      </w:r>
      <w:r w:rsidR="00C25A15" w:rsidRPr="008825FC">
        <w:rPr>
          <w:rFonts w:ascii="Times New Roman" w:hAnsi="Times New Roman"/>
          <w:b/>
          <w:bCs/>
          <w:color w:val="0000C8"/>
          <w:sz w:val="24"/>
          <w:szCs w:val="24"/>
        </w:rPr>
        <w:t>1</w:t>
      </w:r>
      <w:bookmarkEnd w:id="20"/>
      <w:r w:rsidR="00C25A15" w:rsidRPr="00FC0D1C">
        <w:rPr>
          <w:rFonts w:ascii="Times New Roman" w:hAnsi="Times New Roman"/>
          <w:color w:val="000000" w:themeColor="text1"/>
          <w:sz w:val="24"/>
          <w:szCs w:val="24"/>
        </w:rPr>
        <w:t>. Therefore</w:t>
      </w:r>
      <w:r w:rsidR="00C25A15" w:rsidRPr="00FC0D1C">
        <w:rPr>
          <w:rFonts w:ascii="Times New Roman" w:hAnsi="Times New Roman"/>
          <w:color w:val="000000"/>
          <w:sz w:val="24"/>
          <w:szCs w:val="24"/>
        </w:rPr>
        <w:t xml:space="preserve">, the </w:t>
      </w:r>
      <w:r w:rsidR="00C275AC" w:rsidRPr="00FC0D1C">
        <w:rPr>
          <w:rFonts w:ascii="Times New Roman" w:hAnsi="Times New Roman"/>
          <w:color w:val="000000"/>
          <w:sz w:val="24"/>
          <w:szCs w:val="24"/>
        </w:rPr>
        <w:t>imidacloprid dose</w:t>
      </w:r>
      <w:r w:rsidR="00C25A15" w:rsidRPr="00FC0D1C">
        <w:rPr>
          <w:rFonts w:ascii="Times New Roman" w:hAnsi="Times New Roman"/>
          <w:color w:val="000000"/>
          <w:sz w:val="24"/>
          <w:szCs w:val="24"/>
        </w:rPr>
        <w:t xml:space="preserve"> equivalent to the insecticidal ability of a certain dinotefuran concentration </w:t>
      </w:r>
      <w:r w:rsidR="009049CA" w:rsidRPr="00FC0D1C">
        <w:rPr>
          <w:rFonts w:ascii="Times New Roman" w:hAnsi="Times New Roman"/>
          <w:color w:val="000000"/>
          <w:sz w:val="24"/>
          <w:szCs w:val="24"/>
        </w:rPr>
        <w:t>is</w:t>
      </w:r>
      <w:r w:rsidR="00C25A15" w:rsidRPr="00FC0D1C">
        <w:rPr>
          <w:rFonts w:ascii="Times New Roman" w:hAnsi="Times New Roman"/>
          <w:color w:val="000000"/>
          <w:sz w:val="24"/>
          <w:szCs w:val="24"/>
        </w:rPr>
        <w:t xml:space="preserve"> estimated as follows.</w:t>
      </w:r>
    </w:p>
    <w:p w14:paraId="75E7CB24" w14:textId="625B35C4" w:rsidR="009049CA" w:rsidRPr="00FC0D1C" w:rsidRDefault="00A4425D" w:rsidP="00BB51A8">
      <w:pPr>
        <w:kinsoku w:val="0"/>
        <w:overflowPunct w:val="0"/>
        <w:ind w:leftChars="350" w:left="735" w:firstLineChars="300" w:firstLine="720"/>
        <w:rPr>
          <w:rFonts w:ascii="Times New Roman" w:hAnsi="Times New Roman"/>
          <w:color w:val="000000"/>
          <w:sz w:val="24"/>
          <w:szCs w:val="24"/>
        </w:rPr>
      </w:pPr>
      <w:r w:rsidRPr="00FC0D1C">
        <w:rPr>
          <w:rFonts w:ascii="Times New Roman" w:hAnsi="Times New Roman"/>
          <w:color w:val="000000"/>
          <w:sz w:val="24"/>
          <w:szCs w:val="24"/>
        </w:rPr>
        <w:t>Field experiment conducted by the authors</w:t>
      </w:r>
      <w:r w:rsidR="00CF6C63" w:rsidRPr="00CF6C63">
        <w:rPr>
          <w:rFonts w:ascii="Times New Roman" w:hAnsi="Times New Roman" w:hint="eastAsia"/>
          <w:b/>
          <w:bCs/>
          <w:color w:val="0000C8"/>
          <w:sz w:val="24"/>
          <w:szCs w:val="24"/>
          <w:vertAlign w:val="superscript"/>
        </w:rPr>
        <w:t>33</w:t>
      </w:r>
      <w:r w:rsidRPr="00FC0D1C">
        <w:rPr>
          <w:rFonts w:ascii="Times New Roman" w:hAnsi="Times New Roman"/>
          <w:color w:val="000000"/>
          <w:sz w:val="24"/>
          <w:szCs w:val="24"/>
        </w:rPr>
        <w:t xml:space="preserve"> shows that the insecticidal ability of clothianidin for honeybees is about 2.5 times that of dinot</w:t>
      </w:r>
      <w:r w:rsidR="00013A6F" w:rsidRPr="00FC0D1C">
        <w:rPr>
          <w:rFonts w:ascii="Times New Roman" w:hAnsi="Times New Roman"/>
          <w:color w:val="000000"/>
          <w:sz w:val="24"/>
          <w:szCs w:val="24"/>
        </w:rPr>
        <w:t>ef</w:t>
      </w:r>
      <w:r w:rsidRPr="00FC0D1C">
        <w:rPr>
          <w:rFonts w:ascii="Times New Roman" w:hAnsi="Times New Roman"/>
          <w:color w:val="000000"/>
          <w:sz w:val="24"/>
          <w:szCs w:val="24"/>
        </w:rPr>
        <w:t xml:space="preserve">uran (this is the same as the ratio of the recommended insecticidal concentration of </w:t>
      </w:r>
      <w:r w:rsidR="00013A6F" w:rsidRPr="00FC0D1C">
        <w:rPr>
          <w:rFonts w:ascii="Times New Roman" w:hAnsi="Times New Roman"/>
          <w:color w:val="000000"/>
          <w:sz w:val="24"/>
          <w:szCs w:val="24"/>
        </w:rPr>
        <w:t>dinotefuran</w:t>
      </w:r>
      <w:r w:rsidRPr="00FC0D1C">
        <w:rPr>
          <w:rFonts w:ascii="Times New Roman" w:hAnsi="Times New Roman"/>
          <w:color w:val="000000"/>
          <w:sz w:val="24"/>
          <w:szCs w:val="24"/>
        </w:rPr>
        <w:t xml:space="preserve"> for exterminating stink bugs </w:t>
      </w:r>
      <w:r w:rsidR="009A250A" w:rsidRPr="00FC0D1C">
        <w:rPr>
          <w:rFonts w:ascii="Times New Roman" w:hAnsi="Times New Roman"/>
          <w:color w:val="000000"/>
          <w:sz w:val="24"/>
          <w:szCs w:val="24"/>
        </w:rPr>
        <w:t>to</w:t>
      </w:r>
      <w:r w:rsidRPr="00FC0D1C">
        <w:rPr>
          <w:rFonts w:ascii="Times New Roman" w:hAnsi="Times New Roman"/>
          <w:color w:val="000000"/>
          <w:sz w:val="24"/>
          <w:szCs w:val="24"/>
        </w:rPr>
        <w:t xml:space="preserve"> </w:t>
      </w:r>
      <w:r w:rsidR="00013A6F" w:rsidRPr="00FC0D1C">
        <w:rPr>
          <w:rFonts w:ascii="Times New Roman" w:hAnsi="Times New Roman"/>
          <w:color w:val="000000"/>
          <w:sz w:val="24"/>
          <w:szCs w:val="24"/>
        </w:rPr>
        <w:t>that</w:t>
      </w:r>
      <w:r w:rsidRPr="00FC0D1C">
        <w:rPr>
          <w:rFonts w:ascii="Times New Roman" w:hAnsi="Times New Roman"/>
          <w:color w:val="000000"/>
          <w:sz w:val="24"/>
          <w:szCs w:val="24"/>
        </w:rPr>
        <w:t xml:space="preserve"> of </w:t>
      </w:r>
      <w:r w:rsidR="00013A6F" w:rsidRPr="00FC0D1C">
        <w:rPr>
          <w:rFonts w:ascii="Times New Roman" w:hAnsi="Times New Roman"/>
          <w:color w:val="000000"/>
          <w:sz w:val="24"/>
          <w:szCs w:val="24"/>
        </w:rPr>
        <w:t>clothianidin</w:t>
      </w:r>
      <w:r w:rsidRPr="00FC0D1C">
        <w:rPr>
          <w:rFonts w:ascii="Times New Roman" w:hAnsi="Times New Roman"/>
          <w:color w:val="000000"/>
          <w:sz w:val="24"/>
          <w:szCs w:val="24"/>
        </w:rPr>
        <w:t>).</w:t>
      </w:r>
    </w:p>
    <w:p w14:paraId="5DDE70B9" w14:textId="59847F10" w:rsidR="00A4425D" w:rsidRPr="00FC0D1C" w:rsidRDefault="00013A6F" w:rsidP="00BB51A8">
      <w:pPr>
        <w:kinsoku w:val="0"/>
        <w:overflowPunct w:val="0"/>
        <w:ind w:leftChars="350" w:left="735" w:firstLineChars="300" w:firstLine="720"/>
        <w:rPr>
          <w:rFonts w:ascii="Times New Roman" w:hAnsi="Times New Roman"/>
          <w:color w:val="000000"/>
          <w:sz w:val="24"/>
          <w:szCs w:val="24"/>
        </w:rPr>
      </w:pPr>
      <w:r w:rsidRPr="00FC0D1C">
        <w:rPr>
          <w:rFonts w:ascii="Times New Roman" w:hAnsi="Times New Roman"/>
          <w:color w:val="000000"/>
          <w:sz w:val="24"/>
          <w:szCs w:val="24"/>
        </w:rPr>
        <w:t>It can be assumed that imidacloprid's ability to exterminate honeybees is about 2.5 times that of</w:t>
      </w:r>
      <w:r w:rsidR="00A94D3C" w:rsidRPr="00FC0D1C">
        <w:rPr>
          <w:rFonts w:ascii="Times New Roman" w:hAnsi="Times New Roman"/>
          <w:color w:val="000000"/>
          <w:sz w:val="24"/>
          <w:szCs w:val="24"/>
        </w:rPr>
        <w:t xml:space="preserve"> </w:t>
      </w:r>
      <w:r w:rsidRPr="00FC0D1C">
        <w:rPr>
          <w:rFonts w:ascii="Times New Roman" w:hAnsi="Times New Roman"/>
          <w:color w:val="000000"/>
          <w:sz w:val="24"/>
          <w:szCs w:val="24"/>
        </w:rPr>
        <w:t xml:space="preserve">dinotefuran, since the recommended insecticidal concentration of imidacloprid for exterminating stink bugs </w:t>
      </w:r>
      <w:r w:rsidR="00B956A6" w:rsidRPr="00FC0D1C">
        <w:rPr>
          <w:rFonts w:ascii="Times New Roman" w:hAnsi="Times New Roman"/>
          <w:color w:val="000000"/>
          <w:sz w:val="24"/>
          <w:szCs w:val="24"/>
        </w:rPr>
        <w:t>is</w:t>
      </w:r>
      <w:r w:rsidRPr="00FC0D1C">
        <w:rPr>
          <w:rFonts w:ascii="Times New Roman" w:hAnsi="Times New Roman"/>
          <w:color w:val="000000"/>
          <w:sz w:val="24"/>
          <w:szCs w:val="24"/>
        </w:rPr>
        <w:t xml:space="preserve"> approximately the same</w:t>
      </w:r>
      <w:r w:rsidR="00B956A6" w:rsidRPr="00FC0D1C">
        <w:rPr>
          <w:rFonts w:ascii="Times New Roman" w:hAnsi="Times New Roman"/>
          <w:color w:val="000000"/>
          <w:sz w:val="24"/>
          <w:szCs w:val="24"/>
        </w:rPr>
        <w:t xml:space="preserve"> as that of clothianidin</w:t>
      </w:r>
      <w:r w:rsidRPr="00FC0D1C">
        <w:rPr>
          <w:rFonts w:ascii="Times New Roman" w:hAnsi="Times New Roman"/>
          <w:color w:val="000000"/>
          <w:sz w:val="24"/>
          <w:szCs w:val="24"/>
        </w:rPr>
        <w:t xml:space="preserve">. Pesticide intake per </w:t>
      </w:r>
      <w:r w:rsidR="00B956A6" w:rsidRPr="00FC0D1C">
        <w:rPr>
          <w:rFonts w:ascii="Times New Roman" w:hAnsi="Times New Roman"/>
          <w:color w:val="000000"/>
          <w:sz w:val="24"/>
          <w:szCs w:val="24"/>
        </w:rPr>
        <w:t>bee</w:t>
      </w:r>
      <w:r w:rsidRPr="00FC0D1C">
        <w:rPr>
          <w:rFonts w:ascii="Times New Roman" w:hAnsi="Times New Roman"/>
          <w:color w:val="000000"/>
          <w:sz w:val="24"/>
          <w:szCs w:val="24"/>
        </w:rPr>
        <w:t xml:space="preserve"> </w:t>
      </w:r>
      <w:r w:rsidR="009A250A" w:rsidRPr="00FC0D1C">
        <w:rPr>
          <w:rFonts w:ascii="Times New Roman" w:hAnsi="Times New Roman"/>
          <w:color w:val="000000"/>
          <w:sz w:val="24"/>
          <w:szCs w:val="24"/>
        </w:rPr>
        <w:t>in</w:t>
      </w:r>
      <w:r w:rsidR="00B956A6" w:rsidRPr="00FC0D1C">
        <w:rPr>
          <w:rFonts w:ascii="Times New Roman" w:hAnsi="Times New Roman"/>
          <w:color w:val="000000"/>
          <w:sz w:val="24"/>
          <w:szCs w:val="24"/>
        </w:rPr>
        <w:t xml:space="preserve"> </w:t>
      </w:r>
      <w:bookmarkStart w:id="21" w:name="_Hlk61882424"/>
      <w:r w:rsidR="00D05EB1" w:rsidRPr="00FC0D1C">
        <w:rPr>
          <w:rFonts w:ascii="Times New Roman" w:hAnsi="Times New Roman"/>
          <w:color w:val="000000"/>
          <w:sz w:val="24"/>
          <w:szCs w:val="24"/>
        </w:rPr>
        <w:t xml:space="preserve">two consecutive </w:t>
      </w:r>
      <w:r w:rsidR="00962462" w:rsidRPr="00FC0D1C">
        <w:rPr>
          <w:rFonts w:ascii="Times New Roman" w:hAnsi="Times New Roman"/>
          <w:color w:val="000000"/>
          <w:sz w:val="24"/>
          <w:szCs w:val="24"/>
        </w:rPr>
        <w:t>measurement date</w:t>
      </w:r>
      <w:r w:rsidR="00D05EB1" w:rsidRPr="00FC0D1C">
        <w:rPr>
          <w:rFonts w:ascii="Times New Roman" w:hAnsi="Times New Roman"/>
          <w:color w:val="000000"/>
          <w:sz w:val="24"/>
          <w:szCs w:val="24"/>
        </w:rPr>
        <w:t>s</w:t>
      </w:r>
      <w:bookmarkEnd w:id="21"/>
      <w:r w:rsidRPr="00FC0D1C">
        <w:rPr>
          <w:rFonts w:ascii="Times New Roman" w:hAnsi="Times New Roman"/>
          <w:color w:val="000000"/>
          <w:sz w:val="24"/>
          <w:szCs w:val="24"/>
        </w:rPr>
        <w:t xml:space="preserve"> </w:t>
      </w:r>
      <w:r w:rsidR="009A250A" w:rsidRPr="00FC0D1C">
        <w:rPr>
          <w:rFonts w:ascii="Times New Roman" w:hAnsi="Times New Roman"/>
          <w:color w:val="000000"/>
          <w:sz w:val="24"/>
          <w:szCs w:val="24"/>
        </w:rPr>
        <w:t>can be</w:t>
      </w:r>
      <w:r w:rsidRPr="00FC0D1C">
        <w:rPr>
          <w:rFonts w:ascii="Times New Roman" w:hAnsi="Times New Roman"/>
          <w:color w:val="000000"/>
          <w:sz w:val="24"/>
          <w:szCs w:val="24"/>
        </w:rPr>
        <w:t xml:space="preserve"> estimated from </w:t>
      </w:r>
      <w:r w:rsidR="009A250A" w:rsidRPr="00FC0D1C">
        <w:rPr>
          <w:rFonts w:ascii="Times New Roman" w:hAnsi="Times New Roman"/>
          <w:color w:val="000000"/>
          <w:sz w:val="24"/>
          <w:szCs w:val="24"/>
        </w:rPr>
        <w:t xml:space="preserve">the total pesticide intake and total number of adult bees between the </w:t>
      </w:r>
      <w:r w:rsidR="00962462" w:rsidRPr="00FC0D1C">
        <w:rPr>
          <w:rFonts w:ascii="Times New Roman" w:hAnsi="Times New Roman"/>
          <w:color w:val="000000"/>
          <w:sz w:val="24"/>
          <w:szCs w:val="24"/>
        </w:rPr>
        <w:t>measurement date</w:t>
      </w:r>
      <w:r w:rsidR="009A250A" w:rsidRPr="00FC0D1C">
        <w:rPr>
          <w:rFonts w:ascii="Times New Roman" w:hAnsi="Times New Roman"/>
          <w:color w:val="000000"/>
          <w:sz w:val="24"/>
          <w:szCs w:val="24"/>
        </w:rPr>
        <w:t>s</w:t>
      </w:r>
      <w:r w:rsidRPr="00FC0D1C">
        <w:rPr>
          <w:rFonts w:ascii="Times New Roman" w:hAnsi="Times New Roman"/>
          <w:color w:val="000000"/>
          <w:sz w:val="24"/>
          <w:szCs w:val="24"/>
        </w:rPr>
        <w:t xml:space="preserve"> using the method proposed by the authors</w:t>
      </w:r>
      <w:r w:rsidR="00760FB5" w:rsidRPr="00760FB5">
        <w:rPr>
          <w:rFonts w:ascii="Times New Roman" w:hAnsi="Times New Roman" w:hint="eastAsia"/>
          <w:b/>
          <w:bCs/>
          <w:color w:val="0000C8"/>
          <w:sz w:val="24"/>
          <w:szCs w:val="24"/>
          <w:vertAlign w:val="superscript"/>
        </w:rPr>
        <w:t>25</w:t>
      </w:r>
      <w:r w:rsidRPr="00FC0D1C">
        <w:rPr>
          <w:rFonts w:ascii="Times New Roman" w:hAnsi="Times New Roman"/>
          <w:color w:val="000000" w:themeColor="text1"/>
          <w:sz w:val="24"/>
          <w:szCs w:val="24"/>
        </w:rPr>
        <w:t>.</w:t>
      </w:r>
    </w:p>
    <w:p w14:paraId="64E46CEF" w14:textId="3646950A" w:rsidR="000305D0" w:rsidRPr="00FC0D1C" w:rsidRDefault="000305D0" w:rsidP="000305D0">
      <w:pPr>
        <w:kinsoku w:val="0"/>
        <w:overflowPunct w:val="0"/>
        <w:ind w:leftChars="350" w:left="735" w:firstLineChars="300" w:firstLine="720"/>
        <w:rPr>
          <w:rFonts w:ascii="Times New Roman" w:hAnsi="Times New Roman"/>
          <w:color w:val="000000"/>
          <w:sz w:val="24"/>
          <w:szCs w:val="24"/>
        </w:rPr>
      </w:pPr>
      <w:bookmarkStart w:id="22" w:name="_Hlk66051123"/>
      <w:r w:rsidRPr="00FC0D1C">
        <w:rPr>
          <w:rFonts w:ascii="Times New Roman" w:hAnsi="Times New Roman"/>
          <w:color w:val="000000"/>
          <w:sz w:val="24"/>
          <w:szCs w:val="24"/>
        </w:rPr>
        <w:t xml:space="preserve">In the range of pesticide dosages in previous field </w:t>
      </w:r>
      <w:r w:rsidRPr="00FC0D1C">
        <w:rPr>
          <w:rFonts w:ascii="Times New Roman" w:hAnsi="Times New Roman"/>
          <w:color w:val="000000" w:themeColor="text1"/>
          <w:sz w:val="24"/>
          <w:szCs w:val="24"/>
        </w:rPr>
        <w:t xml:space="preserve">experiments (see </w:t>
      </w:r>
      <w:r w:rsidRPr="00A728B4">
        <w:rPr>
          <w:rFonts w:ascii="Times New Roman" w:hAnsi="Times New Roman"/>
          <w:sz w:val="24"/>
          <w:szCs w:val="24"/>
        </w:rPr>
        <w:t>Table</w:t>
      </w:r>
      <w:r w:rsidRPr="00FC0D1C">
        <w:rPr>
          <w:rFonts w:ascii="Times New Roman" w:hAnsi="Times New Roman"/>
          <w:color w:val="FF0000"/>
          <w:sz w:val="24"/>
          <w:szCs w:val="24"/>
        </w:rPr>
        <w:t xml:space="preserve"> </w:t>
      </w:r>
      <w:r w:rsidRPr="008825FC">
        <w:rPr>
          <w:rFonts w:ascii="Times New Roman" w:hAnsi="Times New Roman"/>
          <w:b/>
          <w:bCs/>
          <w:color w:val="0000C8"/>
          <w:sz w:val="24"/>
          <w:szCs w:val="24"/>
        </w:rPr>
        <w:t>S1</w:t>
      </w:r>
      <w:r w:rsidRPr="00FC0D1C">
        <w:rPr>
          <w:rFonts w:ascii="Times New Roman" w:hAnsi="Times New Roman"/>
          <w:color w:val="000000" w:themeColor="text1"/>
          <w:sz w:val="24"/>
          <w:szCs w:val="24"/>
        </w:rPr>
        <w:t>)</w:t>
      </w:r>
      <w:bookmarkEnd w:id="22"/>
      <w:r w:rsidRPr="00FC0D1C">
        <w:rPr>
          <w:rFonts w:ascii="Times New Roman" w:hAnsi="Times New Roman"/>
          <w:color w:val="000000" w:themeColor="text1"/>
          <w:sz w:val="24"/>
          <w:szCs w:val="24"/>
        </w:rPr>
        <w:t xml:space="preserve">, as shown in </w:t>
      </w:r>
      <w:r w:rsidR="008D40DB">
        <w:rPr>
          <w:rFonts w:ascii="Times New Roman" w:hAnsi="Times New Roman"/>
          <w:sz w:val="24"/>
          <w:szCs w:val="24"/>
        </w:rPr>
        <w:t>Fig.</w:t>
      </w:r>
      <w:r w:rsidRPr="00FC0D1C">
        <w:rPr>
          <w:rFonts w:ascii="Times New Roman" w:hAnsi="Times New Roman"/>
          <w:color w:val="FF0000"/>
          <w:sz w:val="24"/>
          <w:szCs w:val="24"/>
        </w:rPr>
        <w:t xml:space="preserve"> </w:t>
      </w:r>
      <w:r w:rsidRPr="008825FC">
        <w:rPr>
          <w:rFonts w:ascii="Times New Roman" w:hAnsi="Times New Roman"/>
          <w:b/>
          <w:bCs/>
          <w:color w:val="0000C8"/>
          <w:sz w:val="24"/>
          <w:szCs w:val="24"/>
        </w:rPr>
        <w:t>S2</w:t>
      </w:r>
      <w:r w:rsidRPr="00FC0D1C">
        <w:rPr>
          <w:rFonts w:ascii="Times New Roman" w:hAnsi="Times New Roman"/>
          <w:color w:val="000000" w:themeColor="text1"/>
          <w:sz w:val="24"/>
          <w:szCs w:val="24"/>
        </w:rPr>
        <w:t>, the effect on the eclosion rate</w:t>
      </w:r>
      <w:r w:rsidRPr="00FC0D1C">
        <w:rPr>
          <w:rFonts w:ascii="Times New Roman" w:hAnsi="Times New Roman" w:hint="eastAsia"/>
          <w:color w:val="000000" w:themeColor="text1"/>
          <w:sz w:val="24"/>
          <w:szCs w:val="24"/>
        </w:rPr>
        <w:t xml:space="preserve"> </w:t>
      </w:r>
      <w:r w:rsidRPr="00FC0D1C">
        <w:rPr>
          <w:rFonts w:ascii="Times New Roman" w:hAnsi="Times New Roman"/>
          <w:color w:val="000000" w:themeColor="text1"/>
          <w:sz w:val="24"/>
          <w:szCs w:val="24"/>
        </w:rPr>
        <w:t xml:space="preserve">from bee pupae, </w:t>
      </w:r>
      <w:r w:rsidRPr="00FC0D1C">
        <w:rPr>
          <w:rFonts w:ascii="Times New Roman" w:hAnsi="Times New Roman"/>
          <w:i/>
          <w:iCs/>
          <w:color w:val="000000" w:themeColor="text1"/>
          <w:sz w:val="24"/>
          <w:szCs w:val="24"/>
        </w:rPr>
        <w:t>p(t)</w:t>
      </w:r>
      <w:r w:rsidRPr="00FC0D1C">
        <w:rPr>
          <w:rFonts w:ascii="Times New Roman" w:hAnsi="Times New Roman"/>
          <w:color w:val="000000" w:themeColor="text1"/>
          <w:sz w:val="24"/>
          <w:szCs w:val="24"/>
        </w:rPr>
        <w:t xml:space="preserve">, of the pesticide dose is small. In other words. there is little difference in calculated </w:t>
      </w:r>
      <w:r w:rsidRPr="00FC0D1C">
        <w:rPr>
          <w:rFonts w:ascii="Times New Roman" w:hAnsi="Times New Roman"/>
          <w:color w:val="000000"/>
          <w:sz w:val="24"/>
          <w:szCs w:val="24"/>
        </w:rPr>
        <w:t xml:space="preserve">apparent longevity between when the eclosion rate changes with the pesticide dose per bee in the period of the interval </w:t>
      </w:r>
      <w:r w:rsidRPr="00FC0D1C">
        <w:rPr>
          <w:rFonts w:ascii="Times New Roman" w:hAnsi="Times New Roman"/>
          <w:sz w:val="24"/>
          <w:szCs w:val="24"/>
        </w:rPr>
        <w:t xml:space="preserve">between </w:t>
      </w:r>
      <w:r w:rsidRPr="00FC0D1C">
        <w:rPr>
          <w:rFonts w:ascii="Times New Roman" w:hAnsi="Times New Roman"/>
          <w:sz w:val="24"/>
          <w:szCs w:val="24"/>
        </w:rPr>
        <w:lastRenderedPageBreak/>
        <w:t xml:space="preserve">arbitrary </w:t>
      </w:r>
      <w:r w:rsidRPr="00FC0D1C">
        <w:rPr>
          <w:rFonts w:ascii="Times New Roman" w:hAnsi="Times New Roman"/>
          <w:color w:val="000000"/>
          <w:sz w:val="24"/>
          <w:szCs w:val="24"/>
        </w:rPr>
        <w:t>two consecutive measurement da</w:t>
      </w:r>
      <w:r w:rsidRPr="00FC0D1C">
        <w:rPr>
          <w:rFonts w:ascii="Times New Roman" w:hAnsi="Times New Roman" w:hint="eastAsia"/>
          <w:color w:val="000000"/>
          <w:sz w:val="24"/>
          <w:szCs w:val="24"/>
        </w:rPr>
        <w:t>t</w:t>
      </w:r>
      <w:r w:rsidRPr="00FC0D1C">
        <w:rPr>
          <w:rFonts w:ascii="Times New Roman" w:hAnsi="Times New Roman"/>
          <w:color w:val="000000"/>
          <w:sz w:val="24"/>
          <w:szCs w:val="24"/>
        </w:rPr>
        <w:t xml:space="preserve">es as expressed by </w:t>
      </w:r>
      <w:r w:rsidRPr="00FC0D1C">
        <w:rPr>
          <w:rFonts w:ascii="Times New Roman" w:hAnsi="Times New Roman"/>
          <w:i/>
          <w:iCs/>
          <w:color w:val="000000"/>
          <w:sz w:val="24"/>
          <w:szCs w:val="24"/>
        </w:rPr>
        <w:t>p(t) = f (pesticide dose)</w:t>
      </w:r>
      <w:r w:rsidRPr="00FC0D1C">
        <w:rPr>
          <w:rFonts w:ascii="Times New Roman" w:hAnsi="Times New Roman"/>
          <w:color w:val="000000"/>
          <w:sz w:val="24"/>
          <w:szCs w:val="24"/>
        </w:rPr>
        <w:t xml:space="preserve"> and when it is assumed that the eclosion rate is equal and constant to 0.9 of the control group.</w:t>
      </w:r>
    </w:p>
    <w:p w14:paraId="7C61E439" w14:textId="10F08257" w:rsidR="0009112C" w:rsidRPr="00FC0D1C" w:rsidRDefault="004746CB" w:rsidP="00BB51A8">
      <w:pPr>
        <w:kinsoku w:val="0"/>
        <w:overflowPunct w:val="0"/>
        <w:ind w:leftChars="350" w:left="735" w:firstLineChars="300" w:firstLine="720"/>
        <w:rPr>
          <w:rFonts w:ascii="Times New Roman" w:hAnsi="Times New Roman"/>
          <w:color w:val="000000" w:themeColor="text1"/>
          <w:sz w:val="24"/>
          <w:szCs w:val="24"/>
        </w:rPr>
      </w:pPr>
      <w:r w:rsidRPr="00FC0D1C">
        <w:rPr>
          <w:rFonts w:ascii="Times New Roman" w:hAnsi="Times New Roman"/>
          <w:color w:val="000000"/>
          <w:sz w:val="24"/>
          <w:szCs w:val="24"/>
        </w:rPr>
        <w:t>Therefore, in this paper, the apparent longevity was calculated with a constant eclosion rate of 0.9</w:t>
      </w:r>
      <w:r w:rsidR="00955110" w:rsidRPr="00FC0D1C">
        <w:rPr>
          <w:rFonts w:ascii="Times New Roman" w:hAnsi="Times New Roman"/>
          <w:color w:val="000000"/>
          <w:sz w:val="24"/>
          <w:szCs w:val="24"/>
        </w:rPr>
        <w:t xml:space="preserve"> throughout the experiment</w:t>
      </w:r>
      <w:r w:rsidR="00CC7CE1" w:rsidRPr="00FC0D1C">
        <w:rPr>
          <w:rFonts w:ascii="Times New Roman" w:hAnsi="Times New Roman"/>
          <w:color w:val="000000"/>
          <w:sz w:val="24"/>
          <w:szCs w:val="24"/>
        </w:rPr>
        <w:t xml:space="preserve"> as previously reported</w:t>
      </w:r>
      <w:r w:rsidR="002D0F88" w:rsidRPr="002D0F88">
        <w:rPr>
          <w:rFonts w:ascii="Times New Roman" w:hAnsi="Times New Roman" w:hint="eastAsia"/>
          <w:b/>
          <w:bCs/>
          <w:color w:val="0000C8"/>
          <w:sz w:val="24"/>
          <w:szCs w:val="24"/>
          <w:vertAlign w:val="superscript"/>
        </w:rPr>
        <w:t>6</w:t>
      </w:r>
      <w:r w:rsidR="00955110" w:rsidRPr="00FC0D1C">
        <w:rPr>
          <w:rFonts w:ascii="Times New Roman" w:hAnsi="Times New Roman"/>
          <w:color w:val="000000" w:themeColor="text1"/>
          <w:sz w:val="24"/>
          <w:szCs w:val="24"/>
        </w:rPr>
        <w:t xml:space="preserve">. </w:t>
      </w:r>
      <w:r w:rsidR="00955110" w:rsidRPr="00FC0D1C">
        <w:rPr>
          <w:rFonts w:ascii="Times New Roman" w:hAnsi="Times New Roman"/>
          <w:color w:val="000000"/>
          <w:sz w:val="24"/>
          <w:szCs w:val="24"/>
        </w:rPr>
        <w:t xml:space="preserve">Using the dataset at each measurement date obtained from the </w:t>
      </w:r>
      <w:r w:rsidR="00C52E1A" w:rsidRPr="00FC0D1C">
        <w:rPr>
          <w:rFonts w:ascii="Times New Roman" w:hAnsi="Times New Roman"/>
          <w:color w:val="000000"/>
          <w:sz w:val="24"/>
          <w:szCs w:val="24"/>
        </w:rPr>
        <w:t>field</w:t>
      </w:r>
      <w:r w:rsidR="00955110" w:rsidRPr="00FC0D1C">
        <w:rPr>
          <w:rFonts w:ascii="Times New Roman" w:hAnsi="Times New Roman"/>
          <w:color w:val="000000"/>
          <w:sz w:val="24"/>
          <w:szCs w:val="24"/>
        </w:rPr>
        <w:t xml:space="preserve"> experiment, the apparent </w:t>
      </w:r>
      <w:r w:rsidR="00C52E1A" w:rsidRPr="00FC0D1C">
        <w:rPr>
          <w:rFonts w:ascii="Times New Roman" w:hAnsi="Times New Roman"/>
          <w:color w:val="000000"/>
          <w:sz w:val="24"/>
          <w:szCs w:val="24"/>
        </w:rPr>
        <w:t>longevity,</w:t>
      </w:r>
      <w:r w:rsidR="00955110" w:rsidRPr="00FC0D1C">
        <w:rPr>
          <w:rFonts w:ascii="Times New Roman" w:hAnsi="Times New Roman"/>
          <w:color w:val="000000"/>
          <w:sz w:val="24"/>
          <w:szCs w:val="24"/>
        </w:rPr>
        <w:t xml:space="preserve"> </w:t>
      </w:r>
      <w:r w:rsidR="00955110" w:rsidRPr="00FC0D1C">
        <w:rPr>
          <w:rFonts w:ascii="Times New Roman" w:hAnsi="Times New Roman"/>
          <w:i/>
          <w:iCs/>
          <w:color w:val="000000"/>
          <w:sz w:val="24"/>
          <w:szCs w:val="24"/>
        </w:rPr>
        <w:t>L(t)</w:t>
      </w:r>
      <w:r w:rsidR="00C52E1A" w:rsidRPr="00FC0D1C">
        <w:rPr>
          <w:rFonts w:ascii="Times New Roman" w:hAnsi="Times New Roman"/>
          <w:color w:val="000000"/>
          <w:sz w:val="24"/>
          <w:szCs w:val="24"/>
        </w:rPr>
        <w:t xml:space="preserve">, </w:t>
      </w:r>
      <w:r w:rsidR="00955110" w:rsidRPr="00FC0D1C">
        <w:rPr>
          <w:rFonts w:ascii="Times New Roman" w:hAnsi="Times New Roman"/>
          <w:color w:val="000000"/>
          <w:sz w:val="24"/>
          <w:szCs w:val="24"/>
        </w:rPr>
        <w:t xml:space="preserve">can be obtained by solving the discrete equation as shown in the previous </w:t>
      </w:r>
      <w:r w:rsidR="00955110" w:rsidRPr="00FC0D1C">
        <w:rPr>
          <w:rFonts w:ascii="Times New Roman" w:hAnsi="Times New Roman"/>
          <w:color w:val="000000" w:themeColor="text1"/>
          <w:sz w:val="24"/>
          <w:szCs w:val="24"/>
        </w:rPr>
        <w:t>report</w:t>
      </w:r>
      <w:r w:rsidR="00B52001" w:rsidRPr="00B52001">
        <w:rPr>
          <w:rFonts w:ascii="Times New Roman" w:hAnsi="Times New Roman" w:hint="eastAsia"/>
          <w:b/>
          <w:bCs/>
          <w:color w:val="0000C8"/>
          <w:sz w:val="24"/>
          <w:szCs w:val="24"/>
          <w:vertAlign w:val="superscript"/>
        </w:rPr>
        <w:t>1</w:t>
      </w:r>
      <w:r w:rsidR="00955110" w:rsidRPr="00FC0D1C">
        <w:rPr>
          <w:rFonts w:ascii="Times New Roman" w:hAnsi="Times New Roman"/>
          <w:color w:val="000000" w:themeColor="text1"/>
          <w:sz w:val="24"/>
          <w:szCs w:val="24"/>
        </w:rPr>
        <w:t>.</w:t>
      </w:r>
    </w:p>
    <w:p w14:paraId="5993A7D6" w14:textId="77D68D9C" w:rsidR="006C015A" w:rsidRPr="00FC0D1C" w:rsidRDefault="006C015A" w:rsidP="00BB51A8">
      <w:pPr>
        <w:kinsoku w:val="0"/>
        <w:overflowPunct w:val="0"/>
        <w:ind w:leftChars="350" w:left="735" w:firstLineChars="300" w:firstLine="720"/>
        <w:rPr>
          <w:rFonts w:ascii="Times New Roman" w:hAnsi="Times New Roman"/>
          <w:color w:val="000000" w:themeColor="text1"/>
          <w:sz w:val="24"/>
          <w:szCs w:val="24"/>
        </w:rPr>
      </w:pPr>
    </w:p>
    <w:p w14:paraId="640907D9" w14:textId="57FC9743" w:rsidR="001A65C6" w:rsidRPr="00FC0D1C" w:rsidRDefault="001A65C6" w:rsidP="00BB51A8">
      <w:pPr>
        <w:pStyle w:val="a3"/>
        <w:widowControl/>
        <w:kinsoku w:val="0"/>
        <w:overflowPunct w:val="0"/>
        <w:ind w:leftChars="0" w:left="720"/>
        <w:rPr>
          <w:rFonts w:ascii="Times New Roman" w:eastAsia="ＭＳ ゴシック" w:hAnsi="Times New Roman"/>
          <w:b/>
          <w:bCs/>
          <w:snapToGrid w:val="0"/>
          <w:color w:val="000000"/>
          <w:sz w:val="24"/>
          <w:szCs w:val="24"/>
        </w:rPr>
      </w:pPr>
      <w:r w:rsidRPr="00FC0D1C">
        <w:rPr>
          <w:rFonts w:ascii="Times New Roman" w:eastAsia="ＭＳ ゴシック" w:hAnsi="Times New Roman"/>
          <w:b/>
          <w:bCs/>
          <w:snapToGrid w:val="0"/>
          <w:color w:val="000000"/>
          <w:sz w:val="24"/>
          <w:szCs w:val="24"/>
        </w:rPr>
        <w:t>1.1.</w:t>
      </w:r>
      <w:r w:rsidR="00C06C1E" w:rsidRPr="00FC0D1C">
        <w:rPr>
          <w:rFonts w:ascii="Times New Roman" w:eastAsia="ＭＳ ゴシック" w:hAnsi="Times New Roman"/>
          <w:b/>
          <w:bCs/>
          <w:snapToGrid w:val="0"/>
          <w:color w:val="000000"/>
          <w:sz w:val="24"/>
          <w:szCs w:val="24"/>
        </w:rPr>
        <w:t>2</w:t>
      </w:r>
      <w:r w:rsidRPr="00FC0D1C">
        <w:rPr>
          <w:rFonts w:ascii="Times New Roman" w:eastAsia="ＭＳ ゴシック" w:hAnsi="Times New Roman"/>
          <w:b/>
          <w:bCs/>
          <w:snapToGrid w:val="0"/>
          <w:color w:val="000000"/>
          <w:sz w:val="24"/>
          <w:szCs w:val="24"/>
        </w:rPr>
        <w:t xml:space="preserve"> Determination procedure</w:t>
      </w:r>
    </w:p>
    <w:p w14:paraId="715EAC95" w14:textId="70FA52DE" w:rsidR="00992B64" w:rsidRPr="00FC0D1C" w:rsidRDefault="00EE107D" w:rsidP="00EE107D">
      <w:pPr>
        <w:tabs>
          <w:tab w:val="left" w:pos="1276"/>
        </w:tabs>
        <w:kinsoku w:val="0"/>
        <w:overflowPunct w:val="0"/>
        <w:ind w:leftChars="350" w:left="735"/>
        <w:rPr>
          <w:rFonts w:ascii="Times New Roman" w:hAnsi="Times New Roman"/>
          <w:sz w:val="24"/>
          <w:szCs w:val="24"/>
        </w:rPr>
      </w:pPr>
      <w:r w:rsidRPr="00FC0D1C">
        <w:rPr>
          <w:rFonts w:ascii="Times New Roman" w:hAnsi="Times New Roman"/>
          <w:color w:val="000000"/>
          <w:sz w:val="24"/>
          <w:szCs w:val="24"/>
        </w:rPr>
        <w:t xml:space="preserve">     </w:t>
      </w:r>
      <w:bookmarkStart w:id="23" w:name="_Hlk153647148"/>
      <w:r w:rsidR="00A2234F" w:rsidRPr="00FC0D1C">
        <w:rPr>
          <w:rFonts w:ascii="Times New Roman" w:hAnsi="Times New Roman"/>
          <w:color w:val="000000"/>
          <w:sz w:val="24"/>
          <w:szCs w:val="24"/>
        </w:rPr>
        <w:t xml:space="preserve">The procedure for calculating the apparent longevity using the proposed mathematical model as described above will be described below. </w:t>
      </w:r>
      <w:r w:rsidR="00992B64" w:rsidRPr="00FC0D1C">
        <w:rPr>
          <w:rFonts w:ascii="Times New Roman" w:hAnsi="Times New Roman"/>
          <w:color w:val="000000"/>
          <w:sz w:val="24"/>
          <w:szCs w:val="24"/>
        </w:rPr>
        <w:t>The unknown variables in the equation</w:t>
      </w:r>
      <w:r w:rsidR="00992B64" w:rsidRPr="00FC0D1C">
        <w:rPr>
          <w:rFonts w:ascii="Times New Roman" w:hAnsi="Times New Roman" w:hint="eastAsia"/>
          <w:color w:val="000000"/>
          <w:sz w:val="24"/>
          <w:szCs w:val="24"/>
        </w:rPr>
        <w:t>s</w:t>
      </w:r>
      <w:r w:rsidR="00992B64" w:rsidRPr="00FC0D1C">
        <w:rPr>
          <w:rFonts w:ascii="Times New Roman" w:hAnsi="Times New Roman"/>
          <w:color w:val="000000"/>
          <w:sz w:val="24"/>
          <w:szCs w:val="24"/>
        </w:rPr>
        <w:t xml:space="preserve"> for determining the apparent longevity of a bee colony in each measurement (observational experiment) are the apparent longevity </w:t>
      </w:r>
      <w:r w:rsidR="00992B64" w:rsidRPr="00FC0D1C">
        <w:rPr>
          <w:rFonts w:ascii="Times New Roman" w:hAnsi="Times New Roman"/>
          <w:i/>
          <w:iCs/>
          <w:color w:val="000000"/>
          <w:sz w:val="24"/>
          <w:szCs w:val="24"/>
        </w:rPr>
        <w:t>L(t)</w:t>
      </w:r>
      <w:r w:rsidR="00992B64" w:rsidRPr="00FC0D1C">
        <w:rPr>
          <w:rFonts w:ascii="Times New Roman" w:hAnsi="Times New Roman"/>
          <w:color w:val="000000"/>
          <w:sz w:val="24"/>
          <w:szCs w:val="24"/>
        </w:rPr>
        <w:t xml:space="preserve"> and the number of the newly capped brood</w:t>
      </w:r>
      <w:r w:rsidR="00992B64" w:rsidRPr="00FC0D1C">
        <w:rPr>
          <w:rFonts w:ascii="Times New Roman" w:hAnsi="Times New Roman"/>
          <w:i/>
          <w:iCs/>
          <w:color w:val="000000"/>
          <w:sz w:val="24"/>
          <w:szCs w:val="24"/>
        </w:rPr>
        <w:t xml:space="preserve"> u(t)</w:t>
      </w:r>
      <w:r w:rsidR="00992B64" w:rsidRPr="00FC0D1C">
        <w:rPr>
          <w:rFonts w:ascii="Times New Roman" w:hAnsi="Times New Roman"/>
          <w:color w:val="000000"/>
          <w:sz w:val="24"/>
          <w:szCs w:val="24"/>
        </w:rPr>
        <w:t xml:space="preserve">. Of these two variables, </w:t>
      </w:r>
      <w:r w:rsidR="00992B64" w:rsidRPr="00E84D9F">
        <w:rPr>
          <w:rFonts w:ascii="Times New Roman" w:hAnsi="Times New Roman"/>
          <w:i/>
          <w:iCs/>
          <w:color w:val="000000"/>
          <w:sz w:val="24"/>
          <w:szCs w:val="24"/>
        </w:rPr>
        <w:t>u(t)</w:t>
      </w:r>
      <w:r w:rsidR="00992B64" w:rsidRPr="00FC0D1C">
        <w:rPr>
          <w:rFonts w:ascii="Times New Roman" w:hAnsi="Times New Roman"/>
          <w:color w:val="000000"/>
          <w:sz w:val="24"/>
          <w:szCs w:val="24"/>
        </w:rPr>
        <w:t xml:space="preserve"> can be obtained from </w:t>
      </w:r>
      <w:r w:rsidR="00992B64" w:rsidRPr="00FC0D1C">
        <w:rPr>
          <w:rFonts w:ascii="Times New Roman" w:hAnsi="Times New Roman" w:hint="eastAsia"/>
          <w:color w:val="000000"/>
          <w:sz w:val="24"/>
          <w:szCs w:val="24"/>
        </w:rPr>
        <w:t>E</w:t>
      </w:r>
      <w:r w:rsidR="00992B64" w:rsidRPr="00FC0D1C">
        <w:rPr>
          <w:rFonts w:ascii="Times New Roman" w:hAnsi="Times New Roman"/>
          <w:color w:val="000000"/>
          <w:sz w:val="24"/>
          <w:szCs w:val="24"/>
        </w:rPr>
        <w:t>quation (S2).</w:t>
      </w:r>
      <w:r w:rsidR="009B48DE">
        <w:rPr>
          <w:rFonts w:ascii="Times New Roman" w:hAnsi="Times New Roman"/>
          <w:color w:val="000000"/>
          <w:sz w:val="24"/>
          <w:szCs w:val="24"/>
        </w:rPr>
        <w:t xml:space="preserve"> </w:t>
      </w:r>
      <w:r w:rsidR="00A2234F" w:rsidRPr="00FC0D1C">
        <w:rPr>
          <w:rFonts w:ascii="Times New Roman" w:hAnsi="Times New Roman"/>
          <w:sz w:val="24"/>
          <w:szCs w:val="24"/>
        </w:rPr>
        <w:t xml:space="preserve">Of these two variables, </w:t>
      </w:r>
      <w:r w:rsidR="00A2234F" w:rsidRPr="00FC0D1C">
        <w:rPr>
          <w:rFonts w:ascii="Times New Roman" w:hAnsi="Times New Roman"/>
          <w:i/>
          <w:iCs/>
          <w:sz w:val="24"/>
          <w:szCs w:val="24"/>
        </w:rPr>
        <w:t>u(t)</w:t>
      </w:r>
      <w:r w:rsidR="00A2234F" w:rsidRPr="00FC0D1C">
        <w:rPr>
          <w:rFonts w:ascii="Times New Roman" w:hAnsi="Times New Roman"/>
          <w:sz w:val="24"/>
          <w:szCs w:val="24"/>
        </w:rPr>
        <w:t xml:space="preserve"> can be determined from </w:t>
      </w:r>
      <w:r w:rsidR="000B095B" w:rsidRPr="00FC0D1C">
        <w:rPr>
          <w:rFonts w:ascii="Times New Roman" w:hAnsi="Times New Roman"/>
          <w:sz w:val="24"/>
          <w:szCs w:val="24"/>
        </w:rPr>
        <w:t>Equation</w:t>
      </w:r>
      <w:r w:rsidR="00A2234F" w:rsidRPr="00FC0D1C">
        <w:rPr>
          <w:rFonts w:ascii="Times New Roman" w:hAnsi="Times New Roman"/>
          <w:sz w:val="24"/>
          <w:szCs w:val="24"/>
        </w:rPr>
        <w:t xml:space="preserve"> (</w:t>
      </w:r>
      <w:r w:rsidR="00CE3C61" w:rsidRPr="00FC0D1C">
        <w:rPr>
          <w:rFonts w:ascii="Times New Roman" w:hAnsi="Times New Roman"/>
          <w:sz w:val="24"/>
          <w:szCs w:val="24"/>
        </w:rPr>
        <w:t>S</w:t>
      </w:r>
      <w:r w:rsidR="00A2234F" w:rsidRPr="00FC0D1C">
        <w:rPr>
          <w:rFonts w:ascii="Times New Roman" w:hAnsi="Times New Roman"/>
          <w:sz w:val="24"/>
          <w:szCs w:val="24"/>
        </w:rPr>
        <w:t xml:space="preserve">2). </w:t>
      </w:r>
    </w:p>
    <w:p w14:paraId="23F499E8" w14:textId="7AFA7D25" w:rsidR="00FD0DF9" w:rsidRPr="00FC0D1C" w:rsidRDefault="00A2234F" w:rsidP="00EE107D">
      <w:pPr>
        <w:tabs>
          <w:tab w:val="left" w:pos="1276"/>
        </w:tabs>
        <w:kinsoku w:val="0"/>
        <w:overflowPunct w:val="0"/>
        <w:ind w:leftChars="350" w:left="735"/>
        <w:rPr>
          <w:rFonts w:ascii="Times New Roman" w:hAnsi="Times New Roman"/>
          <w:color w:val="000000"/>
          <w:sz w:val="24"/>
          <w:szCs w:val="24"/>
        </w:rPr>
      </w:pPr>
      <w:r w:rsidRPr="00FC0D1C">
        <w:rPr>
          <w:rFonts w:ascii="Times New Roman" w:hAnsi="Times New Roman"/>
          <w:sz w:val="24"/>
          <w:szCs w:val="24"/>
        </w:rPr>
        <w:t xml:space="preserve">Therefore, </w:t>
      </w:r>
      <w:r w:rsidR="00FD0DF9" w:rsidRPr="00FC0D1C">
        <w:rPr>
          <w:rFonts w:ascii="Times New Roman" w:hAnsi="Times New Roman"/>
          <w:sz w:val="24"/>
          <w:szCs w:val="24"/>
        </w:rPr>
        <w:t>the</w:t>
      </w:r>
      <w:r w:rsidRPr="00FC0D1C">
        <w:rPr>
          <w:rFonts w:ascii="Times New Roman" w:hAnsi="Times New Roman"/>
          <w:sz w:val="24"/>
          <w:szCs w:val="24"/>
        </w:rPr>
        <w:t xml:space="preserve"> </w:t>
      </w:r>
      <w:r w:rsidRPr="00FC0D1C">
        <w:rPr>
          <w:rFonts w:ascii="Times New Roman" w:hAnsi="Times New Roman"/>
          <w:i/>
          <w:iCs/>
          <w:sz w:val="24"/>
          <w:szCs w:val="24"/>
        </w:rPr>
        <w:t>u(t)</w:t>
      </w:r>
      <w:r w:rsidRPr="00FC0D1C">
        <w:rPr>
          <w:rFonts w:ascii="Times New Roman" w:hAnsi="Times New Roman"/>
          <w:sz w:val="24"/>
          <w:szCs w:val="24"/>
        </w:rPr>
        <w:t xml:space="preserve"> </w:t>
      </w:r>
      <w:r w:rsidR="00FD0DF9" w:rsidRPr="00FC0D1C">
        <w:rPr>
          <w:rFonts w:ascii="Times New Roman" w:hAnsi="Times New Roman"/>
          <w:sz w:val="24"/>
          <w:szCs w:val="24"/>
        </w:rPr>
        <w:t xml:space="preserve">value determined </w:t>
      </w:r>
      <w:r w:rsidRPr="00FC0D1C">
        <w:rPr>
          <w:rFonts w:ascii="Times New Roman" w:hAnsi="Times New Roman"/>
          <w:sz w:val="24"/>
          <w:szCs w:val="24"/>
        </w:rPr>
        <w:t xml:space="preserve">from </w:t>
      </w:r>
      <w:r w:rsidR="000B095B" w:rsidRPr="00FC0D1C">
        <w:rPr>
          <w:rFonts w:ascii="Times New Roman" w:hAnsi="Times New Roman"/>
          <w:sz w:val="24"/>
          <w:szCs w:val="24"/>
        </w:rPr>
        <w:t>Equation</w:t>
      </w:r>
      <w:r w:rsidRPr="00FC0D1C">
        <w:rPr>
          <w:rFonts w:ascii="Times New Roman" w:hAnsi="Times New Roman"/>
          <w:sz w:val="24"/>
          <w:szCs w:val="24"/>
        </w:rPr>
        <w:t xml:space="preserve"> (</w:t>
      </w:r>
      <w:r w:rsidR="00CE3C61" w:rsidRPr="00FC0D1C">
        <w:rPr>
          <w:rFonts w:ascii="Times New Roman" w:hAnsi="Times New Roman"/>
          <w:sz w:val="24"/>
          <w:szCs w:val="24"/>
        </w:rPr>
        <w:t>S</w:t>
      </w:r>
      <w:r w:rsidRPr="00FC0D1C">
        <w:rPr>
          <w:rFonts w:ascii="Times New Roman" w:hAnsi="Times New Roman"/>
          <w:sz w:val="24"/>
          <w:szCs w:val="24"/>
        </w:rPr>
        <w:t xml:space="preserve">2) is substituted to </w:t>
      </w:r>
      <w:r w:rsidR="000B095B" w:rsidRPr="00FC0D1C">
        <w:rPr>
          <w:rFonts w:ascii="Times New Roman" w:hAnsi="Times New Roman"/>
          <w:sz w:val="24"/>
          <w:szCs w:val="24"/>
        </w:rPr>
        <w:t>Equation</w:t>
      </w:r>
      <w:r w:rsidRPr="00FC0D1C">
        <w:rPr>
          <w:rFonts w:ascii="Times New Roman" w:hAnsi="Times New Roman"/>
          <w:sz w:val="24"/>
          <w:szCs w:val="24"/>
        </w:rPr>
        <w:t xml:space="preserve"> (</w:t>
      </w:r>
      <w:r w:rsidR="00CE3C61" w:rsidRPr="00FC0D1C">
        <w:rPr>
          <w:rFonts w:ascii="Times New Roman" w:hAnsi="Times New Roman"/>
          <w:sz w:val="24"/>
          <w:szCs w:val="24"/>
        </w:rPr>
        <w:t>S</w:t>
      </w:r>
      <w:r w:rsidRPr="00FC0D1C">
        <w:rPr>
          <w:rFonts w:ascii="Times New Roman" w:hAnsi="Times New Roman"/>
          <w:sz w:val="24"/>
          <w:szCs w:val="24"/>
        </w:rPr>
        <w:t>1), and</w:t>
      </w:r>
      <w:r w:rsidR="00576407" w:rsidRPr="00FC0D1C">
        <w:rPr>
          <w:rFonts w:ascii="Times New Roman" w:hAnsi="Times New Roman"/>
          <w:sz w:val="24"/>
          <w:szCs w:val="24"/>
        </w:rPr>
        <w:t xml:space="preserve"> </w:t>
      </w:r>
      <w:r w:rsidRPr="00FC0D1C">
        <w:rPr>
          <w:rFonts w:ascii="Times New Roman" w:hAnsi="Times New Roman"/>
          <w:sz w:val="24"/>
          <w:szCs w:val="24"/>
        </w:rPr>
        <w:t xml:space="preserve">the unknown </w:t>
      </w:r>
      <w:r w:rsidR="0098189A" w:rsidRPr="00FC0D1C">
        <w:rPr>
          <w:rFonts w:ascii="Times New Roman" w:hAnsi="Times New Roman"/>
          <w:sz w:val="24"/>
          <w:szCs w:val="24"/>
        </w:rPr>
        <w:t xml:space="preserve">variable </w:t>
      </w:r>
      <w:r w:rsidRPr="00FC0D1C">
        <w:rPr>
          <w:rFonts w:ascii="Times New Roman" w:hAnsi="Times New Roman"/>
          <w:i/>
          <w:iCs/>
          <w:sz w:val="24"/>
          <w:szCs w:val="24"/>
        </w:rPr>
        <w:t>L(t)</w:t>
      </w:r>
      <w:r w:rsidRPr="00FC0D1C">
        <w:rPr>
          <w:rFonts w:ascii="Times New Roman" w:hAnsi="Times New Roman"/>
          <w:sz w:val="24"/>
          <w:szCs w:val="24"/>
        </w:rPr>
        <w:t xml:space="preserve"> in </w:t>
      </w:r>
      <w:r w:rsidR="000B095B" w:rsidRPr="00FC0D1C">
        <w:rPr>
          <w:rFonts w:ascii="Times New Roman" w:hAnsi="Times New Roman"/>
          <w:sz w:val="24"/>
          <w:szCs w:val="24"/>
        </w:rPr>
        <w:t>Equation</w:t>
      </w:r>
      <w:r w:rsidR="00FD0DF9" w:rsidRPr="00FC0D1C">
        <w:rPr>
          <w:rFonts w:ascii="Times New Roman" w:hAnsi="Times New Roman"/>
          <w:sz w:val="24"/>
          <w:szCs w:val="24"/>
        </w:rPr>
        <w:t xml:space="preserve"> (</w:t>
      </w:r>
      <w:r w:rsidR="00CE3C61" w:rsidRPr="00FC0D1C">
        <w:rPr>
          <w:rFonts w:ascii="Times New Roman" w:hAnsi="Times New Roman"/>
          <w:sz w:val="24"/>
          <w:szCs w:val="24"/>
        </w:rPr>
        <w:t>S</w:t>
      </w:r>
      <w:r w:rsidR="00FD0DF9" w:rsidRPr="00FC0D1C">
        <w:rPr>
          <w:rFonts w:ascii="Times New Roman" w:hAnsi="Times New Roman"/>
          <w:sz w:val="24"/>
          <w:szCs w:val="24"/>
        </w:rPr>
        <w:t>1)</w:t>
      </w:r>
      <w:r w:rsidRPr="00FC0D1C">
        <w:rPr>
          <w:rFonts w:ascii="Times New Roman" w:hAnsi="Times New Roman"/>
          <w:sz w:val="24"/>
          <w:szCs w:val="24"/>
        </w:rPr>
        <w:t xml:space="preserve"> is </w:t>
      </w:r>
      <w:r w:rsidR="0098189A" w:rsidRPr="00FC0D1C">
        <w:rPr>
          <w:rFonts w:ascii="Times New Roman" w:hAnsi="Times New Roman"/>
          <w:sz w:val="24"/>
          <w:szCs w:val="24"/>
        </w:rPr>
        <w:t xml:space="preserve">determined by an iteration method such as </w:t>
      </w:r>
      <w:r w:rsidR="00576407" w:rsidRPr="00FC0D1C">
        <w:rPr>
          <w:rFonts w:ascii="Times New Roman" w:hAnsi="Times New Roman"/>
          <w:sz w:val="24"/>
          <w:szCs w:val="24"/>
        </w:rPr>
        <w:t>the Bisection method</w:t>
      </w:r>
      <w:r w:rsidR="002D0F88" w:rsidRPr="002D0F88">
        <w:rPr>
          <w:rFonts w:ascii="Times New Roman" w:hAnsi="Times New Roman" w:hint="eastAsia"/>
          <w:b/>
          <w:bCs/>
          <w:color w:val="0000C8"/>
          <w:sz w:val="24"/>
          <w:szCs w:val="24"/>
          <w:vertAlign w:val="superscript"/>
        </w:rPr>
        <w:t>37</w:t>
      </w:r>
      <w:r w:rsidR="00576407" w:rsidRPr="00FC0D1C">
        <w:rPr>
          <w:rFonts w:ascii="Times New Roman" w:hAnsi="Times New Roman"/>
          <w:sz w:val="24"/>
          <w:szCs w:val="24"/>
        </w:rPr>
        <w:t>, the Simplex method</w:t>
      </w:r>
      <w:r w:rsidR="002D0F88" w:rsidRPr="002D0F88">
        <w:rPr>
          <w:rFonts w:ascii="Times New Roman" w:hAnsi="Times New Roman" w:hint="eastAsia"/>
          <w:b/>
          <w:bCs/>
          <w:color w:val="0000C8"/>
          <w:sz w:val="24"/>
          <w:szCs w:val="24"/>
          <w:vertAlign w:val="superscript"/>
        </w:rPr>
        <w:t>38</w:t>
      </w:r>
      <w:r w:rsidR="00576407" w:rsidRPr="00FC0D1C">
        <w:rPr>
          <w:rFonts w:ascii="Times New Roman" w:hAnsi="Times New Roman"/>
          <w:sz w:val="24"/>
          <w:szCs w:val="24"/>
        </w:rPr>
        <w:t xml:space="preserve"> a</w:t>
      </w:r>
      <w:r w:rsidR="007F5864" w:rsidRPr="00FC0D1C">
        <w:rPr>
          <w:rFonts w:ascii="Times New Roman" w:hAnsi="Times New Roman"/>
          <w:sz w:val="24"/>
          <w:szCs w:val="24"/>
        </w:rPr>
        <w:t>n</w:t>
      </w:r>
      <w:r w:rsidR="00576407" w:rsidRPr="00FC0D1C">
        <w:rPr>
          <w:rFonts w:ascii="Times New Roman" w:hAnsi="Times New Roman"/>
          <w:sz w:val="24"/>
          <w:szCs w:val="24"/>
        </w:rPr>
        <w:t>d so on</w:t>
      </w:r>
      <w:r w:rsidR="003D7D82" w:rsidRPr="00FC0D1C">
        <w:rPr>
          <w:rFonts w:ascii="Times New Roman" w:hAnsi="Times New Roman"/>
          <w:sz w:val="24"/>
          <w:szCs w:val="24"/>
        </w:rPr>
        <w:t xml:space="preserve"> as below. While changing the value </w:t>
      </w:r>
      <w:r w:rsidR="003D7D82" w:rsidRPr="00E84D9F">
        <w:rPr>
          <w:rFonts w:ascii="Times New Roman" w:hAnsi="Times New Roman"/>
          <w:i/>
          <w:iCs/>
          <w:sz w:val="24"/>
          <w:szCs w:val="24"/>
        </w:rPr>
        <w:t>L(t)</w:t>
      </w:r>
      <w:r w:rsidR="003D7D82" w:rsidRPr="00FC0D1C">
        <w:rPr>
          <w:rFonts w:ascii="Times New Roman" w:hAnsi="Times New Roman"/>
          <w:sz w:val="24"/>
          <w:szCs w:val="24"/>
        </w:rPr>
        <w:t xml:space="preserve">, a certain value </w:t>
      </w:r>
      <w:r w:rsidR="003D7D82" w:rsidRPr="00FC0D1C">
        <w:rPr>
          <w:rFonts w:ascii="Times New Roman" w:hAnsi="Times New Roman"/>
          <w:i/>
          <w:iCs/>
          <w:sz w:val="24"/>
          <w:szCs w:val="24"/>
        </w:rPr>
        <w:t>L(t)</w:t>
      </w:r>
      <w:r w:rsidR="003D7D82" w:rsidRPr="00FC0D1C">
        <w:rPr>
          <w:rFonts w:ascii="Times New Roman" w:hAnsi="Times New Roman"/>
          <w:sz w:val="24"/>
          <w:szCs w:val="24"/>
        </w:rPr>
        <w:t xml:space="preserve"> is repeatedly substituted for </w:t>
      </w:r>
      <w:r w:rsidR="000B095B" w:rsidRPr="00FC0D1C">
        <w:rPr>
          <w:rFonts w:ascii="Times New Roman" w:hAnsi="Times New Roman"/>
          <w:sz w:val="24"/>
          <w:szCs w:val="24"/>
        </w:rPr>
        <w:t>Equation</w:t>
      </w:r>
      <w:r w:rsidR="003D7D82" w:rsidRPr="00FC0D1C">
        <w:rPr>
          <w:rFonts w:ascii="Times New Roman" w:hAnsi="Times New Roman"/>
          <w:sz w:val="24"/>
          <w:szCs w:val="24"/>
        </w:rPr>
        <w:t xml:space="preserve"> (S1). And then, the calculations of discretization equations for </w:t>
      </w:r>
      <w:r w:rsidR="000B095B" w:rsidRPr="00FC0D1C">
        <w:rPr>
          <w:rFonts w:ascii="Times New Roman" w:hAnsi="Times New Roman"/>
          <w:sz w:val="24"/>
          <w:szCs w:val="24"/>
        </w:rPr>
        <w:t>Equations</w:t>
      </w:r>
      <w:r w:rsidR="003D7D82" w:rsidRPr="00FC0D1C">
        <w:rPr>
          <w:rFonts w:ascii="Times New Roman" w:hAnsi="Times New Roman"/>
          <w:sz w:val="24"/>
          <w:szCs w:val="24"/>
        </w:rPr>
        <w:t xml:space="preserve"> (S1) and (S2) are repeated until a difference between the calculated value of the </w:t>
      </w:r>
      <w:r w:rsidR="003D7D82" w:rsidRPr="00FC0D1C">
        <w:rPr>
          <w:rFonts w:ascii="Times New Roman" w:hAnsi="Times New Roman"/>
          <w:color w:val="000000"/>
          <w:sz w:val="24"/>
          <w:szCs w:val="24"/>
        </w:rPr>
        <w:t xml:space="preserve">number of adult bees </w:t>
      </w:r>
      <w:r w:rsidR="003D7D82" w:rsidRPr="00FC0D1C">
        <w:rPr>
          <w:rFonts w:ascii="Times New Roman" w:hAnsi="Times New Roman"/>
          <w:i/>
          <w:iCs/>
          <w:color w:val="000000"/>
          <w:sz w:val="24"/>
          <w:szCs w:val="24"/>
        </w:rPr>
        <w:t xml:space="preserve">a(t) </w:t>
      </w:r>
      <w:r w:rsidR="003D7D82" w:rsidRPr="00FC0D1C">
        <w:rPr>
          <w:rFonts w:ascii="Times New Roman" w:hAnsi="Times New Roman"/>
          <w:color w:val="000000"/>
          <w:sz w:val="24"/>
          <w:szCs w:val="24"/>
        </w:rPr>
        <w:t>obtained by the iteration method and the measured value of the number of adult bees by a field experiment reaches a given convergence criterion value (0.0001 in this paper) or less.</w:t>
      </w:r>
    </w:p>
    <w:p w14:paraId="6D39AAC1" w14:textId="60949700" w:rsidR="00233130" w:rsidRPr="00FC0D1C" w:rsidRDefault="00EE107D" w:rsidP="00EE107D">
      <w:pPr>
        <w:tabs>
          <w:tab w:val="left" w:pos="1134"/>
          <w:tab w:val="left" w:pos="1276"/>
          <w:tab w:val="left" w:pos="1418"/>
        </w:tabs>
        <w:kinsoku w:val="0"/>
        <w:overflowPunct w:val="0"/>
        <w:ind w:leftChars="350" w:left="735"/>
        <w:rPr>
          <w:rFonts w:ascii="Times New Roman" w:hAnsi="Times New Roman"/>
          <w:sz w:val="24"/>
          <w:szCs w:val="24"/>
        </w:rPr>
      </w:pPr>
      <w:r w:rsidRPr="00FC0D1C">
        <w:rPr>
          <w:rFonts w:ascii="Times New Roman" w:hAnsi="Times New Roman"/>
          <w:color w:val="000000"/>
          <w:sz w:val="24"/>
          <w:szCs w:val="24"/>
        </w:rPr>
        <w:t xml:space="preserve">     </w:t>
      </w:r>
      <w:r w:rsidR="00495680" w:rsidRPr="00FC0D1C">
        <w:rPr>
          <w:rFonts w:ascii="Times New Roman" w:hAnsi="Times New Roman"/>
          <w:color w:val="000000"/>
          <w:sz w:val="24"/>
          <w:szCs w:val="24"/>
        </w:rPr>
        <w:t>In the above calculation</w:t>
      </w:r>
      <w:r w:rsidR="001D113C" w:rsidRPr="00FC0D1C">
        <w:rPr>
          <w:rFonts w:ascii="Times New Roman" w:hAnsi="Times New Roman"/>
          <w:color w:val="000000"/>
          <w:sz w:val="24"/>
          <w:szCs w:val="24"/>
        </w:rPr>
        <w:t xml:space="preserve"> to seek the apparent longevity</w:t>
      </w:r>
      <w:r w:rsidR="001D113C" w:rsidRPr="00FC0D1C">
        <w:rPr>
          <w:rFonts w:ascii="Times New Roman" w:hAnsi="Times New Roman"/>
          <w:i/>
          <w:iCs/>
          <w:color w:val="000000"/>
          <w:sz w:val="24"/>
          <w:szCs w:val="24"/>
        </w:rPr>
        <w:t xml:space="preserve"> L(t)</w:t>
      </w:r>
      <w:r w:rsidR="00495680" w:rsidRPr="00FC0D1C">
        <w:rPr>
          <w:rFonts w:ascii="Times New Roman" w:hAnsi="Times New Roman"/>
          <w:color w:val="000000"/>
          <w:sz w:val="24"/>
          <w:szCs w:val="24"/>
        </w:rPr>
        <w:t xml:space="preserve">, actual measurement data can be obtained only for each </w:t>
      </w:r>
      <w:r w:rsidR="00962462" w:rsidRPr="00FC0D1C">
        <w:rPr>
          <w:rFonts w:ascii="Times New Roman" w:hAnsi="Times New Roman"/>
          <w:color w:val="000000"/>
          <w:sz w:val="24"/>
          <w:szCs w:val="24"/>
        </w:rPr>
        <w:t>measurement date</w:t>
      </w:r>
      <w:r w:rsidR="00495680" w:rsidRPr="00FC0D1C">
        <w:rPr>
          <w:rFonts w:ascii="Times New Roman" w:hAnsi="Times New Roman"/>
          <w:color w:val="000000"/>
          <w:sz w:val="24"/>
          <w:szCs w:val="24"/>
        </w:rPr>
        <w:t xml:space="preserve">. </w:t>
      </w:r>
      <w:r w:rsidR="00233130" w:rsidRPr="00FC0D1C">
        <w:rPr>
          <w:rFonts w:ascii="Times New Roman" w:hAnsi="Times New Roman"/>
          <w:color w:val="000000"/>
          <w:sz w:val="24"/>
          <w:szCs w:val="24"/>
        </w:rPr>
        <w:t xml:space="preserve">Therefore, the apparent </w:t>
      </w:r>
      <w:r w:rsidR="001B7E2D" w:rsidRPr="00FC0D1C">
        <w:rPr>
          <w:rFonts w:ascii="Times New Roman" w:hAnsi="Times New Roman"/>
          <w:color w:val="000000"/>
          <w:sz w:val="24"/>
          <w:szCs w:val="24"/>
        </w:rPr>
        <w:t>longevity</w:t>
      </w:r>
      <w:r w:rsidR="00233130" w:rsidRPr="00FC0D1C">
        <w:rPr>
          <w:rFonts w:ascii="Times New Roman" w:hAnsi="Times New Roman"/>
          <w:color w:val="000000"/>
          <w:sz w:val="24"/>
          <w:szCs w:val="24"/>
        </w:rPr>
        <w:t xml:space="preserve"> </w:t>
      </w:r>
      <w:bookmarkStart w:id="24" w:name="_Hlk62046920"/>
      <w:r w:rsidR="00233130" w:rsidRPr="00FC0D1C">
        <w:rPr>
          <w:rFonts w:ascii="Times New Roman" w:hAnsi="Times New Roman"/>
          <w:i/>
          <w:iCs/>
          <w:color w:val="000000"/>
          <w:sz w:val="24"/>
          <w:szCs w:val="24"/>
        </w:rPr>
        <w:t>L(t)</w:t>
      </w:r>
      <w:r w:rsidR="00233130" w:rsidRPr="00FC0D1C">
        <w:rPr>
          <w:rFonts w:ascii="Times New Roman" w:hAnsi="Times New Roman"/>
          <w:color w:val="000000"/>
          <w:sz w:val="24"/>
          <w:szCs w:val="24"/>
        </w:rPr>
        <w:t xml:space="preserve"> </w:t>
      </w:r>
      <w:bookmarkEnd w:id="24"/>
      <w:r w:rsidR="001D113C" w:rsidRPr="00FC0D1C">
        <w:rPr>
          <w:rFonts w:ascii="Times New Roman" w:hAnsi="Times New Roman"/>
          <w:color w:val="000000"/>
          <w:sz w:val="24"/>
          <w:szCs w:val="24"/>
        </w:rPr>
        <w:t>can be</w:t>
      </w:r>
      <w:r w:rsidR="00233130" w:rsidRPr="00FC0D1C">
        <w:rPr>
          <w:rFonts w:ascii="Times New Roman" w:hAnsi="Times New Roman"/>
          <w:color w:val="000000"/>
          <w:sz w:val="24"/>
          <w:szCs w:val="24"/>
        </w:rPr>
        <w:t xml:space="preserve"> sought</w:t>
      </w:r>
      <w:r w:rsidR="001B7E2D" w:rsidRPr="00FC0D1C">
        <w:rPr>
          <w:rFonts w:ascii="Times New Roman" w:hAnsi="Times New Roman"/>
          <w:color w:val="000000"/>
          <w:sz w:val="24"/>
          <w:szCs w:val="24"/>
        </w:rPr>
        <w:t xml:space="preserve"> after the discretization of the </w:t>
      </w:r>
      <w:r w:rsidR="00A35D11" w:rsidRPr="00FC0D1C">
        <w:rPr>
          <w:rFonts w:ascii="Times New Roman" w:hAnsi="Times New Roman"/>
          <w:color w:val="000000"/>
          <w:sz w:val="24"/>
          <w:szCs w:val="24"/>
        </w:rPr>
        <w:t>equation</w:t>
      </w:r>
      <w:r w:rsidR="001B7E2D" w:rsidRPr="00FC0D1C">
        <w:rPr>
          <w:rFonts w:ascii="Times New Roman" w:hAnsi="Times New Roman"/>
          <w:color w:val="000000"/>
          <w:sz w:val="24"/>
          <w:szCs w:val="24"/>
        </w:rPr>
        <w:t xml:space="preserve">s </w:t>
      </w:r>
      <w:r w:rsidR="001D113C" w:rsidRPr="00FC0D1C">
        <w:rPr>
          <w:rFonts w:ascii="Times New Roman" w:hAnsi="Times New Roman"/>
          <w:color w:val="000000"/>
          <w:sz w:val="24"/>
          <w:szCs w:val="24"/>
        </w:rPr>
        <w:t>while</w:t>
      </w:r>
      <w:r w:rsidR="001B7E2D" w:rsidRPr="00FC0D1C">
        <w:rPr>
          <w:rFonts w:ascii="Times New Roman" w:hAnsi="Times New Roman"/>
          <w:color w:val="000000"/>
          <w:sz w:val="24"/>
          <w:szCs w:val="24"/>
        </w:rPr>
        <w:t xml:space="preserve"> </w:t>
      </w:r>
      <w:r w:rsidR="001D113C" w:rsidRPr="00FC0D1C">
        <w:rPr>
          <w:rFonts w:ascii="Times New Roman" w:hAnsi="Times New Roman"/>
          <w:color w:val="000000"/>
          <w:sz w:val="24"/>
          <w:szCs w:val="24"/>
        </w:rPr>
        <w:t>taking account</w:t>
      </w:r>
      <w:r w:rsidR="001B7E2D" w:rsidRPr="00FC0D1C">
        <w:rPr>
          <w:rFonts w:ascii="Times New Roman" w:hAnsi="Times New Roman"/>
          <w:color w:val="000000"/>
          <w:sz w:val="24"/>
          <w:szCs w:val="24"/>
        </w:rPr>
        <w:t xml:space="preserve"> </w:t>
      </w:r>
      <w:r w:rsidR="008F3CDB" w:rsidRPr="00FC0D1C">
        <w:rPr>
          <w:rFonts w:ascii="Times New Roman" w:hAnsi="Times New Roman"/>
          <w:color w:val="000000"/>
          <w:sz w:val="24"/>
          <w:szCs w:val="24"/>
        </w:rPr>
        <w:t xml:space="preserve">of </w:t>
      </w:r>
      <w:r w:rsidR="00233130" w:rsidRPr="00FC0D1C">
        <w:rPr>
          <w:rFonts w:ascii="Times New Roman" w:hAnsi="Times New Roman"/>
          <w:color w:val="000000"/>
          <w:sz w:val="24"/>
          <w:szCs w:val="24"/>
        </w:rPr>
        <w:t xml:space="preserve">the life cycle from </w:t>
      </w:r>
      <w:r w:rsidR="001B7E2D" w:rsidRPr="00FC0D1C">
        <w:rPr>
          <w:rFonts w:ascii="Times New Roman" w:hAnsi="Times New Roman"/>
          <w:color w:val="000000"/>
          <w:sz w:val="24"/>
          <w:szCs w:val="24"/>
        </w:rPr>
        <w:t>oviposition</w:t>
      </w:r>
      <w:r w:rsidR="00233130" w:rsidRPr="00FC0D1C">
        <w:rPr>
          <w:rFonts w:ascii="Times New Roman" w:hAnsi="Times New Roman"/>
          <w:color w:val="000000"/>
          <w:sz w:val="24"/>
          <w:szCs w:val="24"/>
        </w:rPr>
        <w:t xml:space="preserve"> to eclosion of the honeybee (egg period </w:t>
      </w:r>
      <w:r w:rsidR="00233130" w:rsidRPr="00FC0D1C">
        <w:rPr>
          <w:rFonts w:ascii="Times New Roman" w:hAnsi="Times New Roman"/>
          <w:sz w:val="24"/>
          <w:szCs w:val="24"/>
        </w:rPr>
        <w:t>3 days; larval period 6 days; pupa (capped brood) period 12 days).</w:t>
      </w:r>
    </w:p>
    <w:p w14:paraId="60B2C938" w14:textId="713152FE" w:rsidR="00233130" w:rsidRPr="00FC0D1C" w:rsidRDefault="00EE107D" w:rsidP="00EE107D">
      <w:pPr>
        <w:tabs>
          <w:tab w:val="left" w:pos="1276"/>
        </w:tabs>
        <w:kinsoku w:val="0"/>
        <w:overflowPunct w:val="0"/>
        <w:ind w:leftChars="350" w:left="735"/>
        <w:rPr>
          <w:rFonts w:ascii="Times New Roman" w:hAnsi="Times New Roman"/>
          <w:sz w:val="24"/>
          <w:szCs w:val="24"/>
        </w:rPr>
      </w:pPr>
      <w:r w:rsidRPr="00FC0D1C">
        <w:rPr>
          <w:rFonts w:ascii="Times New Roman" w:hAnsi="Times New Roman"/>
          <w:sz w:val="24"/>
          <w:szCs w:val="24"/>
        </w:rPr>
        <w:t xml:space="preserve">     </w:t>
      </w:r>
      <w:r w:rsidR="001D113C" w:rsidRPr="00FC0D1C">
        <w:rPr>
          <w:rFonts w:ascii="Times New Roman" w:hAnsi="Times New Roman"/>
          <w:sz w:val="24"/>
          <w:szCs w:val="24"/>
        </w:rPr>
        <w:t>In this study, the apparent longevity</w:t>
      </w:r>
      <w:r w:rsidR="001D113C" w:rsidRPr="00FC0D1C">
        <w:rPr>
          <w:rFonts w:ascii="Times New Roman" w:hAnsi="Times New Roman"/>
          <w:i/>
          <w:iCs/>
          <w:sz w:val="24"/>
          <w:szCs w:val="24"/>
        </w:rPr>
        <w:t xml:space="preserve"> L(t)</w:t>
      </w:r>
      <w:r w:rsidR="001D113C" w:rsidRPr="00FC0D1C">
        <w:rPr>
          <w:rFonts w:ascii="Times New Roman" w:hAnsi="Times New Roman"/>
          <w:sz w:val="24"/>
          <w:szCs w:val="24"/>
        </w:rPr>
        <w:t xml:space="preserve"> is determined by the Bisection method (the convergence radius of </w:t>
      </w:r>
      <w:r w:rsidR="001D113C" w:rsidRPr="00FC0D1C">
        <w:rPr>
          <w:rFonts w:ascii="Times New Roman" w:hAnsi="Times New Roman"/>
          <w:i/>
          <w:iCs/>
          <w:sz w:val="24"/>
          <w:szCs w:val="24"/>
        </w:rPr>
        <w:t>L(t)</w:t>
      </w:r>
      <w:r w:rsidR="001D113C" w:rsidRPr="00FC0D1C">
        <w:rPr>
          <w:rFonts w:ascii="Times New Roman" w:hAnsi="Times New Roman"/>
          <w:sz w:val="24"/>
          <w:szCs w:val="24"/>
        </w:rPr>
        <w:t xml:space="preserve"> is 0.0001 in this work). The calculations were performed using the Ruby programming language</w:t>
      </w:r>
      <w:r w:rsidR="002D0F88" w:rsidRPr="002D0F88">
        <w:rPr>
          <w:rFonts w:ascii="Times New Roman" w:hAnsi="Times New Roman" w:hint="eastAsia"/>
          <w:b/>
          <w:bCs/>
          <w:color w:val="0000C8"/>
          <w:sz w:val="24"/>
          <w:szCs w:val="24"/>
          <w:vertAlign w:val="superscript"/>
        </w:rPr>
        <w:t>39</w:t>
      </w:r>
      <w:bookmarkStart w:id="25" w:name="_Hlk62047343"/>
      <w:r w:rsidR="001D113C" w:rsidRPr="00FC0D1C">
        <w:rPr>
          <w:rFonts w:ascii="Times New Roman" w:hAnsi="Times New Roman"/>
          <w:sz w:val="24"/>
          <w:szCs w:val="24"/>
        </w:rPr>
        <w:t>.</w:t>
      </w:r>
      <w:bookmarkEnd w:id="25"/>
      <w:r w:rsidR="00244AA1" w:rsidRPr="00FC0D1C">
        <w:rPr>
          <w:rFonts w:ascii="Times New Roman" w:hAnsi="Times New Roman"/>
          <w:sz w:val="24"/>
          <w:szCs w:val="24"/>
        </w:rPr>
        <w:t xml:space="preserve"> </w:t>
      </w:r>
      <w:bookmarkEnd w:id="23"/>
      <w:r w:rsidR="00244AA1" w:rsidRPr="00FC0D1C">
        <w:rPr>
          <w:rFonts w:ascii="Times New Roman" w:hAnsi="Times New Roman"/>
          <w:sz w:val="24"/>
          <w:szCs w:val="24"/>
        </w:rPr>
        <w:t xml:space="preserve">The flowchart is shown in </w:t>
      </w:r>
      <w:r w:rsidR="008D40DB">
        <w:rPr>
          <w:rFonts w:ascii="Times New Roman" w:hAnsi="Times New Roman"/>
          <w:sz w:val="24"/>
          <w:szCs w:val="24"/>
        </w:rPr>
        <w:t>Fig</w:t>
      </w:r>
      <w:r w:rsidR="008D40DB">
        <w:rPr>
          <w:rFonts w:ascii="Times New Roman" w:hAnsi="Times New Roman" w:hint="eastAsia"/>
          <w:sz w:val="24"/>
          <w:szCs w:val="24"/>
        </w:rPr>
        <w:t>s</w:t>
      </w:r>
      <w:r w:rsidR="008D40DB">
        <w:rPr>
          <w:rFonts w:ascii="Times New Roman" w:hAnsi="Times New Roman"/>
          <w:sz w:val="24"/>
          <w:szCs w:val="24"/>
        </w:rPr>
        <w:t>.</w:t>
      </w:r>
      <w:r w:rsidR="00244AA1" w:rsidRPr="00FC0D1C">
        <w:rPr>
          <w:rFonts w:ascii="Times New Roman" w:hAnsi="Times New Roman"/>
          <w:color w:val="FF0000"/>
          <w:sz w:val="24"/>
          <w:szCs w:val="24"/>
        </w:rPr>
        <w:t xml:space="preserve"> </w:t>
      </w:r>
      <w:r w:rsidR="00B55F54" w:rsidRPr="008825FC">
        <w:rPr>
          <w:rFonts w:ascii="Times New Roman" w:hAnsi="Times New Roman"/>
          <w:b/>
          <w:bCs/>
          <w:color w:val="0000C8"/>
          <w:sz w:val="24"/>
          <w:szCs w:val="24"/>
        </w:rPr>
        <w:t>S</w:t>
      </w:r>
      <w:r w:rsidR="00244AA1" w:rsidRPr="008825FC">
        <w:rPr>
          <w:rFonts w:ascii="Times New Roman" w:hAnsi="Times New Roman"/>
          <w:b/>
          <w:bCs/>
          <w:color w:val="0000C8"/>
          <w:sz w:val="24"/>
          <w:szCs w:val="24"/>
        </w:rPr>
        <w:t>3</w:t>
      </w:r>
      <w:r w:rsidR="00E1777D" w:rsidRPr="00FC0D1C">
        <w:rPr>
          <w:rFonts w:ascii="Times New Roman" w:hAnsi="Times New Roman"/>
          <w:color w:val="FF0000"/>
          <w:sz w:val="24"/>
          <w:szCs w:val="24"/>
        </w:rPr>
        <w:t xml:space="preserve"> </w:t>
      </w:r>
      <w:r w:rsidR="00E1777D" w:rsidRPr="00FC0D1C">
        <w:rPr>
          <w:rFonts w:ascii="Times New Roman" w:hAnsi="Times New Roman"/>
          <w:sz w:val="24"/>
          <w:szCs w:val="24"/>
        </w:rPr>
        <w:t xml:space="preserve">and </w:t>
      </w:r>
      <w:r w:rsidR="00B55F54" w:rsidRPr="008825FC">
        <w:rPr>
          <w:rFonts w:ascii="Times New Roman" w:hAnsi="Times New Roman"/>
          <w:b/>
          <w:bCs/>
          <w:color w:val="0000C8"/>
          <w:sz w:val="24"/>
          <w:szCs w:val="24"/>
        </w:rPr>
        <w:t>S</w:t>
      </w:r>
      <w:r w:rsidR="00E1777D" w:rsidRPr="008825FC">
        <w:rPr>
          <w:rFonts w:ascii="Times New Roman" w:hAnsi="Times New Roman"/>
          <w:b/>
          <w:bCs/>
          <w:color w:val="0000C8"/>
          <w:sz w:val="24"/>
          <w:szCs w:val="24"/>
        </w:rPr>
        <w:t>4</w:t>
      </w:r>
      <w:r w:rsidR="00244AA1" w:rsidRPr="00FC0D1C">
        <w:rPr>
          <w:rFonts w:ascii="Times New Roman" w:hAnsi="Times New Roman"/>
          <w:sz w:val="24"/>
          <w:szCs w:val="24"/>
        </w:rPr>
        <w:t xml:space="preserve">. </w:t>
      </w:r>
      <w:r w:rsidR="008D40DB">
        <w:rPr>
          <w:rFonts w:ascii="Times New Roman" w:hAnsi="Times New Roman"/>
          <w:sz w:val="24"/>
          <w:szCs w:val="24"/>
        </w:rPr>
        <w:t>Fig.</w:t>
      </w:r>
      <w:r w:rsidR="00E1777D" w:rsidRPr="00FC0D1C">
        <w:rPr>
          <w:rFonts w:ascii="Times New Roman" w:hAnsi="Times New Roman"/>
          <w:color w:val="FF0000"/>
          <w:sz w:val="24"/>
          <w:szCs w:val="24"/>
        </w:rPr>
        <w:t xml:space="preserve"> </w:t>
      </w:r>
      <w:r w:rsidR="00B55F54" w:rsidRPr="008825FC">
        <w:rPr>
          <w:rFonts w:ascii="Times New Roman" w:hAnsi="Times New Roman"/>
          <w:b/>
          <w:bCs/>
          <w:color w:val="0000C8"/>
          <w:sz w:val="24"/>
          <w:szCs w:val="24"/>
        </w:rPr>
        <w:t>S</w:t>
      </w:r>
      <w:r w:rsidR="00244AA1" w:rsidRPr="008825FC">
        <w:rPr>
          <w:rFonts w:ascii="Times New Roman" w:hAnsi="Times New Roman"/>
          <w:b/>
          <w:bCs/>
          <w:color w:val="0000C8"/>
          <w:sz w:val="24"/>
          <w:szCs w:val="24"/>
        </w:rPr>
        <w:t>3</w:t>
      </w:r>
      <w:r w:rsidR="00244AA1" w:rsidRPr="00FC0D1C">
        <w:rPr>
          <w:rFonts w:ascii="Times New Roman" w:hAnsi="Times New Roman"/>
          <w:sz w:val="24"/>
          <w:szCs w:val="24"/>
        </w:rPr>
        <w:t xml:space="preserve"> is a whole flow diagram for </w:t>
      </w:r>
      <w:r w:rsidR="00E1777D" w:rsidRPr="00FC0D1C">
        <w:rPr>
          <w:rFonts w:ascii="Times New Roman" w:hAnsi="Times New Roman"/>
          <w:sz w:val="24"/>
          <w:szCs w:val="24"/>
        </w:rPr>
        <w:t>determining</w:t>
      </w:r>
      <w:r w:rsidR="00244AA1" w:rsidRPr="00FC0D1C">
        <w:rPr>
          <w:rFonts w:ascii="Times New Roman" w:hAnsi="Times New Roman"/>
          <w:sz w:val="24"/>
          <w:szCs w:val="24"/>
        </w:rPr>
        <w:t xml:space="preserve"> an apparent l</w:t>
      </w:r>
      <w:r w:rsidR="00E1777D" w:rsidRPr="00FC0D1C">
        <w:rPr>
          <w:rFonts w:ascii="Times New Roman" w:hAnsi="Times New Roman"/>
          <w:sz w:val="24"/>
          <w:szCs w:val="24"/>
        </w:rPr>
        <w:t xml:space="preserve">ongevity </w:t>
      </w:r>
      <w:r w:rsidR="00E1777D" w:rsidRPr="00FC0D1C">
        <w:rPr>
          <w:rFonts w:ascii="Times New Roman" w:hAnsi="Times New Roman"/>
          <w:i/>
          <w:iCs/>
          <w:sz w:val="24"/>
          <w:szCs w:val="24"/>
        </w:rPr>
        <w:t>L(t)</w:t>
      </w:r>
      <w:r w:rsidR="00244AA1" w:rsidRPr="00FC0D1C">
        <w:rPr>
          <w:rFonts w:ascii="Times New Roman" w:hAnsi="Times New Roman"/>
          <w:sz w:val="24"/>
          <w:szCs w:val="24"/>
        </w:rPr>
        <w:t xml:space="preserve">, and </w:t>
      </w:r>
      <w:r w:rsidR="008D40DB">
        <w:rPr>
          <w:rFonts w:ascii="Times New Roman" w:hAnsi="Times New Roman"/>
          <w:sz w:val="24"/>
          <w:szCs w:val="24"/>
        </w:rPr>
        <w:t>Fig.</w:t>
      </w:r>
      <w:r w:rsidR="00E1777D" w:rsidRPr="00FC0D1C">
        <w:rPr>
          <w:rFonts w:ascii="Times New Roman" w:hAnsi="Times New Roman"/>
          <w:color w:val="FF0000"/>
          <w:sz w:val="24"/>
          <w:szCs w:val="24"/>
        </w:rPr>
        <w:t xml:space="preserve"> </w:t>
      </w:r>
      <w:r w:rsidR="00B55F54" w:rsidRPr="008825FC">
        <w:rPr>
          <w:rFonts w:ascii="Times New Roman" w:hAnsi="Times New Roman"/>
          <w:b/>
          <w:bCs/>
          <w:color w:val="0000C8"/>
          <w:sz w:val="24"/>
          <w:szCs w:val="24"/>
        </w:rPr>
        <w:t>S</w:t>
      </w:r>
      <w:r w:rsidR="00E1777D" w:rsidRPr="008825FC">
        <w:rPr>
          <w:rFonts w:ascii="Times New Roman" w:hAnsi="Times New Roman"/>
          <w:b/>
          <w:bCs/>
          <w:color w:val="0000C8"/>
          <w:sz w:val="24"/>
          <w:szCs w:val="24"/>
        </w:rPr>
        <w:t>4</w:t>
      </w:r>
      <w:r w:rsidR="00244AA1" w:rsidRPr="00FC0D1C">
        <w:rPr>
          <w:rFonts w:ascii="Times New Roman" w:hAnsi="Times New Roman"/>
          <w:sz w:val="24"/>
          <w:szCs w:val="24"/>
        </w:rPr>
        <w:t xml:space="preserve"> shows a procedure for </w:t>
      </w:r>
      <w:r w:rsidR="00E1777D" w:rsidRPr="00FC0D1C">
        <w:rPr>
          <w:rFonts w:ascii="Times New Roman" w:hAnsi="Times New Roman"/>
          <w:sz w:val="24"/>
          <w:szCs w:val="24"/>
        </w:rPr>
        <w:t>seeking</w:t>
      </w:r>
      <w:r w:rsidR="00244AA1" w:rsidRPr="00FC0D1C">
        <w:rPr>
          <w:rFonts w:ascii="Times New Roman" w:hAnsi="Times New Roman"/>
          <w:sz w:val="24"/>
          <w:szCs w:val="24"/>
        </w:rPr>
        <w:t xml:space="preserve"> the apparent </w:t>
      </w:r>
      <w:r w:rsidR="00E1777D" w:rsidRPr="00FC0D1C">
        <w:rPr>
          <w:rFonts w:ascii="Times New Roman" w:hAnsi="Times New Roman"/>
          <w:sz w:val="24"/>
          <w:szCs w:val="24"/>
        </w:rPr>
        <w:t>longevity</w:t>
      </w:r>
      <w:r w:rsidR="00244AA1" w:rsidRPr="00FC0D1C">
        <w:rPr>
          <w:rFonts w:ascii="Times New Roman" w:hAnsi="Times New Roman"/>
          <w:sz w:val="24"/>
          <w:szCs w:val="24"/>
        </w:rPr>
        <w:t xml:space="preserve"> </w:t>
      </w:r>
      <w:r w:rsidR="00E1777D" w:rsidRPr="00FC0D1C">
        <w:rPr>
          <w:rFonts w:ascii="Times New Roman" w:hAnsi="Times New Roman"/>
          <w:i/>
          <w:iCs/>
          <w:sz w:val="24"/>
          <w:szCs w:val="24"/>
        </w:rPr>
        <w:t>L(t)</w:t>
      </w:r>
      <w:r w:rsidR="00E1777D" w:rsidRPr="00FC0D1C">
        <w:rPr>
          <w:rFonts w:ascii="Times New Roman" w:hAnsi="Times New Roman"/>
          <w:sz w:val="24"/>
          <w:szCs w:val="24"/>
        </w:rPr>
        <w:t xml:space="preserve"> </w:t>
      </w:r>
      <w:r w:rsidR="00244AA1" w:rsidRPr="00FC0D1C">
        <w:rPr>
          <w:rFonts w:ascii="Times New Roman" w:hAnsi="Times New Roman"/>
          <w:sz w:val="24"/>
          <w:szCs w:val="24"/>
        </w:rPr>
        <w:t xml:space="preserve">in </w:t>
      </w:r>
      <w:r w:rsidR="000B095B" w:rsidRPr="00FC0D1C">
        <w:rPr>
          <w:rFonts w:ascii="Times New Roman" w:hAnsi="Times New Roman"/>
          <w:sz w:val="24"/>
          <w:szCs w:val="24"/>
        </w:rPr>
        <w:t>Equation</w:t>
      </w:r>
      <w:r w:rsidR="00244AA1" w:rsidRPr="00FC0D1C">
        <w:rPr>
          <w:rFonts w:ascii="Times New Roman" w:hAnsi="Times New Roman"/>
          <w:sz w:val="24"/>
          <w:szCs w:val="24"/>
        </w:rPr>
        <w:t xml:space="preserve"> (</w:t>
      </w:r>
      <w:r w:rsidR="00496C1A" w:rsidRPr="00FC0D1C">
        <w:rPr>
          <w:rFonts w:ascii="Times New Roman" w:hAnsi="Times New Roman"/>
          <w:sz w:val="24"/>
          <w:szCs w:val="24"/>
        </w:rPr>
        <w:t>S</w:t>
      </w:r>
      <w:r w:rsidR="00244AA1" w:rsidRPr="00FC0D1C">
        <w:rPr>
          <w:rFonts w:ascii="Times New Roman" w:hAnsi="Times New Roman"/>
          <w:sz w:val="24"/>
          <w:szCs w:val="24"/>
        </w:rPr>
        <w:t xml:space="preserve">1) by </w:t>
      </w:r>
      <w:r w:rsidR="00E1777D" w:rsidRPr="00FC0D1C">
        <w:rPr>
          <w:rFonts w:ascii="Times New Roman" w:hAnsi="Times New Roman"/>
          <w:sz w:val="24"/>
          <w:szCs w:val="24"/>
        </w:rPr>
        <w:t>the</w:t>
      </w:r>
      <w:r w:rsidR="00244AA1" w:rsidRPr="00FC0D1C">
        <w:rPr>
          <w:rFonts w:ascii="Times New Roman" w:hAnsi="Times New Roman"/>
          <w:sz w:val="24"/>
          <w:szCs w:val="24"/>
        </w:rPr>
        <w:t xml:space="preserve"> </w:t>
      </w:r>
      <w:r w:rsidR="00E1777D" w:rsidRPr="00FC0D1C">
        <w:rPr>
          <w:rFonts w:ascii="Times New Roman" w:hAnsi="Times New Roman"/>
          <w:sz w:val="24"/>
          <w:szCs w:val="24"/>
        </w:rPr>
        <w:t xml:space="preserve">Bisection </w:t>
      </w:r>
      <w:r w:rsidR="00244AA1" w:rsidRPr="00FC0D1C">
        <w:rPr>
          <w:rFonts w:ascii="Times New Roman" w:hAnsi="Times New Roman"/>
          <w:sz w:val="24"/>
          <w:szCs w:val="24"/>
        </w:rPr>
        <w:t xml:space="preserve">method. These flowcharts are described in </w:t>
      </w:r>
      <w:r w:rsidR="00E1777D" w:rsidRPr="00FC0D1C">
        <w:rPr>
          <w:rFonts w:ascii="Times New Roman" w:hAnsi="Times New Roman"/>
          <w:sz w:val="24"/>
          <w:szCs w:val="24"/>
        </w:rPr>
        <w:t xml:space="preserve">a little </w:t>
      </w:r>
      <w:r w:rsidR="00244AA1" w:rsidRPr="00FC0D1C">
        <w:rPr>
          <w:rFonts w:ascii="Times New Roman" w:hAnsi="Times New Roman"/>
          <w:sz w:val="24"/>
          <w:szCs w:val="24"/>
        </w:rPr>
        <w:t>more detail below.</w:t>
      </w:r>
    </w:p>
    <w:p w14:paraId="4A97E926" w14:textId="0888C97C" w:rsidR="007432B2" w:rsidRPr="00FC0D1C" w:rsidRDefault="00EE107D" w:rsidP="007432B2">
      <w:pPr>
        <w:tabs>
          <w:tab w:val="left" w:pos="142"/>
          <w:tab w:val="left" w:pos="284"/>
          <w:tab w:val="left" w:pos="851"/>
          <w:tab w:val="left" w:pos="1276"/>
        </w:tabs>
        <w:kinsoku w:val="0"/>
        <w:overflowPunct w:val="0"/>
        <w:ind w:left="709"/>
        <w:rPr>
          <w:rFonts w:ascii="Times New Roman" w:hAnsi="Times New Roman"/>
          <w:color w:val="000000"/>
          <w:sz w:val="24"/>
          <w:szCs w:val="24"/>
        </w:rPr>
      </w:pPr>
      <w:r w:rsidRPr="00FC0D1C">
        <w:rPr>
          <w:rFonts w:ascii="Times New Roman" w:hAnsi="Times New Roman"/>
          <w:sz w:val="24"/>
          <w:szCs w:val="24"/>
        </w:rPr>
        <w:t xml:space="preserve">     </w:t>
      </w:r>
      <w:r w:rsidR="00E576F1" w:rsidRPr="00FC0D1C">
        <w:rPr>
          <w:rFonts w:ascii="Times New Roman" w:hAnsi="Times New Roman"/>
          <w:sz w:val="24"/>
          <w:szCs w:val="24"/>
        </w:rPr>
        <w:t>Here</w:t>
      </w:r>
      <w:r w:rsidR="001972C7" w:rsidRPr="00FC0D1C">
        <w:rPr>
          <w:rFonts w:ascii="Times New Roman" w:hAnsi="Times New Roman"/>
          <w:sz w:val="24"/>
          <w:szCs w:val="24"/>
        </w:rPr>
        <w:t xml:space="preserve">, </w:t>
      </w:r>
      <w:r w:rsidR="00E576F1" w:rsidRPr="00FC0D1C">
        <w:rPr>
          <w:rFonts w:ascii="Times New Roman" w:hAnsi="Times New Roman"/>
          <w:sz w:val="24"/>
          <w:szCs w:val="24"/>
        </w:rPr>
        <w:t>we will</w:t>
      </w:r>
      <w:r w:rsidR="001972C7" w:rsidRPr="00FC0D1C">
        <w:rPr>
          <w:rFonts w:ascii="Times New Roman" w:hAnsi="Times New Roman"/>
          <w:sz w:val="24"/>
          <w:szCs w:val="24"/>
        </w:rPr>
        <w:t xml:space="preserve"> explain the whole flow</w:t>
      </w:r>
      <w:r w:rsidR="00E576F1" w:rsidRPr="00FC0D1C">
        <w:rPr>
          <w:rFonts w:ascii="Times New Roman" w:hAnsi="Times New Roman"/>
          <w:sz w:val="24"/>
          <w:szCs w:val="24"/>
        </w:rPr>
        <w:t xml:space="preserve"> of the calculation to seek the apparent longevity</w:t>
      </w:r>
      <w:r w:rsidR="001972C7" w:rsidRPr="00FC0D1C">
        <w:rPr>
          <w:rFonts w:ascii="Times New Roman" w:hAnsi="Times New Roman"/>
          <w:sz w:val="24"/>
          <w:szCs w:val="24"/>
        </w:rPr>
        <w:t xml:space="preserve"> </w:t>
      </w:r>
      <w:r w:rsidR="001972C7" w:rsidRPr="008825FC">
        <w:rPr>
          <w:rFonts w:ascii="Times New Roman" w:hAnsi="Times New Roman"/>
          <w:sz w:val="24"/>
          <w:szCs w:val="24"/>
        </w:rPr>
        <w:t>(</w:t>
      </w:r>
      <w:r w:rsidR="008D40DB">
        <w:rPr>
          <w:rFonts w:ascii="Times New Roman" w:hAnsi="Times New Roman"/>
          <w:sz w:val="24"/>
          <w:szCs w:val="24"/>
        </w:rPr>
        <w:t>Fig.</w:t>
      </w:r>
      <w:r w:rsidR="001972C7" w:rsidRPr="008825FC">
        <w:rPr>
          <w:rFonts w:ascii="Times New Roman" w:hAnsi="Times New Roman"/>
          <w:sz w:val="24"/>
          <w:szCs w:val="24"/>
        </w:rPr>
        <w:t xml:space="preserve"> </w:t>
      </w:r>
      <w:r w:rsidR="00B55F54" w:rsidRPr="008825FC">
        <w:rPr>
          <w:rFonts w:ascii="Times New Roman" w:hAnsi="Times New Roman"/>
          <w:b/>
          <w:bCs/>
          <w:color w:val="0000C8"/>
          <w:sz w:val="24"/>
          <w:szCs w:val="24"/>
        </w:rPr>
        <w:t>S</w:t>
      </w:r>
      <w:r w:rsidR="001972C7" w:rsidRPr="008825FC">
        <w:rPr>
          <w:rFonts w:ascii="Times New Roman" w:hAnsi="Times New Roman"/>
          <w:b/>
          <w:bCs/>
          <w:color w:val="0000C8"/>
          <w:sz w:val="24"/>
          <w:szCs w:val="24"/>
        </w:rPr>
        <w:t>3</w:t>
      </w:r>
      <w:r w:rsidR="001972C7" w:rsidRPr="00FC0D1C">
        <w:rPr>
          <w:rFonts w:ascii="Times New Roman" w:hAnsi="Times New Roman"/>
          <w:sz w:val="24"/>
          <w:szCs w:val="24"/>
        </w:rPr>
        <w:t>).</w:t>
      </w:r>
      <w:r w:rsidR="00BB51A8" w:rsidRPr="00FC0D1C">
        <w:rPr>
          <w:rFonts w:ascii="Times New Roman" w:hAnsi="Times New Roman"/>
          <w:sz w:val="24"/>
          <w:szCs w:val="24"/>
        </w:rPr>
        <w:t xml:space="preserve"> </w:t>
      </w:r>
      <w:r w:rsidR="0057392C" w:rsidRPr="00FC0D1C">
        <w:rPr>
          <w:rFonts w:ascii="Times New Roman" w:hAnsi="Times New Roman"/>
          <w:sz w:val="24"/>
          <w:szCs w:val="24"/>
        </w:rPr>
        <w:t xml:space="preserve">The eclosion rate </w:t>
      </w:r>
      <w:r w:rsidR="0057392C" w:rsidRPr="00FC0D1C">
        <w:rPr>
          <w:rFonts w:ascii="Times New Roman" w:hAnsi="Times New Roman"/>
          <w:i/>
          <w:iCs/>
          <w:sz w:val="24"/>
          <w:szCs w:val="24"/>
        </w:rPr>
        <w:t>p</w:t>
      </w:r>
      <w:r w:rsidR="0057392C" w:rsidRPr="00FC0D1C">
        <w:rPr>
          <w:rFonts w:ascii="Times New Roman" w:hAnsi="Times New Roman"/>
          <w:i/>
          <w:iCs/>
          <w:sz w:val="24"/>
          <w:szCs w:val="24"/>
          <w:vertAlign w:val="subscript"/>
        </w:rPr>
        <w:t>k</w:t>
      </w:r>
      <w:r w:rsidR="0057392C" w:rsidRPr="00FC0D1C">
        <w:rPr>
          <w:rFonts w:ascii="Times New Roman" w:hAnsi="Times New Roman"/>
          <w:sz w:val="24"/>
          <w:szCs w:val="24"/>
          <w:vertAlign w:val="subscript"/>
        </w:rPr>
        <w:t xml:space="preserve"> </w:t>
      </w:r>
      <w:r w:rsidR="0057392C" w:rsidRPr="00FC0D1C">
        <w:rPr>
          <w:rFonts w:ascii="Times New Roman" w:hAnsi="Times New Roman"/>
          <w:sz w:val="24"/>
          <w:szCs w:val="24"/>
        </w:rPr>
        <w:t xml:space="preserve">of a honeybee colony is calculated using the relationship between the dose of imidacloprid per larva and the eclosion rate </w:t>
      </w:r>
      <w:r w:rsidR="001A65C6" w:rsidRPr="008825FC">
        <w:rPr>
          <w:rFonts w:ascii="Times New Roman" w:hAnsi="Times New Roman"/>
          <w:sz w:val="24"/>
          <w:szCs w:val="24"/>
        </w:rPr>
        <w:t>(</w:t>
      </w:r>
      <w:r w:rsidR="008D40DB">
        <w:rPr>
          <w:rFonts w:ascii="Times New Roman" w:hAnsi="Times New Roman"/>
          <w:sz w:val="24"/>
          <w:szCs w:val="24"/>
        </w:rPr>
        <w:t>Fig.</w:t>
      </w:r>
      <w:r w:rsidR="0057392C" w:rsidRPr="008825FC">
        <w:rPr>
          <w:rFonts w:ascii="Times New Roman" w:hAnsi="Times New Roman"/>
          <w:sz w:val="24"/>
          <w:szCs w:val="24"/>
        </w:rPr>
        <w:t xml:space="preserve"> </w:t>
      </w:r>
      <w:r w:rsidR="000C785C" w:rsidRPr="008825FC">
        <w:rPr>
          <w:rFonts w:ascii="Times New Roman" w:hAnsi="Times New Roman"/>
          <w:b/>
          <w:bCs/>
          <w:color w:val="0000C8"/>
          <w:sz w:val="24"/>
          <w:szCs w:val="24"/>
        </w:rPr>
        <w:t>S</w:t>
      </w:r>
      <w:r w:rsidR="0057392C" w:rsidRPr="008825FC">
        <w:rPr>
          <w:rFonts w:ascii="Times New Roman" w:hAnsi="Times New Roman"/>
          <w:b/>
          <w:bCs/>
          <w:color w:val="0000C8"/>
          <w:sz w:val="24"/>
          <w:szCs w:val="24"/>
        </w:rPr>
        <w:t>1</w:t>
      </w:r>
      <w:r w:rsidR="001A65C6" w:rsidRPr="00FC0D1C">
        <w:rPr>
          <w:rFonts w:ascii="Times New Roman" w:hAnsi="Times New Roman"/>
          <w:sz w:val="24"/>
          <w:szCs w:val="24"/>
        </w:rPr>
        <w:t>)</w:t>
      </w:r>
      <w:r w:rsidR="00CF6C63" w:rsidRPr="00CF6C63">
        <w:rPr>
          <w:rFonts w:ascii="Times New Roman" w:hAnsi="Times New Roman" w:hint="eastAsia"/>
          <w:b/>
          <w:bCs/>
          <w:color w:val="0000C8"/>
          <w:sz w:val="24"/>
          <w:szCs w:val="24"/>
          <w:vertAlign w:val="superscript"/>
        </w:rPr>
        <w:t>36</w:t>
      </w:r>
      <w:r w:rsidR="0057392C" w:rsidRPr="00FC0D1C">
        <w:rPr>
          <w:rFonts w:ascii="Times New Roman" w:hAnsi="Times New Roman"/>
          <w:sz w:val="24"/>
          <w:szCs w:val="24"/>
        </w:rPr>
        <w:t>. Our previous experiments were conducted using pesticides other than imidacloprid</w:t>
      </w:r>
      <w:r w:rsidR="007432B2" w:rsidRPr="00FC0D1C">
        <w:rPr>
          <w:rFonts w:ascii="Times New Roman" w:hAnsi="Times New Roman" w:hint="eastAsia"/>
          <w:sz w:val="24"/>
          <w:szCs w:val="24"/>
        </w:rPr>
        <w:t>.</w:t>
      </w:r>
      <w:r w:rsidR="0057392C" w:rsidRPr="00FC0D1C">
        <w:rPr>
          <w:rFonts w:ascii="Times New Roman" w:hAnsi="Times New Roman"/>
          <w:sz w:val="24"/>
          <w:szCs w:val="24"/>
        </w:rPr>
        <w:t xml:space="preserve"> </w:t>
      </w:r>
      <w:r w:rsidR="007432B2" w:rsidRPr="00FC0D1C">
        <w:rPr>
          <w:rFonts w:ascii="Times New Roman" w:hAnsi="Times New Roman"/>
          <w:sz w:val="24"/>
          <w:szCs w:val="24"/>
        </w:rPr>
        <w:t>In addition, the intake of a pesticide by an adult bee can be directly calculated from experimental data, but that by a</w:t>
      </w:r>
      <w:r w:rsidR="004143CB">
        <w:rPr>
          <w:rFonts w:ascii="Times New Roman" w:hAnsi="Times New Roman" w:hint="eastAsia"/>
          <w:sz w:val="24"/>
          <w:szCs w:val="24"/>
        </w:rPr>
        <w:t xml:space="preserve"> </w:t>
      </w:r>
      <w:r w:rsidR="007432B2" w:rsidRPr="00FC0D1C">
        <w:rPr>
          <w:rFonts w:ascii="Times New Roman" w:hAnsi="Times New Roman"/>
          <w:sz w:val="24"/>
          <w:szCs w:val="24"/>
        </w:rPr>
        <w:t xml:space="preserve">larva cannot. Larvae cannot directly take food (sugar solution, pollen </w:t>
      </w:r>
      <w:r w:rsidR="007432B2" w:rsidRPr="00FC0D1C">
        <w:rPr>
          <w:rFonts w:ascii="Times New Roman" w:hAnsi="Times New Roman"/>
          <w:color w:val="000000"/>
          <w:sz w:val="24"/>
          <w:szCs w:val="24"/>
        </w:rPr>
        <w:t xml:space="preserve">paste) and adult bees (nurse bees) usually feed larvae on food. Therefore, it can be supposed that the intake of a </w:t>
      </w:r>
      <w:r w:rsidR="007432B2" w:rsidRPr="00FC0D1C">
        <w:rPr>
          <w:rFonts w:ascii="Times New Roman" w:hAnsi="Times New Roman"/>
          <w:color w:val="000000"/>
          <w:sz w:val="24"/>
          <w:szCs w:val="24"/>
        </w:rPr>
        <w:lastRenderedPageBreak/>
        <w:t xml:space="preserve">pesticide of one larva is almost the same as that of an adult bee. In addition, it is assumed that the pesticide intake per bee is the same regardless of the role (nursing, forming) in adult bees. </w:t>
      </w:r>
      <w:r w:rsidR="007432B2" w:rsidRPr="00FC0D1C">
        <w:rPr>
          <w:rFonts w:ascii="Times New Roman" w:hAnsi="Times New Roman" w:hint="eastAsia"/>
          <w:color w:val="000000"/>
          <w:sz w:val="24"/>
          <w:szCs w:val="24"/>
        </w:rPr>
        <w:t>In other words,</w:t>
      </w:r>
      <w:r w:rsidR="007432B2" w:rsidRPr="00FC0D1C">
        <w:rPr>
          <w:rFonts w:ascii="Times New Roman" w:hAnsi="Times New Roman"/>
          <w:color w:val="000000"/>
          <w:sz w:val="24"/>
          <w:szCs w:val="24"/>
        </w:rPr>
        <w:t xml:space="preserve"> "dose of imidacloprid per larva" is equivalent to "intake of imidacloprid per bee".</w:t>
      </w:r>
    </w:p>
    <w:p w14:paraId="3DDBF8F8" w14:textId="02A64E5A" w:rsidR="001F393C" w:rsidRPr="00FC0D1C" w:rsidRDefault="00EE107D" w:rsidP="001F393C">
      <w:pPr>
        <w:tabs>
          <w:tab w:val="left" w:pos="1276"/>
        </w:tabs>
        <w:kinsoku w:val="0"/>
        <w:overflowPunct w:val="0"/>
        <w:ind w:leftChars="350" w:left="735"/>
        <w:rPr>
          <w:rFonts w:ascii="Times New Roman" w:hAnsi="Times New Roman"/>
          <w:color w:val="000000" w:themeColor="text1"/>
          <w:sz w:val="24"/>
          <w:szCs w:val="24"/>
        </w:rPr>
      </w:pPr>
      <w:r w:rsidRPr="00FC0D1C">
        <w:rPr>
          <w:rFonts w:ascii="Times New Roman" w:hAnsi="Times New Roman"/>
          <w:color w:val="000000"/>
          <w:sz w:val="24"/>
          <w:szCs w:val="24"/>
        </w:rPr>
        <w:t xml:space="preserve">     </w:t>
      </w:r>
      <w:r w:rsidR="00F65DD6" w:rsidRPr="00FC0D1C">
        <w:rPr>
          <w:rFonts w:ascii="Times New Roman" w:hAnsi="Times New Roman"/>
          <w:color w:val="000000"/>
          <w:sz w:val="24"/>
          <w:szCs w:val="24"/>
        </w:rPr>
        <w:t>By the way, imidacloprid and other pesticides (dinotefuran, clothianidin, fenitrothion, malathion) have different insecticidal ability for bees,</w:t>
      </w:r>
      <w:r w:rsidR="007D1D83">
        <w:rPr>
          <w:rFonts w:ascii="Times New Roman" w:hAnsi="Times New Roman"/>
          <w:color w:val="000000"/>
          <w:sz w:val="24"/>
          <w:szCs w:val="24"/>
        </w:rPr>
        <w:t xml:space="preserve"> </w:t>
      </w:r>
      <w:r w:rsidR="00F65DD6" w:rsidRPr="00FC0D1C">
        <w:rPr>
          <w:rFonts w:ascii="Times New Roman" w:hAnsi="Times New Roman"/>
          <w:color w:val="000000"/>
          <w:sz w:val="24"/>
          <w:szCs w:val="24"/>
        </w:rPr>
        <w:t xml:space="preserve">respectively. </w:t>
      </w:r>
      <w:r w:rsidR="001F393C" w:rsidRPr="00FC0D1C">
        <w:rPr>
          <w:rFonts w:ascii="Times New Roman" w:hAnsi="Times New Roman"/>
          <w:color w:val="000000" w:themeColor="text1"/>
          <w:sz w:val="24"/>
          <w:szCs w:val="24"/>
        </w:rPr>
        <w:t>With considering the insecticidal ability of each pesticide, each pesticide intake is converted into an intake of imidacloprid intake, and the ratio of the dosage concentration of each pesticide to the bee colony is adjusted so that the insecticidal activity to exterminate stink bugs, which are common pests in Japan, is the same</w:t>
      </w:r>
      <w:r w:rsidR="00B52001" w:rsidRPr="00B52001">
        <w:rPr>
          <w:rFonts w:ascii="Times New Roman" w:hAnsi="Times New Roman" w:hint="eastAsia"/>
          <w:b/>
          <w:bCs/>
          <w:color w:val="0000C8"/>
          <w:sz w:val="24"/>
          <w:szCs w:val="24"/>
          <w:vertAlign w:val="superscript"/>
        </w:rPr>
        <w:t>6</w:t>
      </w:r>
      <w:r w:rsidR="00B52001">
        <w:rPr>
          <w:rFonts w:ascii="Times New Roman" w:hAnsi="Times New Roman" w:hint="eastAsia"/>
          <w:b/>
          <w:bCs/>
          <w:color w:val="0000C8"/>
          <w:sz w:val="24"/>
          <w:szCs w:val="24"/>
          <w:vertAlign w:val="superscript"/>
        </w:rPr>
        <w:t>,</w:t>
      </w:r>
      <w:r w:rsidR="00B44542" w:rsidRPr="00B44542">
        <w:rPr>
          <w:rFonts w:ascii="Times New Roman" w:hAnsi="Times New Roman" w:hint="eastAsia"/>
          <w:b/>
          <w:bCs/>
          <w:color w:val="0000C8"/>
          <w:sz w:val="24"/>
          <w:szCs w:val="24"/>
          <w:vertAlign w:val="superscript"/>
        </w:rPr>
        <w:t>26</w:t>
      </w:r>
      <w:r w:rsidR="002D0F88">
        <w:rPr>
          <w:rFonts w:ascii="Times New Roman" w:hAnsi="Times New Roman" w:hint="eastAsia"/>
          <w:b/>
          <w:bCs/>
          <w:color w:val="0000C8"/>
          <w:sz w:val="24"/>
          <w:szCs w:val="24"/>
          <w:vertAlign w:val="superscript"/>
        </w:rPr>
        <w:t>,27</w:t>
      </w:r>
      <w:r w:rsidR="001F393C" w:rsidRPr="00FC0D1C">
        <w:rPr>
          <w:rFonts w:ascii="Times New Roman" w:hAnsi="Times New Roman"/>
          <w:color w:val="000000" w:themeColor="text1"/>
          <w:sz w:val="24"/>
          <w:szCs w:val="24"/>
        </w:rPr>
        <w:t>.</w:t>
      </w:r>
    </w:p>
    <w:p w14:paraId="1A471E37" w14:textId="35B7987D" w:rsidR="00992AA0" w:rsidRPr="00FC0D1C" w:rsidRDefault="00EE107D" w:rsidP="00992AA0">
      <w:pPr>
        <w:tabs>
          <w:tab w:val="left" w:pos="1276"/>
        </w:tabs>
        <w:kinsoku w:val="0"/>
        <w:overflowPunct w:val="0"/>
        <w:ind w:leftChars="337" w:left="708"/>
        <w:rPr>
          <w:rFonts w:ascii="Times New Roman" w:hAnsi="Times New Roman"/>
          <w:sz w:val="24"/>
          <w:szCs w:val="24"/>
        </w:rPr>
      </w:pPr>
      <w:r w:rsidRPr="00FC0D1C">
        <w:rPr>
          <w:rFonts w:ascii="Times New Roman" w:hAnsi="Times New Roman"/>
          <w:sz w:val="24"/>
          <w:szCs w:val="24"/>
        </w:rPr>
        <w:t xml:space="preserve">     </w:t>
      </w:r>
      <w:r w:rsidR="00992AA0" w:rsidRPr="00FC0D1C">
        <w:rPr>
          <w:rFonts w:ascii="Times New Roman" w:hAnsi="Times New Roman"/>
          <w:sz w:val="24"/>
          <w:szCs w:val="24"/>
        </w:rPr>
        <w:t xml:space="preserve">In a honey bee colony during the period of each interval between two consecutive measurement dates, the total amount of a pesticide ingested by adult bees and the total number of adult bees involved in the pesticide intake are different at each interval. Incidentally, the total number of adult bees during the period of each interval can be obtained by the sum of the both numbers of adult bees that will newly eclose from capped brood and the number of adult bees existing from the beginning of each interval. Exceptionally, the total number of adult bees during the period of the final interval is obtained by the sum of the both numbers and the number of capped </w:t>
      </w:r>
      <w:proofErr w:type="gramStart"/>
      <w:r w:rsidR="00992AA0" w:rsidRPr="00FC0D1C">
        <w:rPr>
          <w:rFonts w:ascii="Times New Roman" w:hAnsi="Times New Roman"/>
          <w:sz w:val="24"/>
          <w:szCs w:val="24"/>
        </w:rPr>
        <w:t>brood</w:t>
      </w:r>
      <w:proofErr w:type="gramEnd"/>
      <w:r w:rsidR="00992AA0" w:rsidRPr="00FC0D1C">
        <w:rPr>
          <w:rFonts w:ascii="Times New Roman" w:hAnsi="Times New Roman"/>
          <w:sz w:val="24"/>
          <w:szCs w:val="24"/>
        </w:rPr>
        <w:t xml:space="preserve"> at the end of experiment. Because the capped brood can be presumed to have already ingested the pesticide.</w:t>
      </w:r>
    </w:p>
    <w:p w14:paraId="545BF584" w14:textId="3ED92E36" w:rsidR="00E90D1B" w:rsidRPr="00FC0D1C" w:rsidRDefault="002717F7" w:rsidP="001F393C">
      <w:pPr>
        <w:tabs>
          <w:tab w:val="left" w:pos="142"/>
          <w:tab w:val="left" w:pos="284"/>
          <w:tab w:val="left" w:pos="851"/>
          <w:tab w:val="left" w:pos="1276"/>
        </w:tabs>
        <w:kinsoku w:val="0"/>
        <w:overflowPunct w:val="0"/>
        <w:ind w:left="709"/>
        <w:rPr>
          <w:rFonts w:ascii="Times New Roman" w:hAnsi="Times New Roman"/>
          <w:sz w:val="24"/>
          <w:szCs w:val="24"/>
        </w:rPr>
      </w:pPr>
      <w:r w:rsidRPr="00FC0D1C">
        <w:rPr>
          <w:rFonts w:ascii="Times New Roman" w:hAnsi="Times New Roman"/>
          <w:sz w:val="24"/>
          <w:szCs w:val="24"/>
        </w:rPr>
        <w:t>Therefore,</w:t>
      </w:r>
      <w:r w:rsidR="00E90D1B" w:rsidRPr="00FC0D1C">
        <w:rPr>
          <w:rFonts w:ascii="Times New Roman" w:hAnsi="Times New Roman"/>
          <w:sz w:val="24"/>
          <w:szCs w:val="24"/>
        </w:rPr>
        <w:t xml:space="preserve"> it is necessary to determine the intake of </w:t>
      </w:r>
      <w:r w:rsidR="00AF1FA8" w:rsidRPr="00FC0D1C">
        <w:rPr>
          <w:rFonts w:ascii="Times New Roman" w:hAnsi="Times New Roman"/>
          <w:sz w:val="24"/>
          <w:szCs w:val="24"/>
        </w:rPr>
        <w:t xml:space="preserve">a </w:t>
      </w:r>
      <w:r w:rsidR="00E90D1B" w:rsidRPr="00FC0D1C">
        <w:rPr>
          <w:rFonts w:ascii="Times New Roman" w:hAnsi="Times New Roman"/>
          <w:sz w:val="24"/>
          <w:szCs w:val="24"/>
        </w:rPr>
        <w:t xml:space="preserve">pesticide per </w:t>
      </w:r>
      <w:r w:rsidR="00AF1FA8" w:rsidRPr="00FC0D1C">
        <w:rPr>
          <w:rFonts w:ascii="Times New Roman" w:hAnsi="Times New Roman"/>
          <w:sz w:val="24"/>
          <w:szCs w:val="24"/>
        </w:rPr>
        <w:t>bee</w:t>
      </w:r>
      <w:r w:rsidR="00E90D1B" w:rsidRPr="00FC0D1C">
        <w:rPr>
          <w:rFonts w:ascii="Times New Roman" w:hAnsi="Times New Roman"/>
          <w:sz w:val="24"/>
          <w:szCs w:val="24"/>
        </w:rPr>
        <w:t xml:space="preserve"> for each </w:t>
      </w:r>
      <w:r w:rsidR="00AF1FA8" w:rsidRPr="00FC0D1C">
        <w:rPr>
          <w:rFonts w:ascii="Times New Roman" w:hAnsi="Times New Roman"/>
          <w:sz w:val="24"/>
          <w:szCs w:val="24"/>
        </w:rPr>
        <w:t>interval</w:t>
      </w:r>
      <w:r w:rsidR="00E90D1B" w:rsidRPr="00FC0D1C">
        <w:rPr>
          <w:rFonts w:ascii="Times New Roman" w:hAnsi="Times New Roman"/>
          <w:sz w:val="24"/>
          <w:szCs w:val="24"/>
        </w:rPr>
        <w:t xml:space="preserve"> (see below for details). If the intake of </w:t>
      </w:r>
      <w:r w:rsidR="00AF1FA8" w:rsidRPr="00FC0D1C">
        <w:rPr>
          <w:rFonts w:ascii="Times New Roman" w:hAnsi="Times New Roman"/>
          <w:sz w:val="24"/>
          <w:szCs w:val="24"/>
        </w:rPr>
        <w:t xml:space="preserve">a </w:t>
      </w:r>
      <w:r w:rsidR="00E90D1B" w:rsidRPr="00FC0D1C">
        <w:rPr>
          <w:rFonts w:ascii="Times New Roman" w:hAnsi="Times New Roman"/>
          <w:sz w:val="24"/>
          <w:szCs w:val="24"/>
        </w:rPr>
        <w:t xml:space="preserve">pesticide per </w:t>
      </w:r>
      <w:r w:rsidR="00AF1FA8" w:rsidRPr="00FC0D1C">
        <w:rPr>
          <w:rFonts w:ascii="Times New Roman" w:hAnsi="Times New Roman"/>
          <w:sz w:val="24"/>
          <w:szCs w:val="24"/>
        </w:rPr>
        <w:t>bee</w:t>
      </w:r>
      <w:r w:rsidR="00E90D1B" w:rsidRPr="00FC0D1C">
        <w:rPr>
          <w:rFonts w:ascii="Times New Roman" w:hAnsi="Times New Roman"/>
          <w:sz w:val="24"/>
          <w:szCs w:val="24"/>
        </w:rPr>
        <w:t xml:space="preserve"> </w:t>
      </w:r>
      <w:r w:rsidR="00AF1FA8" w:rsidRPr="00FC0D1C">
        <w:rPr>
          <w:rFonts w:ascii="Times New Roman" w:hAnsi="Times New Roman"/>
          <w:sz w:val="24"/>
          <w:szCs w:val="24"/>
        </w:rPr>
        <w:t>at</w:t>
      </w:r>
      <w:r w:rsidR="00E90D1B" w:rsidRPr="00FC0D1C">
        <w:rPr>
          <w:rFonts w:ascii="Times New Roman" w:hAnsi="Times New Roman"/>
          <w:sz w:val="24"/>
          <w:szCs w:val="24"/>
        </w:rPr>
        <w:t xml:space="preserve"> </w:t>
      </w:r>
      <w:r w:rsidRPr="00FC0D1C">
        <w:rPr>
          <w:rFonts w:ascii="Times New Roman" w:hAnsi="Times New Roman"/>
          <w:sz w:val="24"/>
          <w:szCs w:val="24"/>
        </w:rPr>
        <w:t xml:space="preserve">each </w:t>
      </w:r>
      <w:r w:rsidR="00AF1FA8" w:rsidRPr="00FC0D1C">
        <w:rPr>
          <w:rFonts w:ascii="Times New Roman" w:hAnsi="Times New Roman"/>
          <w:sz w:val="24"/>
          <w:szCs w:val="24"/>
        </w:rPr>
        <w:t>interval</w:t>
      </w:r>
      <w:r w:rsidR="00E90D1B" w:rsidRPr="00FC0D1C">
        <w:rPr>
          <w:rFonts w:ascii="Times New Roman" w:hAnsi="Times New Roman"/>
          <w:sz w:val="24"/>
          <w:szCs w:val="24"/>
        </w:rPr>
        <w:t xml:space="preserve"> is known, the </w:t>
      </w:r>
      <w:r w:rsidR="00AF1FA8" w:rsidRPr="00FC0D1C">
        <w:rPr>
          <w:rFonts w:ascii="Times New Roman" w:hAnsi="Times New Roman"/>
          <w:sz w:val="24"/>
          <w:szCs w:val="24"/>
        </w:rPr>
        <w:t>eclosion</w:t>
      </w:r>
      <w:r w:rsidR="00E90D1B" w:rsidRPr="00FC0D1C">
        <w:rPr>
          <w:rFonts w:ascii="Times New Roman" w:hAnsi="Times New Roman"/>
          <w:sz w:val="24"/>
          <w:szCs w:val="24"/>
        </w:rPr>
        <w:t xml:space="preserve"> rate </w:t>
      </w:r>
      <w:r w:rsidR="00E90D1B" w:rsidRPr="00FC0D1C">
        <w:rPr>
          <w:rFonts w:ascii="Times New Roman" w:hAnsi="Times New Roman"/>
          <w:i/>
          <w:iCs/>
          <w:sz w:val="24"/>
          <w:szCs w:val="24"/>
        </w:rPr>
        <w:t>p</w:t>
      </w:r>
      <w:r w:rsidR="00E90D1B" w:rsidRPr="00FC0D1C">
        <w:rPr>
          <w:rFonts w:ascii="Times New Roman" w:hAnsi="Times New Roman"/>
          <w:i/>
          <w:iCs/>
          <w:sz w:val="24"/>
          <w:szCs w:val="24"/>
          <w:vertAlign w:val="subscript"/>
        </w:rPr>
        <w:t>k</w:t>
      </w:r>
      <w:r w:rsidR="00E90D1B" w:rsidRPr="00FC0D1C">
        <w:rPr>
          <w:rFonts w:ascii="Times New Roman" w:hAnsi="Times New Roman"/>
          <w:i/>
          <w:iCs/>
          <w:sz w:val="24"/>
          <w:szCs w:val="24"/>
        </w:rPr>
        <w:t xml:space="preserve"> </w:t>
      </w:r>
      <w:r w:rsidR="00E90D1B" w:rsidRPr="00FC0D1C">
        <w:rPr>
          <w:rFonts w:ascii="Times New Roman" w:hAnsi="Times New Roman"/>
          <w:sz w:val="24"/>
          <w:szCs w:val="24"/>
        </w:rPr>
        <w:t xml:space="preserve">in </w:t>
      </w:r>
      <w:r w:rsidRPr="00FC0D1C">
        <w:rPr>
          <w:rFonts w:ascii="Times New Roman" w:hAnsi="Times New Roman"/>
          <w:sz w:val="24"/>
          <w:szCs w:val="24"/>
        </w:rPr>
        <w:t>each</w:t>
      </w:r>
      <w:r w:rsidR="00E90D1B" w:rsidRPr="00FC0D1C">
        <w:rPr>
          <w:rFonts w:ascii="Times New Roman" w:hAnsi="Times New Roman"/>
          <w:sz w:val="24"/>
          <w:szCs w:val="24"/>
        </w:rPr>
        <w:t xml:space="preserve"> </w:t>
      </w:r>
      <w:r w:rsidR="00AF1FA8" w:rsidRPr="00FC0D1C">
        <w:rPr>
          <w:rFonts w:ascii="Times New Roman" w:hAnsi="Times New Roman"/>
          <w:sz w:val="24"/>
          <w:szCs w:val="24"/>
        </w:rPr>
        <w:t>interval</w:t>
      </w:r>
      <w:r w:rsidR="00E90D1B" w:rsidRPr="00FC0D1C">
        <w:rPr>
          <w:rFonts w:ascii="Times New Roman" w:hAnsi="Times New Roman"/>
          <w:sz w:val="24"/>
          <w:szCs w:val="24"/>
        </w:rPr>
        <w:t xml:space="preserve"> can be estimated </w:t>
      </w:r>
      <w:r w:rsidR="00E90D1B" w:rsidRPr="00FC0D1C">
        <w:rPr>
          <w:rFonts w:ascii="Times New Roman" w:hAnsi="Times New Roman"/>
          <w:color w:val="000000" w:themeColor="text1"/>
          <w:sz w:val="24"/>
          <w:szCs w:val="24"/>
        </w:rPr>
        <w:t xml:space="preserve">from </w:t>
      </w:r>
      <w:r w:rsidR="008D40DB">
        <w:rPr>
          <w:rFonts w:ascii="Times New Roman" w:hAnsi="Times New Roman"/>
          <w:sz w:val="24"/>
          <w:szCs w:val="24"/>
        </w:rPr>
        <w:t>Fig.</w:t>
      </w:r>
      <w:r w:rsidR="00AF1FA8" w:rsidRPr="00FC0D1C">
        <w:rPr>
          <w:rFonts w:ascii="Times New Roman" w:hAnsi="Times New Roman"/>
          <w:color w:val="FF0000"/>
          <w:sz w:val="24"/>
          <w:szCs w:val="24"/>
        </w:rPr>
        <w:t xml:space="preserve"> </w:t>
      </w:r>
      <w:r w:rsidR="000C785C" w:rsidRPr="008825FC">
        <w:rPr>
          <w:rFonts w:ascii="Times New Roman" w:hAnsi="Times New Roman"/>
          <w:b/>
          <w:bCs/>
          <w:color w:val="0000C8"/>
          <w:sz w:val="24"/>
          <w:szCs w:val="24"/>
        </w:rPr>
        <w:t>S</w:t>
      </w:r>
      <w:r w:rsidR="00AF1FA8" w:rsidRPr="008825FC">
        <w:rPr>
          <w:rFonts w:ascii="Times New Roman" w:hAnsi="Times New Roman"/>
          <w:b/>
          <w:bCs/>
          <w:color w:val="0000C8"/>
          <w:sz w:val="24"/>
          <w:szCs w:val="24"/>
        </w:rPr>
        <w:t>1</w:t>
      </w:r>
      <w:r w:rsidR="00E90D1B" w:rsidRPr="00FC0D1C">
        <w:rPr>
          <w:rFonts w:ascii="Times New Roman" w:hAnsi="Times New Roman"/>
          <w:color w:val="000000" w:themeColor="text1"/>
          <w:sz w:val="24"/>
          <w:szCs w:val="24"/>
        </w:rPr>
        <w:t>.</w:t>
      </w:r>
    </w:p>
    <w:p w14:paraId="433A5CC6" w14:textId="32A86A6F" w:rsidR="002B78F1" w:rsidRPr="00FC0D1C" w:rsidRDefault="00EE107D" w:rsidP="002B78F1">
      <w:pPr>
        <w:tabs>
          <w:tab w:val="left" w:pos="1134"/>
          <w:tab w:val="left" w:pos="1418"/>
        </w:tabs>
        <w:kinsoku w:val="0"/>
        <w:overflowPunct w:val="0"/>
        <w:ind w:leftChars="350" w:left="735"/>
        <w:rPr>
          <w:rFonts w:ascii="Times New Roman" w:hAnsi="Times New Roman"/>
          <w:color w:val="000000" w:themeColor="text1"/>
          <w:sz w:val="24"/>
          <w:szCs w:val="24"/>
        </w:rPr>
      </w:pPr>
      <w:r w:rsidRPr="00FC0D1C">
        <w:rPr>
          <w:rFonts w:ascii="Times New Roman" w:hAnsi="Times New Roman"/>
          <w:color w:val="000000"/>
          <w:sz w:val="24"/>
          <w:szCs w:val="24"/>
        </w:rPr>
        <w:t xml:space="preserve">     </w:t>
      </w:r>
      <w:r w:rsidR="00AF4382" w:rsidRPr="00FC0D1C">
        <w:rPr>
          <w:rFonts w:ascii="Times New Roman" w:hAnsi="Times New Roman"/>
          <w:color w:val="000000"/>
          <w:sz w:val="24"/>
          <w:szCs w:val="24"/>
        </w:rPr>
        <w:t>In a honeybee colony, by dividing the total amount of pesticide intake (</w:t>
      </w:r>
      <w:proofErr w:type="spellStart"/>
      <w:r w:rsidR="00AF4382" w:rsidRPr="00FC0D1C">
        <w:rPr>
          <w:rFonts w:ascii="Times New Roman" w:hAnsi="Times New Roman"/>
          <w:i/>
          <w:iCs/>
          <w:color w:val="000000"/>
          <w:sz w:val="24"/>
          <w:szCs w:val="24"/>
        </w:rPr>
        <w:t>TI</w:t>
      </w:r>
      <w:r w:rsidR="00AF4382" w:rsidRPr="00FC0D1C">
        <w:rPr>
          <w:rFonts w:ascii="Times New Roman" w:hAnsi="Times New Roman"/>
          <w:i/>
          <w:iCs/>
          <w:color w:val="000000"/>
          <w:sz w:val="24"/>
          <w:szCs w:val="24"/>
          <w:vertAlign w:val="subscript"/>
        </w:rPr>
        <w:t>k</w:t>
      </w:r>
      <w:proofErr w:type="spellEnd"/>
      <w:r w:rsidR="00AF4382" w:rsidRPr="00FC0D1C">
        <w:rPr>
          <w:rFonts w:ascii="Times New Roman" w:hAnsi="Times New Roman"/>
          <w:color w:val="000000"/>
          <w:sz w:val="24"/>
          <w:szCs w:val="24"/>
        </w:rPr>
        <w:t>) ingested by the honeybee colony between the two consecutive measurement dates by the sum (</w:t>
      </w:r>
      <w:proofErr w:type="spellStart"/>
      <w:r w:rsidR="00AF4382" w:rsidRPr="00FC0D1C">
        <w:rPr>
          <w:rFonts w:ascii="Times New Roman" w:hAnsi="Times New Roman"/>
          <w:i/>
          <w:iCs/>
          <w:color w:val="000000"/>
          <w:sz w:val="24"/>
          <w:szCs w:val="24"/>
        </w:rPr>
        <w:t>N</w:t>
      </w:r>
      <w:r w:rsidR="00AF4382" w:rsidRPr="00FC0D1C">
        <w:rPr>
          <w:rFonts w:ascii="Times New Roman" w:hAnsi="Times New Roman"/>
          <w:i/>
          <w:iCs/>
          <w:color w:val="000000"/>
          <w:sz w:val="24"/>
          <w:szCs w:val="24"/>
          <w:vertAlign w:val="subscript"/>
        </w:rPr>
        <w:t>k</w:t>
      </w:r>
      <w:proofErr w:type="spellEnd"/>
      <w:r w:rsidR="00AF4382" w:rsidRPr="00FC0D1C">
        <w:rPr>
          <w:rFonts w:ascii="Times New Roman" w:hAnsi="Times New Roman"/>
          <w:color w:val="000000"/>
          <w:sz w:val="24"/>
          <w:szCs w:val="24"/>
        </w:rPr>
        <w:t>) of the total number of adult bees (</w:t>
      </w:r>
      <w:r w:rsidR="00AF4382" w:rsidRPr="00FC0D1C">
        <w:rPr>
          <w:rFonts w:ascii="Times New Roman" w:hAnsi="Times New Roman"/>
          <w:i/>
          <w:iCs/>
          <w:color w:val="000000"/>
          <w:sz w:val="24"/>
          <w:szCs w:val="24"/>
        </w:rPr>
        <w:t>B</w:t>
      </w:r>
      <w:r w:rsidR="00AF4382" w:rsidRPr="00FC0D1C">
        <w:rPr>
          <w:rFonts w:ascii="Times New Roman" w:hAnsi="Times New Roman"/>
          <w:i/>
          <w:iCs/>
          <w:color w:val="000000"/>
          <w:sz w:val="24"/>
          <w:szCs w:val="24"/>
          <w:vertAlign w:val="subscript"/>
        </w:rPr>
        <w:t>k</w:t>
      </w:r>
      <w:r w:rsidR="00AF4382" w:rsidRPr="00FC0D1C">
        <w:rPr>
          <w:rFonts w:ascii="Times New Roman" w:hAnsi="Times New Roman"/>
          <w:color w:val="000000"/>
          <w:sz w:val="24"/>
          <w:szCs w:val="24"/>
        </w:rPr>
        <w:t xml:space="preserve">) eclosing between the </w:t>
      </w:r>
      <w:bookmarkStart w:id="26" w:name="_Hlk62145459"/>
      <w:r w:rsidR="00AF4382" w:rsidRPr="00FC0D1C">
        <w:rPr>
          <w:rFonts w:ascii="Times New Roman" w:hAnsi="Times New Roman"/>
          <w:color w:val="000000"/>
          <w:sz w:val="24"/>
          <w:szCs w:val="24"/>
        </w:rPr>
        <w:t>(</w:t>
      </w:r>
      <w:r w:rsidR="00AF4382" w:rsidRPr="00FC0D1C">
        <w:rPr>
          <w:rFonts w:ascii="Times New Roman" w:hAnsi="Times New Roman"/>
          <w:i/>
          <w:iCs/>
          <w:color w:val="000000"/>
          <w:sz w:val="24"/>
          <w:szCs w:val="24"/>
        </w:rPr>
        <w:t>k−</w:t>
      </w:r>
      <w:proofErr w:type="gramStart"/>
      <w:r w:rsidR="00AF4382" w:rsidRPr="00FC0D1C">
        <w:rPr>
          <w:rFonts w:ascii="Times New Roman" w:hAnsi="Times New Roman"/>
          <w:i/>
          <w:iCs/>
          <w:color w:val="000000"/>
          <w:sz w:val="24"/>
          <w:szCs w:val="24"/>
        </w:rPr>
        <w:t>1</w:t>
      </w:r>
      <w:r w:rsidR="00AF4382" w:rsidRPr="00FC0D1C">
        <w:rPr>
          <w:rFonts w:ascii="Times New Roman" w:hAnsi="Times New Roman"/>
          <w:color w:val="000000"/>
          <w:sz w:val="24"/>
          <w:szCs w:val="24"/>
        </w:rPr>
        <w:t>)</w:t>
      </w:r>
      <w:proofErr w:type="spellStart"/>
      <w:r w:rsidR="00AF4382" w:rsidRPr="00FC0D1C">
        <w:rPr>
          <w:rFonts w:ascii="Times New Roman" w:hAnsi="Times New Roman"/>
          <w:color w:val="000000"/>
          <w:sz w:val="24"/>
          <w:szCs w:val="24"/>
          <w:vertAlign w:val="superscript"/>
        </w:rPr>
        <w:t>th</w:t>
      </w:r>
      <w:bookmarkEnd w:id="26"/>
      <w:proofErr w:type="spellEnd"/>
      <w:proofErr w:type="gramEnd"/>
      <w:r w:rsidR="00AF4382" w:rsidRPr="00FC0D1C">
        <w:rPr>
          <w:rFonts w:ascii="Times New Roman" w:hAnsi="Times New Roman"/>
          <w:color w:val="000000"/>
          <w:sz w:val="24"/>
          <w:szCs w:val="24"/>
        </w:rPr>
        <w:t xml:space="preserve"> measurement date to the </w:t>
      </w:r>
      <w:r w:rsidR="00AF4382" w:rsidRPr="00FC0D1C">
        <w:rPr>
          <w:rFonts w:ascii="Times New Roman" w:hAnsi="Times New Roman"/>
          <w:i/>
          <w:iCs/>
          <w:color w:val="000000"/>
          <w:sz w:val="24"/>
          <w:szCs w:val="24"/>
        </w:rPr>
        <w:t>k</w:t>
      </w:r>
      <w:r w:rsidR="00AF4382" w:rsidRPr="00FC0D1C">
        <w:rPr>
          <w:rFonts w:ascii="Times New Roman" w:hAnsi="Times New Roman"/>
          <w:color w:val="000000"/>
          <w:sz w:val="24"/>
          <w:szCs w:val="24"/>
          <w:vertAlign w:val="superscript"/>
        </w:rPr>
        <w:t>th</w:t>
      </w:r>
      <w:r w:rsidR="00AF4382" w:rsidRPr="00FC0D1C">
        <w:rPr>
          <w:rFonts w:ascii="Times New Roman" w:hAnsi="Times New Roman"/>
          <w:color w:val="000000"/>
          <w:sz w:val="24"/>
          <w:szCs w:val="24"/>
        </w:rPr>
        <w:t xml:space="preserve"> one and the measured number of adult bees (</w:t>
      </w:r>
      <w:r w:rsidR="00AF4382" w:rsidRPr="00FC0D1C">
        <w:rPr>
          <w:rFonts w:ascii="Times New Roman" w:hAnsi="Times New Roman"/>
          <w:i/>
          <w:iCs/>
          <w:color w:val="000000"/>
          <w:sz w:val="24"/>
          <w:szCs w:val="24"/>
        </w:rPr>
        <w:t>a</w:t>
      </w:r>
      <w:r w:rsidR="00AF4382" w:rsidRPr="00FC0D1C">
        <w:rPr>
          <w:rFonts w:ascii="Times New Roman" w:hAnsi="Times New Roman"/>
          <w:i/>
          <w:iCs/>
          <w:color w:val="000000"/>
          <w:sz w:val="24"/>
          <w:szCs w:val="24"/>
          <w:vertAlign w:val="subscript"/>
        </w:rPr>
        <w:t>k−1</w:t>
      </w:r>
      <w:r w:rsidR="00AF4382" w:rsidRPr="00FC0D1C">
        <w:rPr>
          <w:rFonts w:ascii="Times New Roman" w:hAnsi="Times New Roman"/>
          <w:color w:val="000000"/>
          <w:sz w:val="24"/>
          <w:szCs w:val="24"/>
        </w:rPr>
        <w:t>) already existing on the (</w:t>
      </w:r>
      <w:r w:rsidR="00AF4382" w:rsidRPr="00FC0D1C">
        <w:rPr>
          <w:rFonts w:ascii="Times New Roman" w:hAnsi="Times New Roman"/>
          <w:i/>
          <w:iCs/>
          <w:color w:val="000000"/>
          <w:sz w:val="24"/>
          <w:szCs w:val="24"/>
        </w:rPr>
        <w:t>k−1</w:t>
      </w:r>
      <w:r w:rsidR="00AF4382" w:rsidRPr="00FC0D1C">
        <w:rPr>
          <w:rFonts w:ascii="Times New Roman" w:hAnsi="Times New Roman"/>
          <w:color w:val="000000"/>
          <w:sz w:val="24"/>
          <w:szCs w:val="24"/>
        </w:rPr>
        <w:t>)</w:t>
      </w:r>
      <w:proofErr w:type="spellStart"/>
      <w:r w:rsidR="00AF4382" w:rsidRPr="00FC0D1C">
        <w:rPr>
          <w:rFonts w:ascii="Times New Roman" w:hAnsi="Times New Roman"/>
          <w:color w:val="000000"/>
          <w:sz w:val="24"/>
          <w:szCs w:val="24"/>
          <w:vertAlign w:val="superscript"/>
        </w:rPr>
        <w:t>th</w:t>
      </w:r>
      <w:proofErr w:type="spellEnd"/>
      <w:r w:rsidR="00AF4382" w:rsidRPr="00FC0D1C">
        <w:rPr>
          <w:rFonts w:ascii="Times New Roman" w:hAnsi="Times New Roman"/>
          <w:color w:val="000000"/>
          <w:sz w:val="24"/>
          <w:szCs w:val="24"/>
        </w:rPr>
        <w:t xml:space="preserve"> measurement date, the average intake of a pesticide per bee (</w:t>
      </w:r>
      <w:proofErr w:type="spellStart"/>
      <w:r w:rsidR="00AF4382" w:rsidRPr="00FC0D1C">
        <w:rPr>
          <w:rFonts w:ascii="Times New Roman" w:hAnsi="Times New Roman"/>
          <w:i/>
          <w:iCs/>
          <w:color w:val="000000"/>
          <w:sz w:val="24"/>
          <w:szCs w:val="24"/>
        </w:rPr>
        <w:t>I</w:t>
      </w:r>
      <w:r w:rsidR="00AF4382" w:rsidRPr="00FC0D1C">
        <w:rPr>
          <w:rFonts w:ascii="Times New Roman" w:hAnsi="Times New Roman"/>
          <w:i/>
          <w:iCs/>
          <w:color w:val="000000"/>
          <w:sz w:val="24"/>
          <w:szCs w:val="24"/>
          <w:vertAlign w:val="subscript"/>
        </w:rPr>
        <w:t>k</w:t>
      </w:r>
      <w:proofErr w:type="spellEnd"/>
      <w:r w:rsidR="00AF4382" w:rsidRPr="00FC0D1C">
        <w:rPr>
          <w:rFonts w:ascii="Times New Roman" w:hAnsi="Times New Roman"/>
          <w:color w:val="000000"/>
          <w:sz w:val="24"/>
          <w:szCs w:val="24"/>
        </w:rPr>
        <w:t xml:space="preserve"> = </w:t>
      </w:r>
      <w:proofErr w:type="spellStart"/>
      <w:r w:rsidR="00AF4382" w:rsidRPr="00FC0D1C">
        <w:rPr>
          <w:rFonts w:ascii="Times New Roman" w:hAnsi="Times New Roman"/>
          <w:i/>
          <w:iCs/>
          <w:color w:val="000000"/>
          <w:sz w:val="24"/>
          <w:szCs w:val="24"/>
        </w:rPr>
        <w:t>TI</w:t>
      </w:r>
      <w:r w:rsidR="00AF4382" w:rsidRPr="00FC0D1C">
        <w:rPr>
          <w:rFonts w:ascii="Times New Roman" w:hAnsi="Times New Roman"/>
          <w:i/>
          <w:iCs/>
          <w:color w:val="000000"/>
          <w:sz w:val="24"/>
          <w:szCs w:val="24"/>
          <w:vertAlign w:val="subscript"/>
        </w:rPr>
        <w:t>k</w:t>
      </w:r>
      <w:proofErr w:type="spellEnd"/>
      <w:r w:rsidR="00AF4382" w:rsidRPr="00FC0D1C">
        <w:rPr>
          <w:rFonts w:ascii="Times New Roman" w:hAnsi="Times New Roman"/>
          <w:color w:val="000000"/>
          <w:sz w:val="24"/>
          <w:szCs w:val="24"/>
        </w:rPr>
        <w:t xml:space="preserve"> / </w:t>
      </w:r>
      <w:proofErr w:type="spellStart"/>
      <w:r w:rsidR="00AF4382" w:rsidRPr="00FC0D1C">
        <w:rPr>
          <w:rFonts w:ascii="Times New Roman" w:hAnsi="Times New Roman"/>
          <w:i/>
          <w:iCs/>
          <w:color w:val="000000"/>
          <w:sz w:val="24"/>
          <w:szCs w:val="24"/>
        </w:rPr>
        <w:t>N</w:t>
      </w:r>
      <w:r w:rsidR="00AF4382" w:rsidRPr="00FC0D1C">
        <w:rPr>
          <w:rFonts w:ascii="Times New Roman" w:hAnsi="Times New Roman"/>
          <w:i/>
          <w:iCs/>
          <w:color w:val="000000"/>
          <w:sz w:val="24"/>
          <w:szCs w:val="24"/>
          <w:vertAlign w:val="subscript"/>
        </w:rPr>
        <w:t>k</w:t>
      </w:r>
      <w:proofErr w:type="spellEnd"/>
      <w:r w:rsidR="00AF4382" w:rsidRPr="00FC0D1C">
        <w:rPr>
          <w:rFonts w:ascii="Times New Roman" w:hAnsi="Times New Roman"/>
          <w:color w:val="000000"/>
          <w:sz w:val="24"/>
          <w:szCs w:val="24"/>
        </w:rPr>
        <w:t xml:space="preserve">) can be determined. </w:t>
      </w:r>
      <w:r w:rsidR="000353A2" w:rsidRPr="00FC0D1C">
        <w:rPr>
          <w:rFonts w:ascii="Times New Roman" w:hAnsi="Times New Roman"/>
          <w:color w:val="000000"/>
          <w:sz w:val="24"/>
          <w:szCs w:val="24"/>
        </w:rPr>
        <w:t xml:space="preserve"> </w:t>
      </w:r>
      <w:r w:rsidR="001504F8" w:rsidRPr="00FC0D1C">
        <w:rPr>
          <w:rFonts w:ascii="Times New Roman" w:hAnsi="Times New Roman"/>
          <w:color w:val="000000"/>
          <w:sz w:val="24"/>
          <w:szCs w:val="24"/>
        </w:rPr>
        <w:t>In each measurement interval, t</w:t>
      </w:r>
      <w:r w:rsidR="008F4C5B" w:rsidRPr="00FC0D1C">
        <w:rPr>
          <w:rFonts w:ascii="Times New Roman" w:hAnsi="Times New Roman"/>
          <w:color w:val="000000"/>
          <w:sz w:val="24"/>
          <w:szCs w:val="24"/>
        </w:rPr>
        <w:t>he intake of</w:t>
      </w:r>
      <w:r w:rsidR="001504F8" w:rsidRPr="00FC0D1C">
        <w:rPr>
          <w:rFonts w:ascii="Times New Roman" w:hAnsi="Times New Roman"/>
          <w:color w:val="000000"/>
          <w:sz w:val="24"/>
          <w:szCs w:val="24"/>
        </w:rPr>
        <w:t xml:space="preserve"> a</w:t>
      </w:r>
      <w:r w:rsidR="008F4C5B" w:rsidRPr="00FC0D1C">
        <w:rPr>
          <w:rFonts w:ascii="Times New Roman" w:hAnsi="Times New Roman"/>
          <w:color w:val="000000"/>
          <w:sz w:val="24"/>
          <w:szCs w:val="24"/>
        </w:rPr>
        <w:t xml:space="preserve"> pesticide per bee is converted to that intake of i</w:t>
      </w:r>
      <w:r w:rsidR="005C4106" w:rsidRPr="00FC0D1C">
        <w:rPr>
          <w:rFonts w:ascii="Times New Roman" w:hAnsi="Times New Roman"/>
          <w:color w:val="000000"/>
          <w:sz w:val="24"/>
          <w:szCs w:val="24"/>
        </w:rPr>
        <w:t>m</w:t>
      </w:r>
      <w:r w:rsidR="008F4C5B" w:rsidRPr="00FC0D1C">
        <w:rPr>
          <w:rFonts w:ascii="Times New Roman" w:hAnsi="Times New Roman"/>
          <w:color w:val="000000"/>
          <w:sz w:val="24"/>
          <w:szCs w:val="24"/>
        </w:rPr>
        <w:t>idacloprid</w:t>
      </w:r>
      <w:r w:rsidR="001504F8" w:rsidRPr="00FC0D1C">
        <w:rPr>
          <w:rFonts w:ascii="Times New Roman" w:hAnsi="Times New Roman"/>
          <w:color w:val="000000"/>
          <w:sz w:val="24"/>
          <w:szCs w:val="24"/>
        </w:rPr>
        <w:t xml:space="preserve"> per </w:t>
      </w:r>
      <w:r w:rsidR="00196614" w:rsidRPr="00FC0D1C">
        <w:rPr>
          <w:rFonts w:ascii="Times New Roman" w:hAnsi="Times New Roman"/>
          <w:color w:val="000000"/>
          <w:sz w:val="24"/>
          <w:szCs w:val="24"/>
        </w:rPr>
        <w:t>larva under the assumptions mentioned above</w:t>
      </w:r>
      <w:r w:rsidR="008F4C5B" w:rsidRPr="00FC0D1C">
        <w:rPr>
          <w:rFonts w:ascii="Times New Roman" w:hAnsi="Times New Roman"/>
          <w:color w:val="000000"/>
          <w:sz w:val="24"/>
          <w:szCs w:val="24"/>
        </w:rPr>
        <w:t xml:space="preserve">, and </w:t>
      </w:r>
      <w:r w:rsidR="00196614" w:rsidRPr="00FC0D1C">
        <w:rPr>
          <w:rFonts w:ascii="Times New Roman" w:hAnsi="Times New Roman"/>
          <w:color w:val="000000"/>
          <w:sz w:val="24"/>
          <w:szCs w:val="24"/>
        </w:rPr>
        <w:t xml:space="preserve">then </w:t>
      </w:r>
      <w:r w:rsidR="008F4C5B" w:rsidRPr="00FC0D1C">
        <w:rPr>
          <w:rFonts w:ascii="Times New Roman" w:hAnsi="Times New Roman"/>
          <w:color w:val="000000"/>
          <w:sz w:val="24"/>
          <w:szCs w:val="24"/>
        </w:rPr>
        <w:t xml:space="preserve">the </w:t>
      </w:r>
      <w:r w:rsidR="00196614" w:rsidRPr="00FC0D1C">
        <w:rPr>
          <w:rFonts w:ascii="Times New Roman" w:hAnsi="Times New Roman"/>
          <w:color w:val="000000"/>
          <w:sz w:val="24"/>
          <w:szCs w:val="24"/>
        </w:rPr>
        <w:t>eclosion</w:t>
      </w:r>
      <w:r w:rsidR="008F4C5B" w:rsidRPr="00FC0D1C">
        <w:rPr>
          <w:rFonts w:ascii="Times New Roman" w:hAnsi="Times New Roman"/>
          <w:color w:val="000000"/>
          <w:sz w:val="24"/>
          <w:szCs w:val="24"/>
        </w:rPr>
        <w:t xml:space="preserve"> rate </w:t>
      </w:r>
      <w:r w:rsidR="008F4C5B" w:rsidRPr="00FC0D1C">
        <w:rPr>
          <w:rFonts w:ascii="Times New Roman" w:hAnsi="Times New Roman"/>
          <w:i/>
          <w:iCs/>
          <w:color w:val="000000"/>
          <w:sz w:val="24"/>
          <w:szCs w:val="24"/>
        </w:rPr>
        <w:t>p</w:t>
      </w:r>
      <w:r w:rsidR="008F4C5B" w:rsidRPr="00FC0D1C">
        <w:rPr>
          <w:rFonts w:ascii="Times New Roman" w:hAnsi="Times New Roman"/>
          <w:i/>
          <w:iCs/>
          <w:color w:val="000000"/>
          <w:sz w:val="24"/>
          <w:szCs w:val="24"/>
          <w:vertAlign w:val="subscript"/>
        </w:rPr>
        <w:t>k</w:t>
      </w:r>
      <w:r w:rsidR="008F4C5B" w:rsidRPr="00FC0D1C">
        <w:rPr>
          <w:rFonts w:ascii="Times New Roman" w:hAnsi="Times New Roman"/>
          <w:i/>
          <w:iCs/>
          <w:color w:val="000000"/>
          <w:sz w:val="24"/>
          <w:szCs w:val="24"/>
        </w:rPr>
        <w:t xml:space="preserve"> </w:t>
      </w:r>
      <w:r w:rsidR="008F4C5B" w:rsidRPr="00FC0D1C">
        <w:rPr>
          <w:rFonts w:ascii="Times New Roman" w:hAnsi="Times New Roman"/>
          <w:color w:val="000000"/>
          <w:sz w:val="24"/>
          <w:szCs w:val="24"/>
        </w:rPr>
        <w:t xml:space="preserve">is estimated from </w:t>
      </w:r>
      <w:r w:rsidR="008D40DB">
        <w:rPr>
          <w:rFonts w:ascii="Times New Roman" w:hAnsi="Times New Roman"/>
          <w:sz w:val="24"/>
          <w:szCs w:val="24"/>
        </w:rPr>
        <w:t>Fig.</w:t>
      </w:r>
      <w:r w:rsidR="00196614" w:rsidRPr="00FC0D1C">
        <w:rPr>
          <w:rFonts w:ascii="Times New Roman" w:hAnsi="Times New Roman"/>
          <w:color w:val="FF0000"/>
          <w:sz w:val="24"/>
          <w:szCs w:val="24"/>
        </w:rPr>
        <w:t xml:space="preserve"> </w:t>
      </w:r>
      <w:r w:rsidR="000C785C" w:rsidRPr="008825FC">
        <w:rPr>
          <w:rFonts w:ascii="Times New Roman" w:hAnsi="Times New Roman"/>
          <w:b/>
          <w:bCs/>
          <w:color w:val="0000C8"/>
          <w:sz w:val="24"/>
          <w:szCs w:val="24"/>
        </w:rPr>
        <w:t>S</w:t>
      </w:r>
      <w:r w:rsidR="00196614" w:rsidRPr="008825FC">
        <w:rPr>
          <w:rFonts w:ascii="Times New Roman" w:hAnsi="Times New Roman"/>
          <w:b/>
          <w:bCs/>
          <w:color w:val="0000C8"/>
          <w:sz w:val="24"/>
          <w:szCs w:val="24"/>
        </w:rPr>
        <w:t>1</w:t>
      </w:r>
      <w:r w:rsidR="00196614" w:rsidRPr="00FC0D1C">
        <w:rPr>
          <w:rFonts w:ascii="Times New Roman" w:hAnsi="Times New Roman"/>
          <w:color w:val="000000" w:themeColor="text1"/>
          <w:sz w:val="24"/>
          <w:szCs w:val="24"/>
        </w:rPr>
        <w:t>.</w:t>
      </w:r>
      <w:r w:rsidR="008F4C5B" w:rsidRPr="00FC0D1C">
        <w:rPr>
          <w:rFonts w:ascii="Times New Roman" w:hAnsi="Times New Roman"/>
          <w:color w:val="000000" w:themeColor="text1"/>
          <w:sz w:val="24"/>
          <w:szCs w:val="24"/>
        </w:rPr>
        <w:t xml:space="preserve"> </w:t>
      </w:r>
      <w:r w:rsidR="002B78F1" w:rsidRPr="00FC0D1C">
        <w:rPr>
          <w:rFonts w:ascii="Times New Roman" w:hAnsi="Times New Roman"/>
          <w:color w:val="000000" w:themeColor="text1"/>
          <w:sz w:val="24"/>
          <w:szCs w:val="24"/>
        </w:rPr>
        <w:t xml:space="preserve">In the pesticide-intake range in our field experiments, the apparent longevity </w:t>
      </w:r>
      <w:r w:rsidR="002B78F1" w:rsidRPr="00FC0D1C">
        <w:rPr>
          <w:rFonts w:ascii="Times New Roman" w:hAnsi="Times New Roman"/>
          <w:i/>
          <w:iCs/>
          <w:color w:val="000000" w:themeColor="text1"/>
          <w:sz w:val="24"/>
          <w:szCs w:val="24"/>
        </w:rPr>
        <w:t>L(t)</w:t>
      </w:r>
      <w:r w:rsidR="002B78F1" w:rsidRPr="00FC0D1C">
        <w:rPr>
          <w:rFonts w:ascii="Times New Roman" w:hAnsi="Times New Roman"/>
          <w:color w:val="000000" w:themeColor="text1"/>
          <w:sz w:val="24"/>
          <w:szCs w:val="24"/>
        </w:rPr>
        <w:t xml:space="preserve"> calculated with the estimated eclosion rate </w:t>
      </w:r>
      <w:r w:rsidR="002B78F1" w:rsidRPr="00FC0D1C">
        <w:rPr>
          <w:rFonts w:ascii="Times New Roman" w:hAnsi="Times New Roman"/>
          <w:i/>
          <w:iCs/>
          <w:color w:val="000000" w:themeColor="text1"/>
          <w:sz w:val="24"/>
          <w:szCs w:val="24"/>
        </w:rPr>
        <w:t>p</w:t>
      </w:r>
      <w:r w:rsidR="002B78F1" w:rsidRPr="00FC0D1C">
        <w:rPr>
          <w:rFonts w:ascii="Times New Roman" w:hAnsi="Times New Roman"/>
          <w:i/>
          <w:iCs/>
          <w:color w:val="000000" w:themeColor="text1"/>
          <w:sz w:val="24"/>
          <w:szCs w:val="24"/>
          <w:vertAlign w:val="subscript"/>
        </w:rPr>
        <w:t>k</w:t>
      </w:r>
      <w:r w:rsidR="002B78F1" w:rsidRPr="00FC0D1C">
        <w:rPr>
          <w:rFonts w:ascii="Times New Roman" w:hAnsi="Times New Roman"/>
          <w:color w:val="000000" w:themeColor="text1"/>
          <w:sz w:val="24"/>
          <w:szCs w:val="24"/>
        </w:rPr>
        <w:t xml:space="preserve"> depending on the pesticide intake differs little from the apparent longevity calculated with the constant eclosion rate of 0.9 (</w:t>
      </w:r>
      <w:r w:rsidR="008D40DB">
        <w:rPr>
          <w:rFonts w:ascii="Times New Roman" w:hAnsi="Times New Roman"/>
          <w:sz w:val="24"/>
          <w:szCs w:val="24"/>
        </w:rPr>
        <w:t>Fig.</w:t>
      </w:r>
      <w:r w:rsidR="002B78F1" w:rsidRPr="00FC0D1C">
        <w:rPr>
          <w:rFonts w:ascii="Times New Roman" w:hAnsi="Times New Roman"/>
          <w:color w:val="FF0000"/>
          <w:sz w:val="24"/>
          <w:szCs w:val="24"/>
        </w:rPr>
        <w:t xml:space="preserve"> </w:t>
      </w:r>
      <w:r w:rsidR="002B78F1" w:rsidRPr="008825FC">
        <w:rPr>
          <w:rFonts w:ascii="Times New Roman" w:hAnsi="Times New Roman"/>
          <w:b/>
          <w:bCs/>
          <w:color w:val="0000C8"/>
          <w:sz w:val="24"/>
          <w:szCs w:val="24"/>
        </w:rPr>
        <w:t>S2</w:t>
      </w:r>
      <w:r w:rsidR="002B78F1" w:rsidRPr="00FC0D1C">
        <w:rPr>
          <w:rFonts w:ascii="Times New Roman" w:hAnsi="Times New Roman"/>
          <w:color w:val="000000" w:themeColor="text1"/>
          <w:sz w:val="24"/>
          <w:szCs w:val="24"/>
        </w:rPr>
        <w:t>) on the assumption that the eclosion rate of pesticide-intake colony is independent of pesticide intake and equal to the eclosion rate for the control colony. Therefore, the eclosion rate of 0.9 is used to calculate the apparent longevity in this paper.</w:t>
      </w:r>
    </w:p>
    <w:p w14:paraId="0FD6D4EB" w14:textId="7FE9B10E" w:rsidR="00E576F1" w:rsidRPr="00FC0D1C" w:rsidRDefault="00EE107D" w:rsidP="002B78F1">
      <w:pPr>
        <w:tabs>
          <w:tab w:val="left" w:pos="1134"/>
          <w:tab w:val="left" w:pos="1418"/>
        </w:tabs>
        <w:kinsoku w:val="0"/>
        <w:overflowPunct w:val="0"/>
        <w:ind w:leftChars="350" w:left="735"/>
        <w:rPr>
          <w:rFonts w:ascii="Times New Roman" w:hAnsi="Times New Roman"/>
          <w:color w:val="000000"/>
          <w:sz w:val="24"/>
          <w:szCs w:val="24"/>
        </w:rPr>
      </w:pPr>
      <w:r w:rsidRPr="00FC0D1C">
        <w:rPr>
          <w:rFonts w:ascii="Times New Roman" w:hAnsi="Times New Roman"/>
          <w:color w:val="000000" w:themeColor="text1"/>
          <w:sz w:val="24"/>
          <w:szCs w:val="24"/>
        </w:rPr>
        <w:t xml:space="preserve">    </w:t>
      </w:r>
      <w:r w:rsidR="00E576F1" w:rsidRPr="00FC0D1C">
        <w:rPr>
          <w:rFonts w:ascii="Times New Roman" w:hAnsi="Times New Roman"/>
          <w:color w:val="000000" w:themeColor="text1"/>
          <w:sz w:val="24"/>
          <w:szCs w:val="24"/>
        </w:rPr>
        <w:t>Next, taking into account the life cycle of the bee (egg period of 3 days; larval period of 6 days; pupa (</w:t>
      </w:r>
      <w:r w:rsidR="000353A2" w:rsidRPr="00FC0D1C">
        <w:rPr>
          <w:rFonts w:ascii="Times New Roman" w:hAnsi="Times New Roman"/>
          <w:color w:val="000000" w:themeColor="text1"/>
          <w:sz w:val="24"/>
          <w:szCs w:val="24"/>
        </w:rPr>
        <w:t>capped brood</w:t>
      </w:r>
      <w:r w:rsidR="00E576F1" w:rsidRPr="00FC0D1C">
        <w:rPr>
          <w:rFonts w:ascii="Times New Roman" w:hAnsi="Times New Roman"/>
          <w:color w:val="000000" w:themeColor="text1"/>
          <w:sz w:val="24"/>
          <w:szCs w:val="24"/>
        </w:rPr>
        <w:t xml:space="preserve">) period of 12 days), the simultaneous equations </w:t>
      </w:r>
      <w:r w:rsidR="004B093C" w:rsidRPr="00FC0D1C">
        <w:rPr>
          <w:rFonts w:ascii="Times New Roman" w:hAnsi="Times New Roman"/>
          <w:color w:val="000000" w:themeColor="text1"/>
          <w:sz w:val="24"/>
          <w:szCs w:val="24"/>
        </w:rPr>
        <w:t>that</w:t>
      </w:r>
      <w:r w:rsidR="00E576F1" w:rsidRPr="00FC0D1C">
        <w:rPr>
          <w:rFonts w:ascii="Times New Roman" w:hAnsi="Times New Roman"/>
          <w:color w:val="000000" w:themeColor="text1"/>
          <w:sz w:val="24"/>
          <w:szCs w:val="24"/>
        </w:rPr>
        <w:t xml:space="preserve"> </w:t>
      </w:r>
      <w:r w:rsidR="004B093C" w:rsidRPr="00FC0D1C">
        <w:rPr>
          <w:rFonts w:ascii="Times New Roman" w:hAnsi="Times New Roman"/>
          <w:color w:val="000000" w:themeColor="text1"/>
          <w:sz w:val="24"/>
          <w:szCs w:val="24"/>
        </w:rPr>
        <w:t xml:space="preserve">discretize </w:t>
      </w:r>
      <w:r w:rsidR="000B095B" w:rsidRPr="00FC0D1C">
        <w:rPr>
          <w:rFonts w:ascii="Times New Roman" w:hAnsi="Times New Roman"/>
          <w:color w:val="000000" w:themeColor="text1"/>
          <w:sz w:val="24"/>
          <w:szCs w:val="24"/>
        </w:rPr>
        <w:t>Equation</w:t>
      </w:r>
      <w:r w:rsidR="004B093C" w:rsidRPr="00FC0D1C">
        <w:rPr>
          <w:rFonts w:ascii="Times New Roman" w:hAnsi="Times New Roman"/>
          <w:color w:val="000000" w:themeColor="text1"/>
          <w:sz w:val="24"/>
          <w:szCs w:val="24"/>
        </w:rPr>
        <w:t xml:space="preserve"> (</w:t>
      </w:r>
      <w:r w:rsidR="000353A2" w:rsidRPr="00FC0D1C">
        <w:rPr>
          <w:rFonts w:ascii="Times New Roman" w:hAnsi="Times New Roman"/>
          <w:color w:val="000000" w:themeColor="text1"/>
          <w:sz w:val="24"/>
          <w:szCs w:val="24"/>
        </w:rPr>
        <w:t>S</w:t>
      </w:r>
      <w:r w:rsidR="004B093C" w:rsidRPr="00FC0D1C">
        <w:rPr>
          <w:rFonts w:ascii="Times New Roman" w:hAnsi="Times New Roman"/>
          <w:color w:val="000000" w:themeColor="text1"/>
          <w:sz w:val="24"/>
          <w:szCs w:val="24"/>
        </w:rPr>
        <w:t>2) on</w:t>
      </w:r>
      <w:r w:rsidR="00E576F1" w:rsidRPr="00FC0D1C">
        <w:rPr>
          <w:rFonts w:ascii="Times New Roman" w:hAnsi="Times New Roman"/>
          <w:color w:val="000000" w:themeColor="text1"/>
          <w:sz w:val="24"/>
          <w:szCs w:val="24"/>
        </w:rPr>
        <w:t xml:space="preserve"> </w:t>
      </w:r>
      <w:r w:rsidR="004C3559" w:rsidRPr="00FC0D1C">
        <w:rPr>
          <w:rFonts w:ascii="Times New Roman" w:hAnsi="Times New Roman"/>
          <w:color w:val="000000" w:themeColor="text1"/>
          <w:sz w:val="24"/>
          <w:szCs w:val="24"/>
        </w:rPr>
        <w:t xml:space="preserve">the </w:t>
      </w:r>
      <w:r w:rsidR="004C3559" w:rsidRPr="00FC0D1C">
        <w:rPr>
          <w:rFonts w:ascii="Times New Roman" w:hAnsi="Times New Roman"/>
          <w:i/>
          <w:iCs/>
          <w:color w:val="000000" w:themeColor="text1"/>
          <w:sz w:val="24"/>
          <w:szCs w:val="24"/>
        </w:rPr>
        <w:t>k</w:t>
      </w:r>
      <w:r w:rsidR="004C3559" w:rsidRPr="00FC0D1C">
        <w:rPr>
          <w:rFonts w:ascii="Times New Roman" w:hAnsi="Times New Roman"/>
          <w:i/>
          <w:iCs/>
          <w:color w:val="000000" w:themeColor="text1"/>
          <w:sz w:val="24"/>
          <w:szCs w:val="24"/>
          <w:vertAlign w:val="superscript"/>
        </w:rPr>
        <w:t>th</w:t>
      </w:r>
      <w:r w:rsidR="00E576F1" w:rsidRPr="00FC0D1C">
        <w:rPr>
          <w:rFonts w:ascii="Times New Roman" w:hAnsi="Times New Roman"/>
          <w:color w:val="000000" w:themeColor="text1"/>
          <w:sz w:val="24"/>
          <w:szCs w:val="24"/>
        </w:rPr>
        <w:t xml:space="preserve"> measurement </w:t>
      </w:r>
      <w:r w:rsidR="00E576F1" w:rsidRPr="00FC0D1C">
        <w:rPr>
          <w:rFonts w:ascii="Times New Roman" w:hAnsi="Times New Roman"/>
          <w:color w:val="000000"/>
          <w:sz w:val="24"/>
          <w:szCs w:val="24"/>
        </w:rPr>
        <w:t xml:space="preserve">date is solved, and the number of </w:t>
      </w:r>
      <w:r w:rsidR="004B093C" w:rsidRPr="00FC0D1C">
        <w:rPr>
          <w:rFonts w:ascii="Times New Roman" w:hAnsi="Times New Roman"/>
          <w:color w:val="000000"/>
          <w:sz w:val="24"/>
          <w:szCs w:val="24"/>
        </w:rPr>
        <w:t>newly capped brood</w:t>
      </w:r>
      <w:r w:rsidR="00E576F1" w:rsidRPr="00FC0D1C">
        <w:rPr>
          <w:rFonts w:ascii="Times New Roman" w:hAnsi="Times New Roman"/>
          <w:color w:val="000000"/>
          <w:sz w:val="24"/>
          <w:szCs w:val="24"/>
        </w:rPr>
        <w:t xml:space="preserve"> </w:t>
      </w:r>
      <w:proofErr w:type="spellStart"/>
      <w:r w:rsidR="004B093C" w:rsidRPr="00FC0D1C">
        <w:rPr>
          <w:rFonts w:ascii="Times New Roman" w:hAnsi="Times New Roman"/>
          <w:i/>
          <w:iCs/>
          <w:color w:val="000000"/>
          <w:sz w:val="24"/>
          <w:szCs w:val="24"/>
        </w:rPr>
        <w:t>u</w:t>
      </w:r>
      <w:r w:rsidR="004B093C" w:rsidRPr="00FC0D1C">
        <w:rPr>
          <w:rFonts w:ascii="Times New Roman" w:hAnsi="Times New Roman"/>
          <w:i/>
          <w:iCs/>
          <w:color w:val="000000"/>
          <w:sz w:val="24"/>
          <w:szCs w:val="24"/>
          <w:vertAlign w:val="subscript"/>
        </w:rPr>
        <w:t>k</w:t>
      </w:r>
      <w:proofErr w:type="spellEnd"/>
      <w:r w:rsidR="004B093C" w:rsidRPr="00FC0D1C">
        <w:rPr>
          <w:rFonts w:ascii="Times New Roman" w:hAnsi="Times New Roman"/>
          <w:color w:val="000000"/>
          <w:sz w:val="24"/>
          <w:szCs w:val="24"/>
        </w:rPr>
        <w:t xml:space="preserve"> is determined (</w:t>
      </w:r>
      <w:r w:rsidR="004B093C" w:rsidRPr="00FC0D1C">
        <w:rPr>
          <w:rFonts w:ascii="Times New Roman" w:hAnsi="Times New Roman"/>
          <w:b/>
          <w:bCs/>
          <w:color w:val="000000"/>
          <w:sz w:val="24"/>
          <w:szCs w:val="24"/>
        </w:rPr>
        <w:t>STEP 1</w:t>
      </w:r>
      <w:r w:rsidR="004B093C" w:rsidRPr="00FC0D1C">
        <w:rPr>
          <w:rFonts w:ascii="Times New Roman" w:hAnsi="Times New Roman"/>
          <w:color w:val="000000"/>
          <w:sz w:val="24"/>
          <w:szCs w:val="24"/>
        </w:rPr>
        <w:t>).</w:t>
      </w:r>
    </w:p>
    <w:p w14:paraId="5555FD6B" w14:textId="3A06E022" w:rsidR="004C3559" w:rsidRPr="00FC0D1C" w:rsidRDefault="00AB2521" w:rsidP="00AB2521">
      <w:pPr>
        <w:tabs>
          <w:tab w:val="left" w:pos="1418"/>
        </w:tabs>
        <w:kinsoku w:val="0"/>
        <w:overflowPunct w:val="0"/>
        <w:ind w:leftChars="350" w:left="735"/>
        <w:rPr>
          <w:rFonts w:ascii="Times New Roman" w:hAnsi="Times New Roman"/>
          <w:color w:val="000000"/>
          <w:sz w:val="24"/>
          <w:szCs w:val="24"/>
        </w:rPr>
      </w:pPr>
      <w:r w:rsidRPr="00FC0D1C">
        <w:rPr>
          <w:rFonts w:ascii="Times New Roman" w:hAnsi="Times New Roman"/>
          <w:color w:val="000000"/>
          <w:sz w:val="24"/>
          <w:szCs w:val="24"/>
        </w:rPr>
        <w:t xml:space="preserve">     </w:t>
      </w:r>
      <w:r w:rsidR="004C3559" w:rsidRPr="00FC0D1C">
        <w:rPr>
          <w:rFonts w:ascii="Times New Roman" w:hAnsi="Times New Roman"/>
          <w:color w:val="000000"/>
          <w:sz w:val="24"/>
          <w:szCs w:val="24"/>
        </w:rPr>
        <w:t xml:space="preserve">The number of newly capped brood </w:t>
      </w:r>
      <w:proofErr w:type="spellStart"/>
      <w:r w:rsidR="004C3559" w:rsidRPr="00FC0D1C">
        <w:rPr>
          <w:rFonts w:ascii="Times New Roman" w:hAnsi="Times New Roman"/>
          <w:i/>
          <w:iCs/>
          <w:color w:val="000000"/>
          <w:sz w:val="24"/>
          <w:szCs w:val="24"/>
        </w:rPr>
        <w:t>u</w:t>
      </w:r>
      <w:r w:rsidR="004C3559" w:rsidRPr="00FC0D1C">
        <w:rPr>
          <w:rFonts w:ascii="Times New Roman" w:hAnsi="Times New Roman"/>
          <w:i/>
          <w:iCs/>
          <w:color w:val="000000"/>
          <w:sz w:val="24"/>
          <w:szCs w:val="24"/>
          <w:vertAlign w:val="subscript"/>
        </w:rPr>
        <w:t>k</w:t>
      </w:r>
      <w:proofErr w:type="spellEnd"/>
      <w:r w:rsidR="004C3559" w:rsidRPr="00FC0D1C">
        <w:rPr>
          <w:rFonts w:ascii="Times New Roman" w:hAnsi="Times New Roman"/>
          <w:color w:val="000000"/>
          <w:sz w:val="24"/>
          <w:szCs w:val="24"/>
        </w:rPr>
        <w:t xml:space="preserve"> </w:t>
      </w:r>
      <w:r w:rsidR="004C3559" w:rsidRPr="00FC0D1C">
        <w:rPr>
          <w:rFonts w:ascii="Times New Roman" w:hAnsi="Times New Roman"/>
          <w:color w:val="000000" w:themeColor="text1"/>
          <w:sz w:val="24"/>
          <w:szCs w:val="24"/>
        </w:rPr>
        <w:t xml:space="preserve">determined as described above is substituted for </w:t>
      </w:r>
      <w:r w:rsidR="000B095B" w:rsidRPr="00FC0D1C">
        <w:rPr>
          <w:rFonts w:ascii="Times New Roman" w:hAnsi="Times New Roman"/>
          <w:color w:val="000000" w:themeColor="text1"/>
          <w:sz w:val="24"/>
          <w:szCs w:val="24"/>
        </w:rPr>
        <w:lastRenderedPageBreak/>
        <w:t>Equation</w:t>
      </w:r>
      <w:r w:rsidR="004C3559" w:rsidRPr="00FC0D1C">
        <w:rPr>
          <w:rFonts w:ascii="Times New Roman" w:hAnsi="Times New Roman"/>
          <w:color w:val="000000" w:themeColor="text1"/>
          <w:sz w:val="24"/>
          <w:szCs w:val="24"/>
        </w:rPr>
        <w:t xml:space="preserve"> (</w:t>
      </w:r>
      <w:r w:rsidR="008C5761" w:rsidRPr="00FC0D1C">
        <w:rPr>
          <w:rFonts w:ascii="Times New Roman" w:hAnsi="Times New Roman"/>
          <w:color w:val="000000" w:themeColor="text1"/>
          <w:sz w:val="24"/>
          <w:szCs w:val="24"/>
        </w:rPr>
        <w:t>S</w:t>
      </w:r>
      <w:r w:rsidR="004C3559" w:rsidRPr="00FC0D1C">
        <w:rPr>
          <w:rFonts w:ascii="Times New Roman" w:hAnsi="Times New Roman"/>
          <w:color w:val="000000" w:themeColor="text1"/>
          <w:sz w:val="24"/>
          <w:szCs w:val="24"/>
        </w:rPr>
        <w:t xml:space="preserve">1). Then, while changing the apparent longevity </w:t>
      </w:r>
      <w:r w:rsidR="004C3559" w:rsidRPr="00FC0D1C">
        <w:rPr>
          <w:rFonts w:ascii="Times New Roman" w:hAnsi="Times New Roman"/>
          <w:i/>
          <w:iCs/>
          <w:color w:val="000000" w:themeColor="text1"/>
          <w:sz w:val="24"/>
          <w:szCs w:val="24"/>
        </w:rPr>
        <w:t>L</w:t>
      </w:r>
      <w:r w:rsidR="004C3559" w:rsidRPr="00FC0D1C">
        <w:rPr>
          <w:rFonts w:ascii="Times New Roman" w:hAnsi="Times New Roman"/>
          <w:i/>
          <w:iCs/>
          <w:color w:val="000000" w:themeColor="text1"/>
          <w:sz w:val="24"/>
          <w:szCs w:val="24"/>
          <w:vertAlign w:val="subscript"/>
        </w:rPr>
        <w:t>k</w:t>
      </w:r>
      <w:r w:rsidR="004C3559" w:rsidRPr="00FC0D1C">
        <w:rPr>
          <w:rFonts w:ascii="Times New Roman" w:hAnsi="Times New Roman"/>
          <w:color w:val="000000" w:themeColor="text1"/>
          <w:sz w:val="24"/>
          <w:szCs w:val="24"/>
        </w:rPr>
        <w:t xml:space="preserve"> on the </w:t>
      </w:r>
      <w:r w:rsidR="004C3559" w:rsidRPr="00FC0D1C">
        <w:rPr>
          <w:rFonts w:ascii="Times New Roman" w:hAnsi="Times New Roman"/>
          <w:i/>
          <w:iCs/>
          <w:color w:val="000000" w:themeColor="text1"/>
          <w:sz w:val="24"/>
          <w:szCs w:val="24"/>
        </w:rPr>
        <w:t>k</w:t>
      </w:r>
      <w:r w:rsidR="004C3559" w:rsidRPr="00FC0D1C">
        <w:rPr>
          <w:rFonts w:ascii="Times New Roman" w:hAnsi="Times New Roman"/>
          <w:i/>
          <w:iCs/>
          <w:color w:val="000000" w:themeColor="text1"/>
          <w:sz w:val="24"/>
          <w:szCs w:val="24"/>
          <w:vertAlign w:val="superscript"/>
        </w:rPr>
        <w:t>th</w:t>
      </w:r>
      <w:r w:rsidR="004C3559" w:rsidRPr="00FC0D1C">
        <w:rPr>
          <w:rFonts w:ascii="Times New Roman" w:hAnsi="Times New Roman"/>
          <w:color w:val="000000" w:themeColor="text1"/>
          <w:sz w:val="24"/>
          <w:szCs w:val="24"/>
        </w:rPr>
        <w:t xml:space="preserve"> </w:t>
      </w:r>
      <w:r w:rsidR="00962462" w:rsidRPr="00FC0D1C">
        <w:rPr>
          <w:rFonts w:ascii="Times New Roman" w:hAnsi="Times New Roman"/>
          <w:color w:val="000000" w:themeColor="text1"/>
          <w:sz w:val="24"/>
          <w:szCs w:val="24"/>
        </w:rPr>
        <w:t>measurement date</w:t>
      </w:r>
      <w:r w:rsidR="004C3559" w:rsidRPr="00FC0D1C">
        <w:rPr>
          <w:rFonts w:ascii="Times New Roman" w:hAnsi="Times New Roman"/>
          <w:color w:val="000000" w:themeColor="text1"/>
          <w:sz w:val="24"/>
          <w:szCs w:val="24"/>
        </w:rPr>
        <w:t xml:space="preserve"> </w:t>
      </w:r>
      <w:r w:rsidR="008D40A0" w:rsidRPr="00FC0D1C">
        <w:rPr>
          <w:rFonts w:ascii="Times New Roman" w:hAnsi="Times New Roman"/>
          <w:color w:val="000000" w:themeColor="text1"/>
          <w:sz w:val="24"/>
          <w:szCs w:val="24"/>
        </w:rPr>
        <w:t>with</w:t>
      </w:r>
      <w:r w:rsidR="004C3559" w:rsidRPr="00FC0D1C">
        <w:rPr>
          <w:rFonts w:ascii="Times New Roman" w:hAnsi="Times New Roman"/>
          <w:color w:val="000000" w:themeColor="text1"/>
          <w:sz w:val="24"/>
          <w:szCs w:val="24"/>
        </w:rPr>
        <w:t xml:space="preserve"> </w:t>
      </w:r>
      <w:r w:rsidR="008D40A0" w:rsidRPr="00FC0D1C">
        <w:rPr>
          <w:rFonts w:ascii="Times New Roman" w:hAnsi="Times New Roman"/>
          <w:color w:val="000000" w:themeColor="text1"/>
          <w:sz w:val="24"/>
          <w:szCs w:val="24"/>
        </w:rPr>
        <w:t>the</w:t>
      </w:r>
      <w:r w:rsidR="004C3559" w:rsidRPr="00FC0D1C">
        <w:rPr>
          <w:rFonts w:ascii="Times New Roman" w:hAnsi="Times New Roman"/>
          <w:color w:val="000000" w:themeColor="text1"/>
          <w:sz w:val="24"/>
          <w:szCs w:val="24"/>
        </w:rPr>
        <w:t xml:space="preserve"> </w:t>
      </w:r>
      <w:r w:rsidR="008D40A0" w:rsidRPr="00FC0D1C">
        <w:rPr>
          <w:rFonts w:ascii="Times New Roman" w:hAnsi="Times New Roman"/>
          <w:color w:val="000000" w:themeColor="text1"/>
          <w:sz w:val="24"/>
          <w:szCs w:val="24"/>
        </w:rPr>
        <w:t>Bisection</w:t>
      </w:r>
      <w:r w:rsidR="004C3559" w:rsidRPr="00FC0D1C">
        <w:rPr>
          <w:rFonts w:ascii="Times New Roman" w:hAnsi="Times New Roman"/>
          <w:color w:val="000000" w:themeColor="text1"/>
          <w:sz w:val="24"/>
          <w:szCs w:val="24"/>
        </w:rPr>
        <w:t xml:space="preserve"> method, </w:t>
      </w:r>
      <w:r w:rsidR="00511FBA" w:rsidRPr="00FC0D1C">
        <w:rPr>
          <w:rFonts w:ascii="Times New Roman" w:hAnsi="Times New Roman"/>
          <w:color w:val="000000" w:themeColor="text1"/>
          <w:sz w:val="24"/>
          <w:szCs w:val="24"/>
        </w:rPr>
        <w:t xml:space="preserve">calculations </w:t>
      </w:r>
      <w:r w:rsidR="00511FBA" w:rsidRPr="00FC0D1C">
        <w:rPr>
          <w:rFonts w:ascii="Times New Roman" w:hAnsi="Times New Roman"/>
          <w:color w:val="000000"/>
          <w:sz w:val="24"/>
          <w:szCs w:val="24"/>
        </w:rPr>
        <w:t xml:space="preserve">are repeated till </w:t>
      </w:r>
      <w:r w:rsidR="008D40A0" w:rsidRPr="00FC0D1C">
        <w:rPr>
          <w:rFonts w:ascii="Times New Roman" w:hAnsi="Times New Roman"/>
          <w:color w:val="000000"/>
          <w:sz w:val="24"/>
          <w:szCs w:val="24"/>
        </w:rPr>
        <w:t>both</w:t>
      </w:r>
      <w:r w:rsidR="004C3559" w:rsidRPr="00FC0D1C">
        <w:rPr>
          <w:rFonts w:ascii="Times New Roman" w:hAnsi="Times New Roman"/>
          <w:color w:val="000000"/>
          <w:sz w:val="24"/>
          <w:szCs w:val="24"/>
        </w:rPr>
        <w:t xml:space="preserve"> </w:t>
      </w:r>
      <w:r w:rsidR="008D40A0" w:rsidRPr="00FC0D1C">
        <w:rPr>
          <w:rFonts w:ascii="Times New Roman" w:hAnsi="Times New Roman"/>
          <w:color w:val="000000"/>
          <w:sz w:val="24"/>
          <w:szCs w:val="24"/>
        </w:rPr>
        <w:t xml:space="preserve">a </w:t>
      </w:r>
      <w:r w:rsidR="004C3559" w:rsidRPr="00FC0D1C">
        <w:rPr>
          <w:rFonts w:ascii="Times New Roman" w:hAnsi="Times New Roman"/>
          <w:color w:val="000000"/>
          <w:sz w:val="24"/>
          <w:szCs w:val="24"/>
        </w:rPr>
        <w:t xml:space="preserve">difference between the </w:t>
      </w:r>
      <w:r w:rsidR="008D40A0" w:rsidRPr="00FC0D1C">
        <w:rPr>
          <w:rFonts w:ascii="Times New Roman" w:hAnsi="Times New Roman"/>
          <w:color w:val="000000"/>
          <w:sz w:val="24"/>
          <w:szCs w:val="24"/>
        </w:rPr>
        <w:t xml:space="preserve">measured </w:t>
      </w:r>
      <w:r w:rsidR="004C3559" w:rsidRPr="00FC0D1C">
        <w:rPr>
          <w:rFonts w:ascii="Times New Roman" w:hAnsi="Times New Roman"/>
          <w:color w:val="000000"/>
          <w:sz w:val="24"/>
          <w:szCs w:val="24"/>
        </w:rPr>
        <w:t xml:space="preserve">number of </w:t>
      </w:r>
      <w:r w:rsidR="008D40A0" w:rsidRPr="00FC0D1C">
        <w:rPr>
          <w:rFonts w:ascii="Times New Roman" w:hAnsi="Times New Roman"/>
          <w:color w:val="000000"/>
          <w:sz w:val="24"/>
          <w:szCs w:val="24"/>
        </w:rPr>
        <w:t xml:space="preserve">adult </w:t>
      </w:r>
      <w:r w:rsidR="004C3559" w:rsidRPr="00FC0D1C">
        <w:rPr>
          <w:rFonts w:ascii="Times New Roman" w:hAnsi="Times New Roman"/>
          <w:color w:val="000000"/>
          <w:sz w:val="24"/>
          <w:szCs w:val="24"/>
        </w:rPr>
        <w:t xml:space="preserve">bees and the calculated </w:t>
      </w:r>
      <w:r w:rsidR="00511FBA" w:rsidRPr="00FC0D1C">
        <w:rPr>
          <w:rFonts w:ascii="Times New Roman" w:hAnsi="Times New Roman"/>
          <w:color w:val="000000"/>
          <w:sz w:val="24"/>
          <w:szCs w:val="24"/>
        </w:rPr>
        <w:t>one and a difference between the old value</w:t>
      </w:r>
      <w:r w:rsidR="004C3559" w:rsidRPr="00FC0D1C">
        <w:rPr>
          <w:rFonts w:ascii="Times New Roman" w:hAnsi="Times New Roman"/>
          <w:color w:val="000000"/>
          <w:sz w:val="24"/>
          <w:szCs w:val="24"/>
        </w:rPr>
        <w:t xml:space="preserve"> of </w:t>
      </w:r>
      <w:r w:rsidR="004C3559" w:rsidRPr="00FC0D1C">
        <w:rPr>
          <w:rFonts w:ascii="Times New Roman" w:hAnsi="Times New Roman"/>
          <w:i/>
          <w:iCs/>
          <w:color w:val="000000"/>
          <w:sz w:val="24"/>
          <w:szCs w:val="24"/>
        </w:rPr>
        <w:t>L</w:t>
      </w:r>
      <w:r w:rsidR="004C3559" w:rsidRPr="00FC0D1C">
        <w:rPr>
          <w:rFonts w:ascii="Times New Roman" w:hAnsi="Times New Roman"/>
          <w:i/>
          <w:iCs/>
          <w:color w:val="000000"/>
          <w:sz w:val="24"/>
          <w:szCs w:val="24"/>
          <w:vertAlign w:val="subscript"/>
        </w:rPr>
        <w:t>k</w:t>
      </w:r>
      <w:r w:rsidR="004C3559" w:rsidRPr="00FC0D1C">
        <w:rPr>
          <w:rFonts w:ascii="Times New Roman" w:hAnsi="Times New Roman"/>
          <w:color w:val="000000"/>
          <w:sz w:val="24"/>
          <w:szCs w:val="24"/>
        </w:rPr>
        <w:t xml:space="preserve"> </w:t>
      </w:r>
      <w:r w:rsidR="00511FBA" w:rsidRPr="00FC0D1C">
        <w:rPr>
          <w:rFonts w:ascii="Times New Roman" w:hAnsi="Times New Roman"/>
          <w:color w:val="000000"/>
          <w:sz w:val="24"/>
          <w:szCs w:val="24"/>
        </w:rPr>
        <w:t>and the new one become</w:t>
      </w:r>
      <w:r w:rsidR="00C05610" w:rsidRPr="00FC0D1C">
        <w:rPr>
          <w:rFonts w:ascii="Times New Roman" w:hAnsi="Times New Roman"/>
          <w:color w:val="000000"/>
          <w:sz w:val="24"/>
          <w:szCs w:val="24"/>
        </w:rPr>
        <w:t>s</w:t>
      </w:r>
      <w:r w:rsidR="00511FBA" w:rsidRPr="00FC0D1C">
        <w:rPr>
          <w:rFonts w:ascii="Times New Roman" w:hAnsi="Times New Roman"/>
          <w:color w:val="000000"/>
          <w:sz w:val="24"/>
          <w:szCs w:val="24"/>
        </w:rPr>
        <w:t xml:space="preserve"> </w:t>
      </w:r>
      <w:r w:rsidR="000353A2" w:rsidRPr="00FC0D1C">
        <w:rPr>
          <w:rFonts w:ascii="Times New Roman" w:hAnsi="Times New Roman"/>
          <w:color w:val="000000"/>
          <w:sz w:val="24"/>
          <w:szCs w:val="24"/>
        </w:rPr>
        <w:t xml:space="preserve">both </w:t>
      </w:r>
      <w:r w:rsidR="004C3559" w:rsidRPr="00FC0D1C">
        <w:rPr>
          <w:rFonts w:ascii="Times New Roman" w:hAnsi="Times New Roman"/>
          <w:color w:val="000000"/>
          <w:sz w:val="24"/>
          <w:szCs w:val="24"/>
        </w:rPr>
        <w:t xml:space="preserve">less than </w:t>
      </w:r>
      <w:r w:rsidR="00511FBA" w:rsidRPr="00FC0D1C">
        <w:rPr>
          <w:rFonts w:ascii="Times New Roman" w:hAnsi="Times New Roman"/>
          <w:color w:val="000000"/>
          <w:sz w:val="24"/>
          <w:szCs w:val="24"/>
        </w:rPr>
        <w:t>0.0001</w:t>
      </w:r>
      <w:r w:rsidR="004C3559" w:rsidRPr="00FC0D1C">
        <w:rPr>
          <w:rFonts w:ascii="Times New Roman" w:hAnsi="Times New Roman"/>
          <w:color w:val="000000"/>
          <w:sz w:val="24"/>
          <w:szCs w:val="24"/>
        </w:rPr>
        <w:t>.</w:t>
      </w:r>
      <w:r w:rsidR="00511FBA" w:rsidRPr="00FC0D1C">
        <w:rPr>
          <w:rFonts w:ascii="Times New Roman" w:hAnsi="Times New Roman"/>
          <w:color w:val="000000"/>
          <w:sz w:val="24"/>
          <w:szCs w:val="24"/>
        </w:rPr>
        <w:t xml:space="preserve"> When th</w:t>
      </w:r>
      <w:r w:rsidR="003C61F3" w:rsidRPr="00FC0D1C">
        <w:rPr>
          <w:rFonts w:ascii="Times New Roman" w:hAnsi="Times New Roman"/>
          <w:color w:val="000000"/>
          <w:sz w:val="24"/>
          <w:szCs w:val="24"/>
        </w:rPr>
        <w:t>ese</w:t>
      </w:r>
      <w:r w:rsidR="00511FBA" w:rsidRPr="00FC0D1C">
        <w:rPr>
          <w:rFonts w:ascii="Times New Roman" w:hAnsi="Times New Roman"/>
          <w:color w:val="000000"/>
          <w:sz w:val="24"/>
          <w:szCs w:val="24"/>
        </w:rPr>
        <w:t xml:space="preserve"> convergence </w:t>
      </w:r>
      <w:r w:rsidR="0048672D" w:rsidRPr="00FC0D1C">
        <w:rPr>
          <w:rFonts w:ascii="Times New Roman" w:hAnsi="Times New Roman"/>
          <w:color w:val="000000"/>
          <w:sz w:val="24"/>
          <w:szCs w:val="24"/>
        </w:rPr>
        <w:t>criteria</w:t>
      </w:r>
      <w:r w:rsidR="00511FBA" w:rsidRPr="00FC0D1C">
        <w:rPr>
          <w:rFonts w:ascii="Times New Roman" w:hAnsi="Times New Roman"/>
          <w:color w:val="000000"/>
          <w:sz w:val="24"/>
          <w:szCs w:val="24"/>
        </w:rPr>
        <w:t xml:space="preserve"> </w:t>
      </w:r>
      <w:r w:rsidR="003C61F3" w:rsidRPr="00FC0D1C">
        <w:rPr>
          <w:rFonts w:ascii="Times New Roman" w:hAnsi="Times New Roman"/>
          <w:color w:val="000000"/>
          <w:sz w:val="24"/>
          <w:szCs w:val="24"/>
        </w:rPr>
        <w:t>are</w:t>
      </w:r>
      <w:r w:rsidR="00511FBA" w:rsidRPr="00FC0D1C">
        <w:rPr>
          <w:rFonts w:ascii="Times New Roman" w:hAnsi="Times New Roman"/>
          <w:color w:val="000000"/>
          <w:sz w:val="24"/>
          <w:szCs w:val="24"/>
        </w:rPr>
        <w:t xml:space="preserve"> satisfied, </w:t>
      </w:r>
      <w:r w:rsidR="00511FBA" w:rsidRPr="00FC0D1C">
        <w:rPr>
          <w:rFonts w:ascii="Times New Roman" w:hAnsi="Times New Roman"/>
          <w:i/>
          <w:iCs/>
          <w:color w:val="000000"/>
          <w:sz w:val="24"/>
          <w:szCs w:val="24"/>
        </w:rPr>
        <w:t>L</w:t>
      </w:r>
      <w:r w:rsidR="00511FBA" w:rsidRPr="00FC0D1C">
        <w:rPr>
          <w:rFonts w:ascii="Times New Roman" w:hAnsi="Times New Roman"/>
          <w:i/>
          <w:iCs/>
          <w:color w:val="000000"/>
          <w:sz w:val="24"/>
          <w:szCs w:val="24"/>
          <w:vertAlign w:val="subscript"/>
        </w:rPr>
        <w:t>k</w:t>
      </w:r>
      <w:r w:rsidR="00511FBA" w:rsidRPr="00FC0D1C">
        <w:rPr>
          <w:rFonts w:ascii="Times New Roman" w:hAnsi="Times New Roman"/>
          <w:color w:val="000000"/>
          <w:sz w:val="24"/>
          <w:szCs w:val="24"/>
        </w:rPr>
        <w:t xml:space="preserve"> is the determined value. </w:t>
      </w:r>
      <w:r w:rsidR="003C61F3" w:rsidRPr="00FC0D1C">
        <w:rPr>
          <w:rFonts w:ascii="Times New Roman" w:hAnsi="Times New Roman"/>
          <w:color w:val="000000"/>
          <w:sz w:val="24"/>
          <w:szCs w:val="24"/>
        </w:rPr>
        <w:t xml:space="preserve">After </w:t>
      </w:r>
      <w:r w:rsidR="0048672D" w:rsidRPr="00FC0D1C">
        <w:rPr>
          <w:rFonts w:ascii="Times New Roman" w:hAnsi="Times New Roman"/>
          <w:color w:val="000000"/>
          <w:sz w:val="24"/>
          <w:szCs w:val="24"/>
        </w:rPr>
        <w:t xml:space="preserve">iterating the above calculations and </w:t>
      </w:r>
      <w:r w:rsidR="003C61F3" w:rsidRPr="00FC0D1C">
        <w:rPr>
          <w:rFonts w:ascii="Times New Roman" w:hAnsi="Times New Roman"/>
          <w:color w:val="000000"/>
          <w:sz w:val="24"/>
          <w:szCs w:val="24"/>
        </w:rPr>
        <w:t xml:space="preserve">completing </w:t>
      </w:r>
      <w:r w:rsidR="0048672D" w:rsidRPr="00FC0D1C">
        <w:rPr>
          <w:rFonts w:ascii="Times New Roman" w:hAnsi="Times New Roman"/>
          <w:color w:val="000000"/>
          <w:sz w:val="24"/>
          <w:szCs w:val="24"/>
        </w:rPr>
        <w:t>them</w:t>
      </w:r>
      <w:r w:rsidR="003C61F3" w:rsidRPr="00FC0D1C">
        <w:rPr>
          <w:rFonts w:ascii="Times New Roman" w:hAnsi="Times New Roman"/>
          <w:color w:val="000000"/>
          <w:sz w:val="24"/>
          <w:szCs w:val="24"/>
        </w:rPr>
        <w:t xml:space="preserve"> for all the number of experiments</w:t>
      </w:r>
      <w:r w:rsidR="00511FBA" w:rsidRPr="00FC0D1C">
        <w:rPr>
          <w:rFonts w:ascii="Times New Roman" w:hAnsi="Times New Roman"/>
          <w:color w:val="000000"/>
          <w:sz w:val="24"/>
          <w:szCs w:val="24"/>
        </w:rPr>
        <w:t xml:space="preserve"> (k= 1, 2, 3, ·</w:t>
      </w:r>
      <w:proofErr w:type="gramStart"/>
      <w:r w:rsidR="004E55BC" w:rsidRPr="00FC0D1C">
        <w:rPr>
          <w:rFonts w:ascii="Times New Roman" w:hAnsi="Times New Roman"/>
          <w:color w:val="000000"/>
          <w:sz w:val="24"/>
          <w:szCs w:val="24"/>
        </w:rPr>
        <w:t>·</w:t>
      </w:r>
      <w:r w:rsidR="00511FBA" w:rsidRPr="00FC0D1C">
        <w:rPr>
          <w:rFonts w:ascii="Times New Roman" w:hAnsi="Times New Roman"/>
          <w:color w:val="000000"/>
          <w:sz w:val="24"/>
          <w:szCs w:val="24"/>
        </w:rPr>
        <w:t xml:space="preserve"> ,</w:t>
      </w:r>
      <w:proofErr w:type="gramEnd"/>
      <w:r w:rsidR="00511FBA" w:rsidRPr="00FC0D1C">
        <w:rPr>
          <w:rFonts w:ascii="Times New Roman" w:hAnsi="Times New Roman"/>
          <w:color w:val="000000"/>
          <w:sz w:val="24"/>
          <w:szCs w:val="24"/>
        </w:rPr>
        <w:t xml:space="preserve"> N)</w:t>
      </w:r>
      <w:r w:rsidR="0048672D" w:rsidRPr="00FC0D1C">
        <w:rPr>
          <w:rFonts w:ascii="Times New Roman" w:hAnsi="Times New Roman"/>
          <w:color w:val="000000"/>
          <w:sz w:val="24"/>
          <w:szCs w:val="24"/>
        </w:rPr>
        <w:t xml:space="preserve"> (</w:t>
      </w:r>
      <w:r w:rsidR="0048672D" w:rsidRPr="00FC0D1C">
        <w:rPr>
          <w:rFonts w:ascii="Times New Roman" w:hAnsi="Times New Roman"/>
          <w:b/>
          <w:bCs/>
          <w:color w:val="000000"/>
          <w:sz w:val="24"/>
          <w:szCs w:val="24"/>
        </w:rPr>
        <w:t>STEP 2</w:t>
      </w:r>
      <w:r w:rsidR="0048672D" w:rsidRPr="00FC0D1C">
        <w:rPr>
          <w:rFonts w:ascii="Times New Roman" w:hAnsi="Times New Roman"/>
          <w:color w:val="000000"/>
          <w:sz w:val="24"/>
          <w:szCs w:val="24"/>
        </w:rPr>
        <w:t>)</w:t>
      </w:r>
      <w:r w:rsidR="00511FBA" w:rsidRPr="00FC0D1C">
        <w:rPr>
          <w:rFonts w:ascii="Times New Roman" w:hAnsi="Times New Roman"/>
          <w:color w:val="000000"/>
          <w:sz w:val="24"/>
          <w:szCs w:val="24"/>
        </w:rPr>
        <w:t xml:space="preserve">, </w:t>
      </w:r>
      <w:r w:rsidR="003C61F3" w:rsidRPr="00FC0D1C">
        <w:rPr>
          <w:rFonts w:ascii="Times New Roman" w:hAnsi="Times New Roman"/>
          <w:color w:val="000000"/>
          <w:sz w:val="24"/>
          <w:szCs w:val="24"/>
        </w:rPr>
        <w:t xml:space="preserve">the calculated results are </w:t>
      </w:r>
      <w:r w:rsidR="00511FBA" w:rsidRPr="00FC0D1C">
        <w:rPr>
          <w:rFonts w:ascii="Times New Roman" w:hAnsi="Times New Roman"/>
          <w:color w:val="000000"/>
          <w:sz w:val="24"/>
          <w:szCs w:val="24"/>
        </w:rPr>
        <w:t>print</w:t>
      </w:r>
      <w:r w:rsidR="003C61F3" w:rsidRPr="00FC0D1C">
        <w:rPr>
          <w:rFonts w:ascii="Times New Roman" w:hAnsi="Times New Roman"/>
          <w:color w:val="000000"/>
          <w:sz w:val="24"/>
          <w:szCs w:val="24"/>
        </w:rPr>
        <w:t>ed</w:t>
      </w:r>
      <w:r w:rsidR="00511FBA" w:rsidRPr="00FC0D1C">
        <w:rPr>
          <w:rFonts w:ascii="Times New Roman" w:hAnsi="Times New Roman"/>
          <w:color w:val="000000"/>
          <w:sz w:val="24"/>
          <w:szCs w:val="24"/>
        </w:rPr>
        <w:t>.</w:t>
      </w:r>
    </w:p>
    <w:p w14:paraId="50F7F5E9" w14:textId="07246924" w:rsidR="00AA4B27" w:rsidRPr="00FC0D1C" w:rsidRDefault="00AB2521" w:rsidP="00AB2521">
      <w:pPr>
        <w:kinsoku w:val="0"/>
        <w:overflowPunct w:val="0"/>
        <w:ind w:leftChars="350" w:left="735"/>
        <w:rPr>
          <w:rFonts w:ascii="Times New Roman" w:hAnsi="Times New Roman"/>
          <w:color w:val="000000"/>
          <w:sz w:val="24"/>
          <w:szCs w:val="24"/>
        </w:rPr>
      </w:pPr>
      <w:r w:rsidRPr="00FC0D1C">
        <w:rPr>
          <w:rFonts w:ascii="Times New Roman" w:hAnsi="Times New Roman"/>
          <w:color w:val="000000"/>
          <w:sz w:val="24"/>
          <w:szCs w:val="24"/>
        </w:rPr>
        <w:t xml:space="preserve">     </w:t>
      </w:r>
      <w:r w:rsidR="008C5761" w:rsidRPr="00FC0D1C">
        <w:rPr>
          <w:rFonts w:ascii="Times New Roman" w:hAnsi="Times New Roman"/>
          <w:color w:val="000000"/>
          <w:sz w:val="24"/>
          <w:szCs w:val="24"/>
        </w:rPr>
        <w:t>W</w:t>
      </w:r>
      <w:r w:rsidR="00AA4B27" w:rsidRPr="00FC0D1C">
        <w:rPr>
          <w:rFonts w:ascii="Times New Roman" w:hAnsi="Times New Roman"/>
          <w:color w:val="000000"/>
          <w:sz w:val="24"/>
          <w:szCs w:val="24"/>
        </w:rPr>
        <w:t xml:space="preserve">hen determining the apparent longevity </w:t>
      </w:r>
      <w:r w:rsidR="00AA4B27" w:rsidRPr="00FC0D1C">
        <w:rPr>
          <w:rFonts w:ascii="Times New Roman" w:hAnsi="Times New Roman"/>
          <w:i/>
          <w:iCs/>
          <w:color w:val="000000"/>
          <w:sz w:val="24"/>
          <w:szCs w:val="24"/>
        </w:rPr>
        <w:t>L</w:t>
      </w:r>
      <w:r w:rsidR="00AA4B27" w:rsidRPr="00FC0D1C">
        <w:rPr>
          <w:rFonts w:ascii="Times New Roman" w:hAnsi="Times New Roman"/>
          <w:i/>
          <w:iCs/>
          <w:color w:val="000000"/>
          <w:sz w:val="24"/>
          <w:szCs w:val="24"/>
          <w:vertAlign w:val="subscript"/>
        </w:rPr>
        <w:t>k</w:t>
      </w:r>
      <w:r w:rsidR="00AA4B27" w:rsidRPr="00FC0D1C">
        <w:rPr>
          <w:rFonts w:ascii="Times New Roman" w:hAnsi="Times New Roman"/>
          <w:color w:val="000000"/>
          <w:sz w:val="24"/>
          <w:szCs w:val="24"/>
        </w:rPr>
        <w:t xml:space="preserve"> by the Bisection method, first </w:t>
      </w:r>
      <w:r w:rsidR="00AA4B27" w:rsidRPr="00FC0D1C">
        <w:rPr>
          <w:rFonts w:ascii="Times New Roman" w:hAnsi="Times New Roman"/>
          <w:i/>
          <w:iCs/>
          <w:color w:val="000000"/>
          <w:sz w:val="24"/>
          <w:szCs w:val="24"/>
        </w:rPr>
        <w:t>L</w:t>
      </w:r>
      <w:r w:rsidR="00AA4B27" w:rsidRPr="00FC0D1C">
        <w:rPr>
          <w:rFonts w:ascii="Times New Roman" w:hAnsi="Times New Roman"/>
          <w:i/>
          <w:iCs/>
          <w:color w:val="000000"/>
          <w:sz w:val="24"/>
          <w:szCs w:val="24"/>
          <w:vertAlign w:val="subscript"/>
        </w:rPr>
        <w:t>k</w:t>
      </w:r>
      <w:r w:rsidR="00AA4B27" w:rsidRPr="00FC0D1C">
        <w:rPr>
          <w:rFonts w:ascii="Times New Roman" w:hAnsi="Times New Roman"/>
          <w:color w:val="000000"/>
          <w:sz w:val="24"/>
          <w:szCs w:val="24"/>
        </w:rPr>
        <w:t xml:space="preserve"> is increased with a rough step size (0.5 in this study)</w:t>
      </w:r>
      <w:r w:rsidR="00C32077" w:rsidRPr="00FC0D1C">
        <w:rPr>
          <w:rFonts w:ascii="Times New Roman" w:hAnsi="Times New Roman"/>
          <w:color w:val="000000"/>
          <w:sz w:val="24"/>
          <w:szCs w:val="24"/>
        </w:rPr>
        <w:t>, and two points (</w:t>
      </w:r>
      <w:r w:rsidR="00C32077" w:rsidRPr="00FC0D1C">
        <w:rPr>
          <w:rFonts w:ascii="Times New Roman" w:hAnsi="Times New Roman"/>
          <w:i/>
          <w:iCs/>
          <w:color w:val="000000"/>
          <w:sz w:val="24"/>
          <w:szCs w:val="24"/>
        </w:rPr>
        <w:t>L</w:t>
      </w:r>
      <w:r w:rsidR="00C32077" w:rsidRPr="00FC0D1C">
        <w:rPr>
          <w:rFonts w:ascii="Times New Roman" w:hAnsi="Times New Roman"/>
          <w:i/>
          <w:iCs/>
          <w:color w:val="000000"/>
          <w:sz w:val="24"/>
          <w:szCs w:val="24"/>
          <w:vertAlign w:val="subscript"/>
        </w:rPr>
        <w:t>k</w:t>
      </w:r>
      <w:r w:rsidR="00C32077" w:rsidRPr="00FC0D1C">
        <w:rPr>
          <w:rFonts w:ascii="Times New Roman" w:hAnsi="Times New Roman"/>
          <w:color w:val="000000"/>
          <w:sz w:val="24"/>
          <w:szCs w:val="24"/>
        </w:rPr>
        <w:t xml:space="preserve"> values) where the signs of the Y ((</w:t>
      </w:r>
      <w:proofErr w:type="spellStart"/>
      <w:r w:rsidR="00C32077" w:rsidRPr="00FC0D1C">
        <w:rPr>
          <w:rFonts w:ascii="Times New Roman" w:hAnsi="Times New Roman"/>
          <w:i/>
          <w:iCs/>
          <w:color w:val="000000"/>
          <w:sz w:val="24"/>
          <w:szCs w:val="24"/>
        </w:rPr>
        <w:t>a</w:t>
      </w:r>
      <w:r w:rsidR="00C32077" w:rsidRPr="00FC0D1C">
        <w:rPr>
          <w:rFonts w:ascii="Times New Roman" w:hAnsi="Times New Roman"/>
          <w:i/>
          <w:iCs/>
          <w:color w:val="000000"/>
          <w:sz w:val="24"/>
          <w:szCs w:val="24"/>
          <w:vertAlign w:val="subscript"/>
        </w:rPr>
        <w:t>k</w:t>
      </w:r>
      <w:proofErr w:type="spellEnd"/>
      <w:r w:rsidR="00C32077" w:rsidRPr="00FC0D1C">
        <w:rPr>
          <w:rFonts w:ascii="Times New Roman" w:hAnsi="Times New Roman"/>
          <w:color w:val="000000"/>
          <w:sz w:val="24"/>
          <w:szCs w:val="24"/>
        </w:rPr>
        <w:t>)</w:t>
      </w:r>
      <w:r w:rsidR="00C32077" w:rsidRPr="00FC0D1C">
        <w:rPr>
          <w:rFonts w:ascii="Times New Roman" w:hAnsi="Times New Roman"/>
          <w:color w:val="000000"/>
          <w:sz w:val="24"/>
          <w:szCs w:val="24"/>
          <w:vertAlign w:val="subscript"/>
        </w:rPr>
        <w:t>measured</w:t>
      </w:r>
      <w:r w:rsidR="00C32077" w:rsidRPr="00FC0D1C">
        <w:rPr>
          <w:rFonts w:ascii="Times New Roman" w:hAnsi="Times New Roman"/>
          <w:color w:val="000000"/>
          <w:sz w:val="24"/>
          <w:szCs w:val="24"/>
        </w:rPr>
        <w:t xml:space="preserve"> </w:t>
      </w:r>
      <w:r w:rsidR="00F85287" w:rsidRPr="00FC0D1C">
        <w:rPr>
          <w:rFonts w:ascii="Times New Roman" w:hAnsi="Times New Roman"/>
          <w:color w:val="000000"/>
          <w:sz w:val="24"/>
          <w:szCs w:val="24"/>
        </w:rPr>
        <w:t>−</w:t>
      </w:r>
      <w:r w:rsidR="00C32077" w:rsidRPr="00FC0D1C">
        <w:rPr>
          <w:rFonts w:ascii="Times New Roman" w:hAnsi="Times New Roman"/>
          <w:color w:val="000000"/>
          <w:sz w:val="24"/>
          <w:szCs w:val="24"/>
        </w:rPr>
        <w:t xml:space="preserve"> (</w:t>
      </w:r>
      <w:proofErr w:type="spellStart"/>
      <w:r w:rsidR="00C32077" w:rsidRPr="00FC0D1C">
        <w:rPr>
          <w:rFonts w:ascii="Times New Roman" w:hAnsi="Times New Roman"/>
          <w:i/>
          <w:iCs/>
          <w:color w:val="000000"/>
          <w:sz w:val="24"/>
          <w:szCs w:val="24"/>
        </w:rPr>
        <w:t>a</w:t>
      </w:r>
      <w:r w:rsidR="00C32077" w:rsidRPr="00FC0D1C">
        <w:rPr>
          <w:rFonts w:ascii="Times New Roman" w:hAnsi="Times New Roman"/>
          <w:i/>
          <w:iCs/>
          <w:color w:val="000000"/>
          <w:sz w:val="24"/>
          <w:szCs w:val="24"/>
          <w:vertAlign w:val="subscript"/>
        </w:rPr>
        <w:t>k</w:t>
      </w:r>
      <w:proofErr w:type="spellEnd"/>
      <w:r w:rsidR="00C32077" w:rsidRPr="00FC0D1C">
        <w:rPr>
          <w:rFonts w:ascii="Times New Roman" w:hAnsi="Times New Roman"/>
          <w:color w:val="000000"/>
          <w:sz w:val="24"/>
          <w:szCs w:val="24"/>
        </w:rPr>
        <w:t>)</w:t>
      </w:r>
      <w:r w:rsidR="00C32077" w:rsidRPr="00FC0D1C">
        <w:rPr>
          <w:rFonts w:ascii="Times New Roman" w:hAnsi="Times New Roman"/>
          <w:color w:val="000000"/>
          <w:sz w:val="24"/>
          <w:szCs w:val="24"/>
          <w:vertAlign w:val="subscript"/>
        </w:rPr>
        <w:t>calculated</w:t>
      </w:r>
      <w:r w:rsidR="00C32077" w:rsidRPr="00FC0D1C">
        <w:rPr>
          <w:rFonts w:ascii="Times New Roman" w:hAnsi="Times New Roman"/>
          <w:color w:val="000000"/>
          <w:sz w:val="24"/>
          <w:szCs w:val="24"/>
        </w:rPr>
        <w:t>) are reversed are found</w:t>
      </w:r>
      <w:r w:rsidR="008C5761" w:rsidRPr="00FC0D1C">
        <w:rPr>
          <w:rFonts w:ascii="Times New Roman" w:hAnsi="Times New Roman"/>
          <w:color w:val="000000"/>
          <w:sz w:val="24"/>
          <w:szCs w:val="24"/>
        </w:rPr>
        <w:t xml:space="preserve"> </w:t>
      </w:r>
      <w:r w:rsidR="008C5761" w:rsidRPr="008825FC">
        <w:rPr>
          <w:rFonts w:ascii="Times New Roman" w:hAnsi="Times New Roman"/>
          <w:sz w:val="24"/>
          <w:szCs w:val="24"/>
        </w:rPr>
        <w:t>(</w:t>
      </w:r>
      <w:r w:rsidR="008D40DB">
        <w:rPr>
          <w:rFonts w:ascii="Times New Roman" w:hAnsi="Times New Roman"/>
          <w:sz w:val="24"/>
          <w:szCs w:val="24"/>
        </w:rPr>
        <w:t>Fig.</w:t>
      </w:r>
      <w:r w:rsidR="008C5761" w:rsidRPr="008825FC">
        <w:rPr>
          <w:rFonts w:ascii="Times New Roman" w:hAnsi="Times New Roman"/>
          <w:sz w:val="24"/>
          <w:szCs w:val="24"/>
        </w:rPr>
        <w:t xml:space="preserve"> </w:t>
      </w:r>
      <w:r w:rsidR="008C5761" w:rsidRPr="008825FC">
        <w:rPr>
          <w:rFonts w:ascii="Times New Roman" w:hAnsi="Times New Roman"/>
          <w:b/>
          <w:bCs/>
          <w:color w:val="0000C8"/>
          <w:sz w:val="24"/>
          <w:szCs w:val="24"/>
        </w:rPr>
        <w:t>S4</w:t>
      </w:r>
      <w:r w:rsidR="008C5761" w:rsidRPr="00FC0D1C">
        <w:rPr>
          <w:rFonts w:ascii="Times New Roman" w:hAnsi="Times New Roman"/>
          <w:color w:val="000000" w:themeColor="text1"/>
          <w:sz w:val="24"/>
          <w:szCs w:val="24"/>
        </w:rPr>
        <w:t>)</w:t>
      </w:r>
      <w:r w:rsidR="00C32077" w:rsidRPr="00FC0D1C">
        <w:rPr>
          <w:rFonts w:ascii="Times New Roman" w:hAnsi="Times New Roman"/>
          <w:color w:val="000000" w:themeColor="text1"/>
          <w:sz w:val="24"/>
          <w:szCs w:val="24"/>
        </w:rPr>
        <w:t xml:space="preserve">. The </w:t>
      </w:r>
      <w:r w:rsidR="00C05610" w:rsidRPr="00FC0D1C">
        <w:rPr>
          <w:rFonts w:ascii="Times New Roman" w:hAnsi="Times New Roman"/>
          <w:color w:val="000000"/>
          <w:sz w:val="24"/>
          <w:szCs w:val="24"/>
        </w:rPr>
        <w:t xml:space="preserve">two </w:t>
      </w:r>
      <w:r w:rsidR="00C32077" w:rsidRPr="00FC0D1C">
        <w:rPr>
          <w:rFonts w:ascii="Times New Roman" w:hAnsi="Times New Roman"/>
          <w:i/>
          <w:iCs/>
          <w:color w:val="000000"/>
          <w:sz w:val="24"/>
          <w:szCs w:val="24"/>
        </w:rPr>
        <w:t>L</w:t>
      </w:r>
      <w:r w:rsidR="00C32077" w:rsidRPr="00FC0D1C">
        <w:rPr>
          <w:rFonts w:ascii="Times New Roman" w:hAnsi="Times New Roman"/>
          <w:i/>
          <w:iCs/>
          <w:color w:val="000000"/>
          <w:sz w:val="24"/>
          <w:szCs w:val="24"/>
          <w:vertAlign w:val="subscript"/>
        </w:rPr>
        <w:t>k</w:t>
      </w:r>
      <w:r w:rsidR="00C32077" w:rsidRPr="00FC0D1C">
        <w:rPr>
          <w:rFonts w:ascii="Times New Roman" w:hAnsi="Times New Roman"/>
          <w:color w:val="000000"/>
          <w:sz w:val="24"/>
          <w:szCs w:val="24"/>
        </w:rPr>
        <w:t xml:space="preserve"> </w:t>
      </w:r>
      <w:r w:rsidR="00C05610" w:rsidRPr="00FC0D1C">
        <w:rPr>
          <w:rFonts w:ascii="Times New Roman" w:hAnsi="Times New Roman"/>
          <w:color w:val="000000"/>
          <w:sz w:val="24"/>
          <w:szCs w:val="24"/>
        </w:rPr>
        <w:t xml:space="preserve">values </w:t>
      </w:r>
      <w:r w:rsidR="00C32077" w:rsidRPr="00FC0D1C">
        <w:rPr>
          <w:rFonts w:ascii="Times New Roman" w:hAnsi="Times New Roman"/>
          <w:color w:val="000000"/>
          <w:sz w:val="24"/>
          <w:szCs w:val="24"/>
        </w:rPr>
        <w:t xml:space="preserve">before and after the sign is reversed </w:t>
      </w:r>
      <w:r w:rsidR="00C05610" w:rsidRPr="00FC0D1C">
        <w:rPr>
          <w:rFonts w:ascii="Times New Roman" w:hAnsi="Times New Roman"/>
          <w:color w:val="000000"/>
          <w:sz w:val="24"/>
          <w:szCs w:val="24"/>
        </w:rPr>
        <w:t>are</w:t>
      </w:r>
      <w:r w:rsidR="00C32077" w:rsidRPr="00FC0D1C">
        <w:rPr>
          <w:rFonts w:ascii="Times New Roman" w:hAnsi="Times New Roman"/>
          <w:color w:val="000000"/>
          <w:sz w:val="24"/>
          <w:szCs w:val="24"/>
        </w:rPr>
        <w:t xml:space="preserve"> sandwiched, and the </w:t>
      </w:r>
      <w:r w:rsidR="00C05610" w:rsidRPr="00FC0D1C">
        <w:rPr>
          <w:rFonts w:ascii="Times New Roman" w:hAnsi="Times New Roman"/>
          <w:color w:val="000000"/>
          <w:sz w:val="24"/>
          <w:szCs w:val="24"/>
        </w:rPr>
        <w:t>step size</w:t>
      </w:r>
      <w:r w:rsidR="00C32077" w:rsidRPr="00FC0D1C">
        <w:rPr>
          <w:rFonts w:ascii="Times New Roman" w:hAnsi="Times New Roman"/>
          <w:color w:val="000000"/>
          <w:sz w:val="24"/>
          <w:szCs w:val="24"/>
        </w:rPr>
        <w:t xml:space="preserve"> is further reduced, and the </w:t>
      </w:r>
      <w:r w:rsidR="00C05610" w:rsidRPr="00FC0D1C">
        <w:rPr>
          <w:rFonts w:ascii="Times New Roman" w:hAnsi="Times New Roman"/>
          <w:color w:val="000000"/>
          <w:sz w:val="24"/>
          <w:szCs w:val="24"/>
        </w:rPr>
        <w:t>calculations</w:t>
      </w:r>
      <w:r w:rsidR="00C32077" w:rsidRPr="00FC0D1C">
        <w:rPr>
          <w:rFonts w:ascii="Times New Roman" w:hAnsi="Times New Roman"/>
          <w:color w:val="000000"/>
          <w:sz w:val="24"/>
          <w:szCs w:val="24"/>
        </w:rPr>
        <w:t xml:space="preserve"> </w:t>
      </w:r>
      <w:r w:rsidR="00C05610" w:rsidRPr="00FC0D1C">
        <w:rPr>
          <w:rFonts w:ascii="Times New Roman" w:hAnsi="Times New Roman"/>
          <w:color w:val="000000"/>
          <w:sz w:val="24"/>
          <w:szCs w:val="24"/>
        </w:rPr>
        <w:t>are</w:t>
      </w:r>
      <w:r w:rsidR="00C32077" w:rsidRPr="00FC0D1C">
        <w:rPr>
          <w:rFonts w:ascii="Times New Roman" w:hAnsi="Times New Roman"/>
          <w:color w:val="000000"/>
          <w:sz w:val="24"/>
          <w:szCs w:val="24"/>
        </w:rPr>
        <w:t xml:space="preserve"> repeated until </w:t>
      </w:r>
      <w:r w:rsidR="00C05610" w:rsidRPr="00FC0D1C">
        <w:rPr>
          <w:rFonts w:ascii="Times New Roman" w:hAnsi="Times New Roman"/>
          <w:color w:val="000000"/>
          <w:sz w:val="24"/>
          <w:szCs w:val="24"/>
        </w:rPr>
        <w:t xml:space="preserve">both </w:t>
      </w:r>
      <w:r w:rsidR="00C32077" w:rsidRPr="00FC0D1C">
        <w:rPr>
          <w:rFonts w:ascii="Times New Roman" w:hAnsi="Times New Roman"/>
          <w:color w:val="000000"/>
          <w:sz w:val="24"/>
          <w:szCs w:val="24"/>
        </w:rPr>
        <w:t xml:space="preserve">the Y is closest to zero </w:t>
      </w:r>
      <w:r w:rsidR="00C05610" w:rsidRPr="00FC0D1C">
        <w:rPr>
          <w:rFonts w:ascii="Times New Roman" w:hAnsi="Times New Roman"/>
          <w:color w:val="000000"/>
          <w:sz w:val="24"/>
          <w:szCs w:val="24"/>
        </w:rPr>
        <w:t>with</w:t>
      </w:r>
      <w:r w:rsidR="00C32077" w:rsidRPr="00FC0D1C">
        <w:rPr>
          <w:rFonts w:ascii="Times New Roman" w:hAnsi="Times New Roman"/>
          <w:color w:val="000000"/>
          <w:sz w:val="24"/>
          <w:szCs w:val="24"/>
        </w:rPr>
        <w:t xml:space="preserve"> the </w:t>
      </w:r>
      <w:r w:rsidR="00C05610" w:rsidRPr="00FC0D1C">
        <w:rPr>
          <w:rFonts w:ascii="Times New Roman" w:hAnsi="Times New Roman"/>
          <w:color w:val="000000"/>
          <w:sz w:val="24"/>
          <w:szCs w:val="24"/>
        </w:rPr>
        <w:t>Bisection method</w:t>
      </w:r>
      <w:r w:rsidR="00C32077" w:rsidRPr="00FC0D1C">
        <w:rPr>
          <w:rFonts w:ascii="Times New Roman" w:hAnsi="Times New Roman"/>
          <w:color w:val="000000"/>
          <w:sz w:val="24"/>
          <w:szCs w:val="24"/>
        </w:rPr>
        <w:t xml:space="preserve"> and the absolute value of (</w:t>
      </w:r>
      <w:r w:rsidR="00C32077" w:rsidRPr="00FC0D1C">
        <w:rPr>
          <w:rFonts w:ascii="Times New Roman" w:hAnsi="Times New Roman"/>
          <w:i/>
          <w:iCs/>
          <w:color w:val="000000"/>
          <w:sz w:val="24"/>
          <w:szCs w:val="24"/>
        </w:rPr>
        <w:t>L</w:t>
      </w:r>
      <w:r w:rsidR="00C32077" w:rsidRPr="00FC0D1C">
        <w:rPr>
          <w:rFonts w:ascii="Times New Roman" w:hAnsi="Times New Roman"/>
          <w:i/>
          <w:iCs/>
          <w:color w:val="000000"/>
          <w:sz w:val="24"/>
          <w:szCs w:val="24"/>
          <w:vertAlign w:val="subscript"/>
        </w:rPr>
        <w:t>k, new</w:t>
      </w:r>
      <w:r w:rsidR="00C32077" w:rsidRPr="00FC0D1C">
        <w:rPr>
          <w:rFonts w:ascii="Times New Roman" w:hAnsi="Times New Roman"/>
          <w:color w:val="000000"/>
          <w:sz w:val="24"/>
          <w:szCs w:val="24"/>
        </w:rPr>
        <w:t xml:space="preserve"> - </w:t>
      </w:r>
      <w:r w:rsidR="00C32077" w:rsidRPr="00FC0D1C">
        <w:rPr>
          <w:rFonts w:ascii="Times New Roman" w:hAnsi="Times New Roman"/>
          <w:i/>
          <w:iCs/>
          <w:color w:val="000000"/>
          <w:sz w:val="24"/>
          <w:szCs w:val="24"/>
        </w:rPr>
        <w:t>L</w:t>
      </w:r>
      <w:r w:rsidR="00C32077" w:rsidRPr="00FC0D1C">
        <w:rPr>
          <w:rFonts w:ascii="Times New Roman" w:hAnsi="Times New Roman"/>
          <w:i/>
          <w:iCs/>
          <w:color w:val="000000"/>
          <w:sz w:val="24"/>
          <w:szCs w:val="24"/>
          <w:vertAlign w:val="subscript"/>
        </w:rPr>
        <w:t>k, old</w:t>
      </w:r>
      <w:r w:rsidR="00C32077" w:rsidRPr="00FC0D1C">
        <w:rPr>
          <w:rFonts w:ascii="Times New Roman" w:hAnsi="Times New Roman"/>
          <w:color w:val="000000"/>
          <w:sz w:val="24"/>
          <w:szCs w:val="24"/>
        </w:rPr>
        <w:t xml:space="preserve">) </w:t>
      </w:r>
      <w:r w:rsidR="00C05610" w:rsidRPr="00FC0D1C">
        <w:rPr>
          <w:rFonts w:ascii="Times New Roman" w:hAnsi="Times New Roman"/>
          <w:color w:val="000000"/>
          <w:sz w:val="24"/>
          <w:szCs w:val="24"/>
        </w:rPr>
        <w:t>becomes less than 0.0001</w:t>
      </w:r>
      <w:r w:rsidR="00C32077" w:rsidRPr="00FC0D1C">
        <w:rPr>
          <w:rFonts w:ascii="Times New Roman" w:hAnsi="Times New Roman"/>
          <w:color w:val="000000"/>
          <w:sz w:val="24"/>
          <w:szCs w:val="24"/>
        </w:rPr>
        <w:t>.</w:t>
      </w:r>
      <w:r w:rsidR="00C05610" w:rsidRPr="00FC0D1C">
        <w:rPr>
          <w:rFonts w:ascii="Times New Roman" w:hAnsi="Times New Roman"/>
          <w:color w:val="000000"/>
          <w:sz w:val="24"/>
          <w:szCs w:val="24"/>
        </w:rPr>
        <w:t xml:space="preserve"> When the above criteria are satisfied, the</w:t>
      </w:r>
      <w:r w:rsidR="00FE1640" w:rsidRPr="00FC0D1C">
        <w:rPr>
          <w:rFonts w:ascii="Times New Roman" w:hAnsi="Times New Roman"/>
          <w:color w:val="000000"/>
          <w:sz w:val="24"/>
          <w:szCs w:val="24"/>
        </w:rPr>
        <w:t xml:space="preserve"> value of </w:t>
      </w:r>
      <w:r w:rsidR="00C05610" w:rsidRPr="00FC0D1C">
        <w:rPr>
          <w:rFonts w:ascii="Times New Roman" w:hAnsi="Times New Roman"/>
          <w:i/>
          <w:iCs/>
          <w:color w:val="000000"/>
          <w:sz w:val="24"/>
          <w:szCs w:val="24"/>
        </w:rPr>
        <w:t>L</w:t>
      </w:r>
      <w:r w:rsidR="00C05610" w:rsidRPr="00FC0D1C">
        <w:rPr>
          <w:rFonts w:ascii="Times New Roman" w:hAnsi="Times New Roman"/>
          <w:i/>
          <w:iCs/>
          <w:color w:val="000000"/>
          <w:sz w:val="24"/>
          <w:szCs w:val="24"/>
          <w:vertAlign w:val="subscript"/>
        </w:rPr>
        <w:t>k</w:t>
      </w:r>
      <w:r w:rsidR="00C05610" w:rsidRPr="00FC0D1C">
        <w:rPr>
          <w:rFonts w:ascii="Times New Roman" w:hAnsi="Times New Roman"/>
          <w:color w:val="000000"/>
          <w:sz w:val="24"/>
          <w:szCs w:val="24"/>
        </w:rPr>
        <w:t xml:space="preserve"> is regarded as </w:t>
      </w:r>
      <w:r w:rsidR="00FE1640" w:rsidRPr="00FC0D1C">
        <w:rPr>
          <w:rFonts w:ascii="Times New Roman" w:hAnsi="Times New Roman"/>
          <w:color w:val="000000"/>
          <w:sz w:val="24"/>
          <w:szCs w:val="24"/>
        </w:rPr>
        <w:t>the determined apparent longevity.</w:t>
      </w:r>
    </w:p>
    <w:p w14:paraId="5146B2B9" w14:textId="20434212" w:rsidR="00FC5B30" w:rsidRPr="00FC0D1C" w:rsidRDefault="00FC5B30" w:rsidP="00FC5B30">
      <w:pPr>
        <w:kinsoku w:val="0"/>
        <w:overflowPunct w:val="0"/>
        <w:rPr>
          <w:rFonts w:ascii="Times New Roman" w:hAnsi="Times New Roman"/>
          <w:color w:val="000000"/>
          <w:sz w:val="24"/>
          <w:szCs w:val="24"/>
        </w:rPr>
      </w:pPr>
    </w:p>
    <w:p w14:paraId="4F4A5E5E" w14:textId="73130DF8" w:rsidR="00FC5B30" w:rsidRPr="00FC0D1C" w:rsidRDefault="00FC5B30" w:rsidP="00FC5B30">
      <w:pPr>
        <w:kinsoku w:val="0"/>
        <w:overflowPunct w:val="0"/>
        <w:rPr>
          <w:rFonts w:ascii="Times New Roman" w:hAnsi="Times New Roman"/>
          <w:color w:val="000000"/>
          <w:sz w:val="24"/>
          <w:szCs w:val="24"/>
        </w:rPr>
      </w:pPr>
    </w:p>
    <w:p w14:paraId="467C5700" w14:textId="0D79F0FD" w:rsidR="008A5F2E" w:rsidRPr="00FC0D1C" w:rsidRDefault="00401C01" w:rsidP="00603697">
      <w:pPr>
        <w:pStyle w:val="a3"/>
        <w:widowControl/>
        <w:numPr>
          <w:ilvl w:val="1"/>
          <w:numId w:val="13"/>
        </w:numPr>
        <w:tabs>
          <w:tab w:val="left" w:pos="426"/>
        </w:tabs>
        <w:kinsoku w:val="0"/>
        <w:overflowPunct w:val="0"/>
        <w:spacing w:line="360" w:lineRule="exact"/>
        <w:ind w:leftChars="0"/>
        <w:rPr>
          <w:rFonts w:ascii="Times New Roman" w:eastAsia="ＭＳ ゴシック" w:hAnsi="Times New Roman"/>
          <w:b/>
          <w:bCs/>
          <w:snapToGrid w:val="0"/>
          <w:color w:val="000000"/>
          <w:sz w:val="24"/>
          <w:szCs w:val="24"/>
        </w:rPr>
      </w:pPr>
      <w:bookmarkStart w:id="27" w:name="_Hlk65964039"/>
      <w:bookmarkStart w:id="28" w:name="_Hlk66053095"/>
      <w:r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Pr="00FC0D1C">
        <w:rPr>
          <w:rFonts w:ascii="Times New Roman" w:eastAsia="ＭＳ ゴシック" w:hAnsi="Times New Roman"/>
          <w:b/>
          <w:bCs/>
          <w:snapToGrid w:val="0"/>
          <w:color w:val="000000"/>
          <w:sz w:val="24"/>
          <w:szCs w:val="24"/>
        </w:rPr>
        <w:t xml:space="preserve">2: </w:t>
      </w:r>
      <w:r w:rsidR="008A5F2E" w:rsidRPr="00FC0D1C">
        <w:rPr>
          <w:rFonts w:ascii="Times New Roman" w:eastAsia="ＭＳ ゴシック" w:hAnsi="Times New Roman"/>
          <w:b/>
          <w:bCs/>
          <w:snapToGrid w:val="0"/>
          <w:color w:val="000000"/>
          <w:sz w:val="24"/>
          <w:szCs w:val="24"/>
        </w:rPr>
        <w:t>Field experiments</w:t>
      </w:r>
    </w:p>
    <w:p w14:paraId="2B227956" w14:textId="5EDC3B11" w:rsidR="008A5F2E" w:rsidRPr="00FC0D1C" w:rsidRDefault="008A5F2E" w:rsidP="00D637FC">
      <w:pPr>
        <w:pStyle w:val="a3"/>
        <w:widowControl/>
        <w:kinsoku w:val="0"/>
        <w:overflowPunct w:val="0"/>
        <w:spacing w:line="360" w:lineRule="exact"/>
        <w:ind w:leftChars="0" w:left="720"/>
        <w:rPr>
          <w:rFonts w:ascii="Times New Roman" w:eastAsia="ＭＳ ゴシック" w:hAnsi="Times New Roman"/>
          <w:b/>
          <w:bCs/>
          <w:snapToGrid w:val="0"/>
          <w:color w:val="000000"/>
          <w:sz w:val="24"/>
          <w:szCs w:val="24"/>
        </w:rPr>
      </w:pPr>
      <w:r w:rsidRPr="00FC0D1C">
        <w:rPr>
          <w:rFonts w:ascii="Times New Roman" w:eastAsia="ＭＳ ゴシック" w:hAnsi="Times New Roman" w:hint="eastAsia"/>
          <w:b/>
          <w:bCs/>
          <w:snapToGrid w:val="0"/>
          <w:color w:val="000000"/>
          <w:sz w:val="24"/>
          <w:szCs w:val="24"/>
        </w:rPr>
        <w:t>1</w:t>
      </w:r>
      <w:r w:rsidRPr="00FC0D1C">
        <w:rPr>
          <w:rFonts w:ascii="Times New Roman" w:eastAsia="ＭＳ ゴシック" w:hAnsi="Times New Roman"/>
          <w:b/>
          <w:bCs/>
          <w:snapToGrid w:val="0"/>
          <w:color w:val="000000"/>
          <w:sz w:val="24"/>
          <w:szCs w:val="24"/>
        </w:rPr>
        <w:t>.</w:t>
      </w:r>
      <w:r w:rsidR="00F048C5" w:rsidRPr="00FC0D1C">
        <w:rPr>
          <w:rFonts w:ascii="Times New Roman" w:eastAsia="ＭＳ ゴシック" w:hAnsi="Times New Roman"/>
          <w:b/>
          <w:bCs/>
          <w:snapToGrid w:val="0"/>
          <w:color w:val="000000"/>
          <w:sz w:val="24"/>
          <w:szCs w:val="24"/>
        </w:rPr>
        <w:t>2</w:t>
      </w:r>
      <w:r w:rsidRPr="00FC0D1C">
        <w:rPr>
          <w:rFonts w:ascii="Times New Roman" w:eastAsia="ＭＳ ゴシック" w:hAnsi="Times New Roman"/>
          <w:b/>
          <w:bCs/>
          <w:snapToGrid w:val="0"/>
          <w:color w:val="000000"/>
          <w:sz w:val="24"/>
          <w:szCs w:val="24"/>
        </w:rPr>
        <w:t xml:space="preserve">.1 Precautions for obtaining accurate </w:t>
      </w:r>
      <w:r w:rsidR="00A204A7" w:rsidRPr="00FC0D1C">
        <w:rPr>
          <w:rFonts w:ascii="Times New Roman" w:eastAsia="ＭＳ ゴシック" w:hAnsi="Times New Roman"/>
          <w:b/>
          <w:bCs/>
          <w:snapToGrid w:val="0"/>
          <w:color w:val="000000"/>
          <w:sz w:val="24"/>
          <w:szCs w:val="24"/>
        </w:rPr>
        <w:t>measurements</w:t>
      </w:r>
    </w:p>
    <w:bookmarkEnd w:id="27"/>
    <w:bookmarkEnd w:id="28"/>
    <w:p w14:paraId="64BB1566" w14:textId="41187DEE" w:rsidR="00075858" w:rsidRPr="00FC0D1C" w:rsidRDefault="008A5F2E" w:rsidP="00AB2521">
      <w:pPr>
        <w:widowControl/>
        <w:tabs>
          <w:tab w:val="left" w:pos="709"/>
          <w:tab w:val="left" w:pos="1134"/>
          <w:tab w:val="left" w:pos="1276"/>
          <w:tab w:val="left" w:pos="1418"/>
          <w:tab w:val="left" w:pos="1560"/>
        </w:tabs>
        <w:spacing w:line="360" w:lineRule="exact"/>
        <w:ind w:leftChars="-119" w:left="710" w:hangingChars="400" w:hanging="960"/>
        <w:rPr>
          <w:rFonts w:ascii="Times New Roman" w:hAnsi="Times New Roman"/>
          <w:color w:val="000000"/>
          <w:sz w:val="24"/>
          <w:szCs w:val="24"/>
        </w:rPr>
      </w:pPr>
      <w:r w:rsidRPr="00FC0D1C">
        <w:rPr>
          <w:rFonts w:ascii="Times New Roman" w:hAnsi="Times New Roman" w:hint="eastAsia"/>
          <w:color w:val="000000"/>
          <w:sz w:val="24"/>
          <w:szCs w:val="24"/>
        </w:rPr>
        <w:t xml:space="preserve"> </w:t>
      </w:r>
      <w:r w:rsidRPr="00FC0D1C">
        <w:rPr>
          <w:rFonts w:ascii="Times New Roman" w:hAnsi="Times New Roman"/>
          <w:color w:val="000000"/>
          <w:sz w:val="24"/>
          <w:szCs w:val="24"/>
        </w:rPr>
        <w:t xml:space="preserve">         </w:t>
      </w:r>
      <w:r w:rsidR="00BB51A8" w:rsidRPr="00FC0D1C">
        <w:rPr>
          <w:rFonts w:ascii="Times New Roman" w:hAnsi="Times New Roman"/>
          <w:color w:val="000000"/>
          <w:sz w:val="24"/>
          <w:szCs w:val="24"/>
        </w:rPr>
        <w:t xml:space="preserve"> </w:t>
      </w:r>
      <w:r w:rsidR="00AB2521" w:rsidRPr="00FC0D1C">
        <w:rPr>
          <w:rFonts w:ascii="Times New Roman" w:hAnsi="Times New Roman"/>
          <w:color w:val="000000"/>
          <w:sz w:val="24"/>
          <w:szCs w:val="24"/>
        </w:rPr>
        <w:t xml:space="preserve">  </w:t>
      </w:r>
      <w:r w:rsidR="00075858" w:rsidRPr="00FC0D1C">
        <w:rPr>
          <w:rFonts w:ascii="Times New Roman" w:hAnsi="Times New Roman"/>
          <w:color w:val="000000"/>
          <w:sz w:val="24"/>
          <w:szCs w:val="24"/>
        </w:rPr>
        <w:t xml:space="preserve">Both of the numbers of adult bees and capped brood, which </w:t>
      </w:r>
      <w:r w:rsidR="007A34E8" w:rsidRPr="00FC0D1C">
        <w:rPr>
          <w:rFonts w:ascii="Times New Roman" w:hAnsi="Times New Roman"/>
          <w:color w:val="000000"/>
          <w:sz w:val="24"/>
          <w:szCs w:val="24"/>
        </w:rPr>
        <w:t xml:space="preserve">are very important for obtaining apparent longevity by use of a mathematical model and </w:t>
      </w:r>
      <w:r w:rsidR="00075858" w:rsidRPr="00FC0D1C">
        <w:rPr>
          <w:rFonts w:ascii="Times New Roman" w:hAnsi="Times New Roman"/>
          <w:color w:val="000000"/>
          <w:sz w:val="24"/>
          <w:szCs w:val="24"/>
        </w:rPr>
        <w:t>can be measured in the experiment, are</w:t>
      </w:r>
      <w:r w:rsidR="007A34E8" w:rsidRPr="00FC0D1C">
        <w:rPr>
          <w:rFonts w:ascii="Times New Roman" w:hAnsi="Times New Roman"/>
          <w:color w:val="000000"/>
          <w:sz w:val="24"/>
          <w:szCs w:val="24"/>
        </w:rPr>
        <w:t xml:space="preserve"> </w:t>
      </w:r>
      <w:r w:rsidR="00075858" w:rsidRPr="00FC0D1C">
        <w:rPr>
          <w:rFonts w:ascii="Times New Roman" w:hAnsi="Times New Roman"/>
          <w:color w:val="000000"/>
          <w:sz w:val="24"/>
          <w:szCs w:val="24"/>
        </w:rPr>
        <w:t>deeply involved</w:t>
      </w:r>
      <w:r w:rsidR="00FC420E" w:rsidRPr="00FC0D1C">
        <w:rPr>
          <w:rFonts w:ascii="Times New Roman" w:hAnsi="Times New Roman"/>
          <w:color w:val="000000"/>
          <w:sz w:val="24"/>
          <w:szCs w:val="24"/>
        </w:rPr>
        <w:t xml:space="preserve"> </w:t>
      </w:r>
      <w:r w:rsidR="00BC7CD9" w:rsidRPr="00FC0D1C">
        <w:rPr>
          <w:rFonts w:ascii="Times New Roman" w:hAnsi="Times New Roman"/>
          <w:color w:val="000000"/>
          <w:sz w:val="24"/>
          <w:szCs w:val="24"/>
        </w:rPr>
        <w:t xml:space="preserve">through the life cycle of honeybees </w:t>
      </w:r>
      <w:r w:rsidR="00FC420E" w:rsidRPr="00FC0D1C">
        <w:rPr>
          <w:rFonts w:ascii="Times New Roman" w:hAnsi="Times New Roman"/>
          <w:color w:val="000000"/>
          <w:sz w:val="24"/>
          <w:szCs w:val="24"/>
        </w:rPr>
        <w:t>each other</w:t>
      </w:r>
      <w:r w:rsidR="00075858" w:rsidRPr="00FC0D1C">
        <w:rPr>
          <w:rFonts w:ascii="Times New Roman" w:hAnsi="Times New Roman"/>
          <w:color w:val="000000"/>
          <w:sz w:val="24"/>
          <w:szCs w:val="24"/>
        </w:rPr>
        <w:t xml:space="preserve">. </w:t>
      </w:r>
      <w:r w:rsidR="00524083" w:rsidRPr="00FC0D1C">
        <w:rPr>
          <w:rFonts w:ascii="Times New Roman" w:hAnsi="Times New Roman"/>
          <w:color w:val="000000"/>
          <w:sz w:val="24"/>
          <w:szCs w:val="24"/>
        </w:rPr>
        <w:t>If</w:t>
      </w:r>
      <w:r w:rsidR="00075858" w:rsidRPr="00FC0D1C">
        <w:rPr>
          <w:rFonts w:ascii="Times New Roman" w:hAnsi="Times New Roman"/>
          <w:color w:val="000000"/>
          <w:sz w:val="24"/>
          <w:szCs w:val="24"/>
        </w:rPr>
        <w:t xml:space="preserve"> the measurement accuracy of either number is poor, a contradiction </w:t>
      </w:r>
      <w:r w:rsidR="00FC420E" w:rsidRPr="00FC0D1C">
        <w:rPr>
          <w:rFonts w:ascii="Times New Roman" w:hAnsi="Times New Roman"/>
          <w:color w:val="000000"/>
          <w:sz w:val="24"/>
          <w:szCs w:val="24"/>
        </w:rPr>
        <w:t xml:space="preserve">will arise </w:t>
      </w:r>
      <w:r w:rsidR="00075858" w:rsidRPr="00FC0D1C">
        <w:rPr>
          <w:rFonts w:ascii="Times New Roman" w:hAnsi="Times New Roman"/>
          <w:color w:val="000000"/>
          <w:sz w:val="24"/>
          <w:szCs w:val="24"/>
        </w:rPr>
        <w:t>between these two measurements</w:t>
      </w:r>
      <w:r w:rsidR="00524083" w:rsidRPr="00FC0D1C">
        <w:rPr>
          <w:rFonts w:ascii="Times New Roman" w:hAnsi="Times New Roman"/>
          <w:color w:val="000000"/>
          <w:sz w:val="24"/>
          <w:szCs w:val="24"/>
        </w:rPr>
        <w:t xml:space="preserve">. For example, when some of adult bees have gone out foraging, </w:t>
      </w:r>
      <w:r w:rsidR="001A778D" w:rsidRPr="00FC0D1C">
        <w:rPr>
          <w:rFonts w:ascii="Times New Roman" w:hAnsi="Times New Roman"/>
          <w:color w:val="000000"/>
          <w:sz w:val="24"/>
          <w:szCs w:val="24"/>
        </w:rPr>
        <w:t xml:space="preserve">the number of </w:t>
      </w:r>
      <w:r w:rsidR="00524083" w:rsidRPr="00FC0D1C">
        <w:rPr>
          <w:rFonts w:ascii="Times New Roman" w:hAnsi="Times New Roman"/>
          <w:color w:val="000000"/>
          <w:sz w:val="24"/>
          <w:szCs w:val="24"/>
        </w:rPr>
        <w:t>adult</w:t>
      </w:r>
      <w:r w:rsidR="001A778D" w:rsidRPr="00FC0D1C">
        <w:rPr>
          <w:rFonts w:ascii="Times New Roman" w:hAnsi="Times New Roman"/>
          <w:color w:val="000000"/>
          <w:sz w:val="24"/>
          <w:szCs w:val="24"/>
        </w:rPr>
        <w:t xml:space="preserve"> bees will underestimate</w:t>
      </w:r>
      <w:r w:rsidR="00524083" w:rsidRPr="00FC0D1C">
        <w:rPr>
          <w:rFonts w:ascii="Times New Roman" w:hAnsi="Times New Roman"/>
          <w:color w:val="000000"/>
          <w:sz w:val="24"/>
          <w:szCs w:val="24"/>
        </w:rPr>
        <w:t xml:space="preserve"> </w:t>
      </w:r>
      <w:r w:rsidR="001A778D" w:rsidRPr="00FC0D1C">
        <w:rPr>
          <w:rFonts w:ascii="Times New Roman" w:hAnsi="Times New Roman"/>
          <w:color w:val="000000"/>
          <w:sz w:val="24"/>
          <w:szCs w:val="24"/>
        </w:rPr>
        <w:t>the</w:t>
      </w:r>
      <w:r w:rsidR="00524083" w:rsidRPr="00FC0D1C">
        <w:rPr>
          <w:rFonts w:ascii="Times New Roman" w:hAnsi="Times New Roman"/>
          <w:color w:val="000000"/>
          <w:sz w:val="24"/>
          <w:szCs w:val="24"/>
        </w:rPr>
        <w:t xml:space="preserve"> </w:t>
      </w:r>
      <w:r w:rsidR="001A778D" w:rsidRPr="00FC0D1C">
        <w:rPr>
          <w:rFonts w:ascii="Times New Roman" w:hAnsi="Times New Roman"/>
          <w:color w:val="000000"/>
          <w:sz w:val="24"/>
          <w:szCs w:val="24"/>
        </w:rPr>
        <w:t>actual number existing in the honey bee colony. In this case, because there is an unreasonable difference in numbers between the two, apparent</w:t>
      </w:r>
      <w:r w:rsidR="00CE0BE4" w:rsidRPr="00FC0D1C">
        <w:rPr>
          <w:rFonts w:ascii="Times New Roman" w:hAnsi="Times New Roman"/>
          <w:color w:val="000000"/>
          <w:sz w:val="24"/>
          <w:szCs w:val="24"/>
        </w:rPr>
        <w:t xml:space="preserve"> longevity cannot be accurately </w:t>
      </w:r>
      <w:r w:rsidR="007A34E8" w:rsidRPr="00FC0D1C">
        <w:rPr>
          <w:rFonts w:ascii="Times New Roman" w:hAnsi="Times New Roman"/>
          <w:color w:val="000000"/>
          <w:sz w:val="24"/>
          <w:szCs w:val="24"/>
        </w:rPr>
        <w:t>obtained</w:t>
      </w:r>
      <w:r w:rsidR="00CE0BE4" w:rsidRPr="00FC0D1C">
        <w:rPr>
          <w:rFonts w:ascii="Times New Roman" w:hAnsi="Times New Roman"/>
          <w:color w:val="000000"/>
          <w:sz w:val="24"/>
          <w:szCs w:val="24"/>
        </w:rPr>
        <w:t xml:space="preserve"> when solving simultaneous equations in a mathematical model, or</w:t>
      </w:r>
      <w:r w:rsidR="007A34E8" w:rsidRPr="00FC0D1C">
        <w:rPr>
          <w:rFonts w:ascii="Times New Roman" w:hAnsi="Times New Roman"/>
          <w:color w:val="000000"/>
          <w:sz w:val="24"/>
          <w:szCs w:val="24"/>
        </w:rPr>
        <w:t xml:space="preserve"> </w:t>
      </w:r>
      <w:r w:rsidR="00CE0BE4" w:rsidRPr="00FC0D1C">
        <w:rPr>
          <w:rFonts w:ascii="Times New Roman" w:hAnsi="Times New Roman"/>
          <w:color w:val="000000"/>
          <w:sz w:val="24"/>
          <w:szCs w:val="24"/>
        </w:rPr>
        <w:t xml:space="preserve">cannot be sometimes </w:t>
      </w:r>
      <w:r w:rsidR="007A34E8" w:rsidRPr="00FC0D1C">
        <w:rPr>
          <w:rFonts w:ascii="Times New Roman" w:hAnsi="Times New Roman"/>
          <w:color w:val="000000"/>
          <w:sz w:val="24"/>
          <w:szCs w:val="24"/>
        </w:rPr>
        <w:t xml:space="preserve">even </w:t>
      </w:r>
      <w:r w:rsidR="00CE0BE4" w:rsidRPr="00FC0D1C">
        <w:rPr>
          <w:rFonts w:ascii="Times New Roman" w:hAnsi="Times New Roman"/>
          <w:color w:val="000000"/>
          <w:sz w:val="24"/>
          <w:szCs w:val="24"/>
        </w:rPr>
        <w:t>determined because the simultaneous equations cannot be solved.</w:t>
      </w:r>
      <w:r w:rsidR="007A34E8" w:rsidRPr="00FC0D1C">
        <w:rPr>
          <w:rFonts w:ascii="Times New Roman" w:hAnsi="Times New Roman"/>
          <w:color w:val="000000"/>
          <w:sz w:val="24"/>
          <w:szCs w:val="24"/>
        </w:rPr>
        <w:t xml:space="preserve"> Therefore, </w:t>
      </w:r>
      <w:r w:rsidR="000E156C" w:rsidRPr="00FC0D1C">
        <w:rPr>
          <w:rFonts w:ascii="Times New Roman" w:hAnsi="Times New Roman"/>
          <w:color w:val="000000"/>
          <w:sz w:val="24"/>
          <w:szCs w:val="24"/>
        </w:rPr>
        <w:t>e</w:t>
      </w:r>
      <w:r w:rsidR="007A34E8" w:rsidRPr="00FC0D1C">
        <w:rPr>
          <w:rFonts w:ascii="Times New Roman" w:hAnsi="Times New Roman"/>
          <w:color w:val="000000"/>
          <w:sz w:val="24"/>
          <w:szCs w:val="24"/>
        </w:rPr>
        <w:t xml:space="preserve">xperiments are conducted while paying attention to the following points to measure </w:t>
      </w:r>
      <w:r w:rsidR="00FC420E" w:rsidRPr="00FC0D1C">
        <w:rPr>
          <w:rFonts w:ascii="Times New Roman" w:hAnsi="Times New Roman"/>
          <w:color w:val="000000"/>
          <w:sz w:val="24"/>
          <w:szCs w:val="24"/>
        </w:rPr>
        <w:t xml:space="preserve">accurately </w:t>
      </w:r>
      <w:r w:rsidR="007A34E8" w:rsidRPr="00FC0D1C">
        <w:rPr>
          <w:rFonts w:ascii="Times New Roman" w:hAnsi="Times New Roman"/>
          <w:color w:val="000000"/>
          <w:sz w:val="24"/>
          <w:szCs w:val="24"/>
        </w:rPr>
        <w:t>the numbers</w:t>
      </w:r>
      <w:r w:rsidR="00FC420E" w:rsidRPr="00FC0D1C">
        <w:rPr>
          <w:rFonts w:ascii="Times New Roman" w:hAnsi="Times New Roman"/>
          <w:color w:val="000000"/>
          <w:sz w:val="24"/>
          <w:szCs w:val="24"/>
        </w:rPr>
        <w:t>:</w:t>
      </w:r>
      <w:r w:rsidR="007A34E8" w:rsidRPr="00FC0D1C">
        <w:rPr>
          <w:rFonts w:ascii="Times New Roman" w:hAnsi="Times New Roman"/>
          <w:color w:val="000000"/>
          <w:sz w:val="24"/>
          <w:szCs w:val="24"/>
        </w:rPr>
        <w:t xml:space="preserve"> </w:t>
      </w:r>
      <w:r w:rsidR="00A26188" w:rsidRPr="00FC0D1C">
        <w:rPr>
          <w:rFonts w:ascii="Times New Roman" w:hAnsi="Times New Roman"/>
          <w:color w:val="000000"/>
          <w:sz w:val="24"/>
          <w:szCs w:val="24"/>
        </w:rPr>
        <w:t xml:space="preserve">The experiment is started immediately after dawn to minimize the number of adult bees out of the </w:t>
      </w:r>
      <w:r w:rsidR="003C2E46" w:rsidRPr="00FC0D1C">
        <w:rPr>
          <w:rFonts w:ascii="Times New Roman" w:hAnsi="Times New Roman"/>
          <w:color w:val="000000"/>
          <w:sz w:val="24"/>
          <w:szCs w:val="24"/>
        </w:rPr>
        <w:t>hive-box</w:t>
      </w:r>
      <w:r w:rsidR="00A26188" w:rsidRPr="00FC0D1C">
        <w:rPr>
          <w:rFonts w:ascii="Times New Roman" w:hAnsi="Times New Roman"/>
          <w:color w:val="000000"/>
          <w:sz w:val="24"/>
          <w:szCs w:val="24"/>
        </w:rPr>
        <w:t xml:space="preserve">. The </w:t>
      </w:r>
      <w:r w:rsidR="00365E22" w:rsidRPr="00FC0D1C">
        <w:rPr>
          <w:rFonts w:ascii="Times New Roman" w:hAnsi="Times New Roman"/>
          <w:color w:val="000000"/>
          <w:sz w:val="24"/>
          <w:szCs w:val="24"/>
        </w:rPr>
        <w:t>comb</w:t>
      </w:r>
      <w:r w:rsidR="000D0850" w:rsidRPr="00FC0D1C">
        <w:rPr>
          <w:rFonts w:ascii="Times New Roman" w:hAnsi="Times New Roman"/>
          <w:color w:val="000000"/>
          <w:sz w:val="24"/>
          <w:szCs w:val="24"/>
        </w:rPr>
        <w:t>-</w:t>
      </w:r>
      <w:r w:rsidR="00365E22" w:rsidRPr="00FC0D1C">
        <w:rPr>
          <w:rFonts w:ascii="Times New Roman" w:hAnsi="Times New Roman"/>
          <w:color w:val="000000"/>
          <w:sz w:val="24"/>
          <w:szCs w:val="24"/>
        </w:rPr>
        <w:t>frame</w:t>
      </w:r>
      <w:r w:rsidR="00A26188" w:rsidRPr="00FC0D1C">
        <w:rPr>
          <w:rFonts w:ascii="Times New Roman" w:hAnsi="Times New Roman"/>
          <w:color w:val="000000"/>
          <w:sz w:val="24"/>
          <w:szCs w:val="24"/>
        </w:rPr>
        <w:t xml:space="preserve"> with bees is pulled out from the </w:t>
      </w:r>
      <w:r w:rsidR="003C2E46" w:rsidRPr="00FC0D1C">
        <w:rPr>
          <w:rFonts w:ascii="Times New Roman" w:hAnsi="Times New Roman"/>
          <w:color w:val="000000"/>
          <w:sz w:val="24"/>
          <w:szCs w:val="24"/>
        </w:rPr>
        <w:t>hive-box</w:t>
      </w:r>
      <w:r w:rsidR="00A26188" w:rsidRPr="00FC0D1C">
        <w:rPr>
          <w:rFonts w:ascii="Times New Roman" w:hAnsi="Times New Roman"/>
          <w:color w:val="000000"/>
          <w:sz w:val="24"/>
          <w:szCs w:val="24"/>
        </w:rPr>
        <w:t xml:space="preserve"> as gently as possible, when taking picture, to prevent the bees from flying away, and is gently set on the photo stand. The experiment is conducted while avoiding a windy or rainy day, judging from the weather forecast, because </w:t>
      </w:r>
      <w:r w:rsidR="00A26188" w:rsidRPr="00FC0D1C">
        <w:rPr>
          <w:rFonts w:ascii="Times New Roman" w:hAnsi="Times New Roman" w:hint="eastAsia"/>
          <w:color w:val="000000"/>
          <w:sz w:val="24"/>
          <w:szCs w:val="24"/>
        </w:rPr>
        <w:t>o</w:t>
      </w:r>
      <w:r w:rsidR="00A26188" w:rsidRPr="00FC0D1C">
        <w:rPr>
          <w:rFonts w:ascii="Times New Roman" w:hAnsi="Times New Roman"/>
          <w:color w:val="000000"/>
          <w:sz w:val="24"/>
          <w:szCs w:val="24"/>
        </w:rPr>
        <w:t>f preventing the bees from becoming restless.</w:t>
      </w:r>
      <w:r w:rsidR="005B6A1E" w:rsidRPr="00FC0D1C">
        <w:rPr>
          <w:rFonts w:ascii="Times New Roman" w:hAnsi="Times New Roman" w:hint="eastAsia"/>
          <w:color w:val="000000"/>
          <w:sz w:val="24"/>
          <w:szCs w:val="24"/>
        </w:rPr>
        <w:t xml:space="preserve"> </w:t>
      </w:r>
      <w:r w:rsidR="005B6A1E" w:rsidRPr="00FC0D1C">
        <w:rPr>
          <w:rFonts w:ascii="Times New Roman" w:hAnsi="Times New Roman"/>
          <w:color w:val="000000"/>
          <w:sz w:val="24"/>
          <w:szCs w:val="24"/>
        </w:rPr>
        <w:t xml:space="preserve">In more details, see the </w:t>
      </w:r>
      <w:r w:rsidR="005B6A1E" w:rsidRPr="00FC0D1C">
        <w:rPr>
          <w:rFonts w:ascii="Times New Roman" w:hAnsi="Times New Roman"/>
          <w:color w:val="000000" w:themeColor="text1"/>
          <w:sz w:val="24"/>
          <w:szCs w:val="24"/>
        </w:rPr>
        <w:t>previous paper</w:t>
      </w:r>
      <w:r w:rsidR="00B52001" w:rsidRPr="008825FC">
        <w:rPr>
          <w:rFonts w:ascii="Times New Roman" w:hAnsi="Times New Roman" w:hint="eastAsia"/>
          <w:b/>
          <w:bCs/>
          <w:color w:val="0000C8"/>
          <w:sz w:val="24"/>
          <w:szCs w:val="24"/>
          <w:vertAlign w:val="superscript"/>
        </w:rPr>
        <w:t>32</w:t>
      </w:r>
      <w:r w:rsidR="005B6A1E" w:rsidRPr="00FC0D1C">
        <w:rPr>
          <w:rFonts w:ascii="Times New Roman" w:hAnsi="Times New Roman"/>
          <w:color w:val="000000" w:themeColor="text1"/>
          <w:sz w:val="24"/>
          <w:szCs w:val="24"/>
        </w:rPr>
        <w:t>.</w:t>
      </w:r>
    </w:p>
    <w:p w14:paraId="1270119D" w14:textId="77777777" w:rsidR="00E421B4" w:rsidRPr="00FC0D1C" w:rsidRDefault="00E421B4" w:rsidP="00D637FC">
      <w:pPr>
        <w:widowControl/>
        <w:spacing w:line="360" w:lineRule="exact"/>
        <w:ind w:left="960" w:hangingChars="400" w:hanging="960"/>
        <w:rPr>
          <w:rFonts w:ascii="Times New Roman" w:hAnsi="Times New Roman"/>
          <w:color w:val="000000"/>
          <w:sz w:val="24"/>
          <w:szCs w:val="24"/>
        </w:rPr>
      </w:pPr>
    </w:p>
    <w:p w14:paraId="41464E5C" w14:textId="1D16BDBD" w:rsidR="00001DD6" w:rsidRPr="00FC0D1C" w:rsidRDefault="00BB51A8" w:rsidP="00BB51A8">
      <w:pPr>
        <w:widowControl/>
        <w:tabs>
          <w:tab w:val="left" w:pos="567"/>
          <w:tab w:val="left" w:pos="709"/>
        </w:tabs>
        <w:kinsoku w:val="0"/>
        <w:overflowPunct w:val="0"/>
        <w:spacing w:line="360" w:lineRule="exact"/>
        <w:rPr>
          <w:rFonts w:ascii="Times New Roman" w:eastAsia="ＭＳ ゴシック" w:hAnsi="Times New Roman"/>
          <w:b/>
          <w:bCs/>
          <w:snapToGrid w:val="0"/>
          <w:color w:val="000000"/>
          <w:sz w:val="24"/>
          <w:szCs w:val="24"/>
        </w:rPr>
      </w:pPr>
      <w:bookmarkStart w:id="29" w:name="_Hlk66021104"/>
      <w:bookmarkStart w:id="30" w:name="_Hlk66010773"/>
      <w:r w:rsidRPr="00FC0D1C">
        <w:rPr>
          <w:rFonts w:ascii="Times New Roman" w:eastAsia="ＭＳ ゴシック" w:hAnsi="Times New Roman"/>
          <w:b/>
          <w:bCs/>
          <w:snapToGrid w:val="0"/>
          <w:color w:val="000000"/>
          <w:sz w:val="24"/>
          <w:szCs w:val="24"/>
        </w:rPr>
        <w:t xml:space="preserve">      </w:t>
      </w:r>
      <w:r w:rsidR="00001DD6" w:rsidRPr="00FC0D1C">
        <w:rPr>
          <w:rFonts w:ascii="Times New Roman" w:eastAsia="ＭＳ ゴシック" w:hAnsi="Times New Roman"/>
          <w:b/>
          <w:bCs/>
          <w:snapToGrid w:val="0"/>
          <w:color w:val="000000"/>
          <w:sz w:val="24"/>
          <w:szCs w:val="24"/>
        </w:rPr>
        <w:t>1.2.2 Materials used in the field experiments and their</w:t>
      </w:r>
      <w:r w:rsidR="00401C01" w:rsidRPr="00FC0D1C">
        <w:rPr>
          <w:rFonts w:ascii="Times New Roman" w:eastAsia="ＭＳ ゴシック" w:hAnsi="Times New Roman"/>
          <w:b/>
          <w:bCs/>
          <w:snapToGrid w:val="0"/>
          <w:color w:val="000000"/>
          <w:sz w:val="24"/>
          <w:szCs w:val="24"/>
        </w:rPr>
        <w:t xml:space="preserve"> </w:t>
      </w:r>
      <w:r w:rsidR="00001DD6" w:rsidRPr="00FC0D1C">
        <w:rPr>
          <w:rFonts w:ascii="Times New Roman" w:eastAsia="ＭＳ ゴシック" w:hAnsi="Times New Roman"/>
          <w:b/>
          <w:bCs/>
          <w:snapToGrid w:val="0"/>
          <w:color w:val="000000"/>
          <w:sz w:val="24"/>
          <w:szCs w:val="24"/>
        </w:rPr>
        <w:t>preparation</w:t>
      </w:r>
    </w:p>
    <w:p w14:paraId="5DE0D858" w14:textId="7FCE6578" w:rsidR="00EB3A7E" w:rsidRPr="00FC0D1C" w:rsidRDefault="00001DD6" w:rsidP="00EB3A7E">
      <w:pPr>
        <w:pStyle w:val="a3"/>
        <w:widowControl/>
        <w:tabs>
          <w:tab w:val="left" w:pos="851"/>
          <w:tab w:val="left" w:pos="1276"/>
          <w:tab w:val="left" w:pos="1560"/>
        </w:tabs>
        <w:kinsoku w:val="0"/>
        <w:overflowPunct w:val="0"/>
        <w:spacing w:line="360" w:lineRule="exact"/>
        <w:ind w:leftChars="0" w:left="708" w:hangingChars="295" w:hanging="708"/>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  </w:t>
      </w:r>
      <w:r w:rsidR="0012598F" w:rsidRPr="00FC0D1C">
        <w:rPr>
          <w:rFonts w:ascii="Times New Roman" w:eastAsia="ＭＳ ゴシック" w:hAnsi="Times New Roman"/>
          <w:snapToGrid w:val="0"/>
          <w:color w:val="000000"/>
          <w:sz w:val="24"/>
          <w:szCs w:val="24"/>
        </w:rPr>
        <w:t xml:space="preserve"> </w:t>
      </w:r>
      <w:r w:rsidRPr="00FC0D1C">
        <w:rPr>
          <w:rFonts w:ascii="Times New Roman" w:eastAsia="ＭＳ ゴシック" w:hAnsi="Times New Roman"/>
          <w:snapToGrid w:val="0"/>
          <w:color w:val="000000"/>
          <w:sz w:val="24"/>
          <w:szCs w:val="24"/>
        </w:rPr>
        <w:t xml:space="preserve">   </w:t>
      </w:r>
      <w:bookmarkStart w:id="31" w:name="_Hlk152599925"/>
      <w:bookmarkEnd w:id="29"/>
      <w:bookmarkEnd w:id="30"/>
      <w:r w:rsidR="00A72F08">
        <w:rPr>
          <w:rFonts w:ascii="Times New Roman" w:eastAsia="ＭＳ ゴシック" w:hAnsi="Times New Roman" w:hint="eastAsia"/>
          <w:snapToGrid w:val="0"/>
          <w:color w:val="000000"/>
          <w:sz w:val="24"/>
          <w:szCs w:val="24"/>
        </w:rPr>
        <w:t xml:space="preserve">    </w:t>
      </w:r>
      <w:r w:rsidR="00EB3A7E" w:rsidRPr="00FC0D1C">
        <w:rPr>
          <w:rFonts w:ascii="Times New Roman" w:eastAsia="ＭＳ ゴシック" w:hAnsi="Times New Roman"/>
          <w:snapToGrid w:val="0"/>
          <w:color w:val="000000"/>
          <w:sz w:val="24"/>
          <w:szCs w:val="24"/>
        </w:rPr>
        <w:t>The following materials were used in the long-term field experiments.</w:t>
      </w:r>
    </w:p>
    <w:p w14:paraId="17FEB564" w14:textId="4ADB37A7" w:rsidR="00EB3A7E" w:rsidRPr="00FC0D1C" w:rsidRDefault="00EB3A7E" w:rsidP="00EB3A7E">
      <w:pPr>
        <w:pStyle w:val="a3"/>
        <w:widowControl/>
        <w:tabs>
          <w:tab w:val="left" w:pos="851"/>
          <w:tab w:val="left" w:pos="1276"/>
          <w:tab w:val="left" w:pos="1560"/>
        </w:tabs>
        <w:kinsoku w:val="0"/>
        <w:overflowPunct w:val="0"/>
        <w:spacing w:line="360" w:lineRule="exact"/>
        <w:ind w:leftChars="0" w:left="711" w:hangingChars="295" w:hanging="711"/>
        <w:rPr>
          <w:rFonts w:ascii="Times New Roman" w:eastAsia="ＭＳ ゴシック" w:hAnsi="Times New Roman"/>
          <w:b/>
          <w:bCs/>
          <w:snapToGrid w:val="0"/>
          <w:color w:val="000000"/>
          <w:sz w:val="24"/>
          <w:szCs w:val="24"/>
        </w:rPr>
      </w:pPr>
      <w:bookmarkStart w:id="32" w:name="_Hlk152600072"/>
      <w:r w:rsidRPr="00FC0D1C">
        <w:rPr>
          <w:rFonts w:ascii="Times New Roman" w:eastAsia="ＭＳ ゴシック" w:hAnsi="Times New Roman"/>
          <w:b/>
          <w:bCs/>
          <w:snapToGrid w:val="0"/>
          <w:color w:val="000000"/>
          <w:sz w:val="24"/>
          <w:szCs w:val="24"/>
        </w:rPr>
        <w:t xml:space="preserve">     </w:t>
      </w:r>
      <w:r w:rsidRPr="00FC0D1C">
        <w:rPr>
          <w:rFonts w:ascii="Times New Roman" w:eastAsia="ＭＳ ゴシック" w:hAnsi="Times New Roman"/>
          <w:b/>
          <w:bCs/>
          <w:snapToGrid w:val="0"/>
          <w:color w:val="000000"/>
          <w:sz w:val="24"/>
          <w:szCs w:val="24"/>
        </w:rPr>
        <w:t>【</w:t>
      </w:r>
      <w:r w:rsidRPr="00FC0D1C">
        <w:rPr>
          <w:rFonts w:ascii="Times New Roman" w:eastAsia="ＭＳ ゴシック" w:hAnsi="Times New Roman" w:hint="eastAsia"/>
          <w:b/>
          <w:bCs/>
          <w:snapToGrid w:val="0"/>
          <w:color w:val="000000"/>
          <w:sz w:val="24"/>
          <w:szCs w:val="24"/>
        </w:rPr>
        <w:t>P</w:t>
      </w:r>
      <w:r w:rsidRPr="00FC0D1C">
        <w:rPr>
          <w:rFonts w:ascii="Times New Roman" w:eastAsia="ＭＳ ゴシック" w:hAnsi="Times New Roman"/>
          <w:b/>
          <w:bCs/>
          <w:snapToGrid w:val="0"/>
          <w:color w:val="000000"/>
          <w:sz w:val="24"/>
          <w:szCs w:val="24"/>
        </w:rPr>
        <w:t>esticides</w:t>
      </w:r>
      <w:r w:rsidRPr="00FC0D1C">
        <w:rPr>
          <w:rFonts w:ascii="Times New Roman" w:eastAsia="ＭＳ ゴシック" w:hAnsi="Times New Roman"/>
          <w:b/>
          <w:bCs/>
          <w:snapToGrid w:val="0"/>
          <w:color w:val="000000"/>
          <w:sz w:val="24"/>
          <w:szCs w:val="24"/>
        </w:rPr>
        <w:t>】</w:t>
      </w:r>
    </w:p>
    <w:bookmarkEnd w:id="31"/>
    <w:p w14:paraId="21816F62" w14:textId="77777777" w:rsidR="00EB3A7E" w:rsidRPr="00FC0D1C" w:rsidRDefault="00EB3A7E" w:rsidP="00EB3A7E">
      <w:pPr>
        <w:pStyle w:val="a3"/>
        <w:widowControl/>
        <w:numPr>
          <w:ilvl w:val="0"/>
          <w:numId w:val="31"/>
        </w:numPr>
        <w:tabs>
          <w:tab w:val="left" w:pos="851"/>
          <w:tab w:val="left" w:pos="1276"/>
          <w:tab w:val="left" w:pos="1560"/>
        </w:tabs>
        <w:kinsoku w:val="0"/>
        <w:overflowPunct w:val="0"/>
        <w:spacing w:line="360" w:lineRule="exact"/>
        <w:ind w:leftChars="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Dinotefuran</w:t>
      </w:r>
      <w:bookmarkStart w:id="33" w:name="_Hlk65965488"/>
      <w:r w:rsidRPr="00FC0D1C">
        <w:rPr>
          <w:rFonts w:ascii="Times New Roman" w:eastAsia="ＭＳ ゴシック" w:hAnsi="Times New Roman"/>
          <w:snapToGrid w:val="0"/>
          <w:color w:val="000000"/>
          <w:sz w:val="24"/>
          <w:szCs w:val="24"/>
        </w:rPr>
        <w:t xml:space="preserve"> </w:t>
      </w:r>
      <w:bookmarkEnd w:id="32"/>
      <w:r w:rsidRPr="00FC0D1C">
        <w:rPr>
          <w:rFonts w:ascii="Times New Roman" w:eastAsia="ＭＳ ゴシック" w:hAnsi="Times New Roman"/>
          <w:snapToGrid w:val="0"/>
          <w:color w:val="000000"/>
          <w:sz w:val="24"/>
          <w:szCs w:val="24"/>
        </w:rPr>
        <w:t>(neonicotinoid pesticide) (DF):</w:t>
      </w:r>
      <w:bookmarkEnd w:id="33"/>
      <w:r w:rsidRPr="00FC0D1C">
        <w:rPr>
          <w:rFonts w:ascii="Times New Roman" w:eastAsia="ＭＳ ゴシック" w:hAnsi="Times New Roman"/>
          <w:snapToGrid w:val="0"/>
          <w:color w:val="000000"/>
          <w:sz w:val="24"/>
          <w:szCs w:val="24"/>
        </w:rPr>
        <w:t xml:space="preserve"> </w:t>
      </w:r>
      <w:proofErr w:type="spellStart"/>
      <w:r w:rsidRPr="00FC0D1C">
        <w:rPr>
          <w:rFonts w:ascii="Times New Roman" w:eastAsia="ＭＳ ゴシック" w:hAnsi="Times New Roman"/>
          <w:snapToGrid w:val="0"/>
          <w:color w:val="000000"/>
          <w:sz w:val="24"/>
          <w:szCs w:val="24"/>
        </w:rPr>
        <w:t>Starkle</w:t>
      </w:r>
      <w:proofErr w:type="spellEnd"/>
      <w:r w:rsidRPr="00FC0D1C">
        <w:rPr>
          <w:rFonts w:ascii="Times New Roman" w:eastAsia="ＭＳ ゴシック" w:hAnsi="Times New Roman"/>
          <w:snapToGrid w:val="0"/>
          <w:color w:val="000000"/>
          <w:sz w:val="24"/>
          <w:szCs w:val="24"/>
        </w:rPr>
        <w:t xml:space="preserve"> Mate® (10% DF; Mitsui Chemicals </w:t>
      </w:r>
      <w:proofErr w:type="spellStart"/>
      <w:r w:rsidRPr="00FC0D1C">
        <w:rPr>
          <w:rFonts w:ascii="Times New Roman" w:eastAsia="ＭＳ ゴシック" w:hAnsi="Times New Roman"/>
          <w:snapToGrid w:val="0"/>
          <w:color w:val="000000"/>
          <w:sz w:val="24"/>
          <w:szCs w:val="24"/>
        </w:rPr>
        <w:t>Aglo</w:t>
      </w:r>
      <w:proofErr w:type="spellEnd"/>
      <w:r w:rsidRPr="00FC0D1C">
        <w:rPr>
          <w:rFonts w:ascii="Times New Roman" w:eastAsia="ＭＳ ゴシック" w:hAnsi="Times New Roman"/>
          <w:snapToGrid w:val="0"/>
          <w:color w:val="000000"/>
          <w:sz w:val="24"/>
          <w:szCs w:val="24"/>
        </w:rPr>
        <w:t xml:space="preserve">, Inc., Tokyo, Japan). </w:t>
      </w:r>
    </w:p>
    <w:p w14:paraId="7D9AC2F6" w14:textId="77777777" w:rsidR="00EB3A7E" w:rsidRPr="00FC0D1C" w:rsidRDefault="00EB3A7E" w:rsidP="00EB3A7E">
      <w:pPr>
        <w:pStyle w:val="a3"/>
        <w:widowControl/>
        <w:numPr>
          <w:ilvl w:val="0"/>
          <w:numId w:val="31"/>
        </w:numPr>
        <w:tabs>
          <w:tab w:val="left" w:pos="851"/>
          <w:tab w:val="left" w:pos="1276"/>
          <w:tab w:val="left" w:pos="1560"/>
        </w:tabs>
        <w:kinsoku w:val="0"/>
        <w:overflowPunct w:val="0"/>
        <w:spacing w:line="360" w:lineRule="exact"/>
        <w:ind w:leftChars="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lastRenderedPageBreak/>
        <w:t>Clothianidin (neonicotinoid pesticide) (CN): DANTOTSU</w:t>
      </w:r>
      <w:r w:rsidRPr="00FC0D1C">
        <w:rPr>
          <w:rFonts w:ascii="Times New Roman" w:eastAsia="ＭＳ ゴシック" w:hAnsi="Times New Roman"/>
          <w:snapToGrid w:val="0"/>
          <w:color w:val="000000"/>
          <w:sz w:val="24"/>
          <w:szCs w:val="24"/>
          <w:vertAlign w:val="superscript"/>
        </w:rPr>
        <w:t>®</w:t>
      </w:r>
      <w:r w:rsidRPr="00FC0D1C">
        <w:rPr>
          <w:rFonts w:ascii="Times New Roman" w:eastAsia="ＭＳ ゴシック" w:hAnsi="Times New Roman"/>
          <w:snapToGrid w:val="0"/>
          <w:color w:val="000000"/>
          <w:sz w:val="24"/>
          <w:szCs w:val="24"/>
        </w:rPr>
        <w:t xml:space="preserve"> (16% clothianidin; Sumitomo Co. Ltd., Tokyo, Japan).            </w:t>
      </w:r>
    </w:p>
    <w:p w14:paraId="077EFCBC" w14:textId="77777777" w:rsidR="000B6DB9" w:rsidRPr="00FC0D1C" w:rsidRDefault="00EB3A7E" w:rsidP="00E449AF">
      <w:pPr>
        <w:pStyle w:val="a3"/>
        <w:widowControl/>
        <w:numPr>
          <w:ilvl w:val="0"/>
          <w:numId w:val="31"/>
        </w:numPr>
        <w:tabs>
          <w:tab w:val="left" w:pos="851"/>
          <w:tab w:val="left" w:pos="1276"/>
          <w:tab w:val="left" w:pos="1560"/>
        </w:tabs>
        <w:kinsoku w:val="0"/>
        <w:overflowPunct w:val="0"/>
        <w:spacing w:line="360" w:lineRule="exact"/>
        <w:ind w:leftChars="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Fenitrothion (organophosphate pesticide) (FT):</w:t>
      </w:r>
      <w:r w:rsidR="000B6DB9" w:rsidRPr="00FC0D1C">
        <w:rPr>
          <w:rFonts w:ascii="Times New Roman" w:eastAsia="ＭＳ ゴシック" w:hAnsi="Times New Roman"/>
          <w:snapToGrid w:val="0"/>
          <w:color w:val="000000"/>
          <w:sz w:val="24"/>
          <w:szCs w:val="24"/>
        </w:rPr>
        <w:t xml:space="preserve"> </w:t>
      </w:r>
      <w:r w:rsidRPr="00FC0D1C">
        <w:rPr>
          <w:rFonts w:ascii="Times New Roman" w:eastAsia="ＭＳ ゴシック" w:hAnsi="Times New Roman"/>
          <w:snapToGrid w:val="0"/>
          <w:color w:val="000000"/>
          <w:sz w:val="24"/>
          <w:szCs w:val="24"/>
        </w:rPr>
        <w:t>SUMITHION® emulsion (50% fenitrothion; Sumitomo Co. Ltd., Japan) was used</w:t>
      </w:r>
      <w:r w:rsidRPr="00FC0D1C">
        <w:rPr>
          <w:rFonts w:ascii="Times New Roman" w:eastAsia="ＭＳ ゴシック" w:hAnsi="Times New Roman"/>
          <w:snapToGrid w:val="0"/>
          <w:color w:val="000000"/>
          <w:sz w:val="24"/>
          <w:szCs w:val="24"/>
          <w:lang w:val="en-GB"/>
        </w:rPr>
        <w:t xml:space="preserve">. </w:t>
      </w:r>
    </w:p>
    <w:p w14:paraId="00F56BED" w14:textId="1FB1EA87" w:rsidR="00EB3A7E" w:rsidRPr="00FC0D1C" w:rsidRDefault="00EB3A7E" w:rsidP="00E449AF">
      <w:pPr>
        <w:pStyle w:val="a3"/>
        <w:widowControl/>
        <w:numPr>
          <w:ilvl w:val="0"/>
          <w:numId w:val="31"/>
        </w:numPr>
        <w:tabs>
          <w:tab w:val="left" w:pos="851"/>
          <w:tab w:val="left" w:pos="1276"/>
          <w:tab w:val="left" w:pos="1560"/>
        </w:tabs>
        <w:kinsoku w:val="0"/>
        <w:overflowPunct w:val="0"/>
        <w:spacing w:line="360" w:lineRule="exact"/>
        <w:ind w:leftChars="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lang w:val="en-GB"/>
        </w:rPr>
        <w:t>M</w:t>
      </w:r>
      <w:proofErr w:type="spellStart"/>
      <w:r w:rsidRPr="00FC0D1C">
        <w:rPr>
          <w:rFonts w:ascii="Times New Roman" w:eastAsia="ＭＳ ゴシック" w:hAnsi="Times New Roman"/>
          <w:snapToGrid w:val="0"/>
          <w:color w:val="000000"/>
          <w:sz w:val="24"/>
          <w:szCs w:val="24"/>
        </w:rPr>
        <w:t>alathion</w:t>
      </w:r>
      <w:proofErr w:type="spellEnd"/>
      <w:r w:rsidRPr="00FC0D1C">
        <w:rPr>
          <w:rFonts w:ascii="Times New Roman" w:eastAsia="ＭＳ ゴシック" w:hAnsi="Times New Roman"/>
          <w:snapToGrid w:val="0"/>
          <w:color w:val="000000"/>
          <w:sz w:val="24"/>
          <w:szCs w:val="24"/>
        </w:rPr>
        <w:t xml:space="preserve"> (organophosphate pesticide)</w:t>
      </w:r>
      <w:r w:rsidR="000B6DB9" w:rsidRPr="00FC0D1C">
        <w:rPr>
          <w:rFonts w:ascii="Times New Roman" w:eastAsia="ＭＳ ゴシック" w:hAnsi="Times New Roman"/>
          <w:snapToGrid w:val="0"/>
          <w:color w:val="000000"/>
          <w:sz w:val="24"/>
          <w:szCs w:val="24"/>
        </w:rPr>
        <w:t xml:space="preserve"> </w:t>
      </w:r>
      <w:r w:rsidRPr="00FC0D1C">
        <w:rPr>
          <w:rFonts w:ascii="Times New Roman" w:eastAsia="ＭＳ ゴシック" w:hAnsi="Times New Roman"/>
          <w:snapToGrid w:val="0"/>
          <w:color w:val="000000"/>
          <w:sz w:val="24"/>
          <w:szCs w:val="24"/>
        </w:rPr>
        <w:t>(MT): MALATHON</w:t>
      </w:r>
      <w:r w:rsidRPr="00FC0D1C">
        <w:rPr>
          <w:rFonts w:ascii="Times New Roman" w:eastAsia="ＭＳ ゴシック" w:hAnsi="Times New Roman"/>
          <w:snapToGrid w:val="0"/>
          <w:color w:val="000000"/>
          <w:sz w:val="24"/>
          <w:szCs w:val="24"/>
          <w:vertAlign w:val="superscript"/>
        </w:rPr>
        <w:t>®</w:t>
      </w:r>
      <w:r w:rsidRPr="00FC0D1C">
        <w:rPr>
          <w:rFonts w:ascii="Times New Roman" w:hAnsi="Times New Roman"/>
          <w:sz w:val="24"/>
          <w:szCs w:val="24"/>
        </w:rPr>
        <w:t xml:space="preserve"> </w:t>
      </w:r>
      <w:r w:rsidRPr="00FC0D1C">
        <w:rPr>
          <w:rFonts w:ascii="Times New Roman" w:eastAsia="ＭＳ ゴシック" w:hAnsi="Times New Roman"/>
          <w:snapToGrid w:val="0"/>
          <w:color w:val="000000"/>
          <w:sz w:val="24"/>
          <w:szCs w:val="24"/>
        </w:rPr>
        <w:t>emulsion (50% malathion; Sumitomo Co. Ltd., Japan).</w:t>
      </w:r>
    </w:p>
    <w:p w14:paraId="0D98CC16" w14:textId="572346E4" w:rsidR="00AA5544" w:rsidRPr="00FC0D1C" w:rsidRDefault="001D4914" w:rsidP="001D4914">
      <w:pPr>
        <w:widowControl/>
        <w:tabs>
          <w:tab w:val="left" w:pos="851"/>
          <w:tab w:val="left" w:pos="1276"/>
          <w:tab w:val="left" w:pos="1560"/>
        </w:tabs>
        <w:kinsoku w:val="0"/>
        <w:overflowPunct w:val="0"/>
        <w:spacing w:line="360" w:lineRule="exact"/>
        <w:rPr>
          <w:rFonts w:ascii="Times New Roman" w:eastAsia="ＭＳ ゴシック" w:hAnsi="Times New Roman"/>
          <w:b/>
          <w:bCs/>
          <w:snapToGrid w:val="0"/>
          <w:color w:val="000000"/>
          <w:sz w:val="24"/>
          <w:szCs w:val="24"/>
        </w:rPr>
      </w:pPr>
      <w:r w:rsidRPr="00FC0D1C">
        <w:rPr>
          <w:rFonts w:ascii="Times New Roman" w:eastAsia="ＭＳ ゴシック" w:hAnsi="Times New Roman"/>
          <w:b/>
          <w:bCs/>
          <w:snapToGrid w:val="0"/>
          <w:color w:val="000000"/>
          <w:sz w:val="24"/>
          <w:szCs w:val="24"/>
        </w:rPr>
        <w:t xml:space="preserve">    </w:t>
      </w:r>
      <w:r w:rsidR="00AA5544" w:rsidRPr="00FC0D1C">
        <w:rPr>
          <w:rFonts w:ascii="Times New Roman" w:eastAsia="ＭＳ ゴシック" w:hAnsi="Times New Roman"/>
          <w:b/>
          <w:bCs/>
          <w:snapToGrid w:val="0"/>
          <w:color w:val="000000"/>
          <w:sz w:val="24"/>
          <w:szCs w:val="24"/>
        </w:rPr>
        <w:t>【</w:t>
      </w:r>
      <w:r w:rsidR="00AA5544" w:rsidRPr="00FC0D1C">
        <w:rPr>
          <w:rFonts w:ascii="Times New Roman" w:eastAsia="ＭＳ ゴシック" w:hAnsi="Times New Roman" w:hint="eastAsia"/>
          <w:b/>
          <w:bCs/>
          <w:snapToGrid w:val="0"/>
          <w:color w:val="000000"/>
          <w:sz w:val="24"/>
          <w:szCs w:val="24"/>
        </w:rPr>
        <w:t>F</w:t>
      </w:r>
      <w:r w:rsidR="00AA5544" w:rsidRPr="00FC0D1C">
        <w:rPr>
          <w:rFonts w:ascii="Times New Roman" w:eastAsia="ＭＳ ゴシック" w:hAnsi="Times New Roman"/>
          <w:b/>
          <w:bCs/>
          <w:snapToGrid w:val="0"/>
          <w:color w:val="000000"/>
          <w:sz w:val="24"/>
          <w:szCs w:val="24"/>
        </w:rPr>
        <w:t xml:space="preserve">oods </w:t>
      </w:r>
      <w:r w:rsidR="00AA5544" w:rsidRPr="00FC0D1C">
        <w:rPr>
          <w:rFonts w:ascii="Times New Roman" w:eastAsia="ＭＳ ゴシック" w:hAnsi="Times New Roman"/>
          <w:snapToGrid w:val="0"/>
          <w:color w:val="000000"/>
          <w:sz w:val="24"/>
          <w:szCs w:val="24"/>
        </w:rPr>
        <w:t>which are sometimes used as vehicles to administer a pesticide to a bee colony</w:t>
      </w:r>
      <w:r w:rsidR="00AA5544" w:rsidRPr="00FC0D1C">
        <w:rPr>
          <w:rFonts w:ascii="Times New Roman" w:eastAsia="ＭＳ ゴシック" w:hAnsi="Times New Roman"/>
          <w:b/>
          <w:bCs/>
          <w:snapToGrid w:val="0"/>
          <w:color w:val="000000"/>
          <w:sz w:val="24"/>
          <w:szCs w:val="24"/>
        </w:rPr>
        <w:t>】</w:t>
      </w:r>
    </w:p>
    <w:p w14:paraId="16BAAA13" w14:textId="666E1B8D" w:rsidR="00001DD6" w:rsidRPr="00FC0D1C" w:rsidRDefault="00A7636E" w:rsidP="00EB3A7E">
      <w:pPr>
        <w:pStyle w:val="a3"/>
        <w:widowControl/>
        <w:tabs>
          <w:tab w:val="left" w:pos="851"/>
          <w:tab w:val="left" w:pos="1276"/>
          <w:tab w:val="left" w:pos="1560"/>
        </w:tabs>
        <w:kinsoku w:val="0"/>
        <w:overflowPunct w:val="0"/>
        <w:spacing w:line="360" w:lineRule="exact"/>
        <w:ind w:leftChars="0" w:left="708" w:hangingChars="295" w:hanging="708"/>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   </w:t>
      </w:r>
      <w:r w:rsidR="00AB2521" w:rsidRPr="00FC0D1C">
        <w:rPr>
          <w:rFonts w:ascii="Times New Roman" w:eastAsia="ＭＳ ゴシック" w:hAnsi="Times New Roman"/>
          <w:snapToGrid w:val="0"/>
          <w:color w:val="000000"/>
          <w:sz w:val="24"/>
          <w:szCs w:val="24"/>
        </w:rPr>
        <w:t xml:space="preserve">  </w:t>
      </w:r>
      <w:r w:rsidR="00AA5544" w:rsidRPr="00FC0D1C">
        <w:rPr>
          <w:rFonts w:ascii="Times New Roman" w:eastAsia="ＭＳ ゴシック" w:hAnsi="Times New Roman"/>
          <w:snapToGrid w:val="0"/>
          <w:color w:val="000000"/>
          <w:sz w:val="24"/>
          <w:szCs w:val="24"/>
        </w:rPr>
        <w:t xml:space="preserve"> 1) </w:t>
      </w:r>
      <w:r w:rsidR="008F7E8D" w:rsidRPr="00FC0D1C">
        <w:rPr>
          <w:rFonts w:ascii="Times New Roman" w:eastAsia="ＭＳ ゴシック" w:hAnsi="Times New Roman"/>
          <w:snapToGrid w:val="0"/>
          <w:color w:val="000000"/>
          <w:sz w:val="24"/>
          <w:szCs w:val="24"/>
        </w:rPr>
        <w:t>Sugar syrup (SS): Granulated sugar was purchased from the Japan Beekeeping Association (http://www.beekeeping.or.jp/) and was composed of 99.7988% purified sugar (granulated sugar), Sodium chloride (salt) 0.1% or more, L-lysine hydrochloride 0.1% or more, and food dye (Blue No. 2) 0.0012% or more). A total of 20 kg of granulated sugar and 13.33 kg of hot water at about 75 ℃ were mixed in a 50 L plastic tank, and then 60% SS of granulated sugar was produced.</w:t>
      </w:r>
    </w:p>
    <w:p w14:paraId="1974C509" w14:textId="45C37B8A" w:rsidR="008F7E8D" w:rsidRPr="00FC0D1C" w:rsidRDefault="008F7E8D" w:rsidP="00AB2521">
      <w:pPr>
        <w:pStyle w:val="a3"/>
        <w:widowControl/>
        <w:tabs>
          <w:tab w:val="left" w:pos="851"/>
          <w:tab w:val="left" w:pos="1276"/>
          <w:tab w:val="left" w:pos="1418"/>
          <w:tab w:val="left" w:pos="1701"/>
        </w:tabs>
        <w:kinsoku w:val="0"/>
        <w:overflowPunct w:val="0"/>
        <w:spacing w:line="360" w:lineRule="exact"/>
        <w:ind w:leftChars="-176" w:left="710" w:hangingChars="450" w:hanging="108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    </w:t>
      </w:r>
      <w:r w:rsidR="007D1AD9" w:rsidRPr="00FC0D1C">
        <w:rPr>
          <w:rFonts w:ascii="Times New Roman" w:eastAsia="ＭＳ ゴシック" w:hAnsi="Times New Roman"/>
          <w:snapToGrid w:val="0"/>
          <w:color w:val="000000"/>
          <w:sz w:val="24"/>
          <w:szCs w:val="24"/>
        </w:rPr>
        <w:t xml:space="preserve"> </w:t>
      </w:r>
      <w:r w:rsidRPr="00FC0D1C">
        <w:rPr>
          <w:rFonts w:ascii="Times New Roman" w:eastAsia="ＭＳ ゴシック" w:hAnsi="Times New Roman"/>
          <w:snapToGrid w:val="0"/>
          <w:color w:val="000000"/>
          <w:sz w:val="24"/>
          <w:szCs w:val="24"/>
        </w:rPr>
        <w:t xml:space="preserve"> </w:t>
      </w:r>
      <w:r w:rsidR="007D1AD9" w:rsidRPr="00FC0D1C">
        <w:rPr>
          <w:rFonts w:ascii="Times New Roman" w:eastAsia="ＭＳ ゴシック" w:hAnsi="Times New Roman"/>
          <w:snapToGrid w:val="0"/>
          <w:color w:val="000000"/>
          <w:sz w:val="24"/>
          <w:szCs w:val="24"/>
        </w:rPr>
        <w:t xml:space="preserve">   </w:t>
      </w:r>
      <w:r w:rsidR="00AA5544" w:rsidRPr="00FC0D1C">
        <w:rPr>
          <w:rFonts w:ascii="Times New Roman" w:eastAsia="ＭＳ ゴシック" w:hAnsi="Times New Roman"/>
          <w:snapToGrid w:val="0"/>
          <w:color w:val="000000"/>
          <w:sz w:val="24"/>
          <w:szCs w:val="24"/>
        </w:rPr>
        <w:t xml:space="preserve">2) </w:t>
      </w:r>
      <w:r w:rsidRPr="00FC0D1C">
        <w:rPr>
          <w:rFonts w:ascii="Times New Roman" w:eastAsia="ＭＳ ゴシック" w:hAnsi="Times New Roman"/>
          <w:snapToGrid w:val="0"/>
          <w:color w:val="000000"/>
          <w:sz w:val="24"/>
          <w:szCs w:val="24"/>
        </w:rPr>
        <w:t xml:space="preserve">Pollen paste (PP): In total, 25 kg of pollen </w:t>
      </w:r>
      <w:r w:rsidR="0071743D">
        <w:rPr>
          <w:rFonts w:ascii="Times New Roman" w:eastAsia="ＭＳ ゴシック" w:hAnsi="Times New Roman"/>
          <w:snapToGrid w:val="0"/>
          <w:color w:val="000000"/>
          <w:sz w:val="24"/>
          <w:szCs w:val="24"/>
        </w:rPr>
        <w:t xml:space="preserve">imported </w:t>
      </w:r>
      <w:r w:rsidRPr="00FC0D1C">
        <w:rPr>
          <w:rFonts w:ascii="Times New Roman" w:eastAsia="ＭＳ ゴシック" w:hAnsi="Times New Roman"/>
          <w:snapToGrid w:val="0"/>
          <w:color w:val="000000"/>
          <w:sz w:val="24"/>
          <w:szCs w:val="24"/>
        </w:rPr>
        <w:t xml:space="preserve">from Spain was purchased </w:t>
      </w:r>
      <w:r w:rsidR="0071743D">
        <w:rPr>
          <w:rFonts w:ascii="Times New Roman" w:eastAsia="ＭＳ ゴシック" w:hAnsi="Times New Roman"/>
          <w:snapToGrid w:val="0"/>
          <w:color w:val="000000"/>
          <w:sz w:val="24"/>
          <w:szCs w:val="24"/>
        </w:rPr>
        <w:t>from</w:t>
      </w:r>
      <w:r w:rsidRPr="00FC0D1C">
        <w:rPr>
          <w:rFonts w:ascii="Times New Roman" w:eastAsia="ＭＳ ゴシック" w:hAnsi="Times New Roman"/>
          <w:snapToGrid w:val="0"/>
          <w:color w:val="000000"/>
          <w:sz w:val="24"/>
          <w:szCs w:val="24"/>
        </w:rPr>
        <w:t xml:space="preserve"> Tawara</w:t>
      </w:r>
      <w:r w:rsidR="00BB51A8" w:rsidRPr="00FC0D1C">
        <w:rPr>
          <w:rFonts w:ascii="Times New Roman" w:eastAsia="ＭＳ ゴシック" w:hAnsi="Times New Roman"/>
          <w:snapToGrid w:val="0"/>
          <w:color w:val="000000"/>
          <w:sz w:val="24"/>
          <w:szCs w:val="24"/>
        </w:rPr>
        <w:t xml:space="preserve"> </w:t>
      </w:r>
      <w:r w:rsidRPr="00FC0D1C">
        <w:rPr>
          <w:rFonts w:ascii="Times New Roman" w:eastAsia="ＭＳ ゴシック" w:hAnsi="Times New Roman"/>
          <w:snapToGrid w:val="0"/>
          <w:color w:val="000000"/>
          <w:sz w:val="24"/>
          <w:szCs w:val="24"/>
        </w:rPr>
        <w:t xml:space="preserve">Apiaries Co., Ltd., Kobe, Japan (https://tawara88.com/about.html). The pollen was used after it was lightly ground with “Kona Ace A-7” flour milling equipment manufactured by </w:t>
      </w:r>
      <w:proofErr w:type="spellStart"/>
      <w:r w:rsidRPr="00FC0D1C">
        <w:rPr>
          <w:rFonts w:ascii="Times New Roman" w:eastAsia="ＭＳ ゴシック" w:hAnsi="Times New Roman"/>
          <w:snapToGrid w:val="0"/>
          <w:color w:val="000000"/>
          <w:sz w:val="24"/>
          <w:szCs w:val="24"/>
        </w:rPr>
        <w:t>Kokkousha</w:t>
      </w:r>
      <w:proofErr w:type="spellEnd"/>
      <w:r w:rsidRPr="00FC0D1C">
        <w:rPr>
          <w:rFonts w:ascii="Times New Roman" w:eastAsia="ＭＳ ゴシック" w:hAnsi="Times New Roman"/>
          <w:snapToGrid w:val="0"/>
          <w:color w:val="000000"/>
          <w:sz w:val="24"/>
          <w:szCs w:val="24"/>
        </w:rPr>
        <w:t xml:space="preserve"> Co., Ltd., Nagoya, Japan (http://www.kokkousha.co.jp/). The viscosity of PP was determined by the ratio of SS in PP, the particle size of the pollen, and the temperature of the PP. </w:t>
      </w:r>
      <w:r w:rsidR="00232BBA" w:rsidRPr="00FC0D1C">
        <w:rPr>
          <w:rFonts w:ascii="Times New Roman" w:eastAsia="ＭＳ ゴシック" w:hAnsi="Times New Roman"/>
          <w:snapToGrid w:val="0"/>
          <w:color w:val="000000"/>
          <w:sz w:val="24"/>
          <w:szCs w:val="24"/>
        </w:rPr>
        <w:t>The ratio of t</w:t>
      </w:r>
      <w:r w:rsidRPr="00FC0D1C">
        <w:rPr>
          <w:rFonts w:ascii="Times New Roman" w:eastAsia="ＭＳ ゴシック" w:hAnsi="Times New Roman"/>
          <w:snapToGrid w:val="0"/>
          <w:color w:val="000000"/>
          <w:sz w:val="24"/>
          <w:szCs w:val="24"/>
        </w:rPr>
        <w:t xml:space="preserve">he pollen and SS that did not fall when the PP-filled tray was turned upside down was preliminarily examined. As a result, 60% pollen by weight and 40% SS by weight was confirmed to be an appropriate ratio. Pesticide-free </w:t>
      </w:r>
      <w:r w:rsidR="006B1EA5" w:rsidRPr="00FC0D1C">
        <w:rPr>
          <w:rFonts w:ascii="Times New Roman" w:eastAsia="ＭＳ ゴシック" w:hAnsi="Times New Roman"/>
          <w:snapToGrid w:val="0"/>
          <w:color w:val="000000"/>
          <w:sz w:val="24"/>
          <w:szCs w:val="24"/>
        </w:rPr>
        <w:t xml:space="preserve">PP </w:t>
      </w:r>
      <w:r w:rsidRPr="00FC0D1C">
        <w:rPr>
          <w:rFonts w:ascii="Times New Roman" w:eastAsia="ＭＳ ゴシック" w:hAnsi="Times New Roman"/>
          <w:snapToGrid w:val="0"/>
          <w:color w:val="000000"/>
          <w:sz w:val="24"/>
          <w:szCs w:val="24"/>
        </w:rPr>
        <w:t xml:space="preserve">and PP containing </w:t>
      </w:r>
      <w:r w:rsidR="006B1EA5" w:rsidRPr="00FC0D1C">
        <w:rPr>
          <w:rFonts w:ascii="Times New Roman" w:eastAsia="ＭＳ ゴシック" w:hAnsi="Times New Roman"/>
          <w:snapToGrid w:val="0"/>
          <w:color w:val="000000"/>
          <w:sz w:val="24"/>
          <w:szCs w:val="24"/>
        </w:rPr>
        <w:t xml:space="preserve">pesticide of desired concentration </w:t>
      </w:r>
      <w:r w:rsidRPr="00FC0D1C">
        <w:rPr>
          <w:rFonts w:ascii="Times New Roman" w:eastAsia="ＭＳ ゴシック" w:hAnsi="Times New Roman"/>
          <w:snapToGrid w:val="0"/>
          <w:color w:val="000000"/>
          <w:sz w:val="24"/>
          <w:szCs w:val="24"/>
        </w:rPr>
        <w:t>were prepared in 10 kg</w:t>
      </w:r>
      <w:r w:rsidR="006B1EA5" w:rsidRPr="00FC0D1C">
        <w:rPr>
          <w:rFonts w:ascii="Times New Roman" w:eastAsia="ＭＳ ゴシック" w:hAnsi="Times New Roman"/>
          <w:snapToGrid w:val="0"/>
          <w:color w:val="000000"/>
          <w:sz w:val="24"/>
          <w:szCs w:val="24"/>
        </w:rPr>
        <w:t xml:space="preserve"> each</w:t>
      </w:r>
      <w:r w:rsidRPr="00FC0D1C">
        <w:rPr>
          <w:rFonts w:ascii="Times New Roman" w:eastAsia="ＭＳ ゴシック" w:hAnsi="Times New Roman"/>
          <w:snapToGrid w:val="0"/>
          <w:color w:val="000000"/>
          <w:sz w:val="24"/>
          <w:szCs w:val="24"/>
        </w:rPr>
        <w:t>. PP (6 kg of pollen and 4 kg of SS) was prepared in a large plastic bucket by kneading with a drill screwdriver with stirring blades used for high viscosity at a low speed until achieving a uniform paste.</w:t>
      </w:r>
    </w:p>
    <w:p w14:paraId="5B9A67B1" w14:textId="2FD06BCB" w:rsidR="008F7E8D" w:rsidRPr="00FC0D1C" w:rsidRDefault="008F7E8D" w:rsidP="00AB2521">
      <w:pPr>
        <w:pStyle w:val="a3"/>
        <w:widowControl/>
        <w:tabs>
          <w:tab w:val="left" w:pos="1276"/>
        </w:tabs>
        <w:kinsoku w:val="0"/>
        <w:overflowPunct w:val="0"/>
        <w:spacing w:line="360" w:lineRule="exact"/>
        <w:ind w:leftChars="-233" w:left="711" w:hangingChars="500" w:hanging="1200"/>
        <w:rPr>
          <w:rFonts w:ascii="Times New Roman" w:eastAsia="ＭＳ ゴシック" w:hAnsi="Times New Roman"/>
          <w:snapToGrid w:val="0"/>
          <w:color w:val="000000"/>
          <w:sz w:val="24"/>
          <w:szCs w:val="24"/>
        </w:rPr>
      </w:pPr>
      <w:r w:rsidRPr="00FC0D1C">
        <w:rPr>
          <w:rFonts w:ascii="Times New Roman" w:eastAsia="ＭＳ ゴシック" w:hAnsi="Times New Roman"/>
          <w:snapToGrid w:val="0"/>
          <w:color w:val="000000"/>
          <w:sz w:val="24"/>
          <w:szCs w:val="24"/>
        </w:rPr>
        <w:t xml:space="preserve">     </w:t>
      </w:r>
      <w:r w:rsidR="007D1AD9" w:rsidRPr="00FC0D1C">
        <w:rPr>
          <w:rFonts w:ascii="Times New Roman" w:eastAsia="ＭＳ ゴシック" w:hAnsi="Times New Roman"/>
          <w:snapToGrid w:val="0"/>
          <w:color w:val="000000"/>
          <w:sz w:val="24"/>
          <w:szCs w:val="24"/>
        </w:rPr>
        <w:t xml:space="preserve">     </w:t>
      </w:r>
      <w:r w:rsidR="000B6DB9" w:rsidRPr="00FC0D1C">
        <w:rPr>
          <w:rFonts w:ascii="Times New Roman" w:eastAsia="ＭＳ ゴシック" w:hAnsi="Times New Roman"/>
          <w:snapToGrid w:val="0"/>
          <w:color w:val="000000"/>
          <w:sz w:val="24"/>
          <w:szCs w:val="24"/>
        </w:rPr>
        <w:t xml:space="preserve">3) </w:t>
      </w:r>
      <w:r w:rsidR="00986EFB" w:rsidRPr="00FC0D1C">
        <w:rPr>
          <w:rFonts w:ascii="Times New Roman" w:eastAsia="ＭＳ ゴシック" w:hAnsi="Times New Roman"/>
          <w:snapToGrid w:val="0"/>
          <w:color w:val="000000"/>
          <w:sz w:val="24"/>
          <w:szCs w:val="24"/>
        </w:rPr>
        <w:t>SS with</w:t>
      </w:r>
      <w:bookmarkStart w:id="34" w:name="_Hlk65967268"/>
      <w:r w:rsidR="00986EFB" w:rsidRPr="00FC0D1C">
        <w:rPr>
          <w:rFonts w:ascii="Times New Roman" w:eastAsia="ＭＳ ゴシック" w:hAnsi="Times New Roman"/>
          <w:snapToGrid w:val="0"/>
          <w:color w:val="000000"/>
          <w:sz w:val="24"/>
          <w:szCs w:val="24"/>
        </w:rPr>
        <w:t xml:space="preserve"> </w:t>
      </w:r>
      <w:r w:rsidR="00F115E9" w:rsidRPr="00FC0D1C">
        <w:rPr>
          <w:rFonts w:ascii="Times New Roman" w:eastAsia="ＭＳ ゴシック" w:hAnsi="Times New Roman"/>
          <w:snapToGrid w:val="0"/>
          <w:color w:val="000000"/>
          <w:sz w:val="24"/>
          <w:szCs w:val="24"/>
        </w:rPr>
        <w:t xml:space="preserve">pesticide of </w:t>
      </w:r>
      <w:r w:rsidR="00E03270" w:rsidRPr="00FC0D1C">
        <w:rPr>
          <w:rFonts w:ascii="Times New Roman" w:eastAsia="ＭＳ ゴシック" w:hAnsi="Times New Roman"/>
          <w:snapToGrid w:val="0"/>
          <w:color w:val="000000"/>
          <w:sz w:val="24"/>
          <w:szCs w:val="24"/>
        </w:rPr>
        <w:t xml:space="preserve">a </w:t>
      </w:r>
      <w:r w:rsidR="00F115E9" w:rsidRPr="00FC0D1C">
        <w:rPr>
          <w:rFonts w:ascii="Times New Roman" w:eastAsia="ＭＳ ゴシック" w:hAnsi="Times New Roman"/>
          <w:snapToGrid w:val="0"/>
          <w:color w:val="000000"/>
          <w:sz w:val="24"/>
          <w:szCs w:val="24"/>
        </w:rPr>
        <w:t>desired concentration</w:t>
      </w:r>
      <w:r w:rsidR="00986EFB" w:rsidRPr="00FC0D1C">
        <w:rPr>
          <w:rFonts w:ascii="Times New Roman" w:eastAsia="ＭＳ ゴシック" w:hAnsi="Times New Roman"/>
          <w:snapToGrid w:val="0"/>
          <w:color w:val="000000"/>
          <w:sz w:val="24"/>
          <w:szCs w:val="24"/>
        </w:rPr>
        <w:t xml:space="preserve">: </w:t>
      </w:r>
      <w:bookmarkEnd w:id="34"/>
      <w:r w:rsidR="006B1EA5" w:rsidRPr="00FC0D1C">
        <w:rPr>
          <w:rFonts w:ascii="Times New Roman" w:eastAsia="ＭＳ ゴシック" w:hAnsi="Times New Roman"/>
          <w:snapToGrid w:val="0"/>
          <w:color w:val="000000"/>
          <w:sz w:val="24"/>
          <w:szCs w:val="24"/>
        </w:rPr>
        <w:t xml:space="preserve">It </w:t>
      </w:r>
      <w:r w:rsidRPr="00FC0D1C">
        <w:rPr>
          <w:rFonts w:ascii="Times New Roman" w:eastAsia="ＭＳ ゴシック" w:hAnsi="Times New Roman"/>
          <w:snapToGrid w:val="0"/>
          <w:color w:val="000000"/>
          <w:sz w:val="24"/>
          <w:szCs w:val="24"/>
        </w:rPr>
        <w:t xml:space="preserve">was produced using </w:t>
      </w:r>
      <w:r w:rsidR="00566054" w:rsidRPr="00FC0D1C">
        <w:rPr>
          <w:rFonts w:ascii="Times New Roman" w:eastAsia="ＭＳ ゴシック" w:hAnsi="Times New Roman"/>
          <w:snapToGrid w:val="0"/>
          <w:color w:val="000000"/>
          <w:sz w:val="24"/>
          <w:szCs w:val="24"/>
        </w:rPr>
        <w:t xml:space="preserve">60% </w:t>
      </w:r>
      <w:r w:rsidRPr="00FC0D1C">
        <w:rPr>
          <w:rFonts w:ascii="Times New Roman" w:eastAsia="ＭＳ ゴシック" w:hAnsi="Times New Roman"/>
          <w:snapToGrid w:val="0"/>
          <w:color w:val="000000"/>
          <w:sz w:val="24"/>
          <w:szCs w:val="24"/>
        </w:rPr>
        <w:t xml:space="preserve">SS </w:t>
      </w:r>
      <w:r w:rsidR="00E03270" w:rsidRPr="00FC0D1C">
        <w:rPr>
          <w:rFonts w:ascii="Times New Roman" w:eastAsia="ＭＳ ゴシック" w:hAnsi="Times New Roman"/>
          <w:snapToGrid w:val="0"/>
          <w:color w:val="000000"/>
          <w:sz w:val="24"/>
          <w:szCs w:val="24"/>
        </w:rPr>
        <w:t xml:space="preserve">solution </w:t>
      </w:r>
      <w:r w:rsidR="00566054" w:rsidRPr="00FC0D1C">
        <w:rPr>
          <w:rFonts w:ascii="Times New Roman" w:eastAsia="ＭＳ ゴシック" w:hAnsi="Times New Roman"/>
          <w:snapToGrid w:val="0"/>
          <w:color w:val="000000"/>
          <w:sz w:val="24"/>
          <w:szCs w:val="24"/>
        </w:rPr>
        <w:t>containing the</w:t>
      </w:r>
      <w:r w:rsidR="007D1AD9" w:rsidRPr="00FC0D1C">
        <w:rPr>
          <w:rFonts w:ascii="Times New Roman" w:eastAsia="ＭＳ ゴシック" w:hAnsi="Times New Roman"/>
          <w:snapToGrid w:val="0"/>
          <w:color w:val="000000"/>
          <w:sz w:val="24"/>
          <w:szCs w:val="24"/>
        </w:rPr>
        <w:t xml:space="preserve"> </w:t>
      </w:r>
      <w:r w:rsidR="00566054" w:rsidRPr="00FC0D1C">
        <w:rPr>
          <w:rFonts w:ascii="Times New Roman" w:eastAsia="ＭＳ ゴシック" w:hAnsi="Times New Roman"/>
          <w:snapToGrid w:val="0"/>
          <w:color w:val="000000"/>
          <w:sz w:val="24"/>
          <w:szCs w:val="24"/>
        </w:rPr>
        <w:t>desired concentration of pesticide and sugar</w:t>
      </w:r>
      <w:r w:rsidRPr="00FC0D1C">
        <w:rPr>
          <w:rFonts w:ascii="Times New Roman" w:eastAsia="ＭＳ ゴシック" w:hAnsi="Times New Roman"/>
          <w:snapToGrid w:val="0"/>
          <w:color w:val="000000"/>
          <w:sz w:val="24"/>
          <w:szCs w:val="24"/>
        </w:rPr>
        <w:t xml:space="preserve">. The prepared SS containing </w:t>
      </w:r>
      <w:r w:rsidR="00E03270" w:rsidRPr="00FC0D1C">
        <w:rPr>
          <w:rFonts w:ascii="Times New Roman" w:eastAsia="ＭＳ ゴシック" w:hAnsi="Times New Roman"/>
          <w:snapToGrid w:val="0"/>
          <w:color w:val="000000"/>
          <w:sz w:val="24"/>
          <w:szCs w:val="24"/>
        </w:rPr>
        <w:t xml:space="preserve">pesticide </w:t>
      </w:r>
      <w:r w:rsidRPr="00FC0D1C">
        <w:rPr>
          <w:rFonts w:ascii="Times New Roman" w:eastAsia="ＭＳ ゴシック" w:hAnsi="Times New Roman"/>
          <w:snapToGrid w:val="0"/>
          <w:color w:val="000000"/>
          <w:sz w:val="24"/>
          <w:szCs w:val="24"/>
        </w:rPr>
        <w:t>in a 10 L-container was blocked from light using a black bag and stored in a refrigerator.</w:t>
      </w:r>
    </w:p>
    <w:p w14:paraId="294F5C8C" w14:textId="6A9492C6" w:rsidR="00001DD6" w:rsidRPr="00FC0D1C" w:rsidRDefault="006B1EA5" w:rsidP="00AB2521">
      <w:pPr>
        <w:widowControl/>
        <w:spacing w:line="360" w:lineRule="exact"/>
        <w:ind w:leftChars="-233" w:left="711" w:hangingChars="500" w:hanging="1200"/>
        <w:rPr>
          <w:rFonts w:ascii="Times New Roman" w:hAnsi="Times New Roman"/>
          <w:strike/>
          <w:color w:val="000000"/>
          <w:sz w:val="24"/>
          <w:szCs w:val="24"/>
        </w:rPr>
      </w:pPr>
      <w:r w:rsidRPr="00FC0D1C">
        <w:rPr>
          <w:rFonts w:ascii="Times New Roman" w:hAnsi="Times New Roman"/>
          <w:color w:val="000000"/>
          <w:sz w:val="24"/>
          <w:szCs w:val="24"/>
        </w:rPr>
        <w:t xml:space="preserve">          </w:t>
      </w:r>
      <w:r w:rsidR="000B6DB9" w:rsidRPr="00FC0D1C">
        <w:rPr>
          <w:rFonts w:ascii="Times New Roman" w:hAnsi="Times New Roman"/>
          <w:color w:val="000000"/>
          <w:sz w:val="24"/>
          <w:szCs w:val="24"/>
        </w:rPr>
        <w:t xml:space="preserve">4) </w:t>
      </w:r>
      <w:r w:rsidR="008F15BD" w:rsidRPr="00FC0D1C">
        <w:rPr>
          <w:rFonts w:ascii="Times New Roman" w:hAnsi="Times New Roman"/>
          <w:color w:val="000000"/>
          <w:sz w:val="24"/>
          <w:szCs w:val="24"/>
        </w:rPr>
        <w:t xml:space="preserve">Preparation and maintenance of the tray filled with PP: The 300 g PP, after being weighed in an upper plate balance scale (accuracy ± 1 g), was packed into a foamed polystyrene tray. Then, the PP tray filled with pollen paste was wrapped to prevent the evaporation of moisture from the tray and stored in a refrigerator to prevent alteration of the PP. The pesticide-free PP tray was stored in the refrigerator compartment, and the PP tray containing </w:t>
      </w:r>
      <w:r w:rsidR="00E03270" w:rsidRPr="00FC0D1C">
        <w:rPr>
          <w:rFonts w:ascii="Times New Roman" w:hAnsi="Times New Roman"/>
          <w:color w:val="000000"/>
          <w:sz w:val="24"/>
          <w:szCs w:val="24"/>
        </w:rPr>
        <w:t xml:space="preserve">a pesticide </w:t>
      </w:r>
      <w:r w:rsidR="008F15BD" w:rsidRPr="00FC0D1C">
        <w:rPr>
          <w:rFonts w:ascii="Times New Roman" w:hAnsi="Times New Roman"/>
          <w:color w:val="000000"/>
          <w:sz w:val="24"/>
          <w:szCs w:val="24"/>
        </w:rPr>
        <w:t>was stored in the freezer compartment.</w:t>
      </w:r>
    </w:p>
    <w:p w14:paraId="25C30BF6" w14:textId="4A333FA5" w:rsidR="008F15BD" w:rsidRPr="00FC0D1C" w:rsidRDefault="008F15BD" w:rsidP="00D637FC">
      <w:pPr>
        <w:widowControl/>
        <w:spacing w:line="360" w:lineRule="exact"/>
        <w:rPr>
          <w:rFonts w:ascii="Times New Roman" w:hAnsi="Times New Roman"/>
          <w:color w:val="000000"/>
          <w:sz w:val="24"/>
          <w:szCs w:val="24"/>
        </w:rPr>
      </w:pPr>
    </w:p>
    <w:p w14:paraId="33F70096" w14:textId="7E81AAA2" w:rsidR="00C06C1E" w:rsidRPr="00FC0D1C" w:rsidRDefault="00AB2521" w:rsidP="00AB2521">
      <w:pPr>
        <w:widowControl/>
        <w:kinsoku w:val="0"/>
        <w:overflowPunct w:val="0"/>
        <w:spacing w:line="360" w:lineRule="exact"/>
        <w:rPr>
          <w:rFonts w:ascii="Times New Roman" w:eastAsia="ＭＳ ゴシック" w:hAnsi="Times New Roman"/>
          <w:b/>
          <w:bCs/>
          <w:snapToGrid w:val="0"/>
          <w:color w:val="000000"/>
          <w:sz w:val="24"/>
          <w:szCs w:val="24"/>
        </w:rPr>
      </w:pPr>
      <w:bookmarkStart w:id="35" w:name="_Hlk66053201"/>
      <w:r w:rsidRPr="00FC0D1C">
        <w:rPr>
          <w:rFonts w:ascii="Times New Roman" w:eastAsia="ＭＳ ゴシック" w:hAnsi="Times New Roman"/>
          <w:b/>
          <w:bCs/>
          <w:snapToGrid w:val="0"/>
          <w:color w:val="000000"/>
          <w:sz w:val="24"/>
          <w:szCs w:val="24"/>
        </w:rPr>
        <w:t xml:space="preserve">      </w:t>
      </w:r>
      <w:r w:rsidR="00C06C1E" w:rsidRPr="00FC0D1C">
        <w:rPr>
          <w:rFonts w:ascii="Times New Roman" w:eastAsia="ＭＳ ゴシック" w:hAnsi="Times New Roman"/>
          <w:b/>
          <w:bCs/>
          <w:snapToGrid w:val="0"/>
          <w:color w:val="000000"/>
          <w:sz w:val="24"/>
          <w:szCs w:val="24"/>
        </w:rPr>
        <w:t xml:space="preserve">1.2.3 </w:t>
      </w:r>
      <w:r w:rsidR="00A274B8" w:rsidRPr="00FC0D1C">
        <w:rPr>
          <w:rFonts w:ascii="Times New Roman" w:eastAsia="ＭＳ ゴシック" w:hAnsi="Times New Roman" w:hint="eastAsia"/>
          <w:b/>
          <w:bCs/>
          <w:snapToGrid w:val="0"/>
          <w:color w:val="000000"/>
          <w:sz w:val="24"/>
          <w:szCs w:val="24"/>
        </w:rPr>
        <w:t>Preparation</w:t>
      </w:r>
      <w:r w:rsidR="00D60837" w:rsidRPr="00FC0D1C">
        <w:rPr>
          <w:rFonts w:ascii="Times New Roman" w:eastAsia="ＭＳ ゴシック" w:hAnsi="Times New Roman"/>
          <w:b/>
          <w:bCs/>
          <w:snapToGrid w:val="0"/>
          <w:color w:val="000000"/>
          <w:sz w:val="24"/>
          <w:szCs w:val="24"/>
        </w:rPr>
        <w:t xml:space="preserve"> for field experiment</w:t>
      </w:r>
    </w:p>
    <w:bookmarkEnd w:id="35"/>
    <w:p w14:paraId="17C8DF1F" w14:textId="7640B1C0" w:rsidR="008F4673" w:rsidRPr="00FC0D1C" w:rsidRDefault="008F4673" w:rsidP="008F4673">
      <w:pPr>
        <w:widowControl/>
        <w:tabs>
          <w:tab w:val="left" w:pos="1276"/>
        </w:tabs>
        <w:spacing w:line="360" w:lineRule="exact"/>
        <w:ind w:leftChars="337" w:left="708" w:firstLine="1"/>
        <w:rPr>
          <w:rFonts w:ascii="Times New Roman" w:eastAsia="ＭＳ ゴシック" w:hAnsi="Times New Roman"/>
          <w:snapToGrid w:val="0"/>
          <w:sz w:val="24"/>
          <w:szCs w:val="24"/>
        </w:rPr>
      </w:pPr>
      <w:r w:rsidRPr="00FC0D1C">
        <w:rPr>
          <w:rFonts w:ascii="Times New Roman" w:eastAsia="ＭＳ ゴシック" w:hAnsi="Times New Roman"/>
          <w:snapToGrid w:val="0"/>
          <w:color w:val="000000"/>
          <w:sz w:val="24"/>
          <w:szCs w:val="24"/>
        </w:rPr>
        <w:t xml:space="preserve">Field experiments were conducted five times at the resort in mid-west Japan (Shika-machi, Hakui-gun, Ishikawa prefecture, </w:t>
      </w:r>
      <w:r w:rsidRPr="00FC0D1C">
        <w:rPr>
          <w:rFonts w:ascii="Times New Roman" w:eastAsia="ＭＳ ゴシック" w:hAnsi="Times New Roman"/>
          <w:snapToGrid w:val="0"/>
          <w:sz w:val="24"/>
          <w:szCs w:val="24"/>
        </w:rPr>
        <w:t>Japan). Four field experiments</w:t>
      </w:r>
      <w:r w:rsidR="00760FB5">
        <w:rPr>
          <w:rFonts w:ascii="Times New Roman" w:eastAsia="ＭＳ ゴシック" w:hAnsi="Times New Roman" w:hint="eastAsia"/>
          <w:b/>
          <w:bCs/>
          <w:snapToGrid w:val="0"/>
          <w:color w:val="0000C8"/>
          <w:sz w:val="24"/>
          <w:szCs w:val="24"/>
          <w:vertAlign w:val="superscript"/>
        </w:rPr>
        <w:t>25</w:t>
      </w:r>
      <w:r w:rsidR="00B44542">
        <w:rPr>
          <w:rFonts w:ascii="Times New Roman" w:eastAsia="ＭＳ ゴシック" w:hAnsi="Times New Roman" w:hint="eastAsia"/>
          <w:b/>
          <w:bCs/>
          <w:snapToGrid w:val="0"/>
          <w:color w:val="0000C8"/>
          <w:sz w:val="24"/>
          <w:szCs w:val="24"/>
          <w:vertAlign w:val="superscript"/>
        </w:rPr>
        <w:t>,26</w:t>
      </w:r>
      <w:r w:rsidR="002D0F88">
        <w:rPr>
          <w:rFonts w:ascii="Times New Roman" w:eastAsia="ＭＳ ゴシック" w:hAnsi="Times New Roman" w:hint="eastAsia"/>
          <w:b/>
          <w:bCs/>
          <w:snapToGrid w:val="0"/>
          <w:color w:val="0000C8"/>
          <w:sz w:val="24"/>
          <w:szCs w:val="24"/>
          <w:vertAlign w:val="superscript"/>
        </w:rPr>
        <w:t>,27</w:t>
      </w:r>
      <w:r w:rsidR="004A70B7">
        <w:rPr>
          <w:rFonts w:ascii="Times New Roman" w:eastAsia="ＭＳ ゴシック" w:hAnsi="Times New Roman" w:hint="eastAsia"/>
          <w:b/>
          <w:bCs/>
          <w:snapToGrid w:val="0"/>
          <w:color w:val="0000C8"/>
          <w:sz w:val="24"/>
          <w:szCs w:val="24"/>
          <w:vertAlign w:val="superscript"/>
        </w:rPr>
        <w:t>,33</w:t>
      </w:r>
      <w:r w:rsidRPr="00FC0D1C">
        <w:rPr>
          <w:rFonts w:ascii="Times New Roman" w:eastAsia="ＭＳ ゴシック" w:hAnsi="Times New Roman"/>
          <w:b/>
          <w:bCs/>
          <w:snapToGrid w:val="0"/>
          <w:sz w:val="24"/>
          <w:szCs w:val="24"/>
        </w:rPr>
        <w:t xml:space="preserve"> </w:t>
      </w:r>
      <w:proofErr w:type="gramStart"/>
      <w:r w:rsidRPr="003702F1">
        <w:rPr>
          <w:rFonts w:ascii="Times New Roman" w:eastAsia="ＭＳ ゴシック" w:hAnsi="Times New Roman"/>
          <w:snapToGrid w:val="0"/>
          <w:sz w:val="24"/>
          <w:szCs w:val="24"/>
        </w:rPr>
        <w:t>were</w:t>
      </w:r>
      <w:proofErr w:type="gramEnd"/>
      <w:r w:rsidRPr="003702F1">
        <w:rPr>
          <w:rFonts w:ascii="Times New Roman" w:eastAsia="ＭＳ ゴシック" w:hAnsi="Times New Roman"/>
          <w:snapToGrid w:val="0"/>
          <w:sz w:val="24"/>
          <w:szCs w:val="24"/>
        </w:rPr>
        <w:t xml:space="preserve"> conducted at the same location, while the remaining one field experiment</w:t>
      </w:r>
      <w:r w:rsidR="00B52001" w:rsidRPr="00B52001">
        <w:rPr>
          <w:rFonts w:ascii="Times New Roman" w:eastAsia="ＭＳ ゴシック" w:hAnsi="Times New Roman" w:hint="eastAsia"/>
          <w:b/>
          <w:bCs/>
          <w:snapToGrid w:val="0"/>
          <w:color w:val="0000C8"/>
          <w:sz w:val="24"/>
          <w:szCs w:val="24"/>
          <w:vertAlign w:val="superscript"/>
        </w:rPr>
        <w:t>32</w:t>
      </w:r>
      <w:r w:rsidRPr="003702F1">
        <w:rPr>
          <w:rFonts w:ascii="Times New Roman" w:eastAsia="ＭＳ ゴシック" w:hAnsi="Times New Roman"/>
          <w:snapToGrid w:val="0"/>
          <w:sz w:val="24"/>
          <w:szCs w:val="24"/>
        </w:rPr>
        <w:t xml:space="preserve"> was conducted at another location nearby. In addition, another field experiment was conducted from 2014 to 2015 in Maui, </w:t>
      </w:r>
      <w:r w:rsidRPr="003702F1">
        <w:rPr>
          <w:rFonts w:ascii="Times New Roman" w:eastAsia="ＭＳ ゴシック" w:hAnsi="Times New Roman"/>
          <w:snapToGrid w:val="0"/>
          <w:sz w:val="24"/>
          <w:szCs w:val="24"/>
        </w:rPr>
        <w:lastRenderedPageBreak/>
        <w:t>U.S.A.</w:t>
      </w:r>
      <w:r w:rsidR="00B52001" w:rsidRPr="00B52001">
        <w:rPr>
          <w:rFonts w:ascii="Times New Roman" w:eastAsia="ＭＳ ゴシック" w:hAnsi="Times New Roman" w:hint="eastAsia"/>
          <w:b/>
          <w:bCs/>
          <w:snapToGrid w:val="0"/>
          <w:color w:val="0000C8"/>
          <w:sz w:val="24"/>
          <w:szCs w:val="24"/>
          <w:vertAlign w:val="superscript"/>
        </w:rPr>
        <w:t>6</w:t>
      </w:r>
      <w:r w:rsidRPr="003702F1">
        <w:rPr>
          <w:rFonts w:ascii="Times New Roman" w:eastAsia="ＭＳ ゴシック" w:hAnsi="Times New Roman"/>
          <w:snapToGrid w:val="0"/>
          <w:sz w:val="24"/>
          <w:szCs w:val="24"/>
        </w:rPr>
        <w:t>, and that is, six field experiments</w:t>
      </w:r>
      <w:r w:rsidRPr="00FC0D1C">
        <w:rPr>
          <w:rFonts w:ascii="Times New Roman" w:eastAsia="ＭＳ ゴシック" w:hAnsi="Times New Roman"/>
          <w:snapToGrid w:val="0"/>
          <w:sz w:val="24"/>
          <w:szCs w:val="24"/>
        </w:rPr>
        <w:t xml:space="preserve"> were conducted so far. The experimental environment, experimental methods, and publication outlines of four field experiments other than the field experiment conducted in Maui</w:t>
      </w:r>
      <w:r w:rsidR="00B52001" w:rsidRPr="00B52001">
        <w:rPr>
          <w:rFonts w:ascii="Times New Roman" w:eastAsia="ＭＳ ゴシック" w:hAnsi="Times New Roman" w:hint="eastAsia"/>
          <w:b/>
          <w:bCs/>
          <w:snapToGrid w:val="0"/>
          <w:color w:val="0000C8"/>
          <w:sz w:val="24"/>
          <w:szCs w:val="24"/>
          <w:vertAlign w:val="superscript"/>
        </w:rPr>
        <w:t>6</w:t>
      </w:r>
      <w:r w:rsidRPr="00FC0D1C">
        <w:rPr>
          <w:rFonts w:ascii="Times New Roman" w:eastAsia="ＭＳ ゴシック" w:hAnsi="Times New Roman"/>
          <w:snapToGrid w:val="0"/>
          <w:sz w:val="24"/>
          <w:szCs w:val="24"/>
        </w:rPr>
        <w:t xml:space="preserve"> where there is no cold season and the field experiment conducted in 2010</w:t>
      </w:r>
      <w:r w:rsidR="00CF6C63" w:rsidRPr="00CF6C63">
        <w:rPr>
          <w:rFonts w:ascii="Times New Roman" w:eastAsia="ＭＳ ゴシック" w:hAnsi="Times New Roman" w:hint="eastAsia"/>
          <w:b/>
          <w:bCs/>
          <w:snapToGrid w:val="0"/>
          <w:color w:val="0000C8"/>
          <w:sz w:val="24"/>
          <w:szCs w:val="24"/>
          <w:vertAlign w:val="superscript"/>
        </w:rPr>
        <w:t>33</w:t>
      </w:r>
      <w:r w:rsidRPr="00FC0D1C">
        <w:rPr>
          <w:rFonts w:ascii="Times New Roman" w:eastAsia="ＭＳ ゴシック" w:hAnsi="Times New Roman"/>
          <w:snapToGrid w:val="0"/>
          <w:sz w:val="24"/>
          <w:szCs w:val="24"/>
        </w:rPr>
        <w:t xml:space="preserve"> when the high accurate measurement method was not established yet, are summarized (</w:t>
      </w:r>
      <w:r w:rsidRPr="008825FC">
        <w:rPr>
          <w:rFonts w:ascii="Times New Roman" w:eastAsia="ＭＳ ゴシック" w:hAnsi="Times New Roman"/>
          <w:snapToGrid w:val="0"/>
          <w:sz w:val="24"/>
          <w:szCs w:val="24"/>
        </w:rPr>
        <w:t>Table</w:t>
      </w:r>
      <w:r w:rsidRPr="00FC0D1C">
        <w:rPr>
          <w:rFonts w:ascii="Times New Roman" w:eastAsia="ＭＳ ゴシック" w:hAnsi="Times New Roman"/>
          <w:snapToGrid w:val="0"/>
          <w:color w:val="FF0000"/>
          <w:sz w:val="24"/>
          <w:szCs w:val="24"/>
        </w:rPr>
        <w:t xml:space="preserve"> </w:t>
      </w:r>
      <w:r w:rsidRPr="008825FC">
        <w:rPr>
          <w:rFonts w:ascii="Times New Roman" w:eastAsia="ＭＳ ゴシック" w:hAnsi="Times New Roman"/>
          <w:b/>
          <w:bCs/>
          <w:snapToGrid w:val="0"/>
          <w:color w:val="0000C8"/>
          <w:sz w:val="24"/>
          <w:szCs w:val="24"/>
        </w:rPr>
        <w:t>S2</w:t>
      </w:r>
      <w:r w:rsidRPr="00FC0D1C">
        <w:rPr>
          <w:rFonts w:ascii="Times New Roman" w:eastAsia="ＭＳ ゴシック" w:hAnsi="Times New Roman"/>
          <w:snapToGrid w:val="0"/>
          <w:sz w:val="24"/>
          <w:szCs w:val="24"/>
        </w:rPr>
        <w:t>).</w:t>
      </w:r>
    </w:p>
    <w:p w14:paraId="6ED419AC" w14:textId="1D9280C4" w:rsidR="00C17697" w:rsidRPr="00FC0D1C" w:rsidRDefault="00C17697" w:rsidP="00C17697">
      <w:pPr>
        <w:widowControl/>
        <w:tabs>
          <w:tab w:val="left" w:pos="1276"/>
        </w:tabs>
        <w:spacing w:line="360" w:lineRule="exact"/>
        <w:ind w:leftChars="337" w:left="708" w:firstLine="1"/>
        <w:rPr>
          <w:rFonts w:ascii="Times New Roman" w:eastAsia="ＭＳ ゴシック" w:hAnsi="Times New Roman"/>
          <w:snapToGrid w:val="0"/>
          <w:sz w:val="24"/>
          <w:szCs w:val="24"/>
        </w:rPr>
      </w:pPr>
      <w:r w:rsidRPr="00FC0D1C">
        <w:rPr>
          <w:rFonts w:ascii="Times New Roman" w:eastAsia="ＭＳ ゴシック" w:hAnsi="Times New Roman"/>
          <w:snapToGrid w:val="0"/>
          <w:sz w:val="24"/>
          <w:szCs w:val="24"/>
        </w:rPr>
        <w:t xml:space="preserve">In field experiments to investigate the effects of pesticides on bee colonies, it is necessary to minimize the effects of pesticides other than the pesticides administered in the experiments. Therefore, we tried to make the area around the experimental site as pesticide-free as possible. In other words, in the long-term field experiments in the Midwest of Japan, a water-feeding spot and foraging ground for bees were built in the immediate vicinity of the experimental site. Specifically, a system was installed that automatically supplies fresh water from a large tank. And, in a pesticide-free environment, new plants (rape blossoms </w:t>
      </w:r>
      <w:r w:rsidRPr="00FC0D1C">
        <w:rPr>
          <w:rFonts w:ascii="Times New Roman" w:eastAsia="ＭＳ ゴシック" w:hAnsi="Times New Roman"/>
          <w:i/>
          <w:iCs/>
          <w:snapToGrid w:val="0"/>
          <w:sz w:val="24"/>
          <w:szCs w:val="24"/>
        </w:rPr>
        <w:t>Brassica napus</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hairy vetch </w:t>
      </w:r>
      <w:r w:rsidRPr="00FC0D1C">
        <w:rPr>
          <w:rFonts w:ascii="Times New Roman" w:eastAsia="ＭＳ ゴシック" w:hAnsi="Times New Roman"/>
          <w:i/>
          <w:iCs/>
          <w:snapToGrid w:val="0"/>
          <w:sz w:val="24"/>
          <w:szCs w:val="24"/>
        </w:rPr>
        <w:t xml:space="preserve">Vicia </w:t>
      </w:r>
      <w:proofErr w:type="spellStart"/>
      <w:r w:rsidRPr="00FC0D1C">
        <w:rPr>
          <w:rFonts w:ascii="Times New Roman" w:eastAsia="ＭＳ ゴシック" w:hAnsi="Times New Roman"/>
          <w:i/>
          <w:iCs/>
          <w:snapToGrid w:val="0"/>
          <w:sz w:val="24"/>
          <w:szCs w:val="24"/>
        </w:rPr>
        <w:t>viliosa</w:t>
      </w:r>
      <w:proofErr w:type="spellEnd"/>
      <w:r w:rsidRPr="00FC0D1C">
        <w:rPr>
          <w:rFonts w:ascii="Times New Roman" w:eastAsia="ＭＳ ゴシック" w:hAnsi="Times New Roman"/>
          <w:i/>
          <w:iCs/>
          <w:snapToGrid w:val="0"/>
          <w:sz w:val="24"/>
          <w:szCs w:val="24"/>
        </w:rPr>
        <w:t xml:space="preserve"> Roth.</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w:t>
      </w:r>
      <w:r w:rsidRPr="00FC0D1C">
        <w:rPr>
          <w:rFonts w:ascii="Times New Roman" w:eastAsia="ＭＳ ゴシック" w:hAnsi="Times New Roman" w:hint="eastAsia"/>
          <w:snapToGrid w:val="0"/>
          <w:sz w:val="24"/>
          <w:szCs w:val="24"/>
        </w:rPr>
        <w:t>w</w:t>
      </w:r>
      <w:r w:rsidRPr="00FC0D1C">
        <w:rPr>
          <w:rFonts w:ascii="Times New Roman" w:eastAsia="ＭＳ ゴシック" w:hAnsi="Times New Roman"/>
          <w:snapToGrid w:val="0"/>
          <w:sz w:val="24"/>
          <w:szCs w:val="24"/>
        </w:rPr>
        <w:t xml:space="preserve">hite clover </w:t>
      </w:r>
      <w:r w:rsidRPr="00FC0D1C">
        <w:rPr>
          <w:rFonts w:ascii="Times New Roman" w:eastAsia="ＭＳ ゴシック" w:hAnsi="Times New Roman"/>
          <w:i/>
          <w:iCs/>
          <w:snapToGrid w:val="0"/>
          <w:sz w:val="24"/>
          <w:szCs w:val="24"/>
        </w:rPr>
        <w:t>Trifolium repens</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Chinese milk vetch </w:t>
      </w:r>
      <w:r w:rsidRPr="00FC0D1C">
        <w:rPr>
          <w:rFonts w:ascii="Times New Roman" w:eastAsia="ＭＳ ゴシック" w:hAnsi="Times New Roman"/>
          <w:i/>
          <w:iCs/>
          <w:snapToGrid w:val="0"/>
          <w:sz w:val="24"/>
          <w:szCs w:val="24"/>
        </w:rPr>
        <w:t xml:space="preserve">Astragalus </w:t>
      </w:r>
      <w:proofErr w:type="spellStart"/>
      <w:r w:rsidRPr="00FC0D1C">
        <w:rPr>
          <w:rFonts w:ascii="Times New Roman" w:eastAsia="ＭＳ ゴシック" w:hAnsi="Times New Roman"/>
          <w:i/>
          <w:iCs/>
          <w:snapToGrid w:val="0"/>
          <w:sz w:val="24"/>
          <w:szCs w:val="24"/>
        </w:rPr>
        <w:t>sinicus</w:t>
      </w:r>
      <w:proofErr w:type="spellEnd"/>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w:t>
      </w:r>
      <w:proofErr w:type="spellStart"/>
      <w:r w:rsidRPr="00FC0D1C">
        <w:rPr>
          <w:rFonts w:ascii="Times New Roman" w:eastAsia="ＭＳ ゴシック" w:hAnsi="Times New Roman"/>
          <w:snapToGrid w:val="0"/>
          <w:sz w:val="24"/>
          <w:szCs w:val="24"/>
        </w:rPr>
        <w:t>wingstem</w:t>
      </w:r>
      <w:proofErr w:type="spellEnd"/>
      <w:r w:rsidRPr="00FC0D1C">
        <w:t xml:space="preserve"> </w:t>
      </w:r>
      <w:proofErr w:type="spellStart"/>
      <w:r w:rsidRPr="00FC0D1C">
        <w:rPr>
          <w:rFonts w:ascii="Times New Roman" w:eastAsia="ＭＳ ゴシック" w:hAnsi="Times New Roman"/>
          <w:i/>
          <w:iCs/>
          <w:snapToGrid w:val="0"/>
          <w:sz w:val="24"/>
          <w:szCs w:val="24"/>
        </w:rPr>
        <w:t>Verbesina</w:t>
      </w:r>
      <w:proofErr w:type="spellEnd"/>
      <w:r w:rsidRPr="00FC0D1C">
        <w:rPr>
          <w:rFonts w:ascii="Times New Roman" w:eastAsia="ＭＳ ゴシック" w:hAnsi="Times New Roman"/>
          <w:i/>
          <w:iCs/>
          <w:snapToGrid w:val="0"/>
          <w:sz w:val="24"/>
          <w:szCs w:val="24"/>
        </w:rPr>
        <w:t xml:space="preserve"> alternifolia</w:t>
      </w:r>
      <w:r w:rsidRPr="00FC0D1C">
        <w:rPr>
          <w:rFonts w:ascii="Times New Roman" w:eastAsia="ＭＳ ゴシック" w:hAnsi="Times New Roman" w:hint="eastAsia"/>
          <w:snapToGrid w:val="0"/>
          <w:sz w:val="24"/>
          <w:szCs w:val="24"/>
        </w:rPr>
        <w:t xml:space="preserve"> </w:t>
      </w:r>
      <w:r w:rsidRPr="00FC0D1C">
        <w:rPr>
          <w:rFonts w:ascii="Times New Roman" w:eastAsia="ＭＳ ゴシック" w:hAnsi="Times New Roman"/>
          <w:snapToGrid w:val="0"/>
          <w:sz w:val="24"/>
          <w:szCs w:val="24"/>
        </w:rPr>
        <w:t>and so on</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and fruit-bearing trees </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chestnut </w:t>
      </w:r>
      <w:r w:rsidRPr="00FC0D1C">
        <w:rPr>
          <w:rFonts w:ascii="Times New Roman" w:eastAsia="ＭＳ ゴシック" w:hAnsi="Times New Roman" w:hint="eastAsia"/>
          <w:i/>
          <w:iCs/>
          <w:snapToGrid w:val="0"/>
          <w:sz w:val="24"/>
          <w:szCs w:val="24"/>
        </w:rPr>
        <w:t>Castanea crenata</w:t>
      </w:r>
      <w:r w:rsidRPr="00FC0D1C">
        <w:rPr>
          <w:rFonts w:ascii="Times New Roman" w:eastAsia="ＭＳ ゴシック" w:hAnsi="Times New Roman"/>
          <w:snapToGrid w:val="0"/>
          <w:sz w:val="24"/>
          <w:szCs w:val="24"/>
        </w:rPr>
        <w:t>,</w:t>
      </w:r>
      <w:r w:rsidRPr="00FC0D1C">
        <w:t xml:space="preserve"> </w:t>
      </w:r>
      <w:r w:rsidRPr="00FC0D1C">
        <w:rPr>
          <w:rFonts w:ascii="Times New Roman" w:eastAsia="ＭＳ ゴシック" w:hAnsi="Times New Roman"/>
          <w:snapToGrid w:val="0"/>
          <w:sz w:val="24"/>
          <w:szCs w:val="24"/>
        </w:rPr>
        <w:t xml:space="preserve">persimmon </w:t>
      </w:r>
      <w:r w:rsidRPr="00FC0D1C">
        <w:rPr>
          <w:rFonts w:ascii="Times New Roman" w:eastAsia="ＭＳ ゴシック" w:hAnsi="Times New Roman"/>
          <w:i/>
          <w:iCs/>
          <w:snapToGrid w:val="0"/>
          <w:sz w:val="24"/>
          <w:szCs w:val="24"/>
        </w:rPr>
        <w:t>Diospyros kaki</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mulberry </w:t>
      </w:r>
      <w:r w:rsidRPr="00FC0D1C">
        <w:rPr>
          <w:rFonts w:ascii="Times New Roman" w:eastAsia="ＭＳ ゴシック" w:hAnsi="Times New Roman"/>
          <w:i/>
          <w:iCs/>
          <w:snapToGrid w:val="0"/>
          <w:sz w:val="24"/>
          <w:szCs w:val="24"/>
        </w:rPr>
        <w:t>Morus alba</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Cherry tree </w:t>
      </w:r>
      <w:r w:rsidRPr="00FC0D1C">
        <w:rPr>
          <w:rFonts w:ascii="Times New Roman" w:eastAsia="ＭＳ ゴシック" w:hAnsi="Times New Roman"/>
          <w:i/>
          <w:iCs/>
          <w:snapToGrid w:val="0"/>
          <w:sz w:val="24"/>
          <w:szCs w:val="24"/>
        </w:rPr>
        <w:t xml:space="preserve">Prunus avium, </w:t>
      </w:r>
      <w:r w:rsidRPr="00FC0D1C">
        <w:rPr>
          <w:rFonts w:ascii="Times New Roman" w:eastAsia="ＭＳ ゴシック" w:hAnsi="Times New Roman"/>
          <w:snapToGrid w:val="0"/>
          <w:sz w:val="24"/>
          <w:szCs w:val="24"/>
        </w:rPr>
        <w:t xml:space="preserve">Japanese plum </w:t>
      </w:r>
      <w:r w:rsidRPr="00FC0D1C">
        <w:rPr>
          <w:rFonts w:ascii="Times New Roman" w:eastAsia="ＭＳ ゴシック" w:hAnsi="Times New Roman"/>
          <w:i/>
          <w:iCs/>
          <w:snapToGrid w:val="0"/>
          <w:sz w:val="24"/>
          <w:szCs w:val="24"/>
        </w:rPr>
        <w:t xml:space="preserve">Prunus </w:t>
      </w:r>
      <w:proofErr w:type="spellStart"/>
      <w:r w:rsidRPr="00FC0D1C">
        <w:rPr>
          <w:rFonts w:ascii="Times New Roman" w:eastAsia="ＭＳ ゴシック" w:hAnsi="Times New Roman"/>
          <w:i/>
          <w:iCs/>
          <w:snapToGrid w:val="0"/>
          <w:sz w:val="24"/>
          <w:szCs w:val="24"/>
        </w:rPr>
        <w:t>salicina</w:t>
      </w:r>
      <w:proofErr w:type="spellEnd"/>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 xml:space="preserve"> pawpaw</w:t>
      </w:r>
      <w:r w:rsidRPr="00FC0D1C">
        <w:t xml:space="preserve"> </w:t>
      </w:r>
      <w:r w:rsidRPr="00FC0D1C">
        <w:rPr>
          <w:rFonts w:ascii="Times New Roman" w:eastAsia="ＭＳ ゴシック" w:hAnsi="Times New Roman"/>
          <w:i/>
          <w:iCs/>
          <w:snapToGrid w:val="0"/>
          <w:sz w:val="24"/>
          <w:szCs w:val="24"/>
        </w:rPr>
        <w:t xml:space="preserve">Asimina </w:t>
      </w:r>
      <w:proofErr w:type="spellStart"/>
      <w:r w:rsidRPr="00FC0D1C">
        <w:rPr>
          <w:rFonts w:ascii="Times New Roman" w:eastAsia="ＭＳ ゴシック" w:hAnsi="Times New Roman"/>
          <w:i/>
          <w:iCs/>
          <w:snapToGrid w:val="0"/>
          <w:sz w:val="24"/>
          <w:szCs w:val="24"/>
        </w:rPr>
        <w:t>trilob</w:t>
      </w:r>
      <w:proofErr w:type="spellEnd"/>
      <w:r w:rsidRPr="00FC0D1C">
        <w:rPr>
          <w:rFonts w:ascii="Times New Roman" w:eastAsia="ＭＳ ゴシック" w:hAnsi="Times New Roman"/>
          <w:snapToGrid w:val="0"/>
          <w:sz w:val="24"/>
          <w:szCs w:val="24"/>
        </w:rPr>
        <w:t>, etc.</w:t>
      </w:r>
      <w:r w:rsidRPr="00FC0D1C">
        <w:rPr>
          <w:rFonts w:ascii="Times New Roman" w:eastAsia="ＭＳ ゴシック" w:hAnsi="Times New Roman" w:hint="eastAsia"/>
          <w:snapToGrid w:val="0"/>
          <w:sz w:val="24"/>
          <w:szCs w:val="24"/>
        </w:rPr>
        <w:t>）</w:t>
      </w:r>
      <w:r w:rsidRPr="00FC0D1C">
        <w:rPr>
          <w:rFonts w:ascii="Times New Roman" w:eastAsia="ＭＳ ゴシック" w:hAnsi="Times New Roman"/>
          <w:snapToGrid w:val="0"/>
          <w:sz w:val="24"/>
          <w:szCs w:val="24"/>
        </w:rPr>
        <w:t>were planted and cultivated</w:t>
      </w:r>
      <w:r w:rsidR="00760FB5" w:rsidRPr="00760FB5">
        <w:rPr>
          <w:rFonts w:ascii="Times New Roman" w:eastAsia="ＭＳ ゴシック" w:hAnsi="Times New Roman" w:hint="eastAsia"/>
          <w:b/>
          <w:bCs/>
          <w:snapToGrid w:val="0"/>
          <w:color w:val="0000C8"/>
          <w:sz w:val="24"/>
          <w:szCs w:val="24"/>
          <w:vertAlign w:val="superscript"/>
        </w:rPr>
        <w:t>25</w:t>
      </w:r>
      <w:r w:rsidRPr="00FC0D1C">
        <w:rPr>
          <w:rFonts w:ascii="Times New Roman" w:eastAsia="ＭＳ ゴシック" w:hAnsi="Times New Roman"/>
          <w:snapToGrid w:val="0"/>
          <w:sz w:val="24"/>
          <w:szCs w:val="24"/>
        </w:rPr>
        <w:t>. In addition, a long-term field experiment in the Maui, U.S.A. was conducted in woods of macadamia nuts grown without pesticides</w:t>
      </w:r>
      <w:r w:rsidR="00B52001" w:rsidRPr="00B52001">
        <w:rPr>
          <w:rFonts w:ascii="Times New Roman" w:eastAsia="ＭＳ ゴシック" w:hAnsi="Times New Roman" w:hint="eastAsia"/>
          <w:b/>
          <w:bCs/>
          <w:snapToGrid w:val="0"/>
          <w:color w:val="0000C8"/>
          <w:sz w:val="24"/>
          <w:szCs w:val="24"/>
          <w:vertAlign w:val="superscript"/>
        </w:rPr>
        <w:t>6</w:t>
      </w:r>
      <w:r w:rsidR="00A728B4">
        <w:rPr>
          <w:rFonts w:ascii="Times New Roman" w:eastAsia="ＭＳ ゴシック" w:hAnsi="Times New Roman" w:hint="eastAsia"/>
          <w:snapToGrid w:val="0"/>
          <w:sz w:val="24"/>
          <w:szCs w:val="24"/>
        </w:rPr>
        <w:t>.</w:t>
      </w:r>
    </w:p>
    <w:p w14:paraId="68AC79DC" w14:textId="221C50CD" w:rsidR="002D15B8" w:rsidRPr="00FC0D1C" w:rsidRDefault="008F4673" w:rsidP="008F4673">
      <w:pPr>
        <w:widowControl/>
        <w:tabs>
          <w:tab w:val="left" w:pos="1276"/>
        </w:tabs>
        <w:spacing w:line="360" w:lineRule="exact"/>
        <w:ind w:leftChars="337" w:left="708" w:firstLine="1"/>
        <w:rPr>
          <w:rFonts w:ascii="Times New Roman" w:eastAsia="ＭＳ ゴシック" w:hAnsi="Times New Roman"/>
          <w:snapToGrid w:val="0"/>
          <w:color w:val="000000"/>
          <w:sz w:val="24"/>
          <w:szCs w:val="24"/>
        </w:rPr>
      </w:pPr>
      <w:r w:rsidRPr="00FC0D1C">
        <w:rPr>
          <w:rFonts w:ascii="Times New Roman" w:eastAsia="ＭＳ ゴシック" w:hAnsi="Times New Roman" w:hint="eastAsia"/>
          <w:snapToGrid w:val="0"/>
          <w:sz w:val="24"/>
          <w:szCs w:val="24"/>
        </w:rPr>
        <w:t xml:space="preserve">Here, we will introduce the experimental preparation </w:t>
      </w:r>
      <w:r w:rsidRPr="00FC0D1C">
        <w:rPr>
          <w:rFonts w:ascii="Times New Roman" w:eastAsia="ＭＳ ゴシック" w:hAnsi="Times New Roman"/>
          <w:snapToGrid w:val="0"/>
          <w:sz w:val="24"/>
          <w:szCs w:val="24"/>
        </w:rPr>
        <w:t>concretely</w:t>
      </w:r>
      <w:r w:rsidRPr="00FC0D1C">
        <w:rPr>
          <w:rFonts w:ascii="Times New Roman" w:eastAsia="ＭＳ ゴシック" w:hAnsi="Times New Roman" w:hint="eastAsia"/>
          <w:snapToGrid w:val="0"/>
          <w:sz w:val="24"/>
          <w:szCs w:val="24"/>
        </w:rPr>
        <w:t xml:space="preserve">. </w:t>
      </w:r>
      <w:r w:rsidR="005A4911" w:rsidRPr="00FC0D1C">
        <w:rPr>
          <w:rFonts w:ascii="Times New Roman" w:eastAsia="ＭＳ ゴシック" w:hAnsi="Times New Roman"/>
          <w:snapToGrid w:val="0"/>
          <w:sz w:val="24"/>
          <w:szCs w:val="24"/>
        </w:rPr>
        <w:t xml:space="preserve">Each </w:t>
      </w:r>
      <w:r w:rsidR="003C2E46" w:rsidRPr="00FC0D1C">
        <w:rPr>
          <w:rFonts w:ascii="Times New Roman" w:eastAsia="ＭＳ ゴシック" w:hAnsi="Times New Roman"/>
          <w:snapToGrid w:val="0"/>
          <w:sz w:val="24"/>
          <w:szCs w:val="24"/>
        </w:rPr>
        <w:t>hive-box</w:t>
      </w:r>
      <w:r w:rsidR="005A4911" w:rsidRPr="00FC0D1C">
        <w:rPr>
          <w:rFonts w:ascii="Times New Roman" w:eastAsia="ＭＳ ゴシック" w:hAnsi="Times New Roman"/>
          <w:snapToGrid w:val="0"/>
          <w:sz w:val="24"/>
          <w:szCs w:val="24"/>
        </w:rPr>
        <w:t xml:space="preserve"> was arranged at intervals of 80 cm, with its entrance facing south, on a stand of about 20 cm in height, and then a large PVC tray with </w:t>
      </w:r>
      <w:r w:rsidR="00CB2DAD" w:rsidRPr="00FC0D1C">
        <w:rPr>
          <w:rFonts w:ascii="Times New Roman" w:eastAsia="ＭＳ ゴシック" w:hAnsi="Times New Roman"/>
          <w:snapToGrid w:val="0"/>
          <w:sz w:val="24"/>
          <w:szCs w:val="24"/>
        </w:rPr>
        <w:t xml:space="preserve">many </w:t>
      </w:r>
      <w:r w:rsidR="005A4911" w:rsidRPr="00FC0D1C">
        <w:rPr>
          <w:rFonts w:ascii="Times New Roman" w:eastAsia="ＭＳ ゴシック" w:hAnsi="Times New Roman"/>
          <w:snapToGrid w:val="0"/>
          <w:sz w:val="24"/>
          <w:szCs w:val="24"/>
        </w:rPr>
        <w:t>perforations</w:t>
      </w:r>
      <w:r w:rsidR="00CB2DAD" w:rsidRPr="00FC0D1C">
        <w:rPr>
          <w:rFonts w:ascii="Times New Roman" w:eastAsia="ＭＳ ゴシック" w:hAnsi="Times New Roman"/>
          <w:snapToGrid w:val="0"/>
          <w:sz w:val="24"/>
          <w:szCs w:val="24"/>
        </w:rPr>
        <w:t xml:space="preserve"> of 3mm in diameter to prevent </w:t>
      </w:r>
      <w:r w:rsidR="007A52EC" w:rsidRPr="00FC0D1C">
        <w:rPr>
          <w:rFonts w:ascii="Times New Roman" w:eastAsia="ＭＳ ゴシック" w:hAnsi="Times New Roman"/>
          <w:snapToGrid w:val="0"/>
          <w:sz w:val="24"/>
          <w:szCs w:val="24"/>
        </w:rPr>
        <w:t xml:space="preserve">water </w:t>
      </w:r>
      <w:r w:rsidR="00CB2DAD" w:rsidRPr="00FC0D1C">
        <w:rPr>
          <w:rFonts w:ascii="Times New Roman" w:eastAsia="ＭＳ ゴシック" w:hAnsi="Times New Roman"/>
          <w:snapToGrid w:val="0"/>
          <w:sz w:val="24"/>
          <w:szCs w:val="24"/>
        </w:rPr>
        <w:t xml:space="preserve">from collecting </w:t>
      </w:r>
      <w:r w:rsidR="005A4911" w:rsidRPr="00FC0D1C">
        <w:rPr>
          <w:rFonts w:ascii="Times New Roman" w:eastAsia="ＭＳ ゴシック" w:hAnsi="Times New Roman"/>
          <w:snapToGrid w:val="0"/>
          <w:sz w:val="24"/>
          <w:szCs w:val="24"/>
        </w:rPr>
        <w:t xml:space="preserve">was placed between </w:t>
      </w:r>
      <w:r w:rsidR="005A4911" w:rsidRPr="00FC0D1C">
        <w:rPr>
          <w:rFonts w:ascii="Times New Roman" w:eastAsia="ＭＳ ゴシック" w:hAnsi="Times New Roman"/>
          <w:snapToGrid w:val="0"/>
          <w:color w:val="000000"/>
          <w:sz w:val="24"/>
          <w:szCs w:val="24"/>
        </w:rPr>
        <w:t xml:space="preserve">the </w:t>
      </w:r>
      <w:r w:rsidR="003C2E46" w:rsidRPr="00FC0D1C">
        <w:rPr>
          <w:rFonts w:ascii="Times New Roman" w:eastAsia="ＭＳ ゴシック" w:hAnsi="Times New Roman"/>
          <w:snapToGrid w:val="0"/>
          <w:color w:val="000000"/>
          <w:sz w:val="24"/>
          <w:szCs w:val="24"/>
        </w:rPr>
        <w:t>hive-box</w:t>
      </w:r>
      <w:r w:rsidR="005A4911" w:rsidRPr="00FC0D1C">
        <w:rPr>
          <w:rFonts w:ascii="Times New Roman" w:eastAsia="ＭＳ ゴシック" w:hAnsi="Times New Roman"/>
          <w:snapToGrid w:val="0"/>
          <w:color w:val="000000"/>
          <w:sz w:val="24"/>
          <w:szCs w:val="24"/>
        </w:rPr>
        <w:t xml:space="preserve"> and the stand</w:t>
      </w:r>
      <w:r w:rsidR="00CB2DAD" w:rsidRPr="00FC0D1C">
        <w:rPr>
          <w:rFonts w:ascii="Times New Roman" w:eastAsia="ＭＳ ゴシック" w:hAnsi="Times New Roman"/>
          <w:snapToGrid w:val="0"/>
          <w:color w:val="000000"/>
          <w:sz w:val="24"/>
          <w:szCs w:val="24"/>
        </w:rPr>
        <w:t xml:space="preserve"> for the measurement of the number of dead bees</w:t>
      </w:r>
      <w:r w:rsidR="005A4911" w:rsidRPr="00FC0D1C">
        <w:rPr>
          <w:rFonts w:ascii="Times New Roman" w:eastAsia="ＭＳ ゴシック" w:hAnsi="Times New Roman"/>
          <w:snapToGrid w:val="0"/>
          <w:color w:val="000000"/>
          <w:sz w:val="24"/>
          <w:szCs w:val="24"/>
        </w:rPr>
        <w:t>.</w:t>
      </w:r>
    </w:p>
    <w:p w14:paraId="342940D3" w14:textId="5609187F" w:rsidR="00573E2A" w:rsidRPr="00FC0D1C" w:rsidRDefault="00573E2A" w:rsidP="00573E2A">
      <w:pPr>
        <w:widowControl/>
        <w:tabs>
          <w:tab w:val="left" w:pos="1134"/>
          <w:tab w:val="left" w:pos="1276"/>
        </w:tabs>
        <w:spacing w:line="360" w:lineRule="exact"/>
        <w:ind w:leftChars="337" w:left="709" w:hanging="1"/>
        <w:rPr>
          <w:rFonts w:ascii="Times New Roman" w:hAnsi="Times New Roman"/>
          <w:sz w:val="24"/>
          <w:szCs w:val="24"/>
        </w:rPr>
      </w:pPr>
      <w:r w:rsidRPr="00FC0D1C">
        <w:rPr>
          <w:rFonts w:ascii="Times New Roman" w:eastAsia="ＭＳ ゴシック" w:hAnsi="Times New Roman"/>
          <w:snapToGrid w:val="0"/>
          <w:color w:val="000000"/>
          <w:sz w:val="24"/>
          <w:szCs w:val="24"/>
        </w:rPr>
        <w:t>While keeping in mind that the observation results of the photo images are analyzed, various measures were taken to prevent errors in field experiments.</w:t>
      </w:r>
      <w:r w:rsidRPr="00FC0D1C">
        <w:rPr>
          <w:rFonts w:ascii="Times New Roman" w:hAnsi="Times New Roman"/>
          <w:b/>
          <w:bCs/>
          <w:color w:val="FF0000"/>
          <w:sz w:val="24"/>
          <w:szCs w:val="24"/>
        </w:rPr>
        <w:t xml:space="preserve"> </w:t>
      </w:r>
      <w:r w:rsidRPr="00FC0D1C">
        <w:rPr>
          <w:rFonts w:ascii="Times New Roman" w:hAnsi="Times New Roman"/>
          <w:sz w:val="24"/>
          <w:szCs w:val="24"/>
        </w:rPr>
        <w:t xml:space="preserve">For example, in order to be able to infer the experimental contents of the bee colony in the </w:t>
      </w:r>
      <w:r w:rsidR="003C2E46" w:rsidRPr="00FC0D1C">
        <w:rPr>
          <w:rFonts w:ascii="Times New Roman" w:hAnsi="Times New Roman"/>
          <w:sz w:val="24"/>
          <w:szCs w:val="24"/>
        </w:rPr>
        <w:t>hive-box</w:t>
      </w:r>
      <w:r w:rsidRPr="00FC0D1C">
        <w:rPr>
          <w:rFonts w:ascii="Times New Roman" w:hAnsi="Times New Roman"/>
          <w:sz w:val="24"/>
          <w:szCs w:val="24"/>
        </w:rPr>
        <w:t xml:space="preserve">, a large display tag was attached at the top of the front of each </w:t>
      </w:r>
      <w:r w:rsidR="003C2E46" w:rsidRPr="00FC0D1C">
        <w:rPr>
          <w:rFonts w:ascii="Times New Roman" w:hAnsi="Times New Roman"/>
          <w:sz w:val="24"/>
          <w:szCs w:val="24"/>
        </w:rPr>
        <w:t>hive-box</w:t>
      </w:r>
      <w:r w:rsidRPr="00FC0D1C">
        <w:rPr>
          <w:rFonts w:ascii="Times New Roman" w:hAnsi="Times New Roman"/>
          <w:sz w:val="24"/>
          <w:szCs w:val="24"/>
        </w:rPr>
        <w:t xml:space="preserve">. A label was attached to the bottom of the </w:t>
      </w:r>
      <w:r w:rsidR="003C2E46" w:rsidRPr="00FC0D1C">
        <w:rPr>
          <w:rFonts w:ascii="Times New Roman" w:hAnsi="Times New Roman"/>
          <w:sz w:val="24"/>
          <w:szCs w:val="24"/>
        </w:rPr>
        <w:t>hive-box</w:t>
      </w:r>
      <w:r w:rsidRPr="00FC0D1C">
        <w:rPr>
          <w:rFonts w:ascii="Times New Roman" w:hAnsi="Times New Roman"/>
          <w:sz w:val="24"/>
          <w:szCs w:val="24"/>
        </w:rPr>
        <w:t xml:space="preserve"> or on four walls, displaying which part of the </w:t>
      </w:r>
      <w:r w:rsidR="003C2E46" w:rsidRPr="00FC0D1C">
        <w:rPr>
          <w:rFonts w:ascii="Times New Roman" w:hAnsi="Times New Roman"/>
          <w:sz w:val="24"/>
          <w:szCs w:val="24"/>
        </w:rPr>
        <w:t>hive-box</w:t>
      </w:r>
      <w:r w:rsidRPr="00FC0D1C">
        <w:rPr>
          <w:rFonts w:ascii="Times New Roman" w:hAnsi="Times New Roman" w:hint="eastAsia"/>
          <w:sz w:val="24"/>
          <w:szCs w:val="24"/>
        </w:rPr>
        <w:t xml:space="preserve"> </w:t>
      </w:r>
      <w:r w:rsidRPr="00FC0D1C">
        <w:rPr>
          <w:rFonts w:ascii="Times New Roman" w:hAnsi="Times New Roman"/>
          <w:sz w:val="24"/>
          <w:szCs w:val="24"/>
        </w:rPr>
        <w:t>it was. Moreover</w:t>
      </w:r>
      <w:r w:rsidRPr="00FC0D1C">
        <w:rPr>
          <w:rFonts w:ascii="Times New Roman" w:hAnsi="Times New Roman" w:hint="eastAsia"/>
          <w:sz w:val="24"/>
          <w:szCs w:val="24"/>
        </w:rPr>
        <w:t>,</w:t>
      </w:r>
      <w:r w:rsidRPr="00FC0D1C">
        <w:rPr>
          <w:rFonts w:ascii="Times New Roman" w:hAnsi="Times New Roman"/>
          <w:sz w:val="24"/>
          <w:szCs w:val="24"/>
        </w:rPr>
        <w:t xml:space="preserve"> several labels displayed so that the position in the </w:t>
      </w:r>
      <w:r w:rsidR="003C2E46" w:rsidRPr="00FC0D1C">
        <w:rPr>
          <w:rFonts w:ascii="Times New Roman" w:hAnsi="Times New Roman"/>
          <w:sz w:val="24"/>
          <w:szCs w:val="24"/>
        </w:rPr>
        <w:t>hive-box</w:t>
      </w:r>
      <w:r w:rsidRPr="00FC0D1C">
        <w:rPr>
          <w:rFonts w:ascii="Times New Roman" w:hAnsi="Times New Roman"/>
          <w:sz w:val="24"/>
          <w:szCs w:val="24"/>
        </w:rPr>
        <w:t xml:space="preserve"> of each comb-frame and the front and back of the comb-frame could be seen were attached to the pier of the comb-frame. In addition, the name of the </w:t>
      </w:r>
      <w:r w:rsidR="003C2E46" w:rsidRPr="00FC0D1C">
        <w:rPr>
          <w:rFonts w:ascii="Times New Roman" w:hAnsi="Times New Roman"/>
          <w:sz w:val="24"/>
          <w:szCs w:val="24"/>
        </w:rPr>
        <w:t>hive-box</w:t>
      </w:r>
      <w:r w:rsidRPr="00FC0D1C">
        <w:rPr>
          <w:rFonts w:ascii="Times New Roman" w:hAnsi="Times New Roman"/>
          <w:sz w:val="24"/>
          <w:szCs w:val="24"/>
        </w:rPr>
        <w:t xml:space="preserve">es to be administered was pre-written on the sugar syrup (SS) container and the pollen paste (PP) tray so that the </w:t>
      </w:r>
      <w:r w:rsidR="003C2E46" w:rsidRPr="00FC0D1C">
        <w:rPr>
          <w:rFonts w:ascii="Times New Roman" w:hAnsi="Times New Roman"/>
          <w:sz w:val="24"/>
          <w:szCs w:val="24"/>
        </w:rPr>
        <w:t>hive-box</w:t>
      </w:r>
      <w:r w:rsidRPr="00FC0D1C">
        <w:rPr>
          <w:rFonts w:ascii="Times New Roman" w:hAnsi="Times New Roman"/>
          <w:sz w:val="24"/>
          <w:szCs w:val="24"/>
        </w:rPr>
        <w:t>es to be administered could be found.</w:t>
      </w:r>
    </w:p>
    <w:p w14:paraId="03F78B7B" w14:textId="77777777" w:rsidR="00232BBA" w:rsidRPr="00FC0D1C" w:rsidRDefault="00232BBA" w:rsidP="00232BBA">
      <w:pPr>
        <w:widowControl/>
        <w:tabs>
          <w:tab w:val="left" w:pos="1134"/>
          <w:tab w:val="left" w:pos="1276"/>
        </w:tabs>
        <w:spacing w:line="360" w:lineRule="exact"/>
        <w:ind w:leftChars="-176" w:left="710" w:hangingChars="450" w:hanging="1080"/>
        <w:rPr>
          <w:rFonts w:ascii="Times New Roman" w:hAnsi="Times New Roman"/>
          <w:color w:val="000000"/>
          <w:sz w:val="24"/>
          <w:szCs w:val="24"/>
        </w:rPr>
      </w:pPr>
    </w:p>
    <w:p w14:paraId="5A416239" w14:textId="1A69730B" w:rsidR="008D2EFC" w:rsidRPr="00FC0D1C" w:rsidRDefault="008D2EFC" w:rsidP="00D637FC">
      <w:pPr>
        <w:pStyle w:val="a3"/>
        <w:widowControl/>
        <w:kinsoku w:val="0"/>
        <w:overflowPunct w:val="0"/>
        <w:spacing w:line="360" w:lineRule="exact"/>
        <w:ind w:leftChars="0" w:left="720"/>
        <w:rPr>
          <w:rFonts w:ascii="Times New Roman" w:eastAsia="ＭＳ ゴシック" w:hAnsi="Times New Roman"/>
          <w:b/>
          <w:bCs/>
          <w:snapToGrid w:val="0"/>
          <w:color w:val="000000"/>
          <w:sz w:val="24"/>
          <w:szCs w:val="24"/>
        </w:rPr>
      </w:pPr>
      <w:bookmarkStart w:id="36" w:name="_Hlk66052400"/>
      <w:r w:rsidRPr="00FC0D1C">
        <w:rPr>
          <w:rFonts w:ascii="Times New Roman" w:eastAsia="ＭＳ ゴシック" w:hAnsi="Times New Roman"/>
          <w:b/>
          <w:bCs/>
          <w:snapToGrid w:val="0"/>
          <w:color w:val="000000"/>
          <w:sz w:val="24"/>
          <w:szCs w:val="24"/>
        </w:rPr>
        <w:t xml:space="preserve">1.2.4 </w:t>
      </w:r>
      <w:r w:rsidRPr="00FC0D1C">
        <w:rPr>
          <w:rFonts w:ascii="Times New Roman" w:eastAsia="ＭＳ ゴシック" w:hAnsi="Times New Roman" w:hint="eastAsia"/>
          <w:b/>
          <w:bCs/>
          <w:snapToGrid w:val="0"/>
          <w:color w:val="000000"/>
          <w:sz w:val="24"/>
          <w:szCs w:val="24"/>
        </w:rPr>
        <w:t>Pr</w:t>
      </w:r>
      <w:r w:rsidRPr="00FC0D1C">
        <w:rPr>
          <w:rFonts w:ascii="Times New Roman" w:eastAsia="ＭＳ ゴシック" w:hAnsi="Times New Roman"/>
          <w:b/>
          <w:bCs/>
          <w:snapToGrid w:val="0"/>
          <w:color w:val="000000"/>
          <w:sz w:val="24"/>
          <w:szCs w:val="24"/>
        </w:rPr>
        <w:t>ocedure</w:t>
      </w:r>
      <w:r w:rsidR="00EF46AC" w:rsidRPr="00FC0D1C">
        <w:rPr>
          <w:rFonts w:ascii="Times New Roman" w:eastAsia="ＭＳ ゴシック" w:hAnsi="Times New Roman"/>
          <w:b/>
          <w:bCs/>
          <w:snapToGrid w:val="0"/>
          <w:color w:val="000000"/>
          <w:sz w:val="24"/>
          <w:szCs w:val="24"/>
        </w:rPr>
        <w:t xml:space="preserve"> for field experiment</w:t>
      </w:r>
    </w:p>
    <w:bookmarkEnd w:id="36"/>
    <w:p w14:paraId="67F7ED45" w14:textId="6E6CF12C" w:rsidR="008D2EFC" w:rsidRPr="00FC0D1C" w:rsidRDefault="004F0407" w:rsidP="008F4673">
      <w:pPr>
        <w:widowControl/>
        <w:spacing w:line="360" w:lineRule="exact"/>
        <w:ind w:leftChars="337" w:left="709" w:hanging="1"/>
        <w:rPr>
          <w:rFonts w:ascii="Times New Roman" w:hAnsi="Times New Roman"/>
          <w:sz w:val="24"/>
          <w:szCs w:val="24"/>
        </w:rPr>
      </w:pPr>
      <w:r w:rsidRPr="00FC0D1C">
        <w:rPr>
          <w:rFonts w:ascii="Times New Roman" w:hAnsi="Times New Roman"/>
          <w:sz w:val="24"/>
          <w:szCs w:val="24"/>
        </w:rPr>
        <w:t>The most important data in the field experiment of honeybee colony are both the number of adult bees and capped</w:t>
      </w:r>
      <w:r w:rsidRPr="00FC0D1C">
        <w:rPr>
          <w:rFonts w:ascii="Times New Roman" w:hAnsi="Times New Roman" w:hint="eastAsia"/>
          <w:sz w:val="24"/>
          <w:szCs w:val="24"/>
        </w:rPr>
        <w:t xml:space="preserve"> </w:t>
      </w:r>
      <w:r w:rsidRPr="00FC0D1C">
        <w:rPr>
          <w:rFonts w:ascii="Times New Roman" w:hAnsi="Times New Roman"/>
          <w:sz w:val="24"/>
          <w:szCs w:val="24"/>
        </w:rPr>
        <w:t>brood</w:t>
      </w:r>
      <w:r w:rsidR="009C3D81" w:rsidRPr="00FC0D1C">
        <w:rPr>
          <w:rFonts w:ascii="Times New Roman" w:hAnsi="Times New Roman"/>
          <w:sz w:val="24"/>
          <w:szCs w:val="24"/>
        </w:rPr>
        <w:t>,</w:t>
      </w:r>
      <w:r w:rsidR="00EB023A" w:rsidRPr="00FC0D1C">
        <w:rPr>
          <w:rFonts w:ascii="Times New Roman" w:hAnsi="Times New Roman"/>
          <w:sz w:val="24"/>
          <w:szCs w:val="24"/>
        </w:rPr>
        <w:t xml:space="preserve"> which </w:t>
      </w:r>
      <w:r w:rsidR="009C3D81" w:rsidRPr="00FC0D1C">
        <w:rPr>
          <w:rFonts w:ascii="Times New Roman" w:hAnsi="Times New Roman"/>
          <w:sz w:val="24"/>
          <w:szCs w:val="24"/>
        </w:rPr>
        <w:t>are</w:t>
      </w:r>
      <w:r w:rsidR="00EB023A" w:rsidRPr="00FC0D1C">
        <w:rPr>
          <w:rFonts w:ascii="Times New Roman" w:hAnsi="Times New Roman"/>
          <w:sz w:val="24"/>
          <w:szCs w:val="24"/>
        </w:rPr>
        <w:t xml:space="preserve"> </w:t>
      </w:r>
      <w:r w:rsidR="009C3D81" w:rsidRPr="00FC0D1C">
        <w:rPr>
          <w:rFonts w:ascii="Times New Roman" w:hAnsi="Times New Roman"/>
          <w:sz w:val="24"/>
          <w:szCs w:val="24"/>
        </w:rPr>
        <w:t xml:space="preserve">indicators of </w:t>
      </w:r>
      <w:r w:rsidR="00EB023A" w:rsidRPr="00FC0D1C">
        <w:rPr>
          <w:rFonts w:ascii="Times New Roman" w:hAnsi="Times New Roman"/>
          <w:sz w:val="24"/>
          <w:szCs w:val="24"/>
        </w:rPr>
        <w:t>the size, strength,</w:t>
      </w:r>
      <w:r w:rsidR="009C3D81" w:rsidRPr="00FC0D1C">
        <w:rPr>
          <w:rFonts w:ascii="Times New Roman" w:hAnsi="Times New Roman"/>
          <w:sz w:val="24"/>
          <w:szCs w:val="24"/>
        </w:rPr>
        <w:t xml:space="preserve"> </w:t>
      </w:r>
      <w:r w:rsidR="00ED367D" w:rsidRPr="00FC0D1C">
        <w:rPr>
          <w:rFonts w:ascii="Times New Roman" w:hAnsi="Times New Roman"/>
          <w:sz w:val="24"/>
          <w:szCs w:val="24"/>
        </w:rPr>
        <w:t>vitality</w:t>
      </w:r>
      <w:r w:rsidR="009C3D81" w:rsidRPr="00FC0D1C">
        <w:rPr>
          <w:rFonts w:ascii="Times New Roman" w:hAnsi="Times New Roman"/>
          <w:sz w:val="24"/>
          <w:szCs w:val="24"/>
        </w:rPr>
        <w:t xml:space="preserve"> and power of the colony</w:t>
      </w:r>
      <w:r w:rsidRPr="00FC0D1C">
        <w:rPr>
          <w:rFonts w:ascii="Times New Roman" w:hAnsi="Times New Roman"/>
          <w:sz w:val="24"/>
          <w:szCs w:val="24"/>
        </w:rPr>
        <w:t>. To obtain these data as accurately as possible, the field experiment was carried out by the following procedure.</w:t>
      </w:r>
    </w:p>
    <w:p w14:paraId="6B0B30CD" w14:textId="6F5685BA" w:rsidR="004F0407" w:rsidRPr="00FC0D1C" w:rsidRDefault="004F0407" w:rsidP="00AB2521">
      <w:pPr>
        <w:spacing w:line="360" w:lineRule="exact"/>
        <w:ind w:leftChars="350" w:left="735"/>
        <w:rPr>
          <w:rFonts w:ascii="Times New Roman" w:eastAsiaTheme="minorEastAsia" w:hAnsi="Times New Roman"/>
          <w:sz w:val="24"/>
          <w:szCs w:val="24"/>
        </w:rPr>
      </w:pPr>
      <w:r w:rsidRPr="00FC0D1C">
        <w:rPr>
          <w:rFonts w:ascii="Times New Roman" w:hAnsi="Times New Roman"/>
          <w:b/>
          <w:bCs/>
          <w:sz w:val="24"/>
          <w:szCs w:val="24"/>
        </w:rPr>
        <w:t>STEP</w:t>
      </w:r>
      <w:r w:rsidR="0013583F" w:rsidRPr="00FC0D1C">
        <w:rPr>
          <w:rFonts w:ascii="Times New Roman" w:hAnsi="Times New Roman"/>
          <w:b/>
          <w:bCs/>
          <w:sz w:val="24"/>
          <w:szCs w:val="24"/>
        </w:rPr>
        <w:t>-</w:t>
      </w:r>
      <w:r w:rsidRPr="00FC0D1C">
        <w:rPr>
          <w:rFonts w:ascii="Times New Roman" w:hAnsi="Times New Roman"/>
          <w:b/>
          <w:bCs/>
          <w:sz w:val="24"/>
          <w:szCs w:val="24"/>
        </w:rPr>
        <w:t>1)</w:t>
      </w:r>
      <w:r w:rsidRPr="00FC0D1C">
        <w:rPr>
          <w:rFonts w:ascii="Times New Roman" w:hAnsi="Times New Roman"/>
          <w:sz w:val="24"/>
          <w:szCs w:val="24"/>
        </w:rPr>
        <w:t xml:space="preserve"> To avoid being stung by a bee, dress firmly with protective measures, and conduct </w:t>
      </w:r>
      <w:r w:rsidRPr="00FC0D1C">
        <w:rPr>
          <w:rFonts w:ascii="Times New Roman" w:hAnsi="Times New Roman"/>
          <w:sz w:val="24"/>
          <w:szCs w:val="24"/>
        </w:rPr>
        <w:lastRenderedPageBreak/>
        <w:t xml:space="preserve">experiments. </w:t>
      </w:r>
    </w:p>
    <w:p w14:paraId="0B8EC399" w14:textId="77777777" w:rsidR="00A110EE" w:rsidRPr="00FC0D1C" w:rsidRDefault="00A110EE" w:rsidP="00A110EE">
      <w:pPr>
        <w:tabs>
          <w:tab w:val="left" w:pos="1134"/>
          <w:tab w:val="left" w:pos="1418"/>
        </w:tabs>
        <w:spacing w:line="360" w:lineRule="exact"/>
        <w:ind w:leftChars="337" w:left="708"/>
        <w:rPr>
          <w:rFonts w:ascii="Times New Roman" w:hAnsi="Times New Roman"/>
          <w:sz w:val="24"/>
          <w:szCs w:val="24"/>
        </w:rPr>
      </w:pPr>
      <w:r w:rsidRPr="00FC0D1C">
        <w:rPr>
          <w:rFonts w:ascii="Times New Roman" w:hAnsi="Times New Roman"/>
          <w:b/>
          <w:bCs/>
          <w:sz w:val="24"/>
          <w:szCs w:val="24"/>
        </w:rPr>
        <w:t>STEP-2)</w:t>
      </w:r>
      <w:r w:rsidRPr="00FC0D1C">
        <w:rPr>
          <w:rFonts w:ascii="Times New Roman" w:hAnsi="Times New Roman"/>
          <w:sz w:val="24"/>
          <w:szCs w:val="24"/>
        </w:rPr>
        <w:t xml:space="preserve"> Prepare experimental tools, recording paper, containers with SS, trays with PP, camera, the empty hive-box or the like.</w:t>
      </w:r>
    </w:p>
    <w:p w14:paraId="105E6267" w14:textId="7F273ADD" w:rsidR="004F0407" w:rsidRPr="00FC0D1C" w:rsidRDefault="004F0407" w:rsidP="00AB2521">
      <w:pPr>
        <w:spacing w:line="360" w:lineRule="exact"/>
        <w:ind w:leftChars="337" w:left="708"/>
        <w:rPr>
          <w:rFonts w:ascii="Times New Roman" w:hAnsi="Times New Roman"/>
          <w:sz w:val="24"/>
          <w:szCs w:val="24"/>
        </w:rPr>
      </w:pPr>
      <w:r w:rsidRPr="00FC0D1C">
        <w:rPr>
          <w:rFonts w:ascii="Times New Roman" w:hAnsi="Times New Roman"/>
          <w:b/>
          <w:bCs/>
          <w:sz w:val="24"/>
          <w:szCs w:val="24"/>
        </w:rPr>
        <w:t>S</w:t>
      </w:r>
      <w:r w:rsidR="0013583F" w:rsidRPr="00FC0D1C">
        <w:rPr>
          <w:rFonts w:ascii="Times New Roman" w:hAnsi="Times New Roman"/>
          <w:b/>
          <w:bCs/>
          <w:sz w:val="24"/>
          <w:szCs w:val="24"/>
        </w:rPr>
        <w:t>TEP-</w:t>
      </w:r>
      <w:r w:rsidRPr="00FC0D1C">
        <w:rPr>
          <w:rFonts w:ascii="Times New Roman" w:hAnsi="Times New Roman"/>
          <w:b/>
          <w:bCs/>
          <w:sz w:val="24"/>
          <w:szCs w:val="24"/>
        </w:rPr>
        <w:t>3)</w:t>
      </w:r>
      <w:r w:rsidRPr="00FC0D1C">
        <w:rPr>
          <w:rFonts w:ascii="Times New Roman" w:hAnsi="Times New Roman"/>
          <w:sz w:val="24"/>
          <w:szCs w:val="24"/>
        </w:rPr>
        <w:t xml:space="preserve"> Take a picture of the experiment site (entire </w:t>
      </w:r>
      <w:r w:rsidR="003C2E46" w:rsidRPr="00FC0D1C">
        <w:rPr>
          <w:rFonts w:ascii="Times New Roman" w:hAnsi="Times New Roman"/>
          <w:sz w:val="24"/>
          <w:szCs w:val="24"/>
        </w:rPr>
        <w:t>hive-box</w:t>
      </w:r>
      <w:r w:rsidRPr="00FC0D1C">
        <w:rPr>
          <w:rFonts w:ascii="Times New Roman" w:hAnsi="Times New Roman"/>
          <w:sz w:val="24"/>
          <w:szCs w:val="24"/>
        </w:rPr>
        <w:t>) before the experiment (check whether abnormal conditions have occurred).</w:t>
      </w:r>
    </w:p>
    <w:p w14:paraId="7417A1C9" w14:textId="509CA25A" w:rsidR="00232BBA" w:rsidRPr="00FC0D1C" w:rsidRDefault="004F0407" w:rsidP="008F4673">
      <w:pPr>
        <w:spacing w:line="360" w:lineRule="exact"/>
        <w:ind w:left="709"/>
        <w:rPr>
          <w:rFonts w:ascii="Times New Roman" w:hAnsi="Times New Roman"/>
          <w:sz w:val="24"/>
          <w:szCs w:val="24"/>
        </w:rPr>
      </w:pPr>
      <w:r w:rsidRPr="00FC0D1C">
        <w:rPr>
          <w:rFonts w:ascii="Times New Roman" w:hAnsi="Times New Roman"/>
          <w:b/>
          <w:bCs/>
          <w:sz w:val="24"/>
          <w:szCs w:val="24"/>
        </w:rPr>
        <w:t>STEP</w:t>
      </w:r>
      <w:r w:rsidR="0013583F" w:rsidRPr="00FC0D1C">
        <w:rPr>
          <w:rFonts w:ascii="Times New Roman" w:hAnsi="Times New Roman"/>
          <w:b/>
          <w:bCs/>
          <w:sz w:val="24"/>
          <w:szCs w:val="24"/>
        </w:rPr>
        <w:t>-</w:t>
      </w:r>
      <w:r w:rsidRPr="00FC0D1C">
        <w:rPr>
          <w:rFonts w:ascii="Times New Roman" w:hAnsi="Times New Roman"/>
          <w:b/>
          <w:bCs/>
          <w:sz w:val="24"/>
          <w:szCs w:val="24"/>
        </w:rPr>
        <w:t>4)</w:t>
      </w:r>
      <w:r w:rsidRPr="00FC0D1C">
        <w:rPr>
          <w:rFonts w:ascii="Times New Roman" w:hAnsi="Times New Roman"/>
          <w:sz w:val="24"/>
          <w:szCs w:val="24"/>
        </w:rPr>
        <w:t xml:space="preserve"> Count the number of dead bees in a large tray placed under the </w:t>
      </w:r>
      <w:r w:rsidR="003C2E46" w:rsidRPr="00FC0D1C">
        <w:rPr>
          <w:rFonts w:ascii="Times New Roman" w:hAnsi="Times New Roman"/>
          <w:sz w:val="24"/>
          <w:szCs w:val="24"/>
        </w:rPr>
        <w:t>hive-box</w:t>
      </w:r>
      <w:r w:rsidRPr="00FC0D1C">
        <w:rPr>
          <w:rFonts w:ascii="Times New Roman" w:hAnsi="Times New Roman"/>
          <w:sz w:val="24"/>
          <w:szCs w:val="24"/>
        </w:rPr>
        <w:t xml:space="preserve"> while </w:t>
      </w:r>
      <w:r w:rsidR="004E74E0" w:rsidRPr="00FC0D1C">
        <w:rPr>
          <w:rFonts w:ascii="Times New Roman" w:hAnsi="Times New Roman"/>
          <w:sz w:val="24"/>
          <w:szCs w:val="24"/>
        </w:rPr>
        <w:t xml:space="preserve">  </w:t>
      </w:r>
      <w:r w:rsidRPr="00FC0D1C">
        <w:rPr>
          <w:rFonts w:ascii="Times New Roman" w:hAnsi="Times New Roman"/>
          <w:sz w:val="24"/>
          <w:szCs w:val="24"/>
        </w:rPr>
        <w:t>picking up with tweezers</w:t>
      </w:r>
      <w:r w:rsidR="00232BBA" w:rsidRPr="00FC0D1C">
        <w:rPr>
          <w:rFonts w:ascii="Times New Roman" w:hAnsi="Times New Roman"/>
          <w:sz w:val="24"/>
          <w:szCs w:val="24"/>
        </w:rPr>
        <w:t xml:space="preserve"> (the number of dead bees outside the </w:t>
      </w:r>
      <w:r w:rsidR="003C2E46" w:rsidRPr="00FC0D1C">
        <w:rPr>
          <w:rFonts w:ascii="Times New Roman" w:hAnsi="Times New Roman"/>
          <w:sz w:val="24"/>
          <w:szCs w:val="24"/>
        </w:rPr>
        <w:t>hive-box</w:t>
      </w:r>
      <w:r w:rsidR="00232BBA" w:rsidRPr="00FC0D1C">
        <w:rPr>
          <w:rFonts w:ascii="Times New Roman" w:hAnsi="Times New Roman"/>
          <w:sz w:val="24"/>
          <w:szCs w:val="24"/>
        </w:rPr>
        <w:t>)</w:t>
      </w:r>
      <w:r w:rsidRPr="00FC0D1C">
        <w:rPr>
          <w:rFonts w:ascii="Times New Roman" w:hAnsi="Times New Roman"/>
          <w:sz w:val="24"/>
          <w:szCs w:val="24"/>
        </w:rPr>
        <w:t xml:space="preserve">. Throw away what you've finished counting out of the tray. It should be noted that the number of dead bees in the </w:t>
      </w:r>
      <w:r w:rsidR="003C2E46" w:rsidRPr="00FC0D1C">
        <w:rPr>
          <w:rFonts w:ascii="Times New Roman" w:hAnsi="Times New Roman"/>
          <w:sz w:val="24"/>
          <w:szCs w:val="24"/>
        </w:rPr>
        <w:t>hive-box</w:t>
      </w:r>
      <w:r w:rsidRPr="00FC0D1C">
        <w:rPr>
          <w:rFonts w:ascii="Times New Roman" w:hAnsi="Times New Roman"/>
          <w:sz w:val="24"/>
          <w:szCs w:val="24"/>
        </w:rPr>
        <w:t xml:space="preserve"> is counted during the internal inspection of the </w:t>
      </w:r>
      <w:r w:rsidR="003C2E46" w:rsidRPr="00FC0D1C">
        <w:rPr>
          <w:rFonts w:ascii="Times New Roman" w:hAnsi="Times New Roman"/>
          <w:sz w:val="24"/>
          <w:szCs w:val="24"/>
        </w:rPr>
        <w:t>hive-box</w:t>
      </w:r>
      <w:r w:rsidRPr="00FC0D1C">
        <w:rPr>
          <w:rFonts w:ascii="Times New Roman" w:hAnsi="Times New Roman"/>
          <w:sz w:val="24"/>
          <w:szCs w:val="24"/>
        </w:rPr>
        <w:t>.</w:t>
      </w:r>
      <w:r w:rsidR="00232BBA" w:rsidRPr="00FC0D1C">
        <w:rPr>
          <w:rFonts w:ascii="Times New Roman" w:hAnsi="Times New Roman"/>
          <w:sz w:val="24"/>
          <w:szCs w:val="24"/>
        </w:rPr>
        <w:t xml:space="preserve"> The number of dead bees inside and outside the </w:t>
      </w:r>
      <w:r w:rsidR="003C2E46" w:rsidRPr="00FC0D1C">
        <w:rPr>
          <w:rFonts w:ascii="Times New Roman" w:hAnsi="Times New Roman"/>
          <w:sz w:val="24"/>
          <w:szCs w:val="24"/>
        </w:rPr>
        <w:t>hive-box</w:t>
      </w:r>
      <w:r w:rsidR="00232BBA" w:rsidRPr="00FC0D1C">
        <w:rPr>
          <w:rFonts w:ascii="Times New Roman" w:hAnsi="Times New Roman"/>
          <w:sz w:val="24"/>
          <w:szCs w:val="24"/>
        </w:rPr>
        <w:t xml:space="preserve"> is summed up and recorded as the number of dead bees on the </w:t>
      </w:r>
      <w:r w:rsidR="00EB023A" w:rsidRPr="00FC0D1C">
        <w:rPr>
          <w:rFonts w:ascii="Times New Roman" w:hAnsi="Times New Roman"/>
          <w:sz w:val="24"/>
          <w:szCs w:val="24"/>
        </w:rPr>
        <w:t>date</w:t>
      </w:r>
      <w:r w:rsidR="00232BBA" w:rsidRPr="00FC0D1C">
        <w:rPr>
          <w:rFonts w:ascii="Times New Roman" w:hAnsi="Times New Roman"/>
          <w:sz w:val="24"/>
          <w:szCs w:val="24"/>
        </w:rPr>
        <w:t xml:space="preserve"> of the measurement.</w:t>
      </w:r>
    </w:p>
    <w:p w14:paraId="08472226" w14:textId="77777777" w:rsidR="00A91F60" w:rsidRPr="00FC0D1C" w:rsidRDefault="00A91F60" w:rsidP="00A91F60">
      <w:pPr>
        <w:tabs>
          <w:tab w:val="left" w:pos="1134"/>
        </w:tabs>
        <w:spacing w:line="360" w:lineRule="exact"/>
        <w:ind w:left="709"/>
        <w:rPr>
          <w:rFonts w:ascii="Times New Roman" w:hAnsi="Times New Roman"/>
          <w:sz w:val="24"/>
          <w:szCs w:val="24"/>
        </w:rPr>
      </w:pPr>
      <w:r w:rsidRPr="00FC0D1C">
        <w:rPr>
          <w:rFonts w:ascii="Times New Roman" w:hAnsi="Times New Roman"/>
          <w:b/>
          <w:bCs/>
          <w:sz w:val="24"/>
          <w:szCs w:val="24"/>
        </w:rPr>
        <w:t>STEP-5</w:t>
      </w:r>
      <w:bookmarkStart w:id="37" w:name="_Hlk152676475"/>
      <w:r w:rsidRPr="00FC0D1C">
        <w:rPr>
          <w:rFonts w:ascii="Times New Roman" w:hAnsi="Times New Roman"/>
          <w:b/>
          <w:bCs/>
          <w:sz w:val="24"/>
          <w:szCs w:val="24"/>
        </w:rPr>
        <w:t>)</w:t>
      </w:r>
      <w:r w:rsidRPr="00FC0D1C">
        <w:rPr>
          <w:rFonts w:ascii="Times New Roman" w:hAnsi="Times New Roman"/>
          <w:sz w:val="24"/>
          <w:szCs w:val="24"/>
        </w:rPr>
        <w:t xml:space="preserve"> Take a picture of the front of the hive-box on whose front the label for displaying the content of the hive-box is attached before the inspection of the inside of hive-box in order to make sure that the experiment target of the photography is not wrong.</w:t>
      </w:r>
    </w:p>
    <w:bookmarkEnd w:id="37"/>
    <w:p w14:paraId="5A3D14A9" w14:textId="77777777" w:rsidR="00C9151F" w:rsidRPr="00FC0D1C" w:rsidRDefault="00C9151F" w:rsidP="00C9151F">
      <w:pPr>
        <w:tabs>
          <w:tab w:val="left" w:pos="1134"/>
          <w:tab w:val="left" w:pos="1276"/>
        </w:tabs>
        <w:spacing w:line="360" w:lineRule="exact"/>
        <w:ind w:left="709"/>
        <w:rPr>
          <w:rFonts w:ascii="Times New Roman" w:hAnsi="Times New Roman"/>
          <w:sz w:val="24"/>
          <w:szCs w:val="24"/>
        </w:rPr>
      </w:pPr>
      <w:r w:rsidRPr="00FC0D1C">
        <w:rPr>
          <w:rFonts w:ascii="Times New Roman" w:hAnsi="Times New Roman"/>
          <w:b/>
          <w:bCs/>
          <w:sz w:val="24"/>
          <w:szCs w:val="24"/>
        </w:rPr>
        <w:t>STEP-6)</w:t>
      </w:r>
      <w:r w:rsidRPr="00FC0D1C">
        <w:rPr>
          <w:rFonts w:ascii="Times New Roman" w:hAnsi="Times New Roman"/>
          <w:sz w:val="24"/>
          <w:szCs w:val="24"/>
        </w:rPr>
        <w:t xml:space="preserve"> Open the hive-box and remove the cloth that covered the top of the comb-frame of the hive-box, and take a whole photograph of the top of the hive-box. In addition, gently return the bees attached to the cloth in the hive-box not to prevent them from escaping from the hive-box.</w:t>
      </w:r>
    </w:p>
    <w:p w14:paraId="744E7D5E" w14:textId="417C3980" w:rsidR="00C9151F" w:rsidRPr="00FC0D1C" w:rsidRDefault="00C9151F" w:rsidP="00C9151F">
      <w:pPr>
        <w:tabs>
          <w:tab w:val="left" w:pos="1418"/>
        </w:tabs>
        <w:spacing w:line="360" w:lineRule="exact"/>
        <w:ind w:left="709" w:hanging="709"/>
        <w:rPr>
          <w:rFonts w:ascii="Times New Roman" w:hAnsi="Times New Roman"/>
          <w:sz w:val="24"/>
          <w:szCs w:val="24"/>
        </w:rPr>
      </w:pPr>
      <w:r w:rsidRPr="00FC0D1C">
        <w:rPr>
          <w:rFonts w:ascii="Times New Roman" w:hAnsi="Times New Roman"/>
          <w:b/>
          <w:bCs/>
          <w:sz w:val="24"/>
          <w:szCs w:val="24"/>
        </w:rPr>
        <w:t xml:space="preserve">      STEP-7)</w:t>
      </w:r>
      <w:r w:rsidRPr="00FC0D1C">
        <w:rPr>
          <w:rFonts w:ascii="Times New Roman" w:hAnsi="Times New Roman"/>
          <w:sz w:val="24"/>
          <w:szCs w:val="24"/>
        </w:rPr>
        <w:t xml:space="preserve"> The tray with PP and the container with SS (tray, feeding frame), which were put in the hive-box</w:t>
      </w:r>
      <w:r w:rsidRPr="00FC0D1C">
        <w:rPr>
          <w:rFonts w:ascii="Times New Roman" w:hAnsi="Times New Roman" w:hint="eastAsia"/>
          <w:sz w:val="24"/>
          <w:szCs w:val="24"/>
        </w:rPr>
        <w:t xml:space="preserve"> </w:t>
      </w:r>
      <w:r w:rsidRPr="00FC0D1C">
        <w:rPr>
          <w:rFonts w:ascii="Times New Roman" w:hAnsi="Times New Roman"/>
          <w:sz w:val="24"/>
          <w:szCs w:val="24"/>
        </w:rPr>
        <w:t xml:space="preserve">on the previous experimental date, are taken out from the hive-box, measuring the remaining amounts of PP and SS by the upper dish balance. Incidentally, when taking out the containers and the tray from </w:t>
      </w:r>
      <w:bookmarkStart w:id="38" w:name="_Hlk66025094"/>
      <w:r w:rsidRPr="00FC0D1C">
        <w:rPr>
          <w:rFonts w:ascii="Times New Roman" w:hAnsi="Times New Roman"/>
          <w:sz w:val="24"/>
          <w:szCs w:val="24"/>
        </w:rPr>
        <w:t>the hive-box</w:t>
      </w:r>
      <w:bookmarkEnd w:id="38"/>
      <w:r w:rsidRPr="00FC0D1C">
        <w:rPr>
          <w:rFonts w:ascii="Times New Roman" w:hAnsi="Times New Roman"/>
          <w:sz w:val="24"/>
          <w:szCs w:val="24"/>
        </w:rPr>
        <w:t>, gently return the bee</w:t>
      </w:r>
      <w:r w:rsidRPr="00FC0D1C">
        <w:rPr>
          <w:rFonts w:ascii="Times New Roman" w:hAnsi="Times New Roman" w:hint="eastAsia"/>
          <w:sz w:val="24"/>
          <w:szCs w:val="24"/>
        </w:rPr>
        <w:t>s</w:t>
      </w:r>
      <w:r w:rsidRPr="00FC0D1C">
        <w:rPr>
          <w:rFonts w:ascii="Times New Roman" w:hAnsi="Times New Roman"/>
          <w:sz w:val="24"/>
          <w:szCs w:val="24"/>
        </w:rPr>
        <w:t xml:space="preserve"> attached to the container in the hive-box.</w:t>
      </w:r>
    </w:p>
    <w:p w14:paraId="483909B4" w14:textId="6A41712C" w:rsidR="004F0407" w:rsidRPr="00FC0D1C" w:rsidRDefault="004F0407" w:rsidP="004E74E0">
      <w:pPr>
        <w:tabs>
          <w:tab w:val="left" w:pos="1418"/>
        </w:tabs>
        <w:spacing w:line="360" w:lineRule="exact"/>
        <w:ind w:left="709"/>
        <w:rPr>
          <w:rFonts w:ascii="Times New Roman" w:hAnsi="Times New Roman"/>
          <w:sz w:val="24"/>
          <w:szCs w:val="24"/>
        </w:rPr>
      </w:pPr>
      <w:r w:rsidRPr="00FC0D1C">
        <w:rPr>
          <w:rFonts w:ascii="Times New Roman" w:hAnsi="Times New Roman"/>
          <w:b/>
          <w:bCs/>
          <w:sz w:val="24"/>
          <w:szCs w:val="24"/>
        </w:rPr>
        <w:t>STEP</w:t>
      </w:r>
      <w:r w:rsidR="0013583F" w:rsidRPr="00FC0D1C">
        <w:rPr>
          <w:rFonts w:ascii="Times New Roman" w:hAnsi="Times New Roman"/>
          <w:b/>
          <w:bCs/>
          <w:sz w:val="24"/>
          <w:szCs w:val="24"/>
        </w:rPr>
        <w:t>-</w:t>
      </w:r>
      <w:r w:rsidRPr="00FC0D1C">
        <w:rPr>
          <w:rFonts w:ascii="Times New Roman" w:hAnsi="Times New Roman"/>
          <w:b/>
          <w:bCs/>
          <w:sz w:val="24"/>
          <w:szCs w:val="24"/>
        </w:rPr>
        <w:t>8)</w:t>
      </w:r>
      <w:r w:rsidRPr="00FC0D1C">
        <w:rPr>
          <w:rFonts w:ascii="Times New Roman" w:hAnsi="Times New Roman"/>
          <w:sz w:val="24"/>
          <w:szCs w:val="24"/>
        </w:rPr>
        <w:t xml:space="preserve"> Gently remove the </w:t>
      </w:r>
      <w:r w:rsidR="00365E22" w:rsidRPr="00FC0D1C">
        <w:rPr>
          <w:rFonts w:ascii="Times New Roman" w:hAnsi="Times New Roman"/>
          <w:sz w:val="24"/>
          <w:szCs w:val="24"/>
        </w:rPr>
        <w:t>comb-frame</w:t>
      </w:r>
      <w:r w:rsidRPr="00FC0D1C">
        <w:rPr>
          <w:rFonts w:ascii="Times New Roman" w:hAnsi="Times New Roman"/>
          <w:sz w:val="24"/>
          <w:szCs w:val="24"/>
        </w:rPr>
        <w:t xml:space="preserve"> with bee</w:t>
      </w:r>
      <w:r w:rsidR="00432B46" w:rsidRPr="00FC0D1C">
        <w:rPr>
          <w:rFonts w:ascii="Times New Roman" w:hAnsi="Times New Roman"/>
          <w:sz w:val="24"/>
          <w:szCs w:val="24"/>
        </w:rPr>
        <w:t>s</w:t>
      </w:r>
      <w:r w:rsidRPr="00FC0D1C">
        <w:rPr>
          <w:rFonts w:ascii="Times New Roman" w:hAnsi="Times New Roman"/>
          <w:sz w:val="24"/>
          <w:szCs w:val="24"/>
        </w:rPr>
        <w:t xml:space="preserve"> from the </w:t>
      </w:r>
      <w:r w:rsidR="003C2E46" w:rsidRPr="00FC0D1C">
        <w:rPr>
          <w:rFonts w:ascii="Times New Roman" w:hAnsi="Times New Roman"/>
          <w:sz w:val="24"/>
          <w:szCs w:val="24"/>
        </w:rPr>
        <w:t>hive-box</w:t>
      </w:r>
      <w:r w:rsidRPr="00FC0D1C">
        <w:rPr>
          <w:rFonts w:ascii="Times New Roman" w:hAnsi="Times New Roman"/>
          <w:sz w:val="24"/>
          <w:szCs w:val="24"/>
        </w:rPr>
        <w:t xml:space="preserve"> in the order of number (in order from left to right toward the front of the </w:t>
      </w:r>
      <w:r w:rsidR="003C2E46" w:rsidRPr="00FC0D1C">
        <w:rPr>
          <w:rFonts w:ascii="Times New Roman" w:hAnsi="Times New Roman"/>
          <w:sz w:val="24"/>
          <w:szCs w:val="24"/>
        </w:rPr>
        <w:t>hive-box</w:t>
      </w:r>
      <w:r w:rsidRPr="00FC0D1C">
        <w:rPr>
          <w:rFonts w:ascii="Times New Roman" w:hAnsi="Times New Roman"/>
          <w:sz w:val="24"/>
          <w:szCs w:val="24"/>
        </w:rPr>
        <w:t xml:space="preserve">), take a picture of both sides of each </w:t>
      </w:r>
      <w:r w:rsidR="00365E22" w:rsidRPr="00FC0D1C">
        <w:rPr>
          <w:rFonts w:ascii="Times New Roman" w:hAnsi="Times New Roman"/>
          <w:sz w:val="24"/>
          <w:szCs w:val="24"/>
        </w:rPr>
        <w:t>comb-frame</w:t>
      </w:r>
      <w:r w:rsidRPr="00FC0D1C">
        <w:rPr>
          <w:rFonts w:ascii="Times New Roman" w:hAnsi="Times New Roman"/>
          <w:sz w:val="24"/>
          <w:szCs w:val="24"/>
        </w:rPr>
        <w:t>. When you are taking a picture, if you find a queen bee, after taking a picture of the queen bee</w:t>
      </w:r>
      <w:r w:rsidR="00985DE5" w:rsidRPr="00FC0D1C">
        <w:rPr>
          <w:rFonts w:ascii="Times New Roman" w:hAnsi="Times New Roman"/>
          <w:sz w:val="24"/>
          <w:szCs w:val="24"/>
        </w:rPr>
        <w:t>,</w:t>
      </w:r>
      <w:r w:rsidRPr="00FC0D1C">
        <w:rPr>
          <w:rFonts w:ascii="Times New Roman" w:hAnsi="Times New Roman"/>
          <w:sz w:val="24"/>
          <w:szCs w:val="24"/>
        </w:rPr>
        <w:t xml:space="preserve"> put it in the queen cage and once isolate it. When </w:t>
      </w:r>
      <w:r w:rsidR="00985DE5" w:rsidRPr="00FC0D1C">
        <w:rPr>
          <w:rFonts w:ascii="Times New Roman" w:hAnsi="Times New Roman"/>
          <w:sz w:val="24"/>
          <w:szCs w:val="24"/>
        </w:rPr>
        <w:t xml:space="preserve">finishing </w:t>
      </w:r>
      <w:r w:rsidRPr="00FC0D1C">
        <w:rPr>
          <w:rFonts w:ascii="Times New Roman" w:hAnsi="Times New Roman"/>
          <w:sz w:val="24"/>
          <w:szCs w:val="24"/>
        </w:rPr>
        <w:t xml:space="preserve">the photograph of </w:t>
      </w:r>
      <w:r w:rsidR="00985DE5" w:rsidRPr="00FC0D1C">
        <w:rPr>
          <w:rFonts w:ascii="Times New Roman" w:hAnsi="Times New Roman"/>
          <w:sz w:val="24"/>
          <w:szCs w:val="24"/>
        </w:rPr>
        <w:t>the</w:t>
      </w:r>
      <w:r w:rsidR="00432B46" w:rsidRPr="00FC0D1C">
        <w:rPr>
          <w:rFonts w:ascii="Times New Roman" w:hAnsi="Times New Roman"/>
          <w:sz w:val="24"/>
          <w:szCs w:val="24"/>
        </w:rPr>
        <w:t xml:space="preserve"> </w:t>
      </w:r>
      <w:r w:rsidR="00365E22" w:rsidRPr="00FC0D1C">
        <w:rPr>
          <w:rFonts w:ascii="Times New Roman" w:hAnsi="Times New Roman"/>
          <w:sz w:val="24"/>
          <w:szCs w:val="24"/>
        </w:rPr>
        <w:t>comb-frame</w:t>
      </w:r>
      <w:r w:rsidRPr="00FC0D1C">
        <w:rPr>
          <w:rFonts w:ascii="Times New Roman" w:hAnsi="Times New Roman"/>
          <w:sz w:val="24"/>
          <w:szCs w:val="24"/>
        </w:rPr>
        <w:t xml:space="preserve">, </w:t>
      </w:r>
      <w:r w:rsidR="00F25038" w:rsidRPr="00FC0D1C">
        <w:rPr>
          <w:rFonts w:ascii="Times New Roman" w:hAnsi="Times New Roman"/>
          <w:sz w:val="24"/>
          <w:szCs w:val="24"/>
        </w:rPr>
        <w:t xml:space="preserve">gently </w:t>
      </w:r>
      <w:r w:rsidRPr="00FC0D1C">
        <w:rPr>
          <w:rFonts w:ascii="Times New Roman" w:hAnsi="Times New Roman"/>
          <w:sz w:val="24"/>
          <w:szCs w:val="24"/>
        </w:rPr>
        <w:t xml:space="preserve">put the </w:t>
      </w:r>
      <w:r w:rsidR="00365E22" w:rsidRPr="00FC0D1C">
        <w:rPr>
          <w:rFonts w:ascii="Times New Roman" w:hAnsi="Times New Roman"/>
          <w:sz w:val="24"/>
          <w:szCs w:val="24"/>
        </w:rPr>
        <w:t>comb-frame</w:t>
      </w:r>
      <w:r w:rsidRPr="00FC0D1C">
        <w:rPr>
          <w:rFonts w:ascii="Times New Roman" w:hAnsi="Times New Roman"/>
          <w:sz w:val="24"/>
          <w:szCs w:val="24"/>
        </w:rPr>
        <w:t xml:space="preserve"> in the </w:t>
      </w:r>
      <w:r w:rsidR="00365E22" w:rsidRPr="00FC0D1C">
        <w:rPr>
          <w:rFonts w:ascii="Times New Roman" w:hAnsi="Times New Roman"/>
          <w:sz w:val="24"/>
          <w:szCs w:val="24"/>
        </w:rPr>
        <w:t xml:space="preserve">spare </w:t>
      </w:r>
      <w:r w:rsidRPr="00FC0D1C">
        <w:rPr>
          <w:rFonts w:ascii="Times New Roman" w:hAnsi="Times New Roman"/>
          <w:sz w:val="24"/>
          <w:szCs w:val="24"/>
        </w:rPr>
        <w:t xml:space="preserve">empty </w:t>
      </w:r>
      <w:r w:rsidR="003C2E46" w:rsidRPr="00FC0D1C">
        <w:rPr>
          <w:rFonts w:ascii="Times New Roman" w:hAnsi="Times New Roman"/>
          <w:sz w:val="24"/>
          <w:szCs w:val="24"/>
        </w:rPr>
        <w:t>hive-box</w:t>
      </w:r>
      <w:r w:rsidRPr="00FC0D1C">
        <w:rPr>
          <w:rFonts w:ascii="Times New Roman" w:hAnsi="Times New Roman"/>
          <w:sz w:val="24"/>
          <w:szCs w:val="24"/>
        </w:rPr>
        <w:t xml:space="preserve"> prepared beforehand, and the lid of the </w:t>
      </w:r>
      <w:r w:rsidR="003C2E46" w:rsidRPr="00FC0D1C">
        <w:rPr>
          <w:rFonts w:ascii="Times New Roman" w:hAnsi="Times New Roman"/>
          <w:sz w:val="24"/>
          <w:szCs w:val="24"/>
        </w:rPr>
        <w:t>hive-box</w:t>
      </w:r>
      <w:r w:rsidRPr="00FC0D1C">
        <w:rPr>
          <w:rFonts w:ascii="Times New Roman" w:hAnsi="Times New Roman"/>
          <w:sz w:val="24"/>
          <w:szCs w:val="24"/>
        </w:rPr>
        <w:t xml:space="preserve"> is closed. The queen bee in the queen cage is placed at the top of </w:t>
      </w:r>
      <w:r w:rsidR="00365E22" w:rsidRPr="00FC0D1C">
        <w:rPr>
          <w:rFonts w:ascii="Times New Roman" w:hAnsi="Times New Roman"/>
          <w:sz w:val="24"/>
          <w:szCs w:val="24"/>
        </w:rPr>
        <w:t>comb-frame</w:t>
      </w:r>
      <w:r w:rsidRPr="00FC0D1C">
        <w:rPr>
          <w:rFonts w:ascii="Times New Roman" w:hAnsi="Times New Roman"/>
          <w:sz w:val="24"/>
          <w:szCs w:val="24"/>
        </w:rPr>
        <w:t xml:space="preserve"> in </w:t>
      </w:r>
      <w:r w:rsidR="00985DE5" w:rsidRPr="00FC0D1C">
        <w:rPr>
          <w:rFonts w:ascii="Times New Roman" w:hAnsi="Times New Roman"/>
          <w:sz w:val="24"/>
          <w:szCs w:val="24"/>
        </w:rPr>
        <w:t>the</w:t>
      </w:r>
      <w:r w:rsidRPr="00FC0D1C">
        <w:rPr>
          <w:rFonts w:ascii="Times New Roman" w:hAnsi="Times New Roman"/>
          <w:sz w:val="24"/>
          <w:szCs w:val="24"/>
        </w:rPr>
        <w:t xml:space="preserve"> </w:t>
      </w:r>
      <w:r w:rsidR="00365E22" w:rsidRPr="00FC0D1C">
        <w:rPr>
          <w:rFonts w:ascii="Times New Roman" w:hAnsi="Times New Roman"/>
          <w:sz w:val="24"/>
          <w:szCs w:val="24"/>
        </w:rPr>
        <w:t xml:space="preserve">spare </w:t>
      </w:r>
      <w:r w:rsidR="003C2E46" w:rsidRPr="00FC0D1C">
        <w:rPr>
          <w:rFonts w:ascii="Times New Roman" w:hAnsi="Times New Roman"/>
          <w:sz w:val="24"/>
          <w:szCs w:val="24"/>
        </w:rPr>
        <w:t>hive-box</w:t>
      </w:r>
      <w:r w:rsidRPr="00FC0D1C">
        <w:rPr>
          <w:rFonts w:ascii="Times New Roman" w:hAnsi="Times New Roman"/>
          <w:sz w:val="24"/>
          <w:szCs w:val="24"/>
        </w:rPr>
        <w:t>.</w:t>
      </w:r>
    </w:p>
    <w:p w14:paraId="4BB445AE" w14:textId="77777777" w:rsidR="00B27739" w:rsidRPr="00FC0D1C" w:rsidRDefault="00B27739" w:rsidP="00B27739">
      <w:pPr>
        <w:tabs>
          <w:tab w:val="left" w:pos="1418"/>
        </w:tabs>
        <w:spacing w:line="360" w:lineRule="exact"/>
        <w:ind w:left="709" w:hanging="284"/>
        <w:rPr>
          <w:rFonts w:ascii="Times New Roman" w:hAnsi="Times New Roman"/>
          <w:sz w:val="24"/>
          <w:szCs w:val="24"/>
        </w:rPr>
      </w:pPr>
      <w:r w:rsidRPr="00FC0D1C">
        <w:rPr>
          <w:rFonts w:ascii="Times New Roman" w:hAnsi="Times New Roman"/>
          <w:b/>
          <w:bCs/>
          <w:sz w:val="24"/>
          <w:szCs w:val="24"/>
        </w:rPr>
        <w:t xml:space="preserve">  STEP-9)</w:t>
      </w:r>
      <w:r w:rsidRPr="00FC0D1C">
        <w:rPr>
          <w:rFonts w:ascii="Times New Roman" w:hAnsi="Times New Roman"/>
          <w:sz w:val="24"/>
          <w:szCs w:val="24"/>
        </w:rPr>
        <w:t xml:space="preserve"> After taking pictures of both sides of all comb-frames with bees, take pictures of the four sides and the bottom in the hive-box in order to determine the number of adult bees left in the hive-box. If adult bees are outside the hive-box as well as inside the hive-box (sometimes near the entrance of the hive-box at tropical nights), take a picture to count the number. The sum of these numbers of adult bees are regarded as the number of adult bees of the relevant colony (hive-box).</w:t>
      </w:r>
    </w:p>
    <w:p w14:paraId="5DE1F163" w14:textId="110EF09E" w:rsidR="00B27739" w:rsidRPr="00FC0D1C" w:rsidRDefault="00B27739" w:rsidP="00B27739">
      <w:pPr>
        <w:tabs>
          <w:tab w:val="left" w:pos="1418"/>
        </w:tabs>
        <w:spacing w:line="360" w:lineRule="exact"/>
        <w:ind w:left="709" w:hanging="283"/>
        <w:rPr>
          <w:rFonts w:ascii="Times New Roman" w:hAnsi="Times New Roman"/>
          <w:sz w:val="24"/>
          <w:szCs w:val="24"/>
        </w:rPr>
      </w:pPr>
      <w:r w:rsidRPr="00FC0D1C">
        <w:rPr>
          <w:rFonts w:ascii="Times New Roman" w:hAnsi="Times New Roman"/>
          <w:b/>
          <w:bCs/>
          <w:sz w:val="24"/>
          <w:szCs w:val="24"/>
        </w:rPr>
        <w:t xml:space="preserve">  </w:t>
      </w:r>
      <w:r w:rsidRPr="00FC0D1C">
        <w:rPr>
          <w:rFonts w:ascii="Times New Roman" w:hAnsi="Times New Roman"/>
          <w:sz w:val="24"/>
          <w:szCs w:val="24"/>
        </w:rPr>
        <w:t xml:space="preserve">If you find a queen bee when you're taking a picture of a comb-frame, take its picture, if you cannot find it, check for the presence or absence of the queen on the comb-frames and inside the hive-box a few times. If the presence of the queen bee cannot be confirmed even after a few-times confirmations, after checking the photographs taken on that experimental date with </w:t>
      </w:r>
      <w:r w:rsidRPr="00FC0D1C">
        <w:rPr>
          <w:rFonts w:ascii="Times New Roman" w:hAnsi="Times New Roman"/>
          <w:sz w:val="24"/>
          <w:szCs w:val="24"/>
        </w:rPr>
        <w:lastRenderedPageBreak/>
        <w:t>expanding them, check</w:t>
      </w:r>
      <w:r w:rsidRPr="00FC0D1C">
        <w:rPr>
          <w:rFonts w:ascii="Times New Roman" w:hAnsi="Times New Roman" w:hint="eastAsia"/>
          <w:sz w:val="24"/>
          <w:szCs w:val="24"/>
        </w:rPr>
        <w:t xml:space="preserve"> </w:t>
      </w:r>
      <w:r w:rsidRPr="00FC0D1C">
        <w:rPr>
          <w:rFonts w:ascii="Times New Roman" w:hAnsi="Times New Roman"/>
          <w:sz w:val="24"/>
          <w:szCs w:val="24"/>
        </w:rPr>
        <w:t xml:space="preserve">again the queen bee in that hive-box on the next experiment. If you cannot find a queen bee at the next check, determine the absence or absence of a queen bee in the relevant hive-box after judging from the situations on queen cells, oviposition, the larvae, etc. </w:t>
      </w:r>
    </w:p>
    <w:p w14:paraId="120FDB76" w14:textId="77777777" w:rsidR="00C534C3" w:rsidRPr="00FC0D1C" w:rsidRDefault="00C534C3" w:rsidP="00C534C3">
      <w:pPr>
        <w:tabs>
          <w:tab w:val="left" w:pos="1276"/>
          <w:tab w:val="left" w:pos="1560"/>
        </w:tabs>
        <w:spacing w:line="360" w:lineRule="exact"/>
        <w:ind w:left="709"/>
        <w:rPr>
          <w:rFonts w:ascii="Times New Roman" w:hAnsi="Times New Roman"/>
          <w:sz w:val="24"/>
          <w:szCs w:val="24"/>
        </w:rPr>
      </w:pPr>
      <w:r w:rsidRPr="00FC0D1C">
        <w:rPr>
          <w:rFonts w:ascii="Times New Roman" w:hAnsi="Times New Roman"/>
          <w:b/>
          <w:bCs/>
          <w:sz w:val="24"/>
          <w:szCs w:val="24"/>
        </w:rPr>
        <w:t>STEP-10</w:t>
      </w:r>
      <w:r w:rsidRPr="00FC0D1C">
        <w:rPr>
          <w:rFonts w:ascii="Times New Roman" w:hAnsi="Times New Roman"/>
          <w:sz w:val="24"/>
          <w:szCs w:val="24"/>
        </w:rPr>
        <w:t xml:space="preserve"> Once the number of adult bees has been measured and the queen has been confirmed, the bees attached to the comb-frame are shaken off from it to make a comb-frame without bees in order to determine the number of capped </w:t>
      </w:r>
      <w:proofErr w:type="gramStart"/>
      <w:r w:rsidRPr="00FC0D1C">
        <w:rPr>
          <w:rFonts w:ascii="Times New Roman" w:hAnsi="Times New Roman"/>
          <w:sz w:val="24"/>
          <w:szCs w:val="24"/>
        </w:rPr>
        <w:t>brood</w:t>
      </w:r>
      <w:proofErr w:type="gramEnd"/>
      <w:r w:rsidRPr="00FC0D1C">
        <w:rPr>
          <w:rFonts w:ascii="Times New Roman" w:hAnsi="Times New Roman"/>
          <w:sz w:val="24"/>
          <w:szCs w:val="24"/>
        </w:rPr>
        <w:t xml:space="preserve"> in each bee colony. In this way, the photographs on both sides of the comb frame without bees make it very easy to count the number of capped </w:t>
      </w:r>
      <w:proofErr w:type="gramStart"/>
      <w:r w:rsidRPr="00FC0D1C">
        <w:rPr>
          <w:rFonts w:ascii="Times New Roman" w:hAnsi="Times New Roman"/>
          <w:sz w:val="24"/>
          <w:szCs w:val="24"/>
        </w:rPr>
        <w:t>brood</w:t>
      </w:r>
      <w:proofErr w:type="gramEnd"/>
      <w:r w:rsidRPr="00FC0D1C">
        <w:rPr>
          <w:rFonts w:ascii="Times New Roman" w:hAnsi="Times New Roman"/>
          <w:sz w:val="24"/>
          <w:szCs w:val="24"/>
        </w:rPr>
        <w:t>. The specific steps are described below.</w:t>
      </w:r>
    </w:p>
    <w:p w14:paraId="176B3231" w14:textId="0C3540D4" w:rsidR="00487433" w:rsidRPr="00FC0D1C" w:rsidRDefault="00487433" w:rsidP="00487433">
      <w:pPr>
        <w:tabs>
          <w:tab w:val="left" w:pos="1276"/>
          <w:tab w:val="left" w:pos="1560"/>
        </w:tabs>
        <w:spacing w:line="360" w:lineRule="exact"/>
        <w:ind w:left="709" w:hanging="283"/>
        <w:rPr>
          <w:rFonts w:ascii="Times New Roman" w:hAnsi="Times New Roman"/>
          <w:sz w:val="24"/>
          <w:szCs w:val="24"/>
        </w:rPr>
      </w:pPr>
      <w:r w:rsidRPr="00FC0D1C">
        <w:rPr>
          <w:rFonts w:ascii="Times New Roman" w:hAnsi="Times New Roman" w:hint="eastAsia"/>
          <w:b/>
          <w:bCs/>
          <w:sz w:val="24"/>
          <w:szCs w:val="24"/>
        </w:rPr>
        <w:t xml:space="preserve">　</w:t>
      </w:r>
      <w:r w:rsidRPr="00FC0D1C">
        <w:rPr>
          <w:rFonts w:ascii="Times New Roman" w:hAnsi="Times New Roman"/>
          <w:b/>
          <w:bCs/>
          <w:sz w:val="24"/>
          <w:szCs w:val="24"/>
        </w:rPr>
        <w:t>STEP-11)</w:t>
      </w:r>
      <w:r w:rsidRPr="00FC0D1C">
        <w:rPr>
          <w:rFonts w:ascii="Times New Roman" w:hAnsi="Times New Roman"/>
          <w:sz w:val="24"/>
          <w:szCs w:val="24"/>
        </w:rPr>
        <w:t xml:space="preserve"> In Take out the comb-frame with bees that had been placed in the spare hive-box in original numerical order, while gently shaking the bees off the comb-frame in the hive-box, and return all the bees attached to the comb-frame to the original hive-box. After taking pictures of both sides of the comb-frame without bees, return the comb-frame without bees to the original hive-box. Repeat the above process for all comb-frames.</w:t>
      </w:r>
    </w:p>
    <w:p w14:paraId="06714371" w14:textId="77777777" w:rsidR="00487433" w:rsidRPr="00FC0D1C" w:rsidRDefault="00487433" w:rsidP="00487433">
      <w:pPr>
        <w:spacing w:line="360" w:lineRule="exact"/>
        <w:ind w:left="709" w:hanging="283"/>
        <w:rPr>
          <w:rFonts w:ascii="Times New Roman" w:hAnsi="Times New Roman"/>
          <w:sz w:val="24"/>
          <w:szCs w:val="24"/>
        </w:rPr>
      </w:pPr>
      <w:r w:rsidRPr="00FC0D1C">
        <w:rPr>
          <w:rFonts w:ascii="Times New Roman" w:hAnsi="Times New Roman" w:hint="eastAsia"/>
          <w:sz w:val="24"/>
          <w:szCs w:val="24"/>
        </w:rPr>
        <w:t xml:space="preserve">　</w:t>
      </w:r>
      <w:r w:rsidRPr="00FC0D1C">
        <w:rPr>
          <w:rFonts w:ascii="Times New Roman" w:hAnsi="Times New Roman"/>
          <w:sz w:val="24"/>
          <w:szCs w:val="24"/>
        </w:rPr>
        <w:t xml:space="preserve">By the way, at the point when you return a few bee-free </w:t>
      </w:r>
      <w:r w:rsidRPr="00FC0D1C">
        <w:rPr>
          <w:rFonts w:ascii="Times New Roman" w:hAnsi="Times New Roman" w:hint="eastAsia"/>
          <w:sz w:val="24"/>
          <w:szCs w:val="24"/>
        </w:rPr>
        <w:t>c</w:t>
      </w:r>
      <w:r w:rsidRPr="00FC0D1C">
        <w:rPr>
          <w:rFonts w:ascii="Times New Roman" w:hAnsi="Times New Roman"/>
          <w:sz w:val="24"/>
          <w:szCs w:val="24"/>
        </w:rPr>
        <w:t>omb-frames from the spare hive-box to the original hive-box, move the queen-cage containing the queen bee from the top side of the comb- frame of the spare hive-box to the top side of the comb-frame of the original hive-box. Once you have taken photos of both sides of all the comb-frame without bees, and have returned all the comb-frames from the spare hive-box to the original hive-box, remove the queen bee from the queen cage and return it to the original hive-box.</w:t>
      </w:r>
    </w:p>
    <w:p w14:paraId="6FA334F6" w14:textId="77777777" w:rsidR="00E06778" w:rsidRPr="00FC0D1C" w:rsidRDefault="004F0407" w:rsidP="00E06778">
      <w:pPr>
        <w:spacing w:line="360" w:lineRule="exact"/>
        <w:ind w:left="709"/>
        <w:rPr>
          <w:rFonts w:ascii="Times New Roman" w:hAnsi="Times New Roman"/>
          <w:sz w:val="24"/>
          <w:szCs w:val="24"/>
        </w:rPr>
      </w:pPr>
      <w:r w:rsidRPr="00FC0D1C">
        <w:rPr>
          <w:rFonts w:ascii="Times New Roman" w:hAnsi="Times New Roman"/>
          <w:b/>
          <w:bCs/>
          <w:sz w:val="24"/>
          <w:szCs w:val="24"/>
        </w:rPr>
        <w:t>STEP</w:t>
      </w:r>
      <w:r w:rsidR="0013583F" w:rsidRPr="00FC0D1C">
        <w:rPr>
          <w:rFonts w:ascii="Times New Roman" w:hAnsi="Times New Roman"/>
          <w:b/>
          <w:bCs/>
          <w:sz w:val="24"/>
          <w:szCs w:val="24"/>
        </w:rPr>
        <w:t>-</w:t>
      </w:r>
      <w:r w:rsidRPr="00FC0D1C">
        <w:rPr>
          <w:rFonts w:ascii="Times New Roman" w:hAnsi="Times New Roman"/>
          <w:b/>
          <w:bCs/>
          <w:sz w:val="24"/>
          <w:szCs w:val="24"/>
        </w:rPr>
        <w:t>12)</w:t>
      </w:r>
      <w:r w:rsidRPr="00FC0D1C">
        <w:rPr>
          <w:rFonts w:ascii="Times New Roman" w:hAnsi="Times New Roman"/>
          <w:sz w:val="24"/>
          <w:szCs w:val="24"/>
        </w:rPr>
        <w:t xml:space="preserve"> When taking a picture of the </w:t>
      </w:r>
      <w:r w:rsidR="00365E22" w:rsidRPr="00FC0D1C">
        <w:rPr>
          <w:rFonts w:ascii="Times New Roman" w:hAnsi="Times New Roman"/>
          <w:sz w:val="24"/>
          <w:szCs w:val="24"/>
        </w:rPr>
        <w:t>comb-frame</w:t>
      </w:r>
      <w:r w:rsidRPr="00FC0D1C">
        <w:rPr>
          <w:rFonts w:ascii="Times New Roman" w:hAnsi="Times New Roman"/>
          <w:sz w:val="24"/>
          <w:szCs w:val="24"/>
        </w:rPr>
        <w:t xml:space="preserve"> without bee, you may discover some abnormality, such as queen-cells, </w:t>
      </w:r>
      <w:r w:rsidRPr="00FC0D1C">
        <w:rPr>
          <w:rFonts w:ascii="Times New Roman" w:hAnsi="Times New Roman"/>
          <w:i/>
          <w:sz w:val="24"/>
          <w:szCs w:val="24"/>
        </w:rPr>
        <w:t>Varroa</w:t>
      </w:r>
      <w:r w:rsidRPr="00FC0D1C">
        <w:rPr>
          <w:rFonts w:ascii="Times New Roman" w:hAnsi="Times New Roman"/>
          <w:sz w:val="24"/>
          <w:szCs w:val="24"/>
        </w:rPr>
        <w:t xml:space="preserve"> mites, wax-moth larvae and so on. In this case, keep taking pictures of them. </w:t>
      </w:r>
      <w:r w:rsidR="00E06778" w:rsidRPr="00FC0D1C">
        <w:rPr>
          <w:rFonts w:ascii="Times New Roman" w:hAnsi="Times New Roman"/>
          <w:sz w:val="24"/>
          <w:szCs w:val="24"/>
        </w:rPr>
        <w:t>These anomalies are not limited to this situation, and if you find anything, record it in photos as evidence.</w:t>
      </w:r>
    </w:p>
    <w:p w14:paraId="6333B0A2" w14:textId="77777777" w:rsidR="00E06778" w:rsidRPr="00FC0D1C" w:rsidRDefault="00E06778" w:rsidP="00E06778">
      <w:pPr>
        <w:spacing w:line="360" w:lineRule="exact"/>
        <w:ind w:left="709"/>
        <w:rPr>
          <w:rFonts w:ascii="Times New Roman" w:hAnsi="Times New Roman"/>
          <w:sz w:val="24"/>
          <w:szCs w:val="24"/>
        </w:rPr>
      </w:pPr>
      <w:r w:rsidRPr="00FC0D1C">
        <w:rPr>
          <w:rFonts w:ascii="Times New Roman" w:hAnsi="Times New Roman"/>
          <w:b/>
          <w:bCs/>
          <w:sz w:val="24"/>
          <w:szCs w:val="24"/>
        </w:rPr>
        <w:t>STEP-13)</w:t>
      </w:r>
      <w:r w:rsidRPr="00FC0D1C">
        <w:rPr>
          <w:rFonts w:ascii="Times New Roman" w:hAnsi="Times New Roman"/>
          <w:sz w:val="24"/>
          <w:szCs w:val="24"/>
        </w:rPr>
        <w:t xml:space="preserve"> If there is a suspicion of the absence of the queen bee (death or disappearance, etc.), the division or escape of the bee colony, the attack of the giant hornet, the spread of mites, the infection of chalk disease, foulbrood, etc., the impact on the experiment will be significant, so if you find such an event during experimental observation, record it as a photographic image and record the detailed observation results in the laboratory notebook.</w:t>
      </w:r>
    </w:p>
    <w:p w14:paraId="510C2D03" w14:textId="77777777" w:rsidR="00E06778" w:rsidRPr="00FC0D1C" w:rsidRDefault="00E06778" w:rsidP="00E06778">
      <w:pPr>
        <w:spacing w:line="360" w:lineRule="exact"/>
        <w:ind w:left="709"/>
        <w:rPr>
          <w:rFonts w:ascii="Times New Roman" w:hAnsi="Times New Roman"/>
          <w:sz w:val="24"/>
          <w:szCs w:val="24"/>
        </w:rPr>
      </w:pPr>
      <w:r w:rsidRPr="00FC0D1C">
        <w:rPr>
          <w:rFonts w:ascii="Times New Roman" w:hAnsi="Times New Roman"/>
          <w:b/>
          <w:bCs/>
          <w:sz w:val="24"/>
          <w:szCs w:val="24"/>
        </w:rPr>
        <w:t>STEP-14)</w:t>
      </w:r>
      <w:r w:rsidRPr="00FC0D1C">
        <w:rPr>
          <w:rFonts w:ascii="Times New Roman" w:hAnsi="Times New Roman"/>
          <w:sz w:val="24"/>
          <w:szCs w:val="24"/>
        </w:rPr>
        <w:t xml:space="preserve"> After covering the cloth on the top of comb-frames, put new SS and PP in the corresponding hive-box, the measurement is ended after the hive-box is c</w:t>
      </w:r>
      <w:r w:rsidRPr="00FC0D1C">
        <w:rPr>
          <w:rFonts w:ascii="Times New Roman" w:hAnsi="Times New Roman" w:hint="eastAsia"/>
          <w:sz w:val="24"/>
          <w:szCs w:val="24"/>
        </w:rPr>
        <w:t>o</w:t>
      </w:r>
      <w:r w:rsidRPr="00FC0D1C">
        <w:rPr>
          <w:rFonts w:ascii="Times New Roman" w:hAnsi="Times New Roman"/>
          <w:sz w:val="24"/>
          <w:szCs w:val="24"/>
        </w:rPr>
        <w:t>vered by its lid.</w:t>
      </w:r>
    </w:p>
    <w:p w14:paraId="5B27B716" w14:textId="77777777" w:rsidR="00E06778" w:rsidRPr="00FC0D1C" w:rsidRDefault="00E06778" w:rsidP="00E06778">
      <w:pPr>
        <w:tabs>
          <w:tab w:val="left" w:pos="851"/>
          <w:tab w:val="left" w:pos="1418"/>
        </w:tabs>
        <w:spacing w:line="360" w:lineRule="exact"/>
        <w:ind w:leftChars="346" w:left="727"/>
        <w:rPr>
          <w:rFonts w:ascii="Times New Roman" w:hAnsi="Times New Roman"/>
          <w:sz w:val="24"/>
          <w:szCs w:val="24"/>
        </w:rPr>
      </w:pPr>
      <w:r w:rsidRPr="00FC0D1C">
        <w:rPr>
          <w:rFonts w:ascii="Times New Roman" w:hAnsi="Times New Roman"/>
          <w:b/>
          <w:bCs/>
          <w:sz w:val="24"/>
          <w:szCs w:val="24"/>
        </w:rPr>
        <w:t>STEP-15)</w:t>
      </w:r>
      <w:r w:rsidRPr="00FC0D1C">
        <w:rPr>
          <w:rFonts w:ascii="Times New Roman" w:hAnsi="Times New Roman"/>
          <w:sz w:val="24"/>
          <w:szCs w:val="24"/>
        </w:rPr>
        <w:t xml:space="preserve"> After completion of the experiment, the test contents are confirmed and described in the laboratory notebook.</w:t>
      </w:r>
    </w:p>
    <w:p w14:paraId="5B5632D8" w14:textId="77777777" w:rsidR="0055010C" w:rsidRPr="00FC0D1C" w:rsidRDefault="0055010C" w:rsidP="00D637FC">
      <w:pPr>
        <w:widowControl/>
        <w:spacing w:line="360" w:lineRule="exact"/>
        <w:ind w:left="300" w:hangingChars="150" w:hanging="300"/>
        <w:rPr>
          <w:rFonts w:ascii="Times New Roman" w:hAnsi="Times New Roman"/>
          <w:sz w:val="20"/>
          <w:szCs w:val="20"/>
        </w:rPr>
      </w:pPr>
    </w:p>
    <w:p w14:paraId="4931F21A" w14:textId="77777777" w:rsidR="00010D75" w:rsidRPr="00FC0D1C" w:rsidRDefault="00010D75" w:rsidP="00D637FC">
      <w:pPr>
        <w:widowControl/>
        <w:spacing w:line="360" w:lineRule="exact"/>
        <w:ind w:left="300" w:hangingChars="150" w:hanging="300"/>
        <w:rPr>
          <w:rFonts w:ascii="Times New Roman" w:hAnsi="Times New Roman"/>
          <w:sz w:val="20"/>
          <w:szCs w:val="20"/>
        </w:rPr>
      </w:pPr>
    </w:p>
    <w:p w14:paraId="75F5B5DD" w14:textId="72464F44" w:rsidR="00401C01" w:rsidRPr="00FC0D1C" w:rsidRDefault="00401C01" w:rsidP="00D637FC">
      <w:pPr>
        <w:pStyle w:val="a3"/>
        <w:widowControl/>
        <w:numPr>
          <w:ilvl w:val="1"/>
          <w:numId w:val="13"/>
        </w:numPr>
        <w:kinsoku w:val="0"/>
        <w:overflowPunct w:val="0"/>
        <w:spacing w:line="360" w:lineRule="exact"/>
        <w:ind w:leftChars="0"/>
        <w:contextualSpacing/>
        <w:rPr>
          <w:rFonts w:ascii="Times New Roman" w:eastAsia="ＭＳ ゴシック" w:hAnsi="Times New Roman"/>
          <w:b/>
          <w:bCs/>
          <w:snapToGrid w:val="0"/>
          <w:color w:val="000000"/>
          <w:sz w:val="24"/>
          <w:szCs w:val="24"/>
        </w:rPr>
      </w:pPr>
      <w:bookmarkStart w:id="39" w:name="_Hlk66053248"/>
      <w:r w:rsidRPr="00FC0D1C">
        <w:rPr>
          <w:rFonts w:ascii="Times New Roman" w:eastAsia="ＭＳ ゴシック" w:hAnsi="Times New Roman"/>
          <w:b/>
          <w:bCs/>
          <w:snapToGrid w:val="0"/>
          <w:color w:val="000000"/>
          <w:sz w:val="24"/>
          <w:szCs w:val="24"/>
        </w:rPr>
        <w:t xml:space="preserve">Supplementary Method </w:t>
      </w:r>
      <w:r w:rsidR="00C033A1">
        <w:rPr>
          <w:rFonts w:ascii="Times New Roman" w:eastAsia="ＭＳ ゴシック" w:hAnsi="Times New Roman"/>
          <w:b/>
          <w:bCs/>
          <w:snapToGrid w:val="0"/>
          <w:color w:val="000000"/>
          <w:sz w:val="24"/>
          <w:szCs w:val="24"/>
        </w:rPr>
        <w:t>S</w:t>
      </w:r>
      <w:r w:rsidRPr="00FC0D1C">
        <w:rPr>
          <w:rFonts w:ascii="Times New Roman" w:eastAsia="ＭＳ ゴシック" w:hAnsi="Times New Roman"/>
          <w:b/>
          <w:bCs/>
          <w:snapToGrid w:val="0"/>
          <w:color w:val="000000"/>
          <w:sz w:val="24"/>
          <w:szCs w:val="24"/>
        </w:rPr>
        <w:t xml:space="preserve">3: </w:t>
      </w:r>
      <w:r w:rsidR="000F7A78" w:rsidRPr="00FC0D1C">
        <w:rPr>
          <w:rFonts w:ascii="Times New Roman" w:eastAsia="ＭＳ ゴシック" w:hAnsi="Times New Roman"/>
          <w:b/>
          <w:bCs/>
          <w:snapToGrid w:val="0"/>
          <w:color w:val="000000"/>
          <w:sz w:val="24"/>
          <w:szCs w:val="24"/>
        </w:rPr>
        <w:t>Counting methods of adult bees, capped brood, mite-</w:t>
      </w:r>
    </w:p>
    <w:p w14:paraId="4D5D60D2" w14:textId="1FC22442" w:rsidR="000F7A78" w:rsidRPr="00FC0D1C" w:rsidRDefault="000F7A78" w:rsidP="00401C01">
      <w:pPr>
        <w:pStyle w:val="a3"/>
        <w:widowControl/>
        <w:kinsoku w:val="0"/>
        <w:overflowPunct w:val="0"/>
        <w:spacing w:line="360" w:lineRule="exact"/>
        <w:ind w:leftChars="0" w:left="720"/>
        <w:contextualSpacing/>
        <w:rPr>
          <w:rFonts w:ascii="Times New Roman" w:eastAsia="ＭＳ ゴシック" w:hAnsi="Times New Roman"/>
          <w:b/>
          <w:bCs/>
          <w:snapToGrid w:val="0"/>
          <w:color w:val="000000"/>
          <w:sz w:val="24"/>
          <w:szCs w:val="24"/>
        </w:rPr>
      </w:pPr>
      <w:r w:rsidRPr="00FC0D1C">
        <w:rPr>
          <w:rFonts w:ascii="Times New Roman" w:eastAsia="ＭＳ ゴシック" w:hAnsi="Times New Roman"/>
          <w:b/>
          <w:bCs/>
          <w:snapToGrid w:val="0"/>
          <w:color w:val="000000"/>
          <w:sz w:val="24"/>
          <w:szCs w:val="24"/>
        </w:rPr>
        <w:t>damaged bees</w:t>
      </w:r>
    </w:p>
    <w:bookmarkEnd w:id="39"/>
    <w:p w14:paraId="585C0050" w14:textId="77777777" w:rsidR="000D6A39" w:rsidRPr="00FC0D1C" w:rsidRDefault="000D6A39" w:rsidP="000D6A39">
      <w:pPr>
        <w:widowControl/>
        <w:adjustRightInd w:val="0"/>
        <w:snapToGrid w:val="0"/>
        <w:spacing w:line="360" w:lineRule="exact"/>
        <w:ind w:leftChars="200" w:left="420" w:firstLineChars="150" w:firstLine="360"/>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Using the photographs taken as described above, it was possible to determine the numbers of adult bees, capped brood and mite-damaged bees. Counting such numbers from photographs is an extremely difficult task. Therefore, with the cooperation of Mr. Yoshiki Nagai of </w:t>
      </w:r>
      <w:proofErr w:type="spellStart"/>
      <w:r w:rsidRPr="00FC0D1C">
        <w:rPr>
          <w:rFonts w:ascii="Times New Roman" w:eastAsia="Times New Roman" w:hAnsi="Times New Roman"/>
          <w:snapToGrid w:val="0"/>
          <w:color w:val="000000"/>
          <w:kern w:val="0"/>
          <w:sz w:val="24"/>
          <w:szCs w:val="24"/>
          <w:lang w:eastAsia="de-DE" w:bidi="en-US"/>
        </w:rPr>
        <w:t>Nanosystem</w:t>
      </w:r>
      <w:proofErr w:type="spellEnd"/>
      <w:r w:rsidRPr="00FC0D1C">
        <w:rPr>
          <w:rFonts w:ascii="Times New Roman" w:eastAsia="Times New Roman" w:hAnsi="Times New Roman"/>
          <w:snapToGrid w:val="0"/>
          <w:color w:val="000000"/>
          <w:kern w:val="0"/>
          <w:sz w:val="24"/>
          <w:szCs w:val="24"/>
          <w:lang w:eastAsia="de-DE" w:bidi="en-US"/>
        </w:rPr>
        <w:t xml:space="preserve"> </w:t>
      </w:r>
      <w:r w:rsidRPr="00FC0D1C">
        <w:rPr>
          <w:rFonts w:ascii="Times New Roman" w:eastAsia="Times New Roman" w:hAnsi="Times New Roman"/>
          <w:snapToGrid w:val="0"/>
          <w:color w:val="000000"/>
          <w:kern w:val="0"/>
          <w:sz w:val="24"/>
          <w:szCs w:val="24"/>
          <w:lang w:eastAsia="de-DE" w:bidi="en-US"/>
        </w:rPr>
        <w:lastRenderedPageBreak/>
        <w:t>Co., Ltd., Kyoto, Japan (</w:t>
      </w:r>
      <w:hyperlink r:id="rId11" w:history="1">
        <w:r w:rsidRPr="00FC0D1C">
          <w:rPr>
            <w:rFonts w:ascii="Times New Roman" w:eastAsia="Times New Roman" w:hAnsi="Times New Roman"/>
            <w:snapToGrid w:val="0"/>
            <w:color w:val="0563C1"/>
            <w:kern w:val="0"/>
            <w:sz w:val="24"/>
            <w:szCs w:val="24"/>
            <w:u w:val="single"/>
            <w:lang w:eastAsia="de-DE" w:bidi="en-US"/>
          </w:rPr>
          <w:t>http://nanosystem.jp/firm.htm</w:t>
        </w:r>
      </w:hyperlink>
      <w:r w:rsidRPr="00FC0D1C">
        <w:rPr>
          <w:rFonts w:ascii="Times New Roman" w:eastAsia="Times New Roman" w:hAnsi="Times New Roman"/>
          <w:snapToGrid w:val="0"/>
          <w:color w:val="000000"/>
          <w:kern w:val="0"/>
          <w:sz w:val="24"/>
          <w:szCs w:val="24"/>
          <w:lang w:eastAsia="de-DE" w:bidi="en-US"/>
        </w:rPr>
        <w:t xml:space="preserve">), which develops image processing software, the author has developed computer software in 2012 that automatically counts the relevant numbers from photographic images, and improvements have been made to the software since. The accuracy and operation of the counting have been greatly improved. By using this software, the time and accuracy for counting such numbers have been significantly improved, compared to the amount of work required to count by hand directly from the original photo. </w:t>
      </w:r>
    </w:p>
    <w:p w14:paraId="66E40918" w14:textId="74600458" w:rsidR="00334778" w:rsidRPr="00FC0D1C" w:rsidRDefault="00AA10AF" w:rsidP="00D637FC">
      <w:pPr>
        <w:widowControl/>
        <w:adjustRightInd w:val="0"/>
        <w:snapToGrid w:val="0"/>
        <w:spacing w:line="360" w:lineRule="exact"/>
        <w:ind w:leftChars="200" w:left="420" w:firstLineChars="150" w:firstLine="360"/>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However, these counts are still inaccurate because of bee overlap, out-of-focus images, extreme contrast differences in the images, misjudgments of the counting targets, and so on. In this software, it is also possible to manually correct after automatic counting. Therefore, after automatic counting, the counting mistakes due to the automation were corrected by manual operation while zooming into the image, and the corrected number became the final data. Thus, errors still emerge in automation when using this software, but by using manual operation, it is possible to correct the </w:t>
      </w:r>
      <w:r w:rsidR="007D4AD4" w:rsidRPr="00FC0D1C">
        <w:rPr>
          <w:rFonts w:ascii="Times New Roman" w:eastAsia="Times New Roman" w:hAnsi="Times New Roman"/>
          <w:snapToGrid w:val="0"/>
          <w:color w:val="000000"/>
          <w:kern w:val="0"/>
          <w:sz w:val="24"/>
          <w:szCs w:val="24"/>
          <w:lang w:eastAsia="de-DE" w:bidi="en-US"/>
        </w:rPr>
        <w:t>counting</w:t>
      </w:r>
      <w:r w:rsidRPr="00FC0D1C">
        <w:rPr>
          <w:rFonts w:ascii="Times New Roman" w:eastAsia="Times New Roman" w:hAnsi="Times New Roman"/>
          <w:snapToGrid w:val="0"/>
          <w:color w:val="000000"/>
          <w:kern w:val="0"/>
          <w:sz w:val="24"/>
          <w:szCs w:val="24"/>
          <w:lang w:eastAsia="de-DE" w:bidi="en-US"/>
        </w:rPr>
        <w:t xml:space="preserve"> errors. The improvements in the counting accuracy and speed under this software contributed greatly to the improvement of the data analysis accuracy and the speed in </w:t>
      </w:r>
      <w:r w:rsidR="007D4AD4" w:rsidRPr="00FC0D1C">
        <w:rPr>
          <w:rFonts w:ascii="Times New Roman" w:eastAsia="Times New Roman" w:hAnsi="Times New Roman"/>
          <w:snapToGrid w:val="0"/>
          <w:color w:val="000000"/>
          <w:kern w:val="0"/>
          <w:sz w:val="24"/>
          <w:szCs w:val="24"/>
          <w:lang w:eastAsia="de-DE" w:bidi="en-US"/>
        </w:rPr>
        <w:t>the</w:t>
      </w:r>
      <w:r w:rsidRPr="00FC0D1C">
        <w:rPr>
          <w:rFonts w:ascii="Times New Roman" w:eastAsia="Times New Roman" w:hAnsi="Times New Roman"/>
          <w:snapToGrid w:val="0"/>
          <w:color w:val="000000"/>
          <w:kern w:val="0"/>
          <w:sz w:val="24"/>
          <w:szCs w:val="24"/>
          <w:lang w:eastAsia="de-DE" w:bidi="en-US"/>
        </w:rPr>
        <w:t xml:space="preserve"> field experiments. An overview of this automatic counting system is provided below.</w:t>
      </w:r>
    </w:p>
    <w:p w14:paraId="4063EE53" w14:textId="77777777" w:rsidR="00376F4B" w:rsidRPr="00FC0D1C" w:rsidRDefault="00376F4B" w:rsidP="00D637FC">
      <w:pPr>
        <w:widowControl/>
        <w:adjustRightInd w:val="0"/>
        <w:snapToGrid w:val="0"/>
        <w:spacing w:line="360" w:lineRule="exact"/>
        <w:ind w:leftChars="200" w:left="420" w:firstLineChars="150" w:firstLine="360"/>
        <w:contextualSpacing/>
        <w:rPr>
          <w:rFonts w:ascii="Times New Roman" w:eastAsia="Times New Roman" w:hAnsi="Times New Roman"/>
          <w:snapToGrid w:val="0"/>
          <w:color w:val="000000"/>
          <w:kern w:val="0"/>
          <w:sz w:val="24"/>
          <w:szCs w:val="24"/>
          <w:lang w:eastAsia="de-DE" w:bidi="en-US"/>
        </w:rPr>
      </w:pPr>
    </w:p>
    <w:p w14:paraId="32D70576" w14:textId="4311D745" w:rsidR="00334778" w:rsidRPr="00FC0D1C" w:rsidRDefault="00376F4B" w:rsidP="00D637FC">
      <w:pPr>
        <w:widowControl/>
        <w:adjustRightInd w:val="0"/>
        <w:snapToGrid w:val="0"/>
        <w:spacing w:line="360" w:lineRule="exact"/>
        <w:ind w:leftChars="350" w:left="735"/>
        <w:contextualSpacing/>
        <w:rPr>
          <w:rFonts w:ascii="Times New Roman" w:eastAsia="Times New Roman" w:hAnsi="Times New Roman"/>
          <w:b/>
          <w:bCs/>
          <w:snapToGrid w:val="0"/>
          <w:color w:val="000000"/>
          <w:kern w:val="0"/>
          <w:sz w:val="24"/>
          <w:szCs w:val="24"/>
          <w:lang w:eastAsia="de-DE" w:bidi="en-US"/>
        </w:rPr>
      </w:pPr>
      <w:bookmarkStart w:id="40" w:name="_Hlk66053299"/>
      <w:r w:rsidRPr="00FC0D1C">
        <w:rPr>
          <w:rFonts w:ascii="Times New Roman" w:eastAsia="Times New Roman" w:hAnsi="Times New Roman"/>
          <w:b/>
          <w:bCs/>
          <w:snapToGrid w:val="0"/>
          <w:color w:val="000000"/>
          <w:kern w:val="0"/>
          <w:sz w:val="24"/>
          <w:szCs w:val="24"/>
          <w:lang w:eastAsia="de-DE" w:bidi="en-US"/>
        </w:rPr>
        <w:t>1</w:t>
      </w:r>
      <w:r w:rsidR="00334778" w:rsidRPr="00FC0D1C">
        <w:rPr>
          <w:rFonts w:ascii="Times New Roman" w:eastAsia="Times New Roman" w:hAnsi="Times New Roman"/>
          <w:b/>
          <w:bCs/>
          <w:snapToGrid w:val="0"/>
          <w:color w:val="000000"/>
          <w:kern w:val="0"/>
          <w:sz w:val="24"/>
          <w:szCs w:val="24"/>
          <w:lang w:eastAsia="de-DE" w:bidi="en-US"/>
        </w:rPr>
        <w:t xml:space="preserve">.3.1. Software </w:t>
      </w:r>
      <w:r w:rsidRPr="00FC0D1C">
        <w:rPr>
          <w:rFonts w:ascii="Times New Roman" w:eastAsia="Times New Roman" w:hAnsi="Times New Roman"/>
          <w:b/>
          <w:bCs/>
          <w:snapToGrid w:val="0"/>
          <w:color w:val="000000"/>
          <w:kern w:val="0"/>
          <w:sz w:val="24"/>
          <w:szCs w:val="24"/>
          <w:lang w:eastAsia="de-DE" w:bidi="en-US"/>
        </w:rPr>
        <w:t>d</w:t>
      </w:r>
      <w:r w:rsidR="00334778" w:rsidRPr="00FC0D1C">
        <w:rPr>
          <w:rFonts w:ascii="Times New Roman" w:eastAsia="Times New Roman" w:hAnsi="Times New Roman"/>
          <w:b/>
          <w:bCs/>
          <w:snapToGrid w:val="0"/>
          <w:color w:val="000000"/>
          <w:kern w:val="0"/>
          <w:sz w:val="24"/>
          <w:szCs w:val="24"/>
          <w:lang w:eastAsia="de-DE" w:bidi="en-US"/>
        </w:rPr>
        <w:t xml:space="preserve">eveloped to </w:t>
      </w:r>
      <w:r w:rsidR="00211F72" w:rsidRPr="00FC0D1C">
        <w:rPr>
          <w:rFonts w:ascii="Times New Roman" w:eastAsia="Times New Roman" w:hAnsi="Times New Roman"/>
          <w:b/>
          <w:bCs/>
          <w:snapToGrid w:val="0"/>
          <w:color w:val="000000"/>
          <w:kern w:val="0"/>
          <w:sz w:val="24"/>
          <w:szCs w:val="24"/>
          <w:lang w:eastAsia="de-DE" w:bidi="en-US"/>
        </w:rPr>
        <w:t>a</w:t>
      </w:r>
      <w:r w:rsidR="00334778" w:rsidRPr="00FC0D1C">
        <w:rPr>
          <w:rFonts w:ascii="Times New Roman" w:eastAsia="Times New Roman" w:hAnsi="Times New Roman"/>
          <w:b/>
          <w:bCs/>
          <w:snapToGrid w:val="0"/>
          <w:color w:val="000000"/>
          <w:kern w:val="0"/>
          <w:sz w:val="24"/>
          <w:szCs w:val="24"/>
          <w:lang w:eastAsia="de-DE" w:bidi="en-US"/>
        </w:rPr>
        <w:t xml:space="preserve">ssist in </w:t>
      </w:r>
      <w:r w:rsidR="00211F72" w:rsidRPr="00FC0D1C">
        <w:rPr>
          <w:rFonts w:ascii="Times New Roman" w:eastAsia="Times New Roman" w:hAnsi="Times New Roman"/>
          <w:b/>
          <w:bCs/>
          <w:snapToGrid w:val="0"/>
          <w:color w:val="000000"/>
          <w:kern w:val="0"/>
          <w:sz w:val="24"/>
          <w:szCs w:val="24"/>
          <w:lang w:eastAsia="de-DE" w:bidi="en-US"/>
        </w:rPr>
        <w:t>a</w:t>
      </w:r>
      <w:r w:rsidR="00334778" w:rsidRPr="00FC0D1C">
        <w:rPr>
          <w:rFonts w:ascii="Times New Roman" w:eastAsia="Times New Roman" w:hAnsi="Times New Roman"/>
          <w:b/>
          <w:bCs/>
          <w:snapToGrid w:val="0"/>
          <w:color w:val="000000"/>
          <w:kern w:val="0"/>
          <w:sz w:val="24"/>
          <w:szCs w:val="24"/>
          <w:lang w:eastAsia="de-DE" w:bidi="en-US"/>
        </w:rPr>
        <w:t xml:space="preserve">ccurately </w:t>
      </w:r>
      <w:r w:rsidR="00211F72" w:rsidRPr="00FC0D1C">
        <w:rPr>
          <w:rFonts w:ascii="Times New Roman" w:eastAsia="Times New Roman" w:hAnsi="Times New Roman"/>
          <w:b/>
          <w:bCs/>
          <w:snapToGrid w:val="0"/>
          <w:color w:val="000000"/>
          <w:kern w:val="0"/>
          <w:sz w:val="24"/>
          <w:szCs w:val="24"/>
          <w:lang w:eastAsia="de-DE" w:bidi="en-US"/>
        </w:rPr>
        <w:t>c</w:t>
      </w:r>
      <w:r w:rsidR="00334778" w:rsidRPr="00FC0D1C">
        <w:rPr>
          <w:rFonts w:ascii="Times New Roman" w:eastAsia="Times New Roman" w:hAnsi="Times New Roman"/>
          <w:b/>
          <w:bCs/>
          <w:snapToGrid w:val="0"/>
          <w:color w:val="000000"/>
          <w:kern w:val="0"/>
          <w:sz w:val="24"/>
          <w:szCs w:val="24"/>
          <w:lang w:eastAsia="de-DE" w:bidi="en-US"/>
        </w:rPr>
        <w:t xml:space="preserve">ounting the </w:t>
      </w:r>
      <w:r w:rsidR="00211F72" w:rsidRPr="00FC0D1C">
        <w:rPr>
          <w:rFonts w:ascii="Times New Roman" w:eastAsia="Times New Roman" w:hAnsi="Times New Roman"/>
          <w:b/>
          <w:bCs/>
          <w:snapToGrid w:val="0"/>
          <w:color w:val="000000"/>
          <w:kern w:val="0"/>
          <w:sz w:val="24"/>
          <w:szCs w:val="24"/>
          <w:lang w:eastAsia="de-DE" w:bidi="en-US"/>
        </w:rPr>
        <w:t>n</w:t>
      </w:r>
      <w:r w:rsidR="00334778" w:rsidRPr="00FC0D1C">
        <w:rPr>
          <w:rFonts w:ascii="Times New Roman" w:eastAsia="Times New Roman" w:hAnsi="Times New Roman"/>
          <w:b/>
          <w:bCs/>
          <w:snapToGrid w:val="0"/>
          <w:color w:val="000000"/>
          <w:kern w:val="0"/>
          <w:sz w:val="24"/>
          <w:szCs w:val="24"/>
          <w:lang w:eastAsia="de-DE" w:bidi="en-US"/>
        </w:rPr>
        <w:t xml:space="preserve">umbers of </w:t>
      </w:r>
      <w:r w:rsidR="00211F72" w:rsidRPr="00FC0D1C">
        <w:rPr>
          <w:rFonts w:ascii="Times New Roman" w:eastAsia="Times New Roman" w:hAnsi="Times New Roman"/>
          <w:b/>
          <w:bCs/>
          <w:snapToGrid w:val="0"/>
          <w:color w:val="000000"/>
          <w:kern w:val="0"/>
          <w:sz w:val="24"/>
          <w:szCs w:val="24"/>
          <w:lang w:eastAsia="de-DE" w:bidi="en-US"/>
        </w:rPr>
        <w:t>a</w:t>
      </w:r>
      <w:r w:rsidR="00334778" w:rsidRPr="00FC0D1C">
        <w:rPr>
          <w:rFonts w:ascii="Times New Roman" w:eastAsia="Times New Roman" w:hAnsi="Times New Roman"/>
          <w:b/>
          <w:bCs/>
          <w:snapToGrid w:val="0"/>
          <w:color w:val="000000"/>
          <w:kern w:val="0"/>
          <w:sz w:val="24"/>
          <w:szCs w:val="24"/>
          <w:lang w:eastAsia="de-DE" w:bidi="en-US"/>
        </w:rPr>
        <w:t xml:space="preserve">dult </w:t>
      </w:r>
      <w:r w:rsidR="00211F72" w:rsidRPr="00FC0D1C">
        <w:rPr>
          <w:rFonts w:ascii="Times New Roman" w:eastAsia="Times New Roman" w:hAnsi="Times New Roman"/>
          <w:b/>
          <w:bCs/>
          <w:snapToGrid w:val="0"/>
          <w:color w:val="000000"/>
          <w:kern w:val="0"/>
          <w:sz w:val="24"/>
          <w:szCs w:val="24"/>
          <w:lang w:eastAsia="de-DE" w:bidi="en-US"/>
        </w:rPr>
        <w:t>b</w:t>
      </w:r>
      <w:r w:rsidR="00334778" w:rsidRPr="00FC0D1C">
        <w:rPr>
          <w:rFonts w:ascii="Times New Roman" w:eastAsia="Times New Roman" w:hAnsi="Times New Roman"/>
          <w:b/>
          <w:bCs/>
          <w:snapToGrid w:val="0"/>
          <w:color w:val="000000"/>
          <w:kern w:val="0"/>
          <w:sz w:val="24"/>
          <w:szCs w:val="24"/>
          <w:lang w:eastAsia="de-DE" w:bidi="en-US"/>
        </w:rPr>
        <w:t xml:space="preserve">ees, </w:t>
      </w:r>
      <w:r w:rsidR="00211F72" w:rsidRPr="00FC0D1C">
        <w:rPr>
          <w:rFonts w:ascii="Times New Roman" w:eastAsia="Times New Roman" w:hAnsi="Times New Roman"/>
          <w:b/>
          <w:bCs/>
          <w:snapToGrid w:val="0"/>
          <w:color w:val="000000"/>
          <w:kern w:val="0"/>
          <w:sz w:val="24"/>
          <w:szCs w:val="24"/>
          <w:lang w:eastAsia="de-DE" w:bidi="en-US"/>
        </w:rPr>
        <w:t>c</w:t>
      </w:r>
      <w:r w:rsidR="00334778" w:rsidRPr="00FC0D1C">
        <w:rPr>
          <w:rFonts w:ascii="Times New Roman" w:eastAsia="Times New Roman" w:hAnsi="Times New Roman"/>
          <w:b/>
          <w:bCs/>
          <w:snapToGrid w:val="0"/>
          <w:color w:val="000000"/>
          <w:kern w:val="0"/>
          <w:sz w:val="24"/>
          <w:szCs w:val="24"/>
          <w:lang w:eastAsia="de-DE" w:bidi="en-US"/>
        </w:rPr>
        <w:t xml:space="preserve">apped </w:t>
      </w:r>
      <w:r w:rsidR="00211F72" w:rsidRPr="00FC0D1C">
        <w:rPr>
          <w:rFonts w:ascii="Times New Roman" w:eastAsia="Times New Roman" w:hAnsi="Times New Roman"/>
          <w:b/>
          <w:bCs/>
          <w:snapToGrid w:val="0"/>
          <w:color w:val="000000"/>
          <w:kern w:val="0"/>
          <w:sz w:val="24"/>
          <w:szCs w:val="24"/>
          <w:lang w:eastAsia="de-DE" w:bidi="en-US"/>
        </w:rPr>
        <w:t>b</w:t>
      </w:r>
      <w:r w:rsidR="00334778" w:rsidRPr="00FC0D1C">
        <w:rPr>
          <w:rFonts w:ascii="Times New Roman" w:eastAsia="Times New Roman" w:hAnsi="Times New Roman"/>
          <w:b/>
          <w:bCs/>
          <w:snapToGrid w:val="0"/>
          <w:color w:val="000000"/>
          <w:kern w:val="0"/>
          <w:sz w:val="24"/>
          <w:szCs w:val="24"/>
          <w:lang w:eastAsia="de-DE" w:bidi="en-US"/>
        </w:rPr>
        <w:t xml:space="preserve">rood, and </w:t>
      </w:r>
      <w:r w:rsidR="00211F72" w:rsidRPr="00FC0D1C">
        <w:rPr>
          <w:rFonts w:ascii="Times New Roman" w:eastAsia="Times New Roman" w:hAnsi="Times New Roman"/>
          <w:b/>
          <w:bCs/>
          <w:snapToGrid w:val="0"/>
          <w:color w:val="000000"/>
          <w:kern w:val="0"/>
          <w:sz w:val="24"/>
          <w:szCs w:val="24"/>
          <w:lang w:eastAsia="de-DE" w:bidi="en-US"/>
        </w:rPr>
        <w:t>m</w:t>
      </w:r>
      <w:r w:rsidR="00334778" w:rsidRPr="00FC0D1C">
        <w:rPr>
          <w:rFonts w:ascii="Times New Roman" w:eastAsia="Times New Roman" w:hAnsi="Times New Roman"/>
          <w:b/>
          <w:bCs/>
          <w:snapToGrid w:val="0"/>
          <w:color w:val="000000"/>
          <w:kern w:val="0"/>
          <w:sz w:val="24"/>
          <w:szCs w:val="24"/>
          <w:lang w:eastAsia="de-DE" w:bidi="en-US"/>
        </w:rPr>
        <w:t>ite-</w:t>
      </w:r>
      <w:r w:rsidR="00211F72" w:rsidRPr="00FC0D1C">
        <w:rPr>
          <w:rFonts w:ascii="Times New Roman" w:eastAsia="Times New Roman" w:hAnsi="Times New Roman"/>
          <w:b/>
          <w:bCs/>
          <w:snapToGrid w:val="0"/>
          <w:color w:val="000000"/>
          <w:kern w:val="0"/>
          <w:sz w:val="24"/>
          <w:szCs w:val="24"/>
          <w:lang w:eastAsia="de-DE" w:bidi="en-US"/>
        </w:rPr>
        <w:t>d</w:t>
      </w:r>
      <w:r w:rsidR="00334778" w:rsidRPr="00FC0D1C">
        <w:rPr>
          <w:rFonts w:ascii="Times New Roman" w:eastAsia="Times New Roman" w:hAnsi="Times New Roman"/>
          <w:b/>
          <w:bCs/>
          <w:snapToGrid w:val="0"/>
          <w:color w:val="000000"/>
          <w:kern w:val="0"/>
          <w:sz w:val="24"/>
          <w:szCs w:val="24"/>
          <w:lang w:eastAsia="de-DE" w:bidi="en-US"/>
        </w:rPr>
        <w:t xml:space="preserve">amaged </w:t>
      </w:r>
      <w:r w:rsidR="00211F72" w:rsidRPr="00FC0D1C">
        <w:rPr>
          <w:rFonts w:ascii="Times New Roman" w:eastAsia="Times New Roman" w:hAnsi="Times New Roman"/>
          <w:b/>
          <w:bCs/>
          <w:snapToGrid w:val="0"/>
          <w:color w:val="000000"/>
          <w:kern w:val="0"/>
          <w:sz w:val="24"/>
          <w:szCs w:val="24"/>
          <w:lang w:eastAsia="de-DE" w:bidi="en-US"/>
        </w:rPr>
        <w:t>b</w:t>
      </w:r>
      <w:r w:rsidR="00334778" w:rsidRPr="00FC0D1C">
        <w:rPr>
          <w:rFonts w:ascii="Times New Roman" w:eastAsia="Times New Roman" w:hAnsi="Times New Roman"/>
          <w:b/>
          <w:bCs/>
          <w:snapToGrid w:val="0"/>
          <w:color w:val="000000"/>
          <w:kern w:val="0"/>
          <w:sz w:val="24"/>
          <w:szCs w:val="24"/>
          <w:lang w:eastAsia="de-DE" w:bidi="en-US"/>
        </w:rPr>
        <w:t>ees</w:t>
      </w:r>
    </w:p>
    <w:bookmarkEnd w:id="40"/>
    <w:p w14:paraId="487FB6F7" w14:textId="77777777" w:rsidR="00C75C6A" w:rsidRPr="00FC0D1C" w:rsidRDefault="00C75C6A" w:rsidP="00C75C6A">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This software was developed to count the numbers of adult bees and capped brood accurately. The following explains how to count the number of adult bees present in the image of a comb-frame and how to count the number of capped </w:t>
      </w:r>
      <w:proofErr w:type="gramStart"/>
      <w:r w:rsidRPr="00FC0D1C">
        <w:rPr>
          <w:rFonts w:ascii="Times New Roman" w:eastAsia="Times New Roman" w:hAnsi="Times New Roman"/>
          <w:snapToGrid w:val="0"/>
          <w:color w:val="000000"/>
          <w:kern w:val="0"/>
          <w:sz w:val="24"/>
          <w:szCs w:val="24"/>
          <w:lang w:eastAsia="de-DE" w:bidi="en-US"/>
        </w:rPr>
        <w:t>brood</w:t>
      </w:r>
      <w:proofErr w:type="gramEnd"/>
      <w:r w:rsidRPr="00FC0D1C">
        <w:rPr>
          <w:rFonts w:ascii="Times New Roman" w:eastAsia="Times New Roman" w:hAnsi="Times New Roman"/>
          <w:snapToGrid w:val="0"/>
          <w:color w:val="000000"/>
          <w:kern w:val="0"/>
          <w:sz w:val="24"/>
          <w:szCs w:val="24"/>
          <w:lang w:eastAsia="de-DE" w:bidi="en-US"/>
        </w:rPr>
        <w:t xml:space="preserve"> using the image read. </w:t>
      </w:r>
    </w:p>
    <w:p w14:paraId="669AF3ED" w14:textId="77777777" w:rsidR="00C75C6A" w:rsidRPr="00FC0D1C" w:rsidRDefault="00C75C6A" w:rsidP="00C75C6A">
      <w:pPr>
        <w:widowControl/>
        <w:adjustRightInd w:val="0"/>
        <w:snapToGrid w:val="0"/>
        <w:spacing w:line="360" w:lineRule="exact"/>
        <w:ind w:leftChars="338" w:left="734" w:hangingChars="10" w:hanging="24"/>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The numbers of adult bees and capped brood are counted with software using the image from a photo imported into the computer. The number of adult bees in the colony is obtained by summing the numbers of adult bees on both sides of all the comb-frames with the bees and the number of remaining adult bees in the hive-box without the comb-frame. The number of capped </w:t>
      </w:r>
      <w:proofErr w:type="gramStart"/>
      <w:r w:rsidRPr="00FC0D1C">
        <w:rPr>
          <w:rFonts w:ascii="Times New Roman" w:eastAsia="Times New Roman" w:hAnsi="Times New Roman"/>
          <w:snapToGrid w:val="0"/>
          <w:color w:val="000000"/>
          <w:kern w:val="0"/>
          <w:sz w:val="24"/>
          <w:szCs w:val="24"/>
          <w:lang w:eastAsia="de-DE" w:bidi="en-US"/>
        </w:rPr>
        <w:t>brood</w:t>
      </w:r>
      <w:proofErr w:type="gramEnd"/>
      <w:r w:rsidRPr="00FC0D1C">
        <w:rPr>
          <w:rFonts w:ascii="Times New Roman" w:eastAsia="Times New Roman" w:hAnsi="Times New Roman"/>
          <w:snapToGrid w:val="0"/>
          <w:color w:val="000000"/>
          <w:kern w:val="0"/>
          <w:sz w:val="24"/>
          <w:szCs w:val="24"/>
          <w:lang w:eastAsia="de-DE" w:bidi="en-US"/>
        </w:rPr>
        <w:t xml:space="preserve"> in a colony can be obtained by summing the numbers of capped brood on both sides of all the comb-frames without bees. The number of adult bees damaged by the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 can be obtained from the same photo used to count the adult bees. How to count bees damaged by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is described in a separate section. The measurement results obtained by this method, as long as the image remains, can be verified by anyone at any time. </w:t>
      </w:r>
      <w:r w:rsidRPr="00FC0D1C">
        <w:rPr>
          <w:rFonts w:asciiTheme="minorEastAsia" w:eastAsiaTheme="minorEastAsia" w:hAnsiTheme="minorEastAsia" w:hint="eastAsia"/>
          <w:snapToGrid w:val="0"/>
          <w:color w:val="000000"/>
          <w:kern w:val="0"/>
          <w:sz w:val="24"/>
          <w:szCs w:val="24"/>
          <w:lang w:bidi="en-US"/>
        </w:rPr>
        <w:t>In the following sections</w:t>
      </w:r>
      <w:r w:rsidRPr="00FC0D1C">
        <w:rPr>
          <w:rFonts w:ascii="Times New Roman" w:eastAsia="Times New Roman" w:hAnsi="Times New Roman"/>
          <w:snapToGrid w:val="0"/>
          <w:color w:val="000000"/>
          <w:kern w:val="0"/>
          <w:sz w:val="24"/>
          <w:szCs w:val="24"/>
          <w:lang w:eastAsia="de-DE" w:bidi="en-US"/>
        </w:rPr>
        <w:t xml:space="preserve">, the determination procedure of the </w:t>
      </w:r>
      <w:bookmarkStart w:id="41" w:name="_Hlk66031952"/>
      <w:r w:rsidRPr="00FC0D1C">
        <w:rPr>
          <w:rFonts w:ascii="Times New Roman" w:eastAsia="Times New Roman" w:hAnsi="Times New Roman"/>
          <w:snapToGrid w:val="0"/>
          <w:color w:val="000000"/>
          <w:kern w:val="0"/>
          <w:sz w:val="24"/>
          <w:szCs w:val="24"/>
          <w:lang w:eastAsia="de-DE" w:bidi="en-US"/>
        </w:rPr>
        <w:t>numbers of adult bees and capped brood</w:t>
      </w:r>
      <w:bookmarkEnd w:id="41"/>
      <w:r w:rsidRPr="00FC0D1C">
        <w:rPr>
          <w:rFonts w:ascii="Times New Roman" w:eastAsia="Times New Roman" w:hAnsi="Times New Roman"/>
          <w:snapToGrid w:val="0"/>
          <w:color w:val="000000"/>
          <w:kern w:val="0"/>
          <w:sz w:val="24"/>
          <w:szCs w:val="24"/>
          <w:lang w:eastAsia="de-DE" w:bidi="en-US"/>
        </w:rPr>
        <w:t>, and that of the number of mite-damaged bees, is described separately.</w:t>
      </w:r>
    </w:p>
    <w:p w14:paraId="68C7E9CE" w14:textId="56E38E9F" w:rsidR="00376F4B" w:rsidRPr="00FC0D1C" w:rsidRDefault="00376F4B" w:rsidP="00D637FC">
      <w:pPr>
        <w:widowControl/>
        <w:adjustRightInd w:val="0"/>
        <w:snapToGrid w:val="0"/>
        <w:spacing w:line="360" w:lineRule="exact"/>
        <w:contextualSpacing/>
        <w:rPr>
          <w:rFonts w:ascii="Times New Roman" w:eastAsia="Times New Roman" w:hAnsi="Times New Roman"/>
          <w:snapToGrid w:val="0"/>
          <w:color w:val="000000"/>
          <w:kern w:val="0"/>
          <w:sz w:val="24"/>
          <w:szCs w:val="24"/>
          <w:lang w:eastAsia="de-DE" w:bidi="en-US"/>
        </w:rPr>
      </w:pPr>
    </w:p>
    <w:p w14:paraId="72E35116" w14:textId="122FC4AB" w:rsidR="005F0CAC" w:rsidRPr="00FC0D1C" w:rsidRDefault="005F0CAC" w:rsidP="00D637FC">
      <w:pPr>
        <w:widowControl/>
        <w:adjustRightInd w:val="0"/>
        <w:snapToGrid w:val="0"/>
        <w:spacing w:line="360" w:lineRule="exact"/>
        <w:contextualSpacing/>
        <w:rPr>
          <w:rFonts w:ascii="Times New Roman" w:eastAsiaTheme="minorEastAsia" w:hAnsi="Times New Roman"/>
          <w:b/>
          <w:bCs/>
          <w:snapToGrid w:val="0"/>
          <w:color w:val="000000"/>
          <w:kern w:val="0"/>
          <w:sz w:val="24"/>
          <w:szCs w:val="24"/>
          <w:lang w:bidi="en-US"/>
        </w:rPr>
      </w:pPr>
      <w:r w:rsidRPr="00FC0D1C">
        <w:rPr>
          <w:rFonts w:ascii="Times New Roman" w:eastAsiaTheme="minorEastAsia" w:hAnsi="Times New Roman"/>
          <w:snapToGrid w:val="0"/>
          <w:color w:val="000000"/>
          <w:kern w:val="0"/>
          <w:sz w:val="24"/>
          <w:szCs w:val="24"/>
          <w:lang w:bidi="en-US"/>
        </w:rPr>
        <w:t xml:space="preserve">      </w:t>
      </w:r>
      <w:bookmarkStart w:id="42" w:name="_Hlk66292826"/>
      <w:r w:rsidR="00211F72" w:rsidRPr="00FC0D1C">
        <w:rPr>
          <w:rFonts w:ascii="Times New Roman" w:eastAsiaTheme="minorEastAsia" w:hAnsi="Times New Roman"/>
          <w:snapToGrid w:val="0"/>
          <w:color w:val="000000"/>
          <w:kern w:val="0"/>
          <w:sz w:val="24"/>
          <w:szCs w:val="24"/>
          <w:lang w:bidi="en-US"/>
        </w:rPr>
        <w:t xml:space="preserve"> </w:t>
      </w:r>
      <w:r w:rsidR="00211F72" w:rsidRPr="00FC0D1C">
        <w:rPr>
          <w:rFonts w:ascii="Times New Roman" w:eastAsiaTheme="minorEastAsia" w:hAnsi="Times New Roman"/>
          <w:b/>
          <w:bCs/>
          <w:snapToGrid w:val="0"/>
          <w:color w:val="000000"/>
          <w:kern w:val="0"/>
          <w:sz w:val="24"/>
          <w:szCs w:val="24"/>
          <w:lang w:bidi="en-US"/>
        </w:rPr>
        <w:t xml:space="preserve">1.3.2 </w:t>
      </w:r>
      <w:r w:rsidRPr="00FC0D1C">
        <w:rPr>
          <w:rFonts w:ascii="Times New Roman" w:eastAsiaTheme="minorEastAsia" w:hAnsi="Times New Roman"/>
          <w:b/>
          <w:bCs/>
          <w:snapToGrid w:val="0"/>
          <w:color w:val="000000"/>
          <w:kern w:val="0"/>
          <w:sz w:val="24"/>
          <w:szCs w:val="24"/>
          <w:lang w:bidi="en-US"/>
        </w:rPr>
        <w:t xml:space="preserve">Determination procedure of the </w:t>
      </w:r>
      <w:r w:rsidRPr="00FC0D1C">
        <w:rPr>
          <w:rFonts w:ascii="Times New Roman" w:eastAsia="Times New Roman" w:hAnsi="Times New Roman"/>
          <w:b/>
          <w:bCs/>
          <w:snapToGrid w:val="0"/>
          <w:color w:val="000000"/>
          <w:kern w:val="0"/>
          <w:sz w:val="24"/>
          <w:szCs w:val="24"/>
          <w:lang w:eastAsia="de-DE" w:bidi="en-US"/>
        </w:rPr>
        <w:t>numbers of adult bees and capped brood</w:t>
      </w:r>
    </w:p>
    <w:bookmarkEnd w:id="42"/>
    <w:p w14:paraId="0ADD6333" w14:textId="77777777" w:rsidR="007817FB" w:rsidRPr="00FC0D1C" w:rsidRDefault="007817FB" w:rsidP="007817FB">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val="de-DE" w:eastAsia="de-DE" w:bidi="en-US"/>
        </w:rPr>
      </w:pPr>
      <w:r w:rsidRPr="00FC0D1C">
        <w:rPr>
          <w:rFonts w:ascii="Times New Roman" w:eastAsia="Times New Roman" w:hAnsi="Times New Roman"/>
          <w:b/>
          <w:bCs/>
          <w:snapToGrid w:val="0"/>
          <w:color w:val="000000"/>
          <w:kern w:val="0"/>
          <w:sz w:val="24"/>
          <w:szCs w:val="24"/>
          <w:lang w:eastAsia="de-DE" w:bidi="en-US"/>
        </w:rPr>
        <w:t xml:space="preserve">STEP-1) </w:t>
      </w:r>
      <w:r w:rsidRPr="00FC0D1C">
        <w:rPr>
          <w:rFonts w:ascii="Times New Roman" w:eastAsia="Times New Roman" w:hAnsi="Times New Roman"/>
          <w:snapToGrid w:val="0"/>
          <w:color w:val="000000"/>
          <w:kern w:val="0"/>
          <w:sz w:val="24"/>
          <w:szCs w:val="24"/>
          <w:lang w:val="de-DE" w:eastAsia="de-DE" w:bidi="en-US"/>
        </w:rPr>
        <w:t>The photo image is automatically binarized by the software</w:t>
      </w:r>
      <w:r w:rsidRPr="00FC0D1C">
        <w:rPr>
          <w:rFonts w:ascii="Times New Roman" w:hAnsi="Times New Roman"/>
          <w:snapToGrid w:val="0"/>
          <w:color w:val="000000"/>
          <w:kern w:val="0"/>
          <w:sz w:val="24"/>
          <w:szCs w:val="24"/>
          <w:lang w:val="de-DE" w:bidi="en-US"/>
        </w:rPr>
        <w:t>. Next</w:t>
      </w:r>
      <w:r w:rsidRPr="00FC0D1C">
        <w:rPr>
          <w:rFonts w:ascii="Times New Roman" w:eastAsia="Times New Roman" w:hAnsi="Times New Roman"/>
          <w:snapToGrid w:val="0"/>
          <w:color w:val="000000"/>
          <w:kern w:val="0"/>
          <w:sz w:val="24"/>
          <w:szCs w:val="24"/>
          <w:lang w:val="de-DE" w:eastAsia="de-DE" w:bidi="en-US"/>
        </w:rPr>
        <w:t xml:space="preserve">, the area to be measured is set on the image by using the difference in brightness on the image between the place where adult bees exist and that where they do not, the difference in brightness between the place where capped brood exist and that they do not, and the difference in the features of the adult bee and the capped brood. The number of the identified adult bee or the number of the identified capped brood is counted in the area </w:t>
      </w:r>
      <w:r w:rsidRPr="00FC0D1C">
        <w:rPr>
          <w:rFonts w:ascii="Times New Roman" w:hAnsi="Times New Roman"/>
          <w:snapToGrid w:val="0"/>
          <w:color w:val="000000"/>
          <w:kern w:val="0"/>
          <w:sz w:val="24"/>
          <w:szCs w:val="24"/>
          <w:lang w:val="de-DE" w:bidi="en-US"/>
        </w:rPr>
        <w:t xml:space="preserve">to be measured </w:t>
      </w:r>
      <w:r w:rsidRPr="00FC0D1C">
        <w:rPr>
          <w:rFonts w:ascii="Times New Roman" w:eastAsia="Times New Roman" w:hAnsi="Times New Roman"/>
          <w:snapToGrid w:val="0"/>
          <w:color w:val="000000"/>
          <w:kern w:val="0"/>
          <w:sz w:val="24"/>
          <w:szCs w:val="24"/>
          <w:lang w:val="de-DE" w:eastAsia="de-DE" w:bidi="en-US"/>
        </w:rPr>
        <w:t>of the photo image.</w:t>
      </w:r>
    </w:p>
    <w:p w14:paraId="3F7FE301" w14:textId="77777777" w:rsidR="00E22AA2" w:rsidRPr="00FC0D1C" w:rsidRDefault="00E22AA2" w:rsidP="00E22AA2">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b/>
          <w:bCs/>
          <w:snapToGrid w:val="0"/>
          <w:color w:val="000000"/>
          <w:kern w:val="0"/>
          <w:sz w:val="24"/>
          <w:szCs w:val="24"/>
          <w:lang w:eastAsia="de-DE" w:bidi="en-US"/>
        </w:rPr>
        <w:lastRenderedPageBreak/>
        <w:t>STEP-2)</w:t>
      </w:r>
      <w:r w:rsidRPr="00FC0D1C">
        <w:rPr>
          <w:rFonts w:ascii="Times New Roman" w:eastAsia="Times New Roman" w:hAnsi="Times New Roman"/>
          <w:snapToGrid w:val="0"/>
          <w:color w:val="000000"/>
          <w:kern w:val="0"/>
          <w:sz w:val="24"/>
          <w:szCs w:val="24"/>
          <w:lang w:eastAsia="de-DE" w:bidi="en-US"/>
        </w:rPr>
        <w:t xml:space="preserve"> In order to count as accurately as possible, before the binarization process of the image, divide the entire image into several areas that seem to have the same threshold value in each area (up to 4 areas) as below. Then, enter the optimal threshold for each divided area (the maximum number of divided areas 4, the split shape is optional). </w:t>
      </w:r>
    </w:p>
    <w:p w14:paraId="28347508" w14:textId="77777777" w:rsidR="00E22AA2" w:rsidRPr="00FC0D1C" w:rsidRDefault="00E22AA2" w:rsidP="00E22AA2">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Examples of division: (1) Distinguish between the capped honey area and the capped brood area. (2) Distinguish between areas where there are few bees and areas where bees are dense. (3) Distinguish between different areas of contrast or lightness (e.g., the part where the light hits and the part of the shadow).</w:t>
      </w:r>
    </w:p>
    <w:p w14:paraId="348655B7" w14:textId="1A351AFA" w:rsidR="00220F37" w:rsidRPr="00FC0D1C" w:rsidRDefault="00220F37" w:rsidP="00F634E4">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b/>
          <w:bCs/>
          <w:snapToGrid w:val="0"/>
          <w:color w:val="000000"/>
          <w:kern w:val="0"/>
          <w:sz w:val="24"/>
          <w:szCs w:val="24"/>
          <w:lang w:eastAsia="de-DE" w:bidi="en-US"/>
        </w:rPr>
        <w:t>STEP</w:t>
      </w:r>
      <w:r w:rsidR="0013583F" w:rsidRPr="00FC0D1C">
        <w:rPr>
          <w:rFonts w:ascii="Times New Roman" w:eastAsia="Times New Roman" w:hAnsi="Times New Roman"/>
          <w:b/>
          <w:bCs/>
          <w:snapToGrid w:val="0"/>
          <w:color w:val="000000"/>
          <w:kern w:val="0"/>
          <w:sz w:val="24"/>
          <w:szCs w:val="24"/>
          <w:lang w:eastAsia="de-DE" w:bidi="en-US"/>
        </w:rPr>
        <w:t>-</w:t>
      </w:r>
      <w:r w:rsidRPr="00FC0D1C">
        <w:rPr>
          <w:rFonts w:ascii="Times New Roman" w:eastAsia="Times New Roman" w:hAnsi="Times New Roman"/>
          <w:b/>
          <w:bCs/>
          <w:snapToGrid w:val="0"/>
          <w:color w:val="000000"/>
          <w:kern w:val="0"/>
          <w:sz w:val="24"/>
          <w:szCs w:val="24"/>
          <w:lang w:eastAsia="de-DE" w:bidi="en-US"/>
        </w:rPr>
        <w:t xml:space="preserve">3) </w:t>
      </w:r>
      <w:r w:rsidRPr="00FC0D1C">
        <w:rPr>
          <w:rFonts w:ascii="Times New Roman" w:eastAsia="Times New Roman" w:hAnsi="Times New Roman"/>
          <w:snapToGrid w:val="0"/>
          <w:color w:val="000000"/>
          <w:kern w:val="0"/>
          <w:sz w:val="24"/>
          <w:szCs w:val="24"/>
          <w:lang w:eastAsia="de-DE" w:bidi="en-US"/>
        </w:rPr>
        <w:t>Enter the type of key to mark counted adult bees and capped brood one by one (+, *, numbers, etc.) and the color and size of key ((you can change them after the end of the count).</w:t>
      </w:r>
    </w:p>
    <w:p w14:paraId="20930CCC" w14:textId="0B156ABB" w:rsidR="00220F37" w:rsidRPr="00FC0D1C" w:rsidRDefault="00220F37" w:rsidP="00F634E4">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b/>
          <w:bCs/>
          <w:snapToGrid w:val="0"/>
          <w:color w:val="000000"/>
          <w:kern w:val="0"/>
          <w:sz w:val="24"/>
          <w:szCs w:val="24"/>
          <w:lang w:eastAsia="de-DE" w:bidi="en-US"/>
        </w:rPr>
        <w:t>STEP</w:t>
      </w:r>
      <w:r w:rsidR="0013583F" w:rsidRPr="00FC0D1C">
        <w:rPr>
          <w:rFonts w:ascii="Times New Roman" w:eastAsia="Times New Roman" w:hAnsi="Times New Roman"/>
          <w:b/>
          <w:bCs/>
          <w:snapToGrid w:val="0"/>
          <w:color w:val="000000"/>
          <w:kern w:val="0"/>
          <w:sz w:val="24"/>
          <w:szCs w:val="24"/>
          <w:lang w:eastAsia="de-DE" w:bidi="en-US"/>
        </w:rPr>
        <w:t>-</w:t>
      </w:r>
      <w:r w:rsidRPr="00FC0D1C">
        <w:rPr>
          <w:rFonts w:ascii="Times New Roman" w:eastAsia="Times New Roman" w:hAnsi="Times New Roman"/>
          <w:b/>
          <w:bCs/>
          <w:snapToGrid w:val="0"/>
          <w:color w:val="000000"/>
          <w:kern w:val="0"/>
          <w:sz w:val="24"/>
          <w:szCs w:val="24"/>
          <w:lang w:eastAsia="de-DE" w:bidi="en-US"/>
        </w:rPr>
        <w:t>4)</w:t>
      </w:r>
      <w:r w:rsidRPr="00FC0D1C">
        <w:rPr>
          <w:rFonts w:ascii="Times New Roman" w:eastAsia="Times New Roman" w:hAnsi="Times New Roman"/>
          <w:snapToGrid w:val="0"/>
          <w:color w:val="000000"/>
          <w:kern w:val="0"/>
          <w:sz w:val="24"/>
          <w:szCs w:val="24"/>
          <w:lang w:eastAsia="de-DE" w:bidi="en-US"/>
        </w:rPr>
        <w:t xml:space="preserve"> When the count is performed, while automatically marking those counted bee or capped brood in</w:t>
      </w:r>
      <w:r w:rsidR="00936FD8" w:rsidRPr="00FC0D1C">
        <w:rPr>
          <w:rFonts w:ascii="Times New Roman" w:eastAsia="Times New Roman" w:hAnsi="Times New Roman"/>
          <w:snapToGrid w:val="0"/>
          <w:color w:val="000000"/>
          <w:kern w:val="0"/>
          <w:sz w:val="24"/>
          <w:szCs w:val="24"/>
          <w:lang w:eastAsia="de-DE" w:bidi="en-US"/>
        </w:rPr>
        <w:t xml:space="preserve"> </w:t>
      </w:r>
      <w:r w:rsidRPr="00FC0D1C">
        <w:rPr>
          <w:rFonts w:ascii="Times New Roman" w:eastAsia="Times New Roman" w:hAnsi="Times New Roman"/>
          <w:snapToGrid w:val="0"/>
          <w:color w:val="000000"/>
          <w:kern w:val="0"/>
          <w:sz w:val="24"/>
          <w:szCs w:val="24"/>
          <w:lang w:eastAsia="de-DE" w:bidi="en-US"/>
        </w:rPr>
        <w:t>the image, continue counting, the number of counts at that time is displayed at the bottom of the image. After counting the adult bee or capped brood in the image in a short time, the total count in the image is displayed at the bottom of the image. The count status is visually determined, if dissatisfied, by changing the threshold value, recount. In a few tries, even if you change the threshold, if there is no improvement in the count situation, the count of approximate number by automatic measurement in the computer is assumed to have been completed.</w:t>
      </w:r>
    </w:p>
    <w:p w14:paraId="0EB18BB4" w14:textId="77777777" w:rsidR="00CD0AF6" w:rsidRPr="00FC0D1C" w:rsidRDefault="00CD0AF6" w:rsidP="00CD0AF6">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b/>
          <w:bCs/>
          <w:snapToGrid w:val="0"/>
          <w:color w:val="000000"/>
          <w:kern w:val="0"/>
          <w:sz w:val="24"/>
          <w:szCs w:val="24"/>
          <w:lang w:eastAsia="de-DE" w:bidi="en-US"/>
        </w:rPr>
        <w:t>STEP-5)</w:t>
      </w:r>
      <w:r w:rsidRPr="00FC0D1C">
        <w:rPr>
          <w:rFonts w:ascii="Times New Roman" w:eastAsia="Times New Roman" w:hAnsi="Times New Roman"/>
          <w:snapToGrid w:val="0"/>
          <w:color w:val="000000"/>
          <w:kern w:val="0"/>
          <w:sz w:val="24"/>
          <w:szCs w:val="24"/>
          <w:lang w:eastAsia="de-DE" w:bidi="en-US"/>
        </w:rPr>
        <w:t xml:space="preserve"> After automatic counting by the computer, using the same software, switch to manual count operation, and then correct the count error at the time of automatic counting.</w:t>
      </w:r>
    </w:p>
    <w:p w14:paraId="4C49256C" w14:textId="77777777" w:rsidR="00CD0AF6" w:rsidRPr="00FC0D1C" w:rsidRDefault="00CD0AF6" w:rsidP="00CD0AF6">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Therefore, using a large screen monitor, while further enlarging the image, mark-mistakes of adult bees and capped brood during automatic counting (duplicate count, counting things that are not the object) and forgetting to mark (due to the overlap of bees, the blurred image, the extreme differences in light and dark, etc.) are corrected while visually checking</w:t>
      </w:r>
      <w:r w:rsidRPr="00FC0D1C">
        <w:rPr>
          <w:rFonts w:hAnsi="ＭＳ 明朝" w:cs="ＭＳ 明朝" w:hint="eastAsia"/>
          <w:snapToGrid w:val="0"/>
          <w:color w:val="000000"/>
          <w:kern w:val="0"/>
          <w:sz w:val="24"/>
          <w:szCs w:val="24"/>
          <w:lang w:bidi="en-US"/>
        </w:rPr>
        <w:t>.</w:t>
      </w:r>
      <w:r w:rsidRPr="00FC0D1C">
        <w:rPr>
          <w:rFonts w:ascii="Times New Roman" w:eastAsia="Times New Roman" w:hAnsi="Times New Roman"/>
          <w:snapToGrid w:val="0"/>
          <w:color w:val="000000"/>
          <w:kern w:val="0"/>
          <w:sz w:val="24"/>
          <w:szCs w:val="24"/>
          <w:lang w:eastAsia="de-DE" w:bidi="en-US"/>
        </w:rPr>
        <w:t xml:space="preserve"> All possible efforts on this correction are exerted for obtaining the number of adult bees or the number of capped </w:t>
      </w:r>
      <w:proofErr w:type="gramStart"/>
      <w:r w:rsidRPr="00FC0D1C">
        <w:rPr>
          <w:rFonts w:ascii="Times New Roman" w:eastAsia="Times New Roman" w:hAnsi="Times New Roman"/>
          <w:snapToGrid w:val="0"/>
          <w:color w:val="000000"/>
          <w:kern w:val="0"/>
          <w:sz w:val="24"/>
          <w:szCs w:val="24"/>
          <w:lang w:eastAsia="de-DE" w:bidi="en-US"/>
        </w:rPr>
        <w:t>brood</w:t>
      </w:r>
      <w:proofErr w:type="gramEnd"/>
      <w:r w:rsidRPr="00FC0D1C">
        <w:rPr>
          <w:rFonts w:ascii="Times New Roman" w:eastAsia="Times New Roman" w:hAnsi="Times New Roman"/>
          <w:snapToGrid w:val="0"/>
          <w:color w:val="000000"/>
          <w:kern w:val="0"/>
          <w:sz w:val="24"/>
          <w:szCs w:val="24"/>
          <w:lang w:eastAsia="de-DE" w:bidi="en-US"/>
        </w:rPr>
        <w:t xml:space="preserve"> as accurate as possible (most important and serious work). </w:t>
      </w:r>
    </w:p>
    <w:p w14:paraId="2D2D8072" w14:textId="77777777" w:rsidR="00CD0AF6" w:rsidRPr="00FC0D1C" w:rsidRDefault="00CD0AF6" w:rsidP="00CD0AF6">
      <w:pPr>
        <w:widowControl/>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It should be noted that, even when the software is manual counting, by the removal and grant of the mark, automatically change the number of bees or capped brood. You can resume this fix at any time. If it is determined that the correction is complete, it moves to the measurement of the next new image.</w:t>
      </w:r>
    </w:p>
    <w:p w14:paraId="50F18B56" w14:textId="77777777" w:rsidR="00BB569A" w:rsidRPr="00FC0D1C" w:rsidRDefault="00BB569A" w:rsidP="00BB569A">
      <w:pPr>
        <w:widowControl/>
        <w:tabs>
          <w:tab w:val="left" w:pos="1276"/>
        </w:tabs>
        <w:adjustRightInd w:val="0"/>
        <w:snapToGrid w:val="0"/>
        <w:spacing w:line="360" w:lineRule="exact"/>
        <w:ind w:leftChars="350" w:left="735"/>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b/>
          <w:bCs/>
          <w:snapToGrid w:val="0"/>
          <w:color w:val="000000"/>
          <w:kern w:val="0"/>
          <w:sz w:val="24"/>
          <w:szCs w:val="24"/>
          <w:lang w:eastAsia="de-DE" w:bidi="en-US"/>
        </w:rPr>
        <w:t>STEP-6)</w:t>
      </w:r>
      <w:r w:rsidRPr="00FC0D1C">
        <w:rPr>
          <w:rFonts w:ascii="Times New Roman" w:eastAsia="Times New Roman" w:hAnsi="Times New Roman"/>
          <w:snapToGrid w:val="0"/>
          <w:color w:val="000000"/>
          <w:kern w:val="0"/>
          <w:sz w:val="24"/>
          <w:szCs w:val="24"/>
          <w:lang w:eastAsia="de-DE" w:bidi="en-US"/>
        </w:rPr>
        <w:t xml:space="preserve"> When posting the measured number of adult bees or capped brood in a separate table, call the measured image, check again in the enlarged image, after checking whether there is a count error (correct if you find a mistake), the number is posted to the separate table. The sum total of the numbers of adult bees on all combs and </w:t>
      </w:r>
      <w:r w:rsidRPr="00FC0D1C">
        <w:rPr>
          <w:rFonts w:ascii="Times New Roman" w:hAnsi="Times New Roman"/>
          <w:snapToGrid w:val="0"/>
          <w:color w:val="000000"/>
          <w:kern w:val="0"/>
          <w:sz w:val="24"/>
          <w:szCs w:val="24"/>
          <w:lang w:eastAsia="de-DE" w:bidi="en-US"/>
        </w:rPr>
        <w:t>those</w:t>
      </w:r>
      <w:r w:rsidRPr="00FC0D1C">
        <w:rPr>
          <w:rFonts w:ascii="Times New Roman" w:eastAsia="Times New Roman" w:hAnsi="Times New Roman"/>
          <w:snapToGrid w:val="0"/>
          <w:color w:val="000000"/>
          <w:kern w:val="0"/>
          <w:sz w:val="24"/>
          <w:szCs w:val="24"/>
          <w:lang w:eastAsia="de-DE" w:bidi="en-US"/>
        </w:rPr>
        <w:t xml:space="preserve"> of adult bees on four walls and bottom in the hive-box</w:t>
      </w:r>
      <w:r w:rsidRPr="00FC0D1C">
        <w:t xml:space="preserve"> </w:t>
      </w:r>
      <w:r w:rsidRPr="00FC0D1C">
        <w:rPr>
          <w:rFonts w:ascii="Times New Roman" w:eastAsia="Times New Roman" w:hAnsi="Times New Roman"/>
          <w:snapToGrid w:val="0"/>
          <w:color w:val="000000"/>
          <w:kern w:val="0"/>
          <w:sz w:val="24"/>
          <w:szCs w:val="24"/>
          <w:lang w:eastAsia="de-DE" w:bidi="en-US"/>
        </w:rPr>
        <w:t>becomes the number of adult bees</w:t>
      </w:r>
      <w:r w:rsidRPr="00FC0D1C">
        <w:t xml:space="preserve"> </w:t>
      </w:r>
      <w:r w:rsidRPr="00FC0D1C">
        <w:rPr>
          <w:rFonts w:ascii="Times New Roman" w:eastAsia="Times New Roman" w:hAnsi="Times New Roman"/>
          <w:snapToGrid w:val="0"/>
          <w:color w:val="000000"/>
          <w:kern w:val="0"/>
          <w:sz w:val="24"/>
          <w:szCs w:val="24"/>
          <w:lang w:eastAsia="de-DE" w:bidi="en-US"/>
        </w:rPr>
        <w:t xml:space="preserve">in the bee colony at a certain measurement date. In a similar manner, the sum total of the numbers of capped brood of all combs, becomes the number of capped </w:t>
      </w:r>
      <w:proofErr w:type="gramStart"/>
      <w:r w:rsidRPr="00FC0D1C">
        <w:rPr>
          <w:rFonts w:ascii="Times New Roman" w:eastAsia="Times New Roman" w:hAnsi="Times New Roman"/>
          <w:snapToGrid w:val="0"/>
          <w:color w:val="000000"/>
          <w:kern w:val="0"/>
          <w:sz w:val="24"/>
          <w:szCs w:val="24"/>
          <w:lang w:eastAsia="de-DE" w:bidi="en-US"/>
        </w:rPr>
        <w:t>brood</w:t>
      </w:r>
      <w:proofErr w:type="gramEnd"/>
      <w:r w:rsidRPr="00FC0D1C">
        <w:rPr>
          <w:rFonts w:ascii="Times New Roman" w:eastAsia="Times New Roman" w:hAnsi="Times New Roman"/>
          <w:snapToGrid w:val="0"/>
          <w:color w:val="000000"/>
          <w:kern w:val="0"/>
          <w:sz w:val="24"/>
          <w:szCs w:val="24"/>
          <w:lang w:eastAsia="de-DE" w:bidi="en-US"/>
        </w:rPr>
        <w:t xml:space="preserve"> in the bee colony.</w:t>
      </w:r>
    </w:p>
    <w:p w14:paraId="17462E74" w14:textId="77777777" w:rsidR="005F0CAC" w:rsidRPr="00FC0D1C" w:rsidRDefault="005F0CAC" w:rsidP="00D637FC">
      <w:pPr>
        <w:widowControl/>
        <w:adjustRightInd w:val="0"/>
        <w:snapToGrid w:val="0"/>
        <w:spacing w:line="360" w:lineRule="exact"/>
        <w:contextualSpacing/>
        <w:rPr>
          <w:rFonts w:ascii="Times New Roman" w:eastAsia="Times New Roman" w:hAnsi="Times New Roman"/>
          <w:snapToGrid w:val="0"/>
          <w:color w:val="000000"/>
          <w:kern w:val="0"/>
          <w:sz w:val="24"/>
          <w:szCs w:val="24"/>
          <w:lang w:eastAsia="de-DE" w:bidi="en-US"/>
        </w:rPr>
      </w:pPr>
    </w:p>
    <w:p w14:paraId="20414E28" w14:textId="62158117" w:rsidR="005F0CAC" w:rsidRPr="00FC0D1C" w:rsidRDefault="005F0CAC" w:rsidP="00D637FC">
      <w:pPr>
        <w:widowControl/>
        <w:adjustRightInd w:val="0"/>
        <w:snapToGrid w:val="0"/>
        <w:spacing w:line="360" w:lineRule="exact"/>
        <w:contextualSpacing/>
        <w:rPr>
          <w:rFonts w:ascii="Times New Roman" w:eastAsiaTheme="minorEastAsia" w:hAnsi="Times New Roman"/>
          <w:b/>
          <w:bCs/>
          <w:snapToGrid w:val="0"/>
          <w:color w:val="000000"/>
          <w:kern w:val="0"/>
          <w:sz w:val="24"/>
          <w:szCs w:val="24"/>
          <w:lang w:bidi="en-US"/>
        </w:rPr>
      </w:pPr>
      <w:r w:rsidRPr="00FC0D1C">
        <w:rPr>
          <w:rFonts w:ascii="Times New Roman" w:eastAsiaTheme="minorEastAsia" w:hAnsi="Times New Roman"/>
          <w:snapToGrid w:val="0"/>
          <w:color w:val="000000"/>
          <w:kern w:val="0"/>
          <w:sz w:val="24"/>
          <w:szCs w:val="24"/>
          <w:lang w:bidi="en-US"/>
        </w:rPr>
        <w:t xml:space="preserve">      </w:t>
      </w:r>
      <w:r w:rsidR="00211F72" w:rsidRPr="00FC0D1C">
        <w:rPr>
          <w:rFonts w:ascii="Times New Roman" w:eastAsiaTheme="minorEastAsia" w:hAnsi="Times New Roman"/>
          <w:b/>
          <w:bCs/>
          <w:snapToGrid w:val="0"/>
          <w:color w:val="000000"/>
          <w:kern w:val="0"/>
          <w:sz w:val="24"/>
          <w:szCs w:val="24"/>
          <w:lang w:bidi="en-US"/>
        </w:rPr>
        <w:t xml:space="preserve">1.3.3 </w:t>
      </w:r>
      <w:r w:rsidRPr="00FC0D1C">
        <w:rPr>
          <w:rFonts w:ascii="Times New Roman" w:eastAsiaTheme="minorEastAsia" w:hAnsi="Times New Roman"/>
          <w:b/>
          <w:bCs/>
          <w:snapToGrid w:val="0"/>
          <w:color w:val="000000"/>
          <w:kern w:val="0"/>
          <w:sz w:val="24"/>
          <w:szCs w:val="24"/>
          <w:lang w:bidi="en-US"/>
        </w:rPr>
        <w:t>Counting procedure of the number of mite-damaged bees</w:t>
      </w:r>
    </w:p>
    <w:p w14:paraId="6CA61E42" w14:textId="4FF12E94" w:rsidR="00334778" w:rsidRPr="00FC0D1C" w:rsidRDefault="00334778" w:rsidP="007F13B4">
      <w:pPr>
        <w:widowControl/>
        <w:adjustRightInd w:val="0"/>
        <w:snapToGrid w:val="0"/>
        <w:spacing w:line="360" w:lineRule="exact"/>
        <w:ind w:leftChars="337" w:left="708"/>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lastRenderedPageBreak/>
        <w:t xml:space="preserve">Various sampling methods for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in a honeybee colony, such as the sticky board method, the roll method, and the powder sugar shake method, have been reported</w:t>
      </w:r>
      <w:r w:rsidR="004A70B7" w:rsidRPr="004A70B7">
        <w:rPr>
          <w:rFonts w:ascii="Times New Roman" w:eastAsiaTheme="minorEastAsia" w:hAnsi="Times New Roman" w:hint="eastAsia"/>
          <w:b/>
          <w:bCs/>
          <w:snapToGrid w:val="0"/>
          <w:color w:val="0000C8"/>
          <w:kern w:val="0"/>
          <w:sz w:val="24"/>
          <w:szCs w:val="24"/>
          <w:vertAlign w:val="superscript"/>
          <w:lang w:bidi="en-US"/>
        </w:rPr>
        <w:t>40</w:t>
      </w:r>
      <w:r w:rsidR="00A728B4">
        <w:rPr>
          <w:rFonts w:ascii="Times New Roman" w:eastAsiaTheme="minorEastAsia" w:hAnsi="Times New Roman" w:hint="eastAsia"/>
          <w:b/>
          <w:bCs/>
          <w:snapToGrid w:val="0"/>
          <w:color w:val="0000C8"/>
          <w:kern w:val="0"/>
          <w:sz w:val="24"/>
          <w:szCs w:val="24"/>
          <w:vertAlign w:val="superscript"/>
          <w:lang w:bidi="en-US"/>
        </w:rPr>
        <w:t>-</w:t>
      </w:r>
      <w:r w:rsidR="0006468A">
        <w:rPr>
          <w:rFonts w:ascii="Times New Roman" w:eastAsiaTheme="minorEastAsia" w:hAnsi="Times New Roman" w:hint="eastAsia"/>
          <w:b/>
          <w:bCs/>
          <w:snapToGrid w:val="0"/>
          <w:color w:val="0000C8"/>
          <w:kern w:val="0"/>
          <w:sz w:val="24"/>
          <w:szCs w:val="24"/>
          <w:vertAlign w:val="superscript"/>
          <w:lang w:bidi="en-US"/>
        </w:rPr>
        <w:t>42</w:t>
      </w:r>
      <w:r w:rsidRPr="00FC0D1C">
        <w:rPr>
          <w:rFonts w:ascii="Times New Roman" w:eastAsia="Times New Roman" w:hAnsi="Times New Roman"/>
          <w:snapToGrid w:val="0"/>
          <w:color w:val="000000" w:themeColor="text1"/>
          <w:kern w:val="0"/>
          <w:sz w:val="24"/>
          <w:szCs w:val="24"/>
          <w:lang w:eastAsia="de-DE" w:bidi="en-US"/>
        </w:rPr>
        <w:t xml:space="preserve">. </w:t>
      </w:r>
      <w:r w:rsidRPr="00FC0D1C">
        <w:rPr>
          <w:rFonts w:ascii="Times New Roman" w:eastAsia="Times New Roman" w:hAnsi="Times New Roman"/>
          <w:snapToGrid w:val="0"/>
          <w:color w:val="000000"/>
          <w:kern w:val="0"/>
          <w:sz w:val="24"/>
          <w:szCs w:val="24"/>
          <w:lang w:eastAsia="de-DE" w:bidi="en-US"/>
        </w:rPr>
        <w:t xml:space="preserve">With these methods, it is impossible to determine the total number of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in a bee colony.</w:t>
      </w:r>
    </w:p>
    <w:p w14:paraId="00151B8E" w14:textId="77777777" w:rsidR="00A71C9F" w:rsidRPr="00FC0D1C" w:rsidRDefault="00A71C9F" w:rsidP="00A71C9F">
      <w:pPr>
        <w:widowControl/>
        <w:tabs>
          <w:tab w:val="left" w:pos="1276"/>
          <w:tab w:val="left" w:pos="1418"/>
        </w:tabs>
        <w:adjustRightInd w:val="0"/>
        <w:snapToGrid w:val="0"/>
        <w:spacing w:line="360" w:lineRule="exact"/>
        <w:ind w:leftChars="332" w:left="697"/>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It is presumed that the impacts of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on a bee colony appear directly on the adult bees with damage caused by the mites. This section aims to measure the total number of bees damaged by mites, not the total number of mites in the bee colony. </w:t>
      </w:r>
    </w:p>
    <w:p w14:paraId="44CED24E" w14:textId="5303FADA" w:rsidR="00A71C9F" w:rsidRPr="00FC0D1C" w:rsidRDefault="00A71C9F" w:rsidP="00A71C9F">
      <w:pPr>
        <w:widowControl/>
        <w:tabs>
          <w:tab w:val="left" w:pos="1276"/>
          <w:tab w:val="left" w:pos="1418"/>
        </w:tabs>
        <w:adjustRightInd w:val="0"/>
        <w:snapToGrid w:val="0"/>
        <w:spacing w:line="360" w:lineRule="exact"/>
        <w:ind w:leftChars="332" w:left="697"/>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To count the number of mite-damaged bees as accurately as possible, the images and software used to count the number of adult bees were used again. Using this counting technique for the number of adult bees, it is relatively easy to count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on an adult bee. On the other hand, it is very difficult to count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that causes damage to a brood in a comb cell. If any damage is received from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during the brood stage, there should be a trace of the damage even if the brood becomes an adult bee. An adult bee with traces of its brood stage is considered to be a mite-damaged bee</w:t>
      </w:r>
      <w:r w:rsidR="00361EB9">
        <w:rPr>
          <w:rFonts w:ascii="Times New Roman" w:eastAsia="Times New Roman" w:hAnsi="Times New Roman"/>
          <w:snapToGrid w:val="0"/>
          <w:color w:val="000000"/>
          <w:kern w:val="0"/>
          <w:sz w:val="24"/>
          <w:szCs w:val="24"/>
          <w:lang w:eastAsia="de-DE" w:bidi="en-US"/>
        </w:rPr>
        <w:t>.</w:t>
      </w:r>
      <w:r w:rsidRPr="00FC0D1C">
        <w:rPr>
          <w:rFonts w:ascii="Times New Roman" w:eastAsia="Times New Roman" w:hAnsi="Times New Roman"/>
          <w:snapToGrid w:val="0"/>
          <w:color w:val="000000"/>
          <w:kern w:val="0"/>
          <w:sz w:val="24"/>
          <w:szCs w:val="24"/>
          <w:lang w:eastAsia="de-DE" w:bidi="en-US"/>
        </w:rPr>
        <w:t xml:space="preserve"> For example, it is conceivable that a mite may fall out during the development of an adult bee. So, we checked to see if there were any traces of mites left on the adult bees. Therefore, assuming that such traces confirm the presence of mites, we checked the adult bees for traces of mites.</w:t>
      </w:r>
    </w:p>
    <w:p w14:paraId="49ACCC5E" w14:textId="504608F4" w:rsidR="00CA7008" w:rsidRPr="00FC0D1C" w:rsidRDefault="00CA7008" w:rsidP="00CA7008">
      <w:pPr>
        <w:widowControl/>
        <w:tabs>
          <w:tab w:val="left" w:pos="1134"/>
          <w:tab w:val="left" w:pos="1276"/>
        </w:tabs>
        <w:adjustRightInd w:val="0"/>
        <w:snapToGrid w:val="0"/>
        <w:spacing w:line="360" w:lineRule="exact"/>
        <w:ind w:leftChars="337" w:left="708"/>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themeColor="text1"/>
          <w:kern w:val="0"/>
          <w:sz w:val="24"/>
          <w:szCs w:val="24"/>
          <w:lang w:eastAsia="de-DE" w:bidi="en-US"/>
        </w:rPr>
        <w:t xml:space="preserve">The criteria for the determination of such traces were created based on the information obtained by enlarging the image </w:t>
      </w:r>
      <w:r w:rsidRPr="003702F1">
        <w:rPr>
          <w:rFonts w:ascii="Times New Roman" w:eastAsia="Times New Roman" w:hAnsi="Times New Roman"/>
          <w:snapToGrid w:val="0"/>
          <w:color w:val="000000" w:themeColor="text1"/>
          <w:kern w:val="0"/>
          <w:sz w:val="24"/>
          <w:szCs w:val="24"/>
          <w:lang w:eastAsia="de-DE" w:bidi="en-US"/>
        </w:rPr>
        <w:t xml:space="preserve">as is described below. </w:t>
      </w:r>
      <w:bookmarkStart w:id="43" w:name="_Hlk66051899"/>
      <w:r w:rsidRPr="003702F1">
        <w:rPr>
          <w:rFonts w:ascii="Times New Roman" w:eastAsia="Times New Roman" w:hAnsi="Times New Roman"/>
          <w:snapToGrid w:val="0"/>
          <w:color w:val="000000" w:themeColor="text1"/>
          <w:kern w:val="0"/>
          <w:sz w:val="24"/>
          <w:szCs w:val="24"/>
          <w:lang w:eastAsia="de-DE" w:bidi="en-US"/>
        </w:rPr>
        <w:t>The examples certified to be mite-damaged bees are shown in</w:t>
      </w:r>
      <w:r w:rsidRPr="008825FC">
        <w:rPr>
          <w:rFonts w:ascii="Times New Roman" w:eastAsia="Times New Roman" w:hAnsi="Times New Roman"/>
          <w:b/>
          <w:bCs/>
          <w:snapToGrid w:val="0"/>
          <w:kern w:val="0"/>
          <w:sz w:val="24"/>
          <w:szCs w:val="24"/>
          <w:lang w:eastAsia="de-DE" w:bidi="en-US"/>
        </w:rPr>
        <w:t xml:space="preserve"> </w:t>
      </w:r>
      <w:r w:rsidR="008D40DB">
        <w:rPr>
          <w:rFonts w:ascii="Times New Roman" w:eastAsia="Times New Roman" w:hAnsi="Times New Roman"/>
          <w:snapToGrid w:val="0"/>
          <w:kern w:val="0"/>
          <w:sz w:val="24"/>
          <w:szCs w:val="24"/>
          <w:lang w:eastAsia="de-DE" w:bidi="en-US"/>
        </w:rPr>
        <w:t>Fig.</w:t>
      </w:r>
      <w:r w:rsidRPr="008825FC">
        <w:rPr>
          <w:rFonts w:ascii="Times New Roman" w:eastAsia="Times New Roman" w:hAnsi="Times New Roman"/>
          <w:snapToGrid w:val="0"/>
          <w:kern w:val="0"/>
          <w:sz w:val="24"/>
          <w:szCs w:val="24"/>
          <w:lang w:eastAsia="de-DE" w:bidi="en-US"/>
        </w:rPr>
        <w:t xml:space="preserve"> </w:t>
      </w:r>
      <w:r w:rsidRPr="008825FC">
        <w:rPr>
          <w:rFonts w:ascii="Times New Roman" w:eastAsia="Times New Roman" w:hAnsi="Times New Roman"/>
          <w:b/>
          <w:bCs/>
          <w:snapToGrid w:val="0"/>
          <w:color w:val="0000C8"/>
          <w:kern w:val="0"/>
          <w:sz w:val="24"/>
          <w:szCs w:val="24"/>
          <w:lang w:eastAsia="de-DE" w:bidi="en-US"/>
        </w:rPr>
        <w:t>S5</w:t>
      </w:r>
      <w:r w:rsidR="00B52001" w:rsidRPr="00B52001">
        <w:rPr>
          <w:rFonts w:ascii="Times New Roman" w:eastAsiaTheme="minorEastAsia" w:hAnsi="Times New Roman" w:hint="eastAsia"/>
          <w:b/>
          <w:bCs/>
          <w:snapToGrid w:val="0"/>
          <w:color w:val="0000C8"/>
          <w:kern w:val="0"/>
          <w:sz w:val="24"/>
          <w:szCs w:val="24"/>
          <w:vertAlign w:val="superscript"/>
          <w:lang w:bidi="en-US"/>
        </w:rPr>
        <w:t>32</w:t>
      </w:r>
      <w:r w:rsidRPr="003702F1">
        <w:rPr>
          <w:rFonts w:ascii="Times New Roman" w:eastAsia="Times New Roman" w:hAnsi="Times New Roman"/>
          <w:snapToGrid w:val="0"/>
          <w:color w:val="000000" w:themeColor="text1"/>
          <w:kern w:val="0"/>
          <w:sz w:val="24"/>
          <w:szCs w:val="24"/>
          <w:lang w:eastAsia="de-DE" w:bidi="en-US"/>
        </w:rPr>
        <w:t>.</w:t>
      </w:r>
      <w:bookmarkEnd w:id="43"/>
      <w:r w:rsidRPr="003702F1">
        <w:rPr>
          <w:rFonts w:ascii="Times New Roman" w:eastAsia="Times New Roman" w:hAnsi="Times New Roman"/>
          <w:snapToGrid w:val="0"/>
          <w:color w:val="000000" w:themeColor="text1"/>
          <w:kern w:val="0"/>
          <w:sz w:val="24"/>
          <w:szCs w:val="24"/>
          <w:lang w:eastAsia="de-DE" w:bidi="en-US"/>
        </w:rPr>
        <w:t xml:space="preserve"> According</w:t>
      </w:r>
      <w:r w:rsidRPr="00FC0D1C">
        <w:rPr>
          <w:rFonts w:ascii="Times New Roman" w:eastAsia="Times New Roman" w:hAnsi="Times New Roman"/>
          <w:snapToGrid w:val="0"/>
          <w:color w:val="000000" w:themeColor="text1"/>
          <w:kern w:val="0"/>
          <w:sz w:val="24"/>
          <w:szCs w:val="24"/>
          <w:lang w:eastAsia="de-DE" w:bidi="en-US"/>
        </w:rPr>
        <w:t xml:space="preserve"> to this criterion, using the photographic image taken for the adult number measurement, it is possible to evaluate the situation of the </w:t>
      </w:r>
      <w:r w:rsidRPr="00FC0D1C">
        <w:rPr>
          <w:rFonts w:ascii="Times New Roman" w:eastAsia="Times New Roman" w:hAnsi="Times New Roman"/>
          <w:i/>
          <w:iCs/>
          <w:snapToGrid w:val="0"/>
          <w:color w:val="000000" w:themeColor="text1"/>
          <w:kern w:val="0"/>
          <w:sz w:val="24"/>
          <w:szCs w:val="24"/>
          <w:lang w:eastAsia="de-DE" w:bidi="en-US"/>
        </w:rPr>
        <w:t>Varroa</w:t>
      </w:r>
      <w:r w:rsidRPr="00FC0D1C">
        <w:rPr>
          <w:rFonts w:ascii="Times New Roman" w:eastAsia="Times New Roman" w:hAnsi="Times New Roman"/>
          <w:snapToGrid w:val="0"/>
          <w:color w:val="000000" w:themeColor="text1"/>
          <w:kern w:val="0"/>
          <w:sz w:val="24"/>
          <w:szCs w:val="24"/>
          <w:lang w:eastAsia="de-DE" w:bidi="en-US"/>
        </w:rPr>
        <w:t xml:space="preserve">-mite damage among almost the </w:t>
      </w:r>
      <w:r w:rsidRPr="00FC0D1C">
        <w:rPr>
          <w:rFonts w:ascii="Times New Roman" w:eastAsia="Times New Roman" w:hAnsi="Times New Roman"/>
          <w:snapToGrid w:val="0"/>
          <w:color w:val="000000"/>
          <w:kern w:val="0"/>
          <w:sz w:val="24"/>
          <w:szCs w:val="24"/>
          <w:lang w:eastAsia="de-DE" w:bidi="en-US"/>
        </w:rPr>
        <w:t>total number of adult bees in the bee colony.</w:t>
      </w:r>
    </w:p>
    <w:p w14:paraId="052916A2" w14:textId="257119AC" w:rsidR="00CA7008" w:rsidRPr="00FC0D1C" w:rsidRDefault="00CA7008" w:rsidP="00CA7008">
      <w:pPr>
        <w:widowControl/>
        <w:tabs>
          <w:tab w:val="left" w:pos="1134"/>
          <w:tab w:val="left" w:pos="1276"/>
        </w:tabs>
        <w:adjustRightInd w:val="0"/>
        <w:snapToGrid w:val="0"/>
        <w:spacing w:line="360" w:lineRule="exact"/>
        <w:ind w:leftChars="337" w:left="708"/>
        <w:contextualSpacing/>
        <w:rPr>
          <w:rFonts w:ascii="Times New Roman" w:eastAsia="Times New Roman" w:hAnsi="Times New Roman"/>
          <w:snapToGrid w:val="0"/>
          <w:color w:val="000000"/>
          <w:kern w:val="0"/>
          <w:sz w:val="24"/>
          <w:szCs w:val="24"/>
          <w:lang w:eastAsia="de-DE" w:bidi="en-US"/>
        </w:rPr>
      </w:pPr>
      <w:r w:rsidRPr="00FC0D1C">
        <w:rPr>
          <w:rFonts w:ascii="Times New Roman" w:eastAsia="Times New Roman" w:hAnsi="Times New Roman"/>
          <w:snapToGrid w:val="0"/>
          <w:color w:val="000000"/>
          <w:kern w:val="0"/>
          <w:sz w:val="24"/>
          <w:szCs w:val="24"/>
          <w:lang w:eastAsia="de-DE" w:bidi="en-US"/>
        </w:rPr>
        <w:t xml:space="preserve">Therefore, the total number of both adult bees with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 mites and those with traces of </w:t>
      </w:r>
      <w:r w:rsidRPr="00FC0D1C">
        <w:rPr>
          <w:rFonts w:ascii="Times New Roman" w:eastAsia="Times New Roman" w:hAnsi="Times New Roman"/>
          <w:i/>
          <w:iCs/>
          <w:snapToGrid w:val="0"/>
          <w:color w:val="000000"/>
          <w:kern w:val="0"/>
          <w:sz w:val="24"/>
          <w:szCs w:val="24"/>
          <w:lang w:eastAsia="de-DE" w:bidi="en-US"/>
        </w:rPr>
        <w:t>Varroa</w:t>
      </w:r>
      <w:r w:rsidRPr="00FC0D1C">
        <w:rPr>
          <w:rFonts w:ascii="Times New Roman" w:eastAsia="Times New Roman" w:hAnsi="Times New Roman"/>
          <w:snapToGrid w:val="0"/>
          <w:color w:val="000000"/>
          <w:kern w:val="0"/>
          <w:sz w:val="24"/>
          <w:szCs w:val="24"/>
          <w:lang w:eastAsia="de-DE" w:bidi="en-US"/>
        </w:rPr>
        <w:t xml:space="preserve">-mite damage was determined manually with the software used to measure the number of adult bees while enlarging the adult bee number measurement image. The measurement of the number of mite-damaged bees was a very difficult task and took considerable time (about 6 months). To eliminate the errors between operators, this measurement was carried out by only one person. </w:t>
      </w:r>
      <w:r w:rsidR="008D40DB">
        <w:rPr>
          <w:rFonts w:ascii="Times New Roman" w:eastAsia="Times New Roman" w:hAnsi="Times New Roman"/>
          <w:snapToGrid w:val="0"/>
          <w:kern w:val="0"/>
          <w:sz w:val="24"/>
          <w:szCs w:val="24"/>
          <w:lang w:eastAsia="de-DE" w:bidi="en-US"/>
        </w:rPr>
        <w:t>Fig.</w:t>
      </w:r>
      <w:r w:rsidRPr="00FC0D1C">
        <w:rPr>
          <w:rFonts w:ascii="Times New Roman" w:eastAsia="Times New Roman" w:hAnsi="Times New Roman"/>
          <w:snapToGrid w:val="0"/>
          <w:color w:val="FF0000"/>
          <w:kern w:val="0"/>
          <w:sz w:val="24"/>
          <w:szCs w:val="24"/>
          <w:lang w:eastAsia="de-DE" w:bidi="en-US"/>
        </w:rPr>
        <w:t xml:space="preserve"> </w:t>
      </w:r>
      <w:r w:rsidRPr="008825FC">
        <w:rPr>
          <w:rFonts w:ascii="Times New Roman" w:eastAsia="Times New Roman" w:hAnsi="Times New Roman"/>
          <w:b/>
          <w:bCs/>
          <w:snapToGrid w:val="0"/>
          <w:color w:val="0000C8"/>
          <w:kern w:val="0"/>
          <w:sz w:val="24"/>
          <w:szCs w:val="24"/>
          <w:lang w:eastAsia="de-DE" w:bidi="en-US"/>
        </w:rPr>
        <w:t>S6</w:t>
      </w:r>
      <w:r w:rsidRPr="00FC0D1C">
        <w:rPr>
          <w:rFonts w:ascii="Times New Roman" w:eastAsia="Times New Roman" w:hAnsi="Times New Roman"/>
          <w:snapToGrid w:val="0"/>
          <w:color w:val="FF0000"/>
          <w:kern w:val="0"/>
          <w:sz w:val="24"/>
          <w:szCs w:val="24"/>
          <w:lang w:eastAsia="de-DE" w:bidi="en-US"/>
        </w:rPr>
        <w:t xml:space="preserve"> </w:t>
      </w:r>
      <w:r w:rsidRPr="00FC0D1C">
        <w:rPr>
          <w:rFonts w:ascii="Times New Roman" w:eastAsia="Times New Roman" w:hAnsi="Times New Roman"/>
          <w:snapToGrid w:val="0"/>
          <w:color w:val="000000" w:themeColor="text1"/>
          <w:kern w:val="0"/>
          <w:sz w:val="24"/>
          <w:szCs w:val="24"/>
          <w:lang w:eastAsia="de-DE" w:bidi="en-US"/>
        </w:rPr>
        <w:t xml:space="preserve">shows </w:t>
      </w:r>
      <w:r w:rsidRPr="00FC0D1C">
        <w:rPr>
          <w:rFonts w:ascii="Times New Roman" w:eastAsia="Times New Roman" w:hAnsi="Times New Roman"/>
          <w:snapToGrid w:val="0"/>
          <w:color w:val="000000"/>
          <w:kern w:val="0"/>
          <w:sz w:val="24"/>
          <w:szCs w:val="24"/>
          <w:lang w:eastAsia="de-DE" w:bidi="en-US"/>
        </w:rPr>
        <w:t>the seasonal changes of mite-damaged bees in a bee colony measured according to the following criteria.</w:t>
      </w:r>
    </w:p>
    <w:p w14:paraId="24BD4FE7" w14:textId="4934D606" w:rsidR="00334778" w:rsidRPr="00FC0D1C" w:rsidRDefault="00334778" w:rsidP="00D637FC">
      <w:pPr>
        <w:widowControl/>
        <w:adjustRightInd w:val="0"/>
        <w:snapToGrid w:val="0"/>
        <w:spacing w:line="360" w:lineRule="exact"/>
        <w:contextualSpacing/>
        <w:rPr>
          <w:rFonts w:ascii="Times New Roman" w:eastAsia="Times New Roman" w:hAnsi="Times New Roman"/>
          <w:snapToGrid w:val="0"/>
          <w:color w:val="000000"/>
          <w:kern w:val="0"/>
          <w:sz w:val="24"/>
          <w:szCs w:val="24"/>
          <w:lang w:eastAsia="de-DE" w:bidi="en-US"/>
        </w:rPr>
      </w:pPr>
    </w:p>
    <w:p w14:paraId="2D34E961" w14:textId="61FE302D" w:rsidR="00E90D58" w:rsidRPr="00FC0D1C" w:rsidRDefault="009D5E83" w:rsidP="009D5E83">
      <w:pPr>
        <w:widowControl/>
        <w:adjustRightInd w:val="0"/>
        <w:snapToGrid w:val="0"/>
        <w:spacing w:line="360" w:lineRule="exact"/>
        <w:contextualSpacing/>
        <w:rPr>
          <w:rFonts w:ascii="Times New Roman" w:eastAsiaTheme="minorEastAsia" w:hAnsi="Times New Roman"/>
          <w:b/>
          <w:bCs/>
          <w:snapToGrid w:val="0"/>
          <w:color w:val="000000"/>
          <w:kern w:val="0"/>
          <w:sz w:val="24"/>
          <w:szCs w:val="24"/>
          <w:lang w:bidi="en-US"/>
        </w:rPr>
      </w:pPr>
      <w:bookmarkStart w:id="44" w:name="_Hlk66292993"/>
      <w:r w:rsidRPr="00FC0D1C">
        <w:rPr>
          <w:rFonts w:ascii="Times New Roman" w:eastAsiaTheme="minorEastAsia" w:hAnsi="Times New Roman"/>
          <w:b/>
          <w:bCs/>
          <w:snapToGrid w:val="0"/>
          <w:color w:val="000000"/>
          <w:kern w:val="0"/>
          <w:sz w:val="24"/>
          <w:szCs w:val="24"/>
          <w:lang w:bidi="en-US"/>
        </w:rPr>
        <w:t xml:space="preserve">      </w:t>
      </w:r>
      <w:r w:rsidR="00211F72" w:rsidRPr="00FC0D1C">
        <w:rPr>
          <w:rFonts w:ascii="Times New Roman" w:eastAsiaTheme="minorEastAsia" w:hAnsi="Times New Roman"/>
          <w:b/>
          <w:bCs/>
          <w:snapToGrid w:val="0"/>
          <w:color w:val="000000"/>
          <w:kern w:val="0"/>
          <w:sz w:val="24"/>
          <w:szCs w:val="24"/>
          <w:lang w:bidi="en-US"/>
        </w:rPr>
        <w:t xml:space="preserve">1.3.4 </w:t>
      </w:r>
      <w:r w:rsidR="00E90D58" w:rsidRPr="00FC0D1C">
        <w:rPr>
          <w:rFonts w:ascii="Times New Roman" w:eastAsiaTheme="minorEastAsia" w:hAnsi="Times New Roman"/>
          <w:b/>
          <w:bCs/>
          <w:snapToGrid w:val="0"/>
          <w:color w:val="000000"/>
          <w:kern w:val="0"/>
          <w:sz w:val="24"/>
          <w:szCs w:val="24"/>
          <w:lang w:bidi="en-US"/>
        </w:rPr>
        <w:t xml:space="preserve">Criteria for </w:t>
      </w:r>
      <w:r w:rsidR="00A71035" w:rsidRPr="00FC0D1C">
        <w:rPr>
          <w:rFonts w:ascii="Times New Roman" w:eastAsiaTheme="minorEastAsia" w:hAnsi="Times New Roman"/>
          <w:b/>
          <w:bCs/>
          <w:snapToGrid w:val="0"/>
          <w:color w:val="000000"/>
          <w:kern w:val="0"/>
          <w:sz w:val="24"/>
          <w:szCs w:val="24"/>
          <w:lang w:bidi="en-US"/>
        </w:rPr>
        <w:t>determining whether or not it is a mite-damaged bee</w:t>
      </w:r>
    </w:p>
    <w:bookmarkEnd w:id="44"/>
    <w:p w14:paraId="561755B6" w14:textId="77777777" w:rsidR="00E117A6" w:rsidRPr="00FC0D1C" w:rsidRDefault="00E117A6" w:rsidP="00E117A6">
      <w:pPr>
        <w:tabs>
          <w:tab w:val="left" w:pos="1134"/>
          <w:tab w:val="left" w:pos="1276"/>
        </w:tabs>
        <w:spacing w:line="360" w:lineRule="exact"/>
        <w:ind w:leftChars="337" w:left="708"/>
        <w:contextualSpacing/>
        <w:rPr>
          <w:rFonts w:ascii="Times New Roman" w:hAnsi="Times New Roman"/>
          <w:sz w:val="24"/>
          <w:szCs w:val="24"/>
        </w:rPr>
      </w:pPr>
      <w:r w:rsidRPr="00FC0D1C">
        <w:rPr>
          <w:rFonts w:ascii="Times New Roman" w:hAnsi="Times New Roman"/>
          <w:sz w:val="24"/>
          <w:szCs w:val="24"/>
        </w:rPr>
        <w:t xml:space="preserve">Just before capping a comb cell where a larva lives, female </w:t>
      </w:r>
      <w:r w:rsidRPr="00FC0D1C">
        <w:rPr>
          <w:rFonts w:ascii="Times New Roman" w:hAnsi="Times New Roman"/>
          <w:i/>
          <w:sz w:val="24"/>
          <w:szCs w:val="24"/>
        </w:rPr>
        <w:t>Varroa</w:t>
      </w:r>
      <w:r w:rsidRPr="00FC0D1C">
        <w:rPr>
          <w:rFonts w:ascii="Times New Roman" w:hAnsi="Times New Roman"/>
          <w:sz w:val="24"/>
          <w:szCs w:val="24"/>
        </w:rPr>
        <w:t xml:space="preserve"> mites enter into the comb cell, and then lay eggs and multiply in it. Therefore, we determined that it would be impossible to count the number of mites infesting bee-colony, directly. </w:t>
      </w:r>
    </w:p>
    <w:p w14:paraId="0557AAFC" w14:textId="3FF7E4C4" w:rsidR="006D5BA4" w:rsidRPr="00FC0D1C" w:rsidRDefault="006D5BA4" w:rsidP="009A24B3">
      <w:pPr>
        <w:tabs>
          <w:tab w:val="left" w:pos="1134"/>
          <w:tab w:val="left" w:pos="1276"/>
        </w:tabs>
        <w:spacing w:line="360" w:lineRule="exact"/>
        <w:ind w:leftChars="337" w:left="708"/>
        <w:contextualSpacing/>
        <w:rPr>
          <w:rFonts w:ascii="Times New Roman" w:hAnsi="Times New Roman"/>
          <w:sz w:val="24"/>
          <w:szCs w:val="24"/>
        </w:rPr>
      </w:pPr>
      <w:r w:rsidRPr="00FC0D1C">
        <w:rPr>
          <w:rFonts w:ascii="Times New Roman" w:hAnsi="Times New Roman"/>
          <w:sz w:val="24"/>
          <w:szCs w:val="24"/>
        </w:rPr>
        <w:t xml:space="preserve">In this study, rather than a method of directly counting the number of </w:t>
      </w:r>
      <w:bookmarkStart w:id="45" w:name="_Hlk152780335"/>
      <w:r w:rsidRPr="00FC0D1C">
        <w:rPr>
          <w:rFonts w:ascii="Times New Roman" w:hAnsi="Times New Roman"/>
          <w:i/>
          <w:sz w:val="24"/>
          <w:szCs w:val="24"/>
        </w:rPr>
        <w:t>Varroa</w:t>
      </w:r>
      <w:r w:rsidRPr="00FC0D1C">
        <w:rPr>
          <w:rFonts w:ascii="Times New Roman" w:hAnsi="Times New Roman"/>
          <w:sz w:val="24"/>
          <w:szCs w:val="24"/>
        </w:rPr>
        <w:t xml:space="preserve"> mites </w:t>
      </w:r>
      <w:bookmarkEnd w:id="45"/>
      <w:r w:rsidRPr="00FC0D1C">
        <w:rPr>
          <w:rFonts w:ascii="Times New Roman" w:hAnsi="Times New Roman"/>
          <w:sz w:val="24"/>
          <w:szCs w:val="24"/>
        </w:rPr>
        <w:t>in the bee colony, it is assumed that the number of bees damaged by mites is equivalent to the degree of the bee colony damage caused by mites. The number of mite-damaged bees on the enlarged photographic image of the comb with bees taken to measure the number of adult bees, using the software developed to count the numbers of adult bees and capped brood</w:t>
      </w:r>
      <w:r w:rsidR="00021071" w:rsidRPr="00FC0D1C">
        <w:rPr>
          <w:rFonts w:ascii="Times New Roman" w:hAnsi="Times New Roman"/>
          <w:sz w:val="24"/>
          <w:szCs w:val="24"/>
        </w:rPr>
        <w:t xml:space="preserve"> mentioned above</w:t>
      </w:r>
      <w:r w:rsidRPr="00FC0D1C">
        <w:rPr>
          <w:rFonts w:ascii="Times New Roman" w:hAnsi="Times New Roman"/>
          <w:sz w:val="24"/>
          <w:szCs w:val="24"/>
        </w:rPr>
        <w:t xml:space="preserve">, is manually counted while referring to </w:t>
      </w:r>
      <w:r w:rsidR="008D40DB">
        <w:rPr>
          <w:rFonts w:ascii="Times New Roman" w:hAnsi="Times New Roman"/>
          <w:sz w:val="24"/>
          <w:szCs w:val="24"/>
        </w:rPr>
        <w:t>Fig.</w:t>
      </w:r>
      <w:r w:rsidR="00223972" w:rsidRPr="00FC0D1C">
        <w:rPr>
          <w:rFonts w:ascii="Times New Roman" w:hAnsi="Times New Roman"/>
          <w:color w:val="FF0000"/>
          <w:sz w:val="24"/>
          <w:szCs w:val="24"/>
        </w:rPr>
        <w:t xml:space="preserve"> </w:t>
      </w:r>
      <w:r w:rsidR="00021071" w:rsidRPr="008825FC">
        <w:rPr>
          <w:rFonts w:ascii="Times New Roman" w:hAnsi="Times New Roman"/>
          <w:b/>
          <w:bCs/>
          <w:color w:val="0000C8"/>
          <w:sz w:val="24"/>
          <w:szCs w:val="24"/>
        </w:rPr>
        <w:t>S</w:t>
      </w:r>
      <w:r w:rsidR="00D637FC" w:rsidRPr="008825FC">
        <w:rPr>
          <w:rFonts w:ascii="Times New Roman" w:hAnsi="Times New Roman"/>
          <w:b/>
          <w:bCs/>
          <w:color w:val="0000C8"/>
          <w:sz w:val="24"/>
          <w:szCs w:val="24"/>
        </w:rPr>
        <w:t>5</w:t>
      </w:r>
      <w:r w:rsidRPr="00FC0D1C">
        <w:rPr>
          <w:rFonts w:ascii="Times New Roman" w:hAnsi="Times New Roman"/>
          <w:color w:val="FF0000"/>
          <w:sz w:val="24"/>
          <w:szCs w:val="24"/>
        </w:rPr>
        <w:t xml:space="preserve"> </w:t>
      </w:r>
      <w:r w:rsidRPr="00FC0D1C">
        <w:rPr>
          <w:rFonts w:ascii="Times New Roman" w:hAnsi="Times New Roman"/>
          <w:sz w:val="24"/>
          <w:szCs w:val="24"/>
        </w:rPr>
        <w:t>according to the following criteria.</w:t>
      </w:r>
    </w:p>
    <w:p w14:paraId="0F472B9D" w14:textId="22CF33A1" w:rsidR="006D5BA4" w:rsidRPr="00FC0D1C" w:rsidRDefault="006D5BA4" w:rsidP="00CA0B65">
      <w:pPr>
        <w:tabs>
          <w:tab w:val="left" w:pos="1276"/>
        </w:tabs>
        <w:spacing w:line="360" w:lineRule="exact"/>
        <w:ind w:leftChars="337" w:left="708"/>
        <w:contextualSpacing/>
        <w:rPr>
          <w:rFonts w:ascii="Times New Roman" w:hAnsi="Times New Roman"/>
          <w:sz w:val="24"/>
          <w:szCs w:val="24"/>
        </w:rPr>
      </w:pPr>
      <w:r w:rsidRPr="00FC0D1C">
        <w:rPr>
          <w:rFonts w:ascii="Times New Roman" w:hAnsi="Times New Roman"/>
          <w:sz w:val="24"/>
          <w:szCs w:val="24"/>
        </w:rPr>
        <w:t xml:space="preserve">In this method, it is not possible to directly evaluate the absolute number of mites in the bee </w:t>
      </w:r>
      <w:r w:rsidRPr="00FC0D1C">
        <w:rPr>
          <w:rFonts w:ascii="Times New Roman" w:hAnsi="Times New Roman"/>
          <w:sz w:val="24"/>
          <w:szCs w:val="24"/>
        </w:rPr>
        <w:lastRenderedPageBreak/>
        <w:t xml:space="preserve">colony, but it is possible to estimate indirectly the damage to the bee colony caused by mites. Additionally, since a photographic image for the measurement of the number of adult bees in a field experiment is used to evaluate the damage to the bee colony caused by </w:t>
      </w:r>
      <w:r w:rsidRPr="00FC0D1C">
        <w:rPr>
          <w:rFonts w:ascii="Times New Roman" w:hAnsi="Times New Roman"/>
          <w:i/>
          <w:sz w:val="24"/>
          <w:szCs w:val="24"/>
        </w:rPr>
        <w:t>Varroa</w:t>
      </w:r>
      <w:r w:rsidRPr="00FC0D1C">
        <w:rPr>
          <w:rFonts w:ascii="Times New Roman" w:hAnsi="Times New Roman"/>
          <w:sz w:val="24"/>
          <w:szCs w:val="24"/>
        </w:rPr>
        <w:t xml:space="preserve"> mites, it is possible to re-measure the number of mite-damaged bees while checki</w:t>
      </w:r>
      <w:r w:rsidR="00B4328C" w:rsidRPr="00FC0D1C">
        <w:rPr>
          <w:rFonts w:ascii="Times New Roman" w:hAnsi="Times New Roman"/>
          <w:sz w:val="24"/>
          <w:szCs w:val="24"/>
        </w:rPr>
        <w:t>n</w:t>
      </w:r>
      <w:r w:rsidRPr="00FC0D1C">
        <w:rPr>
          <w:rFonts w:ascii="Times New Roman" w:hAnsi="Times New Roman"/>
          <w:sz w:val="24"/>
          <w:szCs w:val="24"/>
        </w:rPr>
        <w:t>g again and again whenever you need, and it is possible to improve the measurement accuracy. Further, using the photographic image for the past adult number measurement, it is also possible to measure the number of mite-damaged bees during past experiments.</w:t>
      </w:r>
    </w:p>
    <w:p w14:paraId="3860E400" w14:textId="771E266B" w:rsidR="006D5BA4" w:rsidRPr="00FC0D1C" w:rsidRDefault="006D5BA4" w:rsidP="00DF2BCC">
      <w:pPr>
        <w:spacing w:line="360" w:lineRule="exact"/>
        <w:ind w:left="709"/>
        <w:contextualSpacing/>
        <w:rPr>
          <w:rFonts w:ascii="Times New Roman" w:hAnsi="Times New Roman"/>
          <w:sz w:val="24"/>
          <w:szCs w:val="24"/>
        </w:rPr>
      </w:pPr>
      <w:r w:rsidRPr="00FC0D1C">
        <w:rPr>
          <w:rFonts w:ascii="Times New Roman" w:hAnsi="Times New Roman"/>
          <w:sz w:val="24"/>
          <w:szCs w:val="24"/>
        </w:rPr>
        <w:t xml:space="preserve">Notes and criteria for determining whether the damaged bee by the </w:t>
      </w:r>
      <w:r w:rsidRPr="00FC0D1C">
        <w:rPr>
          <w:rFonts w:ascii="Times New Roman" w:hAnsi="Times New Roman"/>
          <w:i/>
          <w:sz w:val="24"/>
          <w:szCs w:val="24"/>
        </w:rPr>
        <w:t>Varroa</w:t>
      </w:r>
      <w:r w:rsidRPr="00FC0D1C">
        <w:rPr>
          <w:rFonts w:ascii="Times New Roman" w:hAnsi="Times New Roman"/>
          <w:sz w:val="24"/>
          <w:szCs w:val="24"/>
        </w:rPr>
        <w:t xml:space="preserve"> mite using the captured image </w:t>
      </w:r>
      <w:r w:rsidR="00B4328C" w:rsidRPr="00FC0D1C">
        <w:rPr>
          <w:rFonts w:ascii="Times New Roman" w:hAnsi="Times New Roman"/>
          <w:sz w:val="24"/>
          <w:szCs w:val="24"/>
        </w:rPr>
        <w:t xml:space="preserve">is </w:t>
      </w:r>
      <w:r w:rsidRPr="00FC0D1C">
        <w:rPr>
          <w:rFonts w:ascii="Times New Roman" w:hAnsi="Times New Roman"/>
          <w:sz w:val="24"/>
          <w:szCs w:val="24"/>
        </w:rPr>
        <w:t>shown below.</w:t>
      </w:r>
    </w:p>
    <w:p w14:paraId="048FFB1F" w14:textId="77777777" w:rsidR="008F5218" w:rsidRPr="00FC0D1C" w:rsidRDefault="006D5BA4" w:rsidP="00DF2BCC">
      <w:pPr>
        <w:tabs>
          <w:tab w:val="left" w:pos="1276"/>
        </w:tabs>
        <w:spacing w:line="360" w:lineRule="exact"/>
        <w:ind w:leftChars="337" w:left="708" w:firstLine="1"/>
        <w:contextualSpacing/>
        <w:rPr>
          <w:rFonts w:ascii="Times New Roman" w:hAnsi="Times New Roman"/>
          <w:sz w:val="24"/>
          <w:szCs w:val="24"/>
        </w:rPr>
      </w:pPr>
      <w:r w:rsidRPr="00FC0D1C">
        <w:rPr>
          <w:rFonts w:ascii="Times New Roman" w:hAnsi="Times New Roman"/>
          <w:sz w:val="24"/>
          <w:szCs w:val="24"/>
        </w:rPr>
        <w:t xml:space="preserve">Female </w:t>
      </w:r>
      <w:r w:rsidRPr="00FC0D1C">
        <w:rPr>
          <w:rFonts w:ascii="Times New Roman" w:hAnsi="Times New Roman"/>
          <w:i/>
          <w:sz w:val="24"/>
          <w:szCs w:val="24"/>
        </w:rPr>
        <w:t>Varroa</w:t>
      </w:r>
      <w:r w:rsidRPr="00FC0D1C">
        <w:rPr>
          <w:rFonts w:ascii="Times New Roman" w:hAnsi="Times New Roman"/>
          <w:sz w:val="24"/>
          <w:szCs w:val="24"/>
        </w:rPr>
        <w:t xml:space="preserve"> mites enter the comb-cell where the larva is just before capping the cell, lay the egg (all male mites) and the number of mites increases in the capped comb-cell. Not only the larvae, it is said to continue to cause damage to adult bees. However, it is impossible to count the number of mites in the capped comb-cell. </w:t>
      </w:r>
      <w:r w:rsidR="00F634E4" w:rsidRPr="00FC0D1C">
        <w:rPr>
          <w:rFonts w:ascii="Times New Roman" w:hAnsi="Times New Roman"/>
          <w:sz w:val="24"/>
          <w:szCs w:val="24"/>
        </w:rPr>
        <w:t xml:space="preserve">Therefore, although indirect, adult bees with the traces of mite-damages (the presence of mites can be confirmed, there are traces of swelling and inflammation that seem for the bee to have been bitten by mites, wings of the bee are deformed or fallen out, there is a missing mark of the mite on the bee) is here regarded as mites. That is, the number of adult bees having the above traces can be regarded as an index to estimate the degree of the mite-damages of the bee colony. </w:t>
      </w:r>
    </w:p>
    <w:p w14:paraId="1E96E435" w14:textId="77777777" w:rsidR="008F5218" w:rsidRPr="00FC0D1C" w:rsidRDefault="008F5218" w:rsidP="008F5218">
      <w:pPr>
        <w:tabs>
          <w:tab w:val="left" w:pos="1276"/>
        </w:tabs>
        <w:spacing w:line="360" w:lineRule="exact"/>
        <w:ind w:leftChars="337" w:left="708" w:firstLine="1"/>
        <w:contextualSpacing/>
        <w:rPr>
          <w:rFonts w:ascii="Times New Roman" w:hAnsi="Times New Roman"/>
          <w:sz w:val="24"/>
          <w:szCs w:val="24"/>
        </w:rPr>
      </w:pPr>
      <w:r w:rsidRPr="00FC0D1C">
        <w:rPr>
          <w:rFonts w:ascii="Times New Roman" w:hAnsi="Times New Roman"/>
          <w:sz w:val="24"/>
          <w:szCs w:val="24"/>
        </w:rPr>
        <w:t>By the way, there are cases when adult bees have not only traces of mites, but also mites themselves. Of course, in that case, count the number of mites attached to the adult bees.</w:t>
      </w:r>
    </w:p>
    <w:p w14:paraId="40B3F46C" w14:textId="1486CB0E" w:rsidR="006D5BA4" w:rsidRPr="00FC0D1C" w:rsidRDefault="00F634E4" w:rsidP="00DF2BCC">
      <w:pPr>
        <w:tabs>
          <w:tab w:val="left" w:pos="1276"/>
        </w:tabs>
        <w:spacing w:line="360" w:lineRule="exact"/>
        <w:ind w:leftChars="337" w:left="708" w:firstLine="1"/>
        <w:contextualSpacing/>
        <w:rPr>
          <w:rFonts w:ascii="Times New Roman" w:hAnsi="Times New Roman"/>
          <w:sz w:val="24"/>
          <w:szCs w:val="24"/>
        </w:rPr>
      </w:pPr>
      <w:r w:rsidRPr="00FC0D1C">
        <w:rPr>
          <w:rFonts w:ascii="Times New Roman" w:hAnsi="Times New Roman"/>
          <w:sz w:val="24"/>
          <w:szCs w:val="24"/>
        </w:rPr>
        <w:t>The specific criteria for judgment are shown below.</w:t>
      </w:r>
      <w:r w:rsidR="009D5E83" w:rsidRPr="00FC0D1C">
        <w:rPr>
          <w:rFonts w:ascii="Times New Roman" w:hAnsi="Times New Roman"/>
          <w:sz w:val="24"/>
          <w:szCs w:val="24"/>
        </w:rPr>
        <w:t xml:space="preserve"> </w:t>
      </w:r>
      <w:r w:rsidR="006D5BA4" w:rsidRPr="00FC0D1C">
        <w:rPr>
          <w:rFonts w:ascii="Times New Roman" w:hAnsi="Times New Roman"/>
          <w:sz w:val="24"/>
          <w:szCs w:val="24"/>
        </w:rPr>
        <w:t xml:space="preserve">It is suspected that the three-dimensional one attached to a bee, which is small and round (including the ellipse), is a mite in the color of the red-brown system (including the oval) and red-brown system (including the semi-transparent). A suspected mite </w:t>
      </w:r>
      <w:r w:rsidR="00223972" w:rsidRPr="00FC0D1C">
        <w:rPr>
          <w:rFonts w:ascii="Times New Roman" w:hAnsi="Times New Roman"/>
          <w:sz w:val="24"/>
          <w:szCs w:val="24"/>
        </w:rPr>
        <w:t>is</w:t>
      </w:r>
      <w:r w:rsidR="006D5BA4" w:rsidRPr="00FC0D1C">
        <w:rPr>
          <w:rFonts w:ascii="Times New Roman" w:hAnsi="Times New Roman"/>
          <w:sz w:val="24"/>
          <w:szCs w:val="24"/>
        </w:rPr>
        <w:t xml:space="preserve"> determined whether it is a mite based on the criteria below</w:t>
      </w:r>
      <w:r w:rsidR="003C5D77" w:rsidRPr="00FC0D1C">
        <w:rPr>
          <w:rFonts w:ascii="Times New Roman" w:hAnsi="Times New Roman"/>
          <w:sz w:val="24"/>
          <w:szCs w:val="24"/>
        </w:rPr>
        <w:t xml:space="preserve"> described</w:t>
      </w:r>
      <w:r w:rsidR="006D5BA4" w:rsidRPr="00FC0D1C">
        <w:rPr>
          <w:rFonts w:ascii="Times New Roman" w:hAnsi="Times New Roman"/>
          <w:sz w:val="24"/>
          <w:szCs w:val="24"/>
        </w:rPr>
        <w:t xml:space="preserve"> </w:t>
      </w:r>
      <w:r w:rsidR="006D5BA4" w:rsidRPr="00FC0D1C">
        <w:rPr>
          <w:rFonts w:ascii="Times New Roman" w:hAnsi="Times New Roman"/>
          <w:color w:val="000000" w:themeColor="text1"/>
          <w:sz w:val="24"/>
          <w:szCs w:val="24"/>
        </w:rPr>
        <w:t xml:space="preserve">and </w:t>
      </w:r>
      <w:r w:rsidR="008D40DB">
        <w:rPr>
          <w:rFonts w:ascii="Times New Roman" w:hAnsi="Times New Roman"/>
          <w:sz w:val="24"/>
          <w:szCs w:val="24"/>
        </w:rPr>
        <w:t>Fig.</w:t>
      </w:r>
      <w:r w:rsidR="006D5BA4" w:rsidRPr="00FC0D1C">
        <w:rPr>
          <w:rFonts w:ascii="Times New Roman" w:hAnsi="Times New Roman"/>
          <w:color w:val="FF0000"/>
          <w:sz w:val="24"/>
          <w:szCs w:val="24"/>
        </w:rPr>
        <w:t xml:space="preserve"> </w:t>
      </w:r>
      <w:r w:rsidR="00223972" w:rsidRPr="008D40DB">
        <w:rPr>
          <w:rFonts w:ascii="Times New Roman" w:hAnsi="Times New Roman"/>
          <w:b/>
          <w:bCs/>
          <w:color w:val="0000C8"/>
          <w:sz w:val="24"/>
          <w:szCs w:val="24"/>
        </w:rPr>
        <w:t>S</w:t>
      </w:r>
      <w:r w:rsidR="00D637FC" w:rsidRPr="008825FC">
        <w:rPr>
          <w:rFonts w:ascii="Times New Roman" w:hAnsi="Times New Roman"/>
          <w:b/>
          <w:bCs/>
          <w:color w:val="0000C8"/>
          <w:sz w:val="24"/>
          <w:szCs w:val="24"/>
        </w:rPr>
        <w:t>5</w:t>
      </w:r>
      <w:r w:rsidR="006D5BA4" w:rsidRPr="00FC0D1C">
        <w:rPr>
          <w:rFonts w:ascii="Times New Roman" w:hAnsi="Times New Roman"/>
          <w:sz w:val="24"/>
          <w:szCs w:val="24"/>
        </w:rPr>
        <w:t>, while being examined from various angles, using an enlarged image. If a suspected mite cannot be determined by all means, it is considered a mite or a trace of the mite.</w:t>
      </w:r>
    </w:p>
    <w:p w14:paraId="52B4AF9F" w14:textId="4618EC70" w:rsidR="006D5BA4" w:rsidRPr="00FC0D1C" w:rsidRDefault="00523D5E" w:rsidP="009D5E83">
      <w:pPr>
        <w:widowControl/>
        <w:tabs>
          <w:tab w:val="left" w:pos="1276"/>
        </w:tabs>
        <w:spacing w:line="360" w:lineRule="exact"/>
        <w:ind w:leftChars="-23" w:left="708" w:hangingChars="315" w:hanging="756"/>
        <w:contextualSpacing/>
        <w:rPr>
          <w:rFonts w:ascii="Times New Roman" w:hAnsi="Times New Roman"/>
          <w:sz w:val="24"/>
          <w:szCs w:val="24"/>
        </w:rPr>
      </w:pPr>
      <w:r w:rsidRPr="00FC0D1C">
        <w:rPr>
          <w:rFonts w:ascii="Times New Roman" w:hAnsi="Times New Roman"/>
          <w:sz w:val="24"/>
          <w:szCs w:val="24"/>
        </w:rPr>
        <w:t xml:space="preserve">      </w:t>
      </w:r>
      <w:r w:rsidRPr="00FC0D1C">
        <w:rPr>
          <w:rFonts w:ascii="Times New Roman" w:hAnsi="Times New Roman"/>
          <w:b/>
          <w:bCs/>
          <w:sz w:val="24"/>
          <w:szCs w:val="24"/>
        </w:rPr>
        <w:t>1)</w:t>
      </w:r>
      <w:r w:rsidRPr="00FC0D1C">
        <w:rPr>
          <w:rFonts w:ascii="Times New Roman" w:hAnsi="Times New Roman"/>
          <w:sz w:val="24"/>
          <w:szCs w:val="24"/>
        </w:rPr>
        <w:t xml:space="preserve"> </w:t>
      </w:r>
      <w:r w:rsidR="006D5BA4" w:rsidRPr="00FC0D1C">
        <w:rPr>
          <w:rFonts w:ascii="Times New Roman" w:hAnsi="Times New Roman"/>
          <w:sz w:val="24"/>
          <w:szCs w:val="24"/>
        </w:rPr>
        <w:t>What appears to be planar rather than three-dimensional in the vicinity of the neck is considered to be</w:t>
      </w:r>
      <w:r w:rsidRPr="00FC0D1C">
        <w:rPr>
          <w:rFonts w:ascii="Times New Roman" w:hAnsi="Times New Roman"/>
          <w:sz w:val="24"/>
          <w:szCs w:val="24"/>
        </w:rPr>
        <w:t xml:space="preserve"> </w:t>
      </w:r>
      <w:r w:rsidR="006D5BA4" w:rsidRPr="00FC0D1C">
        <w:rPr>
          <w:rFonts w:ascii="Times New Roman" w:hAnsi="Times New Roman"/>
          <w:sz w:val="24"/>
          <w:szCs w:val="24"/>
        </w:rPr>
        <w:t>an innate pattern of a bee appearing when the bee bends its neck or a shadow of other bee wings, etc., and is not considered damage by mites.</w:t>
      </w:r>
    </w:p>
    <w:p w14:paraId="5EC4DB58" w14:textId="77777777" w:rsidR="00DA35C3" w:rsidRPr="00FC0D1C" w:rsidRDefault="00523D5E" w:rsidP="00DA35C3">
      <w:pPr>
        <w:widowControl/>
        <w:spacing w:line="360" w:lineRule="exact"/>
        <w:ind w:left="709" w:hanging="709"/>
        <w:contextualSpacing/>
        <w:rPr>
          <w:rFonts w:ascii="Times New Roman" w:hAnsi="Times New Roman"/>
          <w:sz w:val="24"/>
          <w:szCs w:val="24"/>
        </w:rPr>
      </w:pPr>
      <w:r w:rsidRPr="00FC0D1C">
        <w:rPr>
          <w:rFonts w:ascii="Times New Roman" w:hAnsi="Times New Roman"/>
          <w:sz w:val="24"/>
          <w:szCs w:val="24"/>
        </w:rPr>
        <w:t xml:space="preserve">      </w:t>
      </w:r>
      <w:r w:rsidR="00DA35C3" w:rsidRPr="00FC0D1C">
        <w:rPr>
          <w:rFonts w:ascii="Times New Roman" w:hAnsi="Times New Roman"/>
          <w:b/>
          <w:bCs/>
          <w:sz w:val="24"/>
          <w:szCs w:val="24"/>
        </w:rPr>
        <w:t>2)</w:t>
      </w:r>
      <w:r w:rsidR="00DA35C3" w:rsidRPr="00FC0D1C">
        <w:rPr>
          <w:rFonts w:ascii="Times New Roman" w:hAnsi="Times New Roman"/>
          <w:sz w:val="24"/>
          <w:szCs w:val="24"/>
        </w:rPr>
        <w:t xml:space="preserve"> Tiny stuff with colors attached to adult bees other than red-brown and black (especially whitish ones) are regarded as pollen.</w:t>
      </w:r>
    </w:p>
    <w:p w14:paraId="4EFE8813" w14:textId="60DE7CE0" w:rsidR="006D5BA4" w:rsidRPr="00FC0D1C" w:rsidRDefault="00523D5E" w:rsidP="00DA35C3">
      <w:pPr>
        <w:widowControl/>
        <w:spacing w:line="360" w:lineRule="exact"/>
        <w:ind w:left="709" w:hanging="709"/>
        <w:contextualSpacing/>
        <w:rPr>
          <w:rFonts w:ascii="Times New Roman" w:hAnsi="Times New Roman"/>
          <w:sz w:val="24"/>
          <w:szCs w:val="24"/>
        </w:rPr>
      </w:pPr>
      <w:r w:rsidRPr="00FC0D1C">
        <w:rPr>
          <w:rFonts w:ascii="Times New Roman" w:hAnsi="Times New Roman"/>
          <w:sz w:val="24"/>
          <w:szCs w:val="24"/>
        </w:rPr>
        <w:t xml:space="preserve">      </w:t>
      </w:r>
      <w:r w:rsidRPr="00FC0D1C">
        <w:rPr>
          <w:rFonts w:ascii="Times New Roman" w:hAnsi="Times New Roman"/>
          <w:b/>
          <w:bCs/>
          <w:sz w:val="24"/>
          <w:szCs w:val="24"/>
        </w:rPr>
        <w:t>3)</w:t>
      </w:r>
      <w:r w:rsidRPr="00FC0D1C">
        <w:rPr>
          <w:rFonts w:ascii="Times New Roman" w:hAnsi="Times New Roman"/>
          <w:sz w:val="24"/>
          <w:szCs w:val="24"/>
        </w:rPr>
        <w:t xml:space="preserve"> </w:t>
      </w:r>
      <w:r w:rsidR="006D5BA4" w:rsidRPr="00FC0D1C">
        <w:rPr>
          <w:rFonts w:ascii="Times New Roman" w:hAnsi="Times New Roman"/>
          <w:sz w:val="24"/>
          <w:szCs w:val="24"/>
        </w:rPr>
        <w:t xml:space="preserve">What the wings appear three-dimensional like wrinkles deformed is regarded as a shadow due to the shrinkage of the wings. However, the cause of the shrinkage of the wings is a large possibility of deformed wing virus mediated by </w:t>
      </w:r>
      <w:r w:rsidR="006D5BA4" w:rsidRPr="00FC0D1C">
        <w:rPr>
          <w:rFonts w:ascii="Times New Roman" w:hAnsi="Times New Roman"/>
          <w:i/>
          <w:sz w:val="24"/>
          <w:szCs w:val="24"/>
        </w:rPr>
        <w:t>Varroa</w:t>
      </w:r>
      <w:r w:rsidR="006D5BA4" w:rsidRPr="00FC0D1C">
        <w:rPr>
          <w:rFonts w:ascii="Times New Roman" w:hAnsi="Times New Roman"/>
          <w:sz w:val="24"/>
          <w:szCs w:val="24"/>
        </w:rPr>
        <w:t xml:space="preserve"> mites. The state of the shrinkage of the wing is scrutinized on the image to determine whether the shrinkage is due to mites.</w:t>
      </w:r>
    </w:p>
    <w:p w14:paraId="63975A61" w14:textId="77777777" w:rsidR="006D1C37" w:rsidRPr="00FC0D1C" w:rsidRDefault="00523D5E" w:rsidP="006D1C37">
      <w:pPr>
        <w:widowControl/>
        <w:spacing w:line="360" w:lineRule="exact"/>
        <w:ind w:firstLine="709"/>
        <w:contextualSpacing/>
        <w:rPr>
          <w:rFonts w:ascii="Times New Roman" w:hAnsi="Times New Roman"/>
          <w:sz w:val="24"/>
          <w:szCs w:val="24"/>
        </w:rPr>
      </w:pPr>
      <w:r w:rsidRPr="00FC0D1C">
        <w:rPr>
          <w:rFonts w:ascii="Times New Roman" w:hAnsi="Times New Roman"/>
          <w:b/>
          <w:bCs/>
          <w:sz w:val="24"/>
          <w:szCs w:val="24"/>
        </w:rPr>
        <w:t>4)</w:t>
      </w:r>
      <w:r w:rsidRPr="00FC0D1C">
        <w:rPr>
          <w:rFonts w:ascii="Times New Roman" w:hAnsi="Times New Roman"/>
          <w:sz w:val="24"/>
          <w:szCs w:val="24"/>
        </w:rPr>
        <w:t xml:space="preserve"> </w:t>
      </w:r>
      <w:r w:rsidR="006D5BA4" w:rsidRPr="00FC0D1C">
        <w:rPr>
          <w:rFonts w:ascii="Times New Roman" w:hAnsi="Times New Roman"/>
          <w:sz w:val="24"/>
          <w:szCs w:val="24"/>
        </w:rPr>
        <w:t>If a bee with shrunk or missing wings has traces of a mite bite, it is considered a mite-</w:t>
      </w:r>
    </w:p>
    <w:p w14:paraId="15B71BF1" w14:textId="55637549" w:rsidR="006D5BA4" w:rsidRPr="00FC0D1C" w:rsidRDefault="006D5BA4" w:rsidP="006D1C37">
      <w:pPr>
        <w:widowControl/>
        <w:spacing w:line="360" w:lineRule="exact"/>
        <w:ind w:firstLine="709"/>
        <w:contextualSpacing/>
        <w:rPr>
          <w:rFonts w:ascii="Times New Roman" w:hAnsi="Times New Roman"/>
          <w:sz w:val="24"/>
          <w:szCs w:val="24"/>
        </w:rPr>
      </w:pPr>
      <w:r w:rsidRPr="00FC0D1C">
        <w:rPr>
          <w:rFonts w:ascii="Times New Roman" w:hAnsi="Times New Roman"/>
          <w:sz w:val="24"/>
          <w:szCs w:val="24"/>
        </w:rPr>
        <w:t>damaged bee, even if</w:t>
      </w:r>
      <w:r w:rsidR="00523D5E" w:rsidRPr="00FC0D1C">
        <w:rPr>
          <w:rFonts w:ascii="Times New Roman" w:hAnsi="Times New Roman"/>
          <w:sz w:val="24"/>
          <w:szCs w:val="24"/>
        </w:rPr>
        <w:t xml:space="preserve"> </w:t>
      </w:r>
      <w:r w:rsidRPr="00FC0D1C">
        <w:rPr>
          <w:rFonts w:ascii="Times New Roman" w:hAnsi="Times New Roman"/>
          <w:sz w:val="24"/>
          <w:szCs w:val="24"/>
        </w:rPr>
        <w:t>it is not possible to confirm the presence of a mite.</w:t>
      </w:r>
    </w:p>
    <w:p w14:paraId="2CB7BAA1" w14:textId="40733020" w:rsidR="006D5BA4" w:rsidRPr="00FC0D1C" w:rsidRDefault="00523D5E" w:rsidP="006D1C37">
      <w:pPr>
        <w:pStyle w:val="a3"/>
        <w:widowControl/>
        <w:spacing w:line="360" w:lineRule="exact"/>
        <w:ind w:leftChars="337" w:left="708"/>
        <w:contextualSpacing/>
        <w:rPr>
          <w:rFonts w:ascii="Times New Roman" w:hAnsi="Times New Roman"/>
          <w:sz w:val="24"/>
          <w:szCs w:val="24"/>
        </w:rPr>
      </w:pPr>
      <w:r w:rsidRPr="00FC0D1C">
        <w:rPr>
          <w:rFonts w:ascii="Times New Roman" w:hAnsi="Times New Roman"/>
          <w:b/>
          <w:bCs/>
          <w:sz w:val="24"/>
          <w:szCs w:val="24"/>
        </w:rPr>
        <w:t>5)</w:t>
      </w:r>
      <w:r w:rsidRPr="00FC0D1C">
        <w:rPr>
          <w:rFonts w:ascii="Times New Roman" w:hAnsi="Times New Roman"/>
          <w:sz w:val="24"/>
          <w:szCs w:val="24"/>
        </w:rPr>
        <w:t xml:space="preserve"> </w:t>
      </w:r>
      <w:r w:rsidR="006D5BA4" w:rsidRPr="00FC0D1C">
        <w:rPr>
          <w:rFonts w:ascii="Times New Roman" w:hAnsi="Times New Roman"/>
          <w:sz w:val="24"/>
          <w:szCs w:val="24"/>
        </w:rPr>
        <w:t>If you can't distinguish between mites and pollen or garbage, you should consider them mites. However,</w:t>
      </w:r>
      <w:r w:rsidRPr="00FC0D1C">
        <w:rPr>
          <w:rFonts w:ascii="Times New Roman" w:hAnsi="Times New Roman"/>
          <w:sz w:val="24"/>
          <w:szCs w:val="24"/>
        </w:rPr>
        <w:t xml:space="preserve"> </w:t>
      </w:r>
      <w:r w:rsidR="006D5BA4" w:rsidRPr="00FC0D1C">
        <w:rPr>
          <w:rFonts w:ascii="Times New Roman" w:hAnsi="Times New Roman"/>
          <w:sz w:val="24"/>
          <w:szCs w:val="24"/>
        </w:rPr>
        <w:t>if it is clear that it is other than mites such as pollen and garbage, exclude it.</w:t>
      </w:r>
    </w:p>
    <w:p w14:paraId="1F7F704E" w14:textId="5527A698" w:rsidR="006D5BA4" w:rsidRPr="00FC0D1C" w:rsidRDefault="00523D5E" w:rsidP="006D1C37">
      <w:pPr>
        <w:widowControl/>
        <w:tabs>
          <w:tab w:val="left" w:pos="1276"/>
        </w:tabs>
        <w:spacing w:line="360" w:lineRule="exact"/>
        <w:ind w:leftChars="337" w:left="708"/>
        <w:contextualSpacing/>
        <w:rPr>
          <w:rFonts w:ascii="Times New Roman" w:hAnsi="Times New Roman"/>
          <w:sz w:val="24"/>
          <w:szCs w:val="24"/>
        </w:rPr>
      </w:pPr>
      <w:r w:rsidRPr="00FC0D1C">
        <w:rPr>
          <w:rFonts w:ascii="Times New Roman" w:hAnsi="Times New Roman"/>
          <w:b/>
          <w:bCs/>
          <w:sz w:val="24"/>
          <w:szCs w:val="24"/>
        </w:rPr>
        <w:lastRenderedPageBreak/>
        <w:t>6)</w:t>
      </w:r>
      <w:r w:rsidRPr="00FC0D1C">
        <w:rPr>
          <w:rFonts w:ascii="Times New Roman" w:hAnsi="Times New Roman"/>
          <w:sz w:val="24"/>
          <w:szCs w:val="24"/>
        </w:rPr>
        <w:t xml:space="preserve"> </w:t>
      </w:r>
      <w:r w:rsidR="006D5BA4" w:rsidRPr="00FC0D1C">
        <w:rPr>
          <w:rFonts w:ascii="Times New Roman" w:hAnsi="Times New Roman"/>
          <w:sz w:val="24"/>
          <w:szCs w:val="24"/>
        </w:rPr>
        <w:t>Planar ones are usually determined to be not mites. However, after scrutiny, exceptionally, it may be considered a mite-damaged bee.</w:t>
      </w:r>
      <w:r w:rsidR="006D5BA4" w:rsidRPr="00FC0D1C">
        <w:rPr>
          <w:rFonts w:ascii="Times New Roman" w:hAnsi="Times New Roman"/>
          <w:sz w:val="24"/>
          <w:szCs w:val="24"/>
        </w:rPr>
        <w:t xml:space="preserve">　</w:t>
      </w:r>
    </w:p>
    <w:p w14:paraId="7704348D" w14:textId="0B2D81C0" w:rsidR="006D5BA4" w:rsidRPr="00FC0D1C" w:rsidRDefault="009D5E83" w:rsidP="009D5E83">
      <w:pPr>
        <w:widowControl/>
        <w:spacing w:line="360" w:lineRule="exact"/>
        <w:contextualSpacing/>
        <w:rPr>
          <w:rFonts w:ascii="Times New Roman" w:hAnsi="Times New Roman"/>
          <w:sz w:val="24"/>
          <w:szCs w:val="24"/>
        </w:rPr>
      </w:pPr>
      <w:r w:rsidRPr="00FC0D1C">
        <w:rPr>
          <w:rFonts w:ascii="Times New Roman" w:hAnsi="Times New Roman"/>
          <w:sz w:val="24"/>
          <w:szCs w:val="24"/>
        </w:rPr>
        <w:t xml:space="preserve">      </w:t>
      </w:r>
      <w:r w:rsidR="00523D5E" w:rsidRPr="00FC0D1C">
        <w:rPr>
          <w:rFonts w:ascii="Times New Roman" w:hAnsi="Times New Roman"/>
          <w:b/>
          <w:bCs/>
          <w:sz w:val="24"/>
          <w:szCs w:val="24"/>
        </w:rPr>
        <w:t xml:space="preserve">7) </w:t>
      </w:r>
      <w:r w:rsidR="006D5BA4" w:rsidRPr="00FC0D1C">
        <w:rPr>
          <w:rFonts w:ascii="Times New Roman" w:hAnsi="Times New Roman"/>
          <w:sz w:val="24"/>
          <w:szCs w:val="24"/>
        </w:rPr>
        <w:t>Except for those that seem to be the rise of muscles, etc.</w:t>
      </w:r>
    </w:p>
    <w:p w14:paraId="266000EA" w14:textId="4FCEB11A" w:rsidR="006D1C37" w:rsidRPr="00FC0D1C" w:rsidRDefault="00523D5E" w:rsidP="006D1C37">
      <w:pPr>
        <w:pStyle w:val="a3"/>
        <w:widowControl/>
        <w:spacing w:line="360" w:lineRule="exact"/>
        <w:ind w:leftChars="337" w:left="708"/>
        <w:contextualSpacing/>
        <w:rPr>
          <w:rFonts w:ascii="Times New Roman" w:hAnsi="Times New Roman"/>
          <w:sz w:val="24"/>
          <w:szCs w:val="24"/>
        </w:rPr>
      </w:pPr>
      <w:r w:rsidRPr="00FC0D1C">
        <w:rPr>
          <w:rFonts w:ascii="Times New Roman" w:hAnsi="Times New Roman"/>
          <w:b/>
          <w:bCs/>
          <w:sz w:val="24"/>
          <w:szCs w:val="24"/>
        </w:rPr>
        <w:t>8)</w:t>
      </w:r>
      <w:r w:rsidRPr="00FC0D1C">
        <w:rPr>
          <w:rFonts w:ascii="Times New Roman" w:hAnsi="Times New Roman"/>
          <w:sz w:val="24"/>
          <w:szCs w:val="24"/>
        </w:rPr>
        <w:t xml:space="preserve"> </w:t>
      </w:r>
      <w:r w:rsidR="006D1C37" w:rsidRPr="00FC0D1C">
        <w:rPr>
          <w:rFonts w:ascii="Times New Roman" w:hAnsi="Times New Roman"/>
          <w:sz w:val="24"/>
          <w:szCs w:val="24"/>
        </w:rPr>
        <w:t>The difference between a mite and garbage is judged by shape, color, surrounding situation, etc., and it counts unnatural things like mites (Subjective, but count even what looks like a mite).</w:t>
      </w:r>
    </w:p>
    <w:p w14:paraId="610B6D7B" w14:textId="16C8B389" w:rsidR="006D5BA4" w:rsidRPr="00FC0D1C" w:rsidRDefault="006D5BA4" w:rsidP="006D1C37">
      <w:pPr>
        <w:pStyle w:val="a3"/>
        <w:widowControl/>
        <w:spacing w:line="360" w:lineRule="exact"/>
        <w:ind w:leftChars="337" w:left="708"/>
        <w:contextualSpacing/>
        <w:rPr>
          <w:rFonts w:ascii="Times New Roman" w:hAnsi="Times New Roman"/>
          <w:sz w:val="24"/>
          <w:szCs w:val="24"/>
        </w:rPr>
      </w:pPr>
      <w:r w:rsidRPr="00FC0D1C">
        <w:rPr>
          <w:rFonts w:ascii="Times New Roman" w:hAnsi="Times New Roman"/>
          <w:b/>
          <w:bCs/>
          <w:sz w:val="24"/>
          <w:szCs w:val="24"/>
        </w:rPr>
        <w:t>9)</w:t>
      </w:r>
      <w:r w:rsidRPr="00FC0D1C">
        <w:rPr>
          <w:rFonts w:ascii="Times New Roman" w:hAnsi="Times New Roman"/>
          <w:sz w:val="24"/>
          <w:szCs w:val="24"/>
        </w:rPr>
        <w:t xml:space="preserve"> Traces bitten by mites (swelling by the bites) are also thought to be damage to bees. </w:t>
      </w:r>
    </w:p>
    <w:p w14:paraId="73088C57" w14:textId="77777777" w:rsidR="006D1C37" w:rsidRPr="00FC0D1C" w:rsidRDefault="006D5BA4" w:rsidP="006D1C37">
      <w:pPr>
        <w:spacing w:line="360" w:lineRule="exact"/>
        <w:ind w:leftChars="337" w:left="708"/>
        <w:rPr>
          <w:rFonts w:ascii="Times New Roman" w:hAnsi="Times New Roman"/>
          <w:sz w:val="24"/>
          <w:szCs w:val="24"/>
        </w:rPr>
      </w:pPr>
      <w:r w:rsidRPr="00FC0D1C">
        <w:rPr>
          <w:rFonts w:ascii="Times New Roman" w:hAnsi="Times New Roman"/>
          <w:b/>
          <w:bCs/>
          <w:sz w:val="24"/>
          <w:szCs w:val="24"/>
        </w:rPr>
        <w:t>10)</w:t>
      </w:r>
      <w:r w:rsidRPr="00FC0D1C">
        <w:rPr>
          <w:rFonts w:ascii="Times New Roman" w:hAnsi="Times New Roman"/>
          <w:sz w:val="24"/>
          <w:szCs w:val="24"/>
        </w:rPr>
        <w:t xml:space="preserve"> </w:t>
      </w:r>
      <w:r w:rsidR="006D1C37" w:rsidRPr="00FC0D1C">
        <w:rPr>
          <w:rFonts w:ascii="Times New Roman" w:hAnsi="Times New Roman"/>
          <w:sz w:val="24"/>
          <w:szCs w:val="24"/>
        </w:rPr>
        <w:t>What appears to be a mite, regardless of the number of traces bitten by mites, is treated as one mite-damaged bee.</w:t>
      </w:r>
    </w:p>
    <w:p w14:paraId="5AC46881" w14:textId="77777777" w:rsidR="00630D10" w:rsidRPr="00FC0D1C" w:rsidRDefault="008104C0" w:rsidP="00630D10">
      <w:pPr>
        <w:tabs>
          <w:tab w:val="left" w:pos="1560"/>
        </w:tabs>
        <w:spacing w:line="360" w:lineRule="exact"/>
        <w:rPr>
          <w:rFonts w:ascii="Times New Roman" w:hAnsi="Times New Roman"/>
          <w:sz w:val="24"/>
          <w:szCs w:val="24"/>
        </w:rPr>
      </w:pPr>
      <w:r w:rsidRPr="00FC0D1C">
        <w:rPr>
          <w:rFonts w:ascii="Times New Roman" w:hAnsi="Times New Roman"/>
          <w:sz w:val="24"/>
          <w:szCs w:val="24"/>
        </w:rPr>
        <w:t xml:space="preserve">      </w:t>
      </w:r>
      <w:r w:rsidR="00630D10" w:rsidRPr="00FC0D1C">
        <w:rPr>
          <w:rFonts w:ascii="Times New Roman" w:hAnsi="Times New Roman"/>
          <w:b/>
          <w:bCs/>
          <w:sz w:val="24"/>
          <w:szCs w:val="24"/>
        </w:rPr>
        <w:t>11)</w:t>
      </w:r>
      <w:r w:rsidR="00630D10" w:rsidRPr="00FC0D1C">
        <w:rPr>
          <w:rFonts w:ascii="Times New Roman" w:hAnsi="Times New Roman"/>
          <w:sz w:val="24"/>
          <w:szCs w:val="24"/>
        </w:rPr>
        <w:t xml:space="preserve"> Traces of a mite fallen out from a bee are treated as a mite-damaged bee.</w:t>
      </w:r>
    </w:p>
    <w:p w14:paraId="3BE9F9ED" w14:textId="77777777" w:rsidR="00630D10" w:rsidRPr="00FC0D1C" w:rsidRDefault="00630D10" w:rsidP="00630D10">
      <w:pPr>
        <w:spacing w:line="360" w:lineRule="exact"/>
        <w:ind w:leftChars="337" w:left="708"/>
        <w:rPr>
          <w:rFonts w:ascii="Times New Roman" w:hAnsi="Times New Roman"/>
          <w:sz w:val="24"/>
          <w:szCs w:val="24"/>
        </w:rPr>
      </w:pPr>
      <w:r w:rsidRPr="00FC0D1C">
        <w:rPr>
          <w:rFonts w:ascii="Times New Roman" w:hAnsi="Times New Roman"/>
          <w:sz w:val="24"/>
          <w:szCs w:val="24"/>
        </w:rPr>
        <w:t>Just before the larva’s cell is capped, the mites lay eggs in the food in the cell, since the mites hatched from the eggs grow while sucking the body fluid of the bee’s larva in the capped cell, it is almost impossible to find almost a mite even in the open cell. Therefore, it was decided not to evaluate the mites in the cells.</w:t>
      </w:r>
    </w:p>
    <w:p w14:paraId="4ABB22A1" w14:textId="1A25C381" w:rsidR="006D5BA4" w:rsidRPr="00FC0D1C" w:rsidRDefault="006D5BA4" w:rsidP="00630D10">
      <w:pPr>
        <w:tabs>
          <w:tab w:val="left" w:pos="1560"/>
        </w:tabs>
        <w:spacing w:line="360" w:lineRule="exact"/>
        <w:ind w:left="709"/>
        <w:rPr>
          <w:rFonts w:ascii="Times New Roman" w:hAnsi="Times New Roman"/>
          <w:sz w:val="24"/>
          <w:szCs w:val="24"/>
        </w:rPr>
      </w:pPr>
      <w:r w:rsidRPr="00FC0D1C">
        <w:rPr>
          <w:rFonts w:ascii="Times New Roman" w:hAnsi="Times New Roman"/>
          <w:sz w:val="24"/>
          <w:szCs w:val="24"/>
        </w:rPr>
        <w:t xml:space="preserve">Mites are present in various places in the </w:t>
      </w:r>
      <w:r w:rsidR="003C2E46" w:rsidRPr="00FC0D1C">
        <w:rPr>
          <w:rFonts w:ascii="Times New Roman" w:hAnsi="Times New Roman"/>
          <w:sz w:val="24"/>
          <w:szCs w:val="24"/>
        </w:rPr>
        <w:t>hive-box</w:t>
      </w:r>
      <w:r w:rsidRPr="00FC0D1C">
        <w:rPr>
          <w:rFonts w:ascii="Times New Roman" w:hAnsi="Times New Roman"/>
          <w:sz w:val="24"/>
          <w:szCs w:val="24"/>
        </w:rPr>
        <w:t>, shape is also easy to mistake for garbage and pollen, etc., also present in the invisible place (especially in the comb-cell), although the absolute number of mites is not known, this method to evaluate by the number of adult bees damaged by mites is believed to be a qualitative indicator of the number of presence of mites. Although the number of mites in the cell cannot be known, the infestation state of mites in the bee colony will be reflected in the number of mites adhering to the adult bee.</w:t>
      </w:r>
    </w:p>
    <w:p w14:paraId="082C4725" w14:textId="484879D8" w:rsidR="006D5BA4" w:rsidRPr="00FC0D1C" w:rsidRDefault="006D5BA4" w:rsidP="00630D10">
      <w:pPr>
        <w:spacing w:line="360" w:lineRule="exact"/>
        <w:ind w:leftChars="337" w:left="708"/>
        <w:rPr>
          <w:rFonts w:ascii="Times New Roman" w:hAnsi="Times New Roman"/>
          <w:sz w:val="24"/>
          <w:szCs w:val="24"/>
        </w:rPr>
      </w:pPr>
      <w:r w:rsidRPr="00FC0D1C">
        <w:rPr>
          <w:rFonts w:ascii="Times New Roman" w:hAnsi="Times New Roman"/>
          <w:sz w:val="24"/>
          <w:szCs w:val="24"/>
        </w:rPr>
        <w:t>This method includes an uncertain element, under the above criteria, by measuring in the same person, and relative comparison of the number of mites between each bee colony, to some extent the time course of each bee group it is considered to represent. By the way, whenever a doubt occurs, again, using the image for the adult bee number measurement taken, recount.</w:t>
      </w:r>
    </w:p>
    <w:p w14:paraId="1F77248B" w14:textId="77777777" w:rsidR="00351DC2" w:rsidRPr="00FC0D1C" w:rsidRDefault="00351DC2" w:rsidP="008104C0">
      <w:pPr>
        <w:spacing w:line="360" w:lineRule="exact"/>
        <w:ind w:leftChars="337" w:left="708" w:firstLineChars="150" w:firstLine="360"/>
        <w:rPr>
          <w:rFonts w:ascii="Times New Roman" w:hAnsi="Times New Roman"/>
          <w:sz w:val="24"/>
          <w:szCs w:val="24"/>
        </w:rPr>
      </w:pPr>
    </w:p>
    <w:p w14:paraId="4AFDFA46" w14:textId="77777777" w:rsidR="00CD17FB" w:rsidRPr="00FC0D1C" w:rsidRDefault="00CD17FB">
      <w:pPr>
        <w:widowControl/>
        <w:jc w:val="left"/>
        <w:rPr>
          <w:rFonts w:ascii="Times New Roman" w:hAnsi="Times New Roman"/>
          <w:sz w:val="24"/>
          <w:szCs w:val="24"/>
        </w:rPr>
      </w:pPr>
      <w:r w:rsidRPr="00FC0D1C">
        <w:rPr>
          <w:rFonts w:ascii="Times New Roman" w:hAnsi="Times New Roman"/>
          <w:sz w:val="24"/>
          <w:szCs w:val="24"/>
        </w:rPr>
        <w:br w:type="page"/>
      </w:r>
    </w:p>
    <w:p w14:paraId="0DCDE970" w14:textId="57139BED" w:rsidR="00CD17FB" w:rsidRPr="00FC0D1C" w:rsidRDefault="00CD17FB" w:rsidP="00CD17FB">
      <w:pPr>
        <w:pStyle w:val="a3"/>
        <w:widowControl/>
        <w:numPr>
          <w:ilvl w:val="0"/>
          <w:numId w:val="13"/>
        </w:numPr>
        <w:ind w:leftChars="0" w:left="284" w:hanging="284"/>
        <w:jc w:val="left"/>
        <w:rPr>
          <w:rFonts w:ascii="Times New Roman" w:eastAsia="ＭＳ ゴシック" w:hAnsi="Times New Roman"/>
          <w:snapToGrid w:val="0"/>
          <w:color w:val="000000"/>
          <w:sz w:val="24"/>
          <w:szCs w:val="24"/>
        </w:rPr>
      </w:pPr>
      <w:r w:rsidRPr="00FC0D1C">
        <w:rPr>
          <w:rFonts w:ascii="Times New Roman" w:eastAsia="ＭＳ ゴシック" w:hAnsi="Times New Roman"/>
          <w:b/>
          <w:bCs/>
          <w:snapToGrid w:val="0"/>
          <w:color w:val="000000"/>
          <w:sz w:val="24"/>
          <w:szCs w:val="24"/>
        </w:rPr>
        <w:lastRenderedPageBreak/>
        <w:t>Supplementary Figures (</w:t>
      </w:r>
      <w:r w:rsidR="008D40DB">
        <w:rPr>
          <w:rFonts w:ascii="Times New Roman" w:eastAsia="ＭＳ ゴシック" w:hAnsi="Times New Roman"/>
          <w:b/>
          <w:bCs/>
          <w:snapToGrid w:val="0"/>
          <w:color w:val="000000"/>
          <w:sz w:val="24"/>
          <w:szCs w:val="24"/>
        </w:rPr>
        <w:t>Fig</w:t>
      </w:r>
      <w:r w:rsidR="008D40DB">
        <w:rPr>
          <w:rFonts w:ascii="Times New Roman" w:eastAsia="ＭＳ ゴシック" w:hAnsi="Times New Roman" w:hint="eastAsia"/>
          <w:b/>
          <w:bCs/>
          <w:snapToGrid w:val="0"/>
          <w:color w:val="000000"/>
          <w:sz w:val="24"/>
          <w:szCs w:val="24"/>
        </w:rPr>
        <w:t>ures</w:t>
      </w:r>
      <w:r w:rsidR="00BB13AC" w:rsidRPr="00FC0D1C">
        <w:rPr>
          <w:rFonts w:ascii="Times New Roman" w:eastAsia="ＭＳ ゴシック" w:hAnsi="Times New Roman"/>
          <w:b/>
          <w:bCs/>
          <w:snapToGrid w:val="0"/>
          <w:color w:val="000000"/>
          <w:sz w:val="24"/>
          <w:szCs w:val="24"/>
        </w:rPr>
        <w:t xml:space="preserve"> </w:t>
      </w:r>
      <w:r w:rsidRPr="00FC0D1C">
        <w:rPr>
          <w:rFonts w:ascii="Times New Roman" w:eastAsia="ＭＳ ゴシック" w:hAnsi="Times New Roman"/>
          <w:b/>
          <w:bCs/>
          <w:snapToGrid w:val="0"/>
          <w:color w:val="000000"/>
          <w:sz w:val="24"/>
          <w:szCs w:val="24"/>
        </w:rPr>
        <w:t>S1 to S</w:t>
      </w:r>
      <w:r w:rsidR="00E127E8" w:rsidRPr="00FC0D1C">
        <w:rPr>
          <w:rFonts w:ascii="Times New Roman" w:eastAsia="ＭＳ ゴシック" w:hAnsi="Times New Roman"/>
          <w:b/>
          <w:bCs/>
          <w:snapToGrid w:val="0"/>
          <w:color w:val="000000"/>
          <w:sz w:val="24"/>
          <w:szCs w:val="24"/>
        </w:rPr>
        <w:t>10</w:t>
      </w:r>
      <w:r w:rsidRPr="00FC0D1C">
        <w:rPr>
          <w:rFonts w:ascii="Times New Roman" w:eastAsia="ＭＳ ゴシック" w:hAnsi="Times New Roman"/>
          <w:b/>
          <w:bCs/>
          <w:snapToGrid w:val="0"/>
          <w:color w:val="000000"/>
          <w:sz w:val="24"/>
          <w:szCs w:val="24"/>
        </w:rPr>
        <w:t>)</w:t>
      </w:r>
      <w:r w:rsidRPr="00FC0D1C">
        <w:rPr>
          <w:rFonts w:ascii="Times New Roman" w:eastAsia="ＭＳ ゴシック" w:hAnsi="Times New Roman"/>
          <w:snapToGrid w:val="0"/>
          <w:color w:val="000000"/>
          <w:sz w:val="24"/>
          <w:szCs w:val="24"/>
        </w:rPr>
        <w:t xml:space="preserve"> </w:t>
      </w:r>
    </w:p>
    <w:p w14:paraId="50544426" w14:textId="77777777" w:rsidR="00CD17FB" w:rsidRPr="00FC0D1C" w:rsidRDefault="00CD17FB" w:rsidP="00CD17FB">
      <w:pPr>
        <w:pStyle w:val="a3"/>
        <w:widowControl/>
        <w:ind w:leftChars="0" w:left="360"/>
        <w:jc w:val="left"/>
        <w:rPr>
          <w:rFonts w:ascii="Times New Roman" w:eastAsia="ＭＳ ゴシック" w:hAnsi="Times New Roman"/>
          <w:snapToGrid w:val="0"/>
          <w:color w:val="000000"/>
          <w:sz w:val="24"/>
          <w:szCs w:val="24"/>
        </w:rPr>
      </w:pPr>
    </w:p>
    <w:p w14:paraId="08213A9F" w14:textId="254AA88A" w:rsidR="00CD17FB" w:rsidRPr="008D40DB" w:rsidRDefault="00876C7B" w:rsidP="00CD17FB">
      <w:pPr>
        <w:ind w:left="284"/>
        <w:rPr>
          <w:rFonts w:ascii="Times New Roman" w:eastAsiaTheme="minorEastAsia" w:hAnsi="Times New Roman"/>
          <w:sz w:val="24"/>
          <w:szCs w:val="24"/>
        </w:rPr>
      </w:pPr>
      <w:bookmarkStart w:id="46" w:name="_Hlk152442258"/>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00CD17FB" w:rsidRPr="008D40DB">
        <w:rPr>
          <w:rFonts w:ascii="Times New Roman" w:eastAsiaTheme="minorEastAsia" w:hAnsi="Times New Roman"/>
          <w:sz w:val="24"/>
          <w:szCs w:val="24"/>
        </w:rPr>
        <w:t xml:space="preserve"> </w:t>
      </w:r>
      <w:bookmarkEnd w:id="46"/>
      <w:r w:rsidR="00CD17FB" w:rsidRPr="008D40DB">
        <w:rPr>
          <w:rFonts w:ascii="Times New Roman" w:eastAsiaTheme="minorEastAsia" w:hAnsi="Times New Roman"/>
          <w:sz w:val="24"/>
          <w:szCs w:val="24"/>
        </w:rPr>
        <w:t>S1</w:t>
      </w:r>
      <w:r w:rsidRPr="008D40DB">
        <w:rPr>
          <w:rFonts w:ascii="Times New Roman" w:eastAsiaTheme="minorEastAsia" w:hAnsi="Times New Roman"/>
          <w:sz w:val="24"/>
          <w:szCs w:val="24"/>
        </w:rPr>
        <w:t xml:space="preserve">. </w:t>
      </w:r>
      <w:r w:rsidR="00CD17FB" w:rsidRPr="008D40DB">
        <w:rPr>
          <w:rFonts w:ascii="Times New Roman" w:eastAsiaTheme="minorEastAsia" w:hAnsi="Times New Roman"/>
          <w:sz w:val="24"/>
          <w:szCs w:val="24"/>
        </w:rPr>
        <w:t>Change in eclosion rate of honeybees with imidacloprid dosage.</w:t>
      </w:r>
    </w:p>
    <w:p w14:paraId="60FA12AD" w14:textId="74AB613E" w:rsidR="00CD17FB" w:rsidRPr="008D40DB" w:rsidRDefault="00CD17FB" w:rsidP="00CD17FB">
      <w:pPr>
        <w:rPr>
          <w:rFonts w:ascii="Times New Roman" w:eastAsiaTheme="minorEastAsia" w:hAnsi="Times New Roman"/>
          <w:sz w:val="24"/>
          <w:szCs w:val="24"/>
        </w:rPr>
      </w:pPr>
    </w:p>
    <w:p w14:paraId="6DBE8507" w14:textId="29EB64DA" w:rsidR="00CD17FB" w:rsidRPr="008D40DB" w:rsidRDefault="00876C7B" w:rsidP="004E60D6">
      <w:pPr>
        <w:tabs>
          <w:tab w:val="left" w:pos="284"/>
        </w:tabs>
        <w:ind w:left="284"/>
        <w:rPr>
          <w:rFonts w:ascii="Times New Roman" w:eastAsiaTheme="minorEastAsia" w:hAnsi="Times New Roman"/>
          <w:sz w:val="24"/>
          <w:szCs w:val="24"/>
        </w:rPr>
      </w:pPr>
      <w:bookmarkStart w:id="47" w:name="_Hlk152442353"/>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bookmarkEnd w:id="47"/>
      <w:r w:rsidRPr="008D40DB">
        <w:rPr>
          <w:rFonts w:ascii="Times New Roman" w:eastAsiaTheme="minorEastAsia" w:hAnsi="Times New Roman" w:hint="eastAsia"/>
          <w:sz w:val="24"/>
          <w:szCs w:val="24"/>
        </w:rPr>
        <w:t>S2</w:t>
      </w:r>
      <w:r w:rsidRPr="008D40DB">
        <w:rPr>
          <w:rFonts w:ascii="Times New Roman" w:eastAsiaTheme="minorEastAsia" w:hAnsi="Times New Roman"/>
          <w:sz w:val="24"/>
          <w:szCs w:val="24"/>
        </w:rPr>
        <w:t xml:space="preserve">. </w:t>
      </w:r>
      <w:r w:rsidR="00CD17FB" w:rsidRPr="008D40DB">
        <w:rPr>
          <w:rFonts w:ascii="Times New Roman" w:eastAsiaTheme="minorEastAsia" w:hAnsi="Times New Roman"/>
          <w:sz w:val="24"/>
          <w:szCs w:val="24"/>
        </w:rPr>
        <w:t xml:space="preserve">Comparison of apparent longevity between a variable eclosion rate, </w:t>
      </w:r>
      <w:r w:rsidR="00CD17FB" w:rsidRPr="008D40DB">
        <w:rPr>
          <w:rFonts w:ascii="Times New Roman" w:eastAsiaTheme="minorEastAsia" w:hAnsi="Times New Roman"/>
          <w:i/>
          <w:iCs/>
          <w:sz w:val="24"/>
          <w:szCs w:val="24"/>
        </w:rPr>
        <w:t>p(t</w:t>
      </w:r>
      <w:r w:rsidR="004E60D6" w:rsidRPr="008D40DB">
        <w:rPr>
          <w:rFonts w:ascii="Times New Roman" w:eastAsiaTheme="minorEastAsia" w:hAnsi="Times New Roman"/>
          <w:i/>
          <w:iCs/>
          <w:sz w:val="24"/>
          <w:szCs w:val="24"/>
        </w:rPr>
        <w:t>)</w:t>
      </w:r>
      <w:r w:rsidR="00CD17FB" w:rsidRPr="008D40DB">
        <w:rPr>
          <w:rFonts w:ascii="Times New Roman" w:eastAsiaTheme="minorEastAsia" w:hAnsi="Times New Roman"/>
          <w:sz w:val="24"/>
          <w:szCs w:val="24"/>
        </w:rPr>
        <w:t xml:space="preserve">= </w:t>
      </w:r>
      <w:r w:rsidR="00CD17FB" w:rsidRPr="008D40DB">
        <w:rPr>
          <w:rFonts w:ascii="Times New Roman" w:eastAsiaTheme="minorEastAsia" w:hAnsi="Times New Roman"/>
          <w:i/>
          <w:iCs/>
          <w:sz w:val="24"/>
          <w:szCs w:val="24"/>
        </w:rPr>
        <w:t xml:space="preserve">f </w:t>
      </w:r>
      <w:r w:rsidR="00CD17FB" w:rsidRPr="008D40DB">
        <w:rPr>
          <w:rFonts w:ascii="Times New Roman" w:eastAsiaTheme="minorEastAsia" w:hAnsi="Times New Roman"/>
          <w:sz w:val="24"/>
          <w:szCs w:val="24"/>
        </w:rPr>
        <w:t xml:space="preserve">(dinotefuran- intake per bee), and a constant one, </w:t>
      </w:r>
      <w:r w:rsidR="00CD17FB" w:rsidRPr="008D40DB">
        <w:rPr>
          <w:rFonts w:ascii="Times New Roman" w:eastAsiaTheme="minorEastAsia" w:hAnsi="Times New Roman"/>
          <w:i/>
          <w:iCs/>
          <w:sz w:val="24"/>
          <w:szCs w:val="24"/>
        </w:rPr>
        <w:t>p(t)</w:t>
      </w:r>
      <w:r w:rsidR="00CD17FB" w:rsidRPr="008D40DB">
        <w:rPr>
          <w:rFonts w:ascii="Times New Roman" w:eastAsiaTheme="minorEastAsia" w:hAnsi="Times New Roman"/>
          <w:sz w:val="24"/>
          <w:szCs w:val="24"/>
        </w:rPr>
        <w:t>=</w:t>
      </w:r>
      <w:r w:rsidR="004E60D6" w:rsidRPr="008D40DB">
        <w:rPr>
          <w:rFonts w:ascii="Times New Roman" w:eastAsiaTheme="minorEastAsia" w:hAnsi="Times New Roman"/>
          <w:sz w:val="24"/>
          <w:szCs w:val="24"/>
        </w:rPr>
        <w:t xml:space="preserve"> </w:t>
      </w:r>
      <w:r w:rsidR="00CD17FB" w:rsidRPr="008D40DB">
        <w:rPr>
          <w:rFonts w:ascii="Times New Roman" w:eastAsiaTheme="minorEastAsia" w:hAnsi="Times New Roman"/>
          <w:sz w:val="24"/>
          <w:szCs w:val="24"/>
        </w:rPr>
        <w:t>0.9.</w:t>
      </w:r>
    </w:p>
    <w:p w14:paraId="699A2A14" w14:textId="5A4D339B" w:rsidR="004E60D6" w:rsidRPr="008D40DB" w:rsidRDefault="004E60D6" w:rsidP="004E60D6">
      <w:pPr>
        <w:tabs>
          <w:tab w:val="left" w:pos="284"/>
        </w:tabs>
        <w:ind w:left="284" w:hanging="426"/>
        <w:rPr>
          <w:rFonts w:ascii="Times New Roman" w:eastAsiaTheme="minorEastAsia" w:hAnsi="Times New Roman"/>
          <w:sz w:val="24"/>
          <w:szCs w:val="24"/>
        </w:rPr>
      </w:pPr>
    </w:p>
    <w:p w14:paraId="6EDA9250" w14:textId="08D5F8A5" w:rsidR="004E60D6" w:rsidRPr="008D40DB" w:rsidRDefault="00876C7B" w:rsidP="004E60D6">
      <w:pPr>
        <w:ind w:left="284"/>
        <w:rPr>
          <w:rFonts w:ascii="Times New Roman" w:eastAsiaTheme="minorEastAsia" w:hAnsi="Times New Roman"/>
          <w:sz w:val="24"/>
          <w:szCs w:val="24"/>
        </w:rPr>
      </w:pPr>
      <w:bookmarkStart w:id="48" w:name="_Hlk66280239"/>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4E60D6" w:rsidRPr="008D40DB">
        <w:rPr>
          <w:rFonts w:ascii="Times New Roman" w:eastAsiaTheme="minorEastAsia" w:hAnsi="Times New Roman"/>
          <w:sz w:val="24"/>
          <w:szCs w:val="24"/>
        </w:rPr>
        <w:t xml:space="preserve">S3. Flowchart to find the apparent longevity, </w:t>
      </w:r>
      <w:r w:rsidR="004E60D6" w:rsidRPr="008D40DB">
        <w:rPr>
          <w:rFonts w:ascii="Times New Roman" w:eastAsiaTheme="minorEastAsia" w:hAnsi="Times New Roman"/>
          <w:i/>
          <w:iCs/>
          <w:sz w:val="24"/>
          <w:szCs w:val="24"/>
        </w:rPr>
        <w:t>L(t)</w:t>
      </w:r>
      <w:r w:rsidR="004E60D6" w:rsidRPr="008D40DB">
        <w:rPr>
          <w:rFonts w:ascii="Times New Roman" w:eastAsiaTheme="minorEastAsia" w:hAnsi="Times New Roman"/>
          <w:sz w:val="24"/>
          <w:szCs w:val="24"/>
        </w:rPr>
        <w:t>: Mainstream scheme.</w:t>
      </w:r>
    </w:p>
    <w:p w14:paraId="19DA748D" w14:textId="019EAF5C" w:rsidR="004E60D6" w:rsidRPr="008D40DB" w:rsidRDefault="004E60D6" w:rsidP="004E60D6">
      <w:pPr>
        <w:ind w:left="284"/>
        <w:rPr>
          <w:rFonts w:ascii="Times New Roman" w:eastAsiaTheme="minorEastAsia" w:hAnsi="Times New Roman"/>
          <w:sz w:val="24"/>
          <w:szCs w:val="24"/>
        </w:rPr>
      </w:pPr>
    </w:p>
    <w:p w14:paraId="0509BBE7" w14:textId="78E3AA0B" w:rsidR="004E60D6"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4E60D6" w:rsidRPr="008D40DB">
        <w:rPr>
          <w:rFonts w:ascii="Times New Roman" w:eastAsiaTheme="minorEastAsia" w:hAnsi="Times New Roman"/>
          <w:sz w:val="24"/>
          <w:szCs w:val="24"/>
        </w:rPr>
        <w:t>S</w:t>
      </w:r>
      <w:r w:rsidR="004E60D6" w:rsidRPr="008D40DB">
        <w:rPr>
          <w:rFonts w:ascii="Times New Roman" w:eastAsiaTheme="minorEastAsia" w:hAnsi="Times New Roman" w:hint="eastAsia"/>
          <w:sz w:val="24"/>
          <w:szCs w:val="24"/>
        </w:rPr>
        <w:t>4</w:t>
      </w:r>
      <w:r w:rsidR="004E60D6" w:rsidRPr="008D40DB">
        <w:rPr>
          <w:rFonts w:ascii="Times New Roman" w:eastAsiaTheme="minorEastAsia" w:hAnsi="Times New Roman"/>
          <w:sz w:val="24"/>
          <w:szCs w:val="24"/>
        </w:rPr>
        <w:t xml:space="preserve">. Flowchart to find the apparent longevity, </w:t>
      </w:r>
      <w:r w:rsidR="004E60D6" w:rsidRPr="008D40DB">
        <w:rPr>
          <w:rFonts w:ascii="Times New Roman" w:eastAsiaTheme="minorEastAsia" w:hAnsi="Times New Roman"/>
          <w:i/>
          <w:iCs/>
          <w:sz w:val="24"/>
          <w:szCs w:val="24"/>
        </w:rPr>
        <w:t>L(t)</w:t>
      </w:r>
      <w:r w:rsidR="004E60D6" w:rsidRPr="008D40DB">
        <w:rPr>
          <w:rFonts w:ascii="Times New Roman" w:eastAsiaTheme="minorEastAsia" w:hAnsi="Times New Roman"/>
          <w:sz w:val="24"/>
          <w:szCs w:val="24"/>
        </w:rPr>
        <w:t>: Bisection method.</w:t>
      </w:r>
    </w:p>
    <w:p w14:paraId="25D3080C" w14:textId="2BE86E35" w:rsidR="004E60D6" w:rsidRPr="008D40DB" w:rsidRDefault="004E60D6" w:rsidP="004E60D6">
      <w:pPr>
        <w:ind w:left="284"/>
        <w:rPr>
          <w:rFonts w:ascii="Times New Roman" w:eastAsiaTheme="minorEastAsia" w:hAnsi="Times New Roman"/>
          <w:sz w:val="24"/>
          <w:szCs w:val="24"/>
        </w:rPr>
      </w:pPr>
    </w:p>
    <w:p w14:paraId="0ED8BA6D" w14:textId="72419334" w:rsidR="004E60D6"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4E60D6" w:rsidRPr="008D40DB">
        <w:rPr>
          <w:rFonts w:ascii="Times New Roman" w:eastAsiaTheme="minorEastAsia" w:hAnsi="Times New Roman"/>
          <w:sz w:val="24"/>
          <w:szCs w:val="24"/>
        </w:rPr>
        <w:t>S5. Images of mite-damaged bees.</w:t>
      </w:r>
    </w:p>
    <w:p w14:paraId="695BAED9" w14:textId="7D4FB0EA" w:rsidR="004E60D6" w:rsidRPr="008D40DB" w:rsidRDefault="004E60D6" w:rsidP="004E60D6">
      <w:pPr>
        <w:ind w:left="284"/>
        <w:rPr>
          <w:rFonts w:ascii="Times New Roman" w:eastAsiaTheme="minorEastAsia" w:hAnsi="Times New Roman"/>
          <w:sz w:val="24"/>
          <w:szCs w:val="24"/>
        </w:rPr>
      </w:pPr>
    </w:p>
    <w:p w14:paraId="75430B66" w14:textId="52F1BDFB" w:rsidR="004E60D6"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4E60D6" w:rsidRPr="008D40DB">
        <w:rPr>
          <w:rFonts w:ascii="Times New Roman" w:eastAsiaTheme="minorEastAsia" w:hAnsi="Times New Roman"/>
          <w:sz w:val="24"/>
          <w:szCs w:val="24"/>
        </w:rPr>
        <w:t>S6. Number of mite-damaged bees and mite-prevalence.</w:t>
      </w:r>
    </w:p>
    <w:p w14:paraId="2A2ADBFA" w14:textId="77777777" w:rsidR="001F1AEB" w:rsidRPr="008D40DB" w:rsidRDefault="001F1AEB" w:rsidP="004E60D6">
      <w:pPr>
        <w:ind w:left="284"/>
        <w:rPr>
          <w:rFonts w:ascii="Times New Roman" w:eastAsiaTheme="minorEastAsia" w:hAnsi="Times New Roman"/>
          <w:sz w:val="24"/>
          <w:szCs w:val="24"/>
        </w:rPr>
      </w:pPr>
    </w:p>
    <w:p w14:paraId="2BDBCE32" w14:textId="167FEB0D" w:rsidR="001F1AEB"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D60E95" w:rsidRPr="008D40DB">
        <w:rPr>
          <w:rFonts w:ascii="Times New Roman" w:eastAsiaTheme="minorEastAsia" w:hAnsi="Times New Roman"/>
          <w:sz w:val="24"/>
          <w:szCs w:val="24"/>
        </w:rPr>
        <w:t>S7. Apparent longevity of 2011/2012-Experiment.</w:t>
      </w:r>
    </w:p>
    <w:p w14:paraId="549E33BA" w14:textId="77777777" w:rsidR="00D60E95" w:rsidRPr="008D40DB" w:rsidRDefault="00D60E95" w:rsidP="004E60D6">
      <w:pPr>
        <w:ind w:left="284"/>
        <w:rPr>
          <w:rFonts w:ascii="Times New Roman" w:eastAsiaTheme="minorEastAsia" w:hAnsi="Times New Roman"/>
          <w:sz w:val="24"/>
          <w:szCs w:val="24"/>
        </w:rPr>
      </w:pPr>
    </w:p>
    <w:p w14:paraId="4BE4BD35" w14:textId="0E018FCB" w:rsidR="00D60E95"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D60E95" w:rsidRPr="008D40DB">
        <w:rPr>
          <w:rFonts w:ascii="Times New Roman" w:eastAsiaTheme="minorEastAsia" w:hAnsi="Times New Roman"/>
          <w:sz w:val="24"/>
          <w:szCs w:val="24"/>
        </w:rPr>
        <w:t>S8. Apparent longevity of 2012/2013-Experiment.</w:t>
      </w:r>
    </w:p>
    <w:p w14:paraId="3F9D519C" w14:textId="77777777" w:rsidR="00D60E95" w:rsidRPr="008D40DB" w:rsidRDefault="00D60E95" w:rsidP="004E60D6">
      <w:pPr>
        <w:ind w:left="284"/>
        <w:rPr>
          <w:rFonts w:ascii="Times New Roman" w:eastAsiaTheme="minorEastAsia" w:hAnsi="Times New Roman"/>
          <w:sz w:val="24"/>
          <w:szCs w:val="24"/>
        </w:rPr>
      </w:pPr>
    </w:p>
    <w:p w14:paraId="2B8FD6CC" w14:textId="3A47E24C" w:rsidR="00D60E95"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D60E95" w:rsidRPr="008D40DB">
        <w:rPr>
          <w:rFonts w:ascii="Times New Roman" w:eastAsiaTheme="minorEastAsia" w:hAnsi="Times New Roman"/>
          <w:sz w:val="24"/>
          <w:szCs w:val="24"/>
        </w:rPr>
        <w:t>S9. Apparent longevity of 2013/2014-Experiment.</w:t>
      </w:r>
    </w:p>
    <w:p w14:paraId="2C6CDA75" w14:textId="77777777" w:rsidR="00D60E95" w:rsidRPr="008D40DB" w:rsidRDefault="00D60E95" w:rsidP="004E60D6">
      <w:pPr>
        <w:ind w:left="284"/>
        <w:rPr>
          <w:rFonts w:ascii="Times New Roman" w:eastAsiaTheme="minorEastAsia" w:hAnsi="Times New Roman"/>
          <w:sz w:val="24"/>
          <w:szCs w:val="24"/>
        </w:rPr>
      </w:pPr>
    </w:p>
    <w:p w14:paraId="59ABE193" w14:textId="7E616727" w:rsidR="00D60E95" w:rsidRPr="008D40DB" w:rsidRDefault="00876C7B" w:rsidP="004E60D6">
      <w:pPr>
        <w:ind w:left="284"/>
        <w:rPr>
          <w:rFonts w:ascii="Times New Roman" w:eastAsiaTheme="minorEastAsia" w:hAnsi="Times New Roman"/>
          <w:sz w:val="24"/>
          <w:szCs w:val="24"/>
        </w:rPr>
      </w:pPr>
      <w:r w:rsidRPr="008D40DB">
        <w:rPr>
          <w:rFonts w:ascii="Times New Roman" w:eastAsiaTheme="minorEastAsia" w:hAnsi="Times New Roman"/>
          <w:sz w:val="24"/>
          <w:szCs w:val="24"/>
        </w:rPr>
        <w:t xml:space="preserve">Supplementary </w:t>
      </w:r>
      <w:r w:rsidR="008D40DB" w:rsidRPr="008D40DB">
        <w:rPr>
          <w:rFonts w:ascii="Times New Roman" w:eastAsiaTheme="minorEastAsia" w:hAnsi="Times New Roman"/>
          <w:sz w:val="24"/>
          <w:szCs w:val="24"/>
        </w:rPr>
        <w:t>Figure</w:t>
      </w:r>
      <w:r w:rsidRPr="008D40DB">
        <w:rPr>
          <w:rFonts w:ascii="Times New Roman" w:eastAsiaTheme="minorEastAsia" w:hAnsi="Times New Roman"/>
          <w:sz w:val="24"/>
          <w:szCs w:val="24"/>
        </w:rPr>
        <w:t xml:space="preserve"> </w:t>
      </w:r>
      <w:r w:rsidR="00D60E95" w:rsidRPr="008D40DB">
        <w:rPr>
          <w:rFonts w:ascii="Times New Roman" w:eastAsiaTheme="minorEastAsia" w:hAnsi="Times New Roman"/>
          <w:sz w:val="24"/>
          <w:szCs w:val="24"/>
        </w:rPr>
        <w:t>S10. Apparent longevity of 2018-Experiment.</w:t>
      </w:r>
    </w:p>
    <w:p w14:paraId="51523585" w14:textId="77777777" w:rsidR="00D60E95" w:rsidRPr="00FC0D1C" w:rsidRDefault="00D60E95" w:rsidP="004E60D6">
      <w:pPr>
        <w:ind w:left="284"/>
        <w:rPr>
          <w:rFonts w:ascii="Times New Roman" w:eastAsiaTheme="minorEastAsia" w:hAnsi="Times New Roman"/>
          <w:sz w:val="24"/>
          <w:szCs w:val="24"/>
        </w:rPr>
      </w:pPr>
    </w:p>
    <w:p w14:paraId="0A21489D" w14:textId="77777777" w:rsidR="00D60E95" w:rsidRPr="00FC0D1C" w:rsidRDefault="00D60E95" w:rsidP="004E60D6">
      <w:pPr>
        <w:ind w:left="284"/>
        <w:rPr>
          <w:rFonts w:ascii="Times New Roman" w:eastAsiaTheme="minorEastAsia" w:hAnsi="Times New Roman"/>
          <w:sz w:val="24"/>
          <w:szCs w:val="24"/>
        </w:rPr>
      </w:pPr>
    </w:p>
    <w:p w14:paraId="08C72012" w14:textId="77777777" w:rsidR="004E60D6" w:rsidRPr="00FC0D1C" w:rsidRDefault="004E60D6" w:rsidP="004E60D6">
      <w:pPr>
        <w:ind w:left="284"/>
        <w:rPr>
          <w:rFonts w:ascii="Times New Roman" w:eastAsiaTheme="minorEastAsia" w:hAnsi="Times New Roman"/>
          <w:sz w:val="24"/>
          <w:szCs w:val="24"/>
        </w:rPr>
      </w:pPr>
    </w:p>
    <w:bookmarkEnd w:id="48"/>
    <w:p w14:paraId="5EC1A230" w14:textId="4CD8BB07" w:rsidR="004E60D6" w:rsidRPr="00FC0D1C" w:rsidRDefault="004E60D6" w:rsidP="004E60D6">
      <w:pPr>
        <w:tabs>
          <w:tab w:val="left" w:pos="284"/>
        </w:tabs>
        <w:ind w:left="284" w:hanging="426"/>
        <w:rPr>
          <w:rFonts w:ascii="Times New Roman" w:eastAsiaTheme="minorEastAsia" w:hAnsi="Times New Roman"/>
          <w:sz w:val="24"/>
          <w:szCs w:val="24"/>
        </w:rPr>
      </w:pPr>
    </w:p>
    <w:p w14:paraId="19B96959" w14:textId="1F71CBD7" w:rsidR="00CD17FB" w:rsidRPr="00FC0D1C" w:rsidRDefault="00CD17FB" w:rsidP="00CD17FB">
      <w:pPr>
        <w:rPr>
          <w:rFonts w:ascii="Times New Roman" w:eastAsiaTheme="minorEastAsia" w:hAnsi="Times New Roman"/>
          <w:sz w:val="24"/>
          <w:szCs w:val="24"/>
        </w:rPr>
      </w:pPr>
      <w:r w:rsidRPr="00FC0D1C">
        <w:rPr>
          <w:rFonts w:ascii="Times New Roman" w:eastAsiaTheme="minorEastAsia" w:hAnsi="Times New Roman"/>
          <w:sz w:val="24"/>
          <w:szCs w:val="24"/>
        </w:rPr>
        <w:t xml:space="preserve">   </w:t>
      </w:r>
    </w:p>
    <w:p w14:paraId="6BA5B285" w14:textId="4EBE9A17" w:rsidR="00CD17FB" w:rsidRPr="00FC0D1C" w:rsidRDefault="00CD17FB" w:rsidP="00CD17FB">
      <w:pPr>
        <w:rPr>
          <w:rFonts w:ascii="Times New Roman" w:eastAsiaTheme="minorEastAsia" w:hAnsi="Times New Roman"/>
          <w:sz w:val="24"/>
          <w:szCs w:val="24"/>
        </w:rPr>
      </w:pPr>
    </w:p>
    <w:p w14:paraId="012A5547" w14:textId="6F9E0C7D" w:rsidR="00CD17FB" w:rsidRPr="00FC0D1C" w:rsidRDefault="00CD17FB" w:rsidP="00CD17FB">
      <w:pPr>
        <w:rPr>
          <w:rFonts w:ascii="Times New Roman" w:eastAsiaTheme="minorEastAsia" w:hAnsi="Times New Roman"/>
          <w:sz w:val="24"/>
          <w:szCs w:val="24"/>
        </w:rPr>
      </w:pPr>
      <w:r w:rsidRPr="00FC0D1C">
        <w:rPr>
          <w:rFonts w:ascii="Times New Roman" w:eastAsiaTheme="minorEastAsia" w:hAnsi="Times New Roman"/>
          <w:sz w:val="24"/>
          <w:szCs w:val="24"/>
        </w:rPr>
        <w:t xml:space="preserve">   </w:t>
      </w:r>
    </w:p>
    <w:p w14:paraId="01873594" w14:textId="3909EAF3" w:rsidR="001F604C" w:rsidRPr="00FC0D1C" w:rsidRDefault="00CD17FB" w:rsidP="00A7636E">
      <w:pPr>
        <w:rPr>
          <w:rFonts w:ascii="Times New Roman" w:eastAsiaTheme="minorEastAsia" w:hAnsi="Times New Roman"/>
          <w:sz w:val="24"/>
          <w:szCs w:val="24"/>
        </w:rPr>
      </w:pPr>
      <w:r w:rsidRPr="00FC0D1C">
        <w:rPr>
          <w:rFonts w:ascii="Times New Roman" w:eastAsia="ＭＳ ゴシック" w:hAnsi="Times New Roman"/>
          <w:snapToGrid w:val="0"/>
          <w:color w:val="000000"/>
          <w:sz w:val="24"/>
          <w:szCs w:val="24"/>
        </w:rPr>
        <w:t xml:space="preserve"> </w:t>
      </w:r>
      <w:r w:rsidR="00812D11" w:rsidRPr="00FC0D1C">
        <w:rPr>
          <w:rFonts w:ascii="Times New Roman" w:hAnsi="Times New Roman"/>
          <w:sz w:val="20"/>
          <w:szCs w:val="20"/>
        </w:rPr>
        <w:br w:type="page"/>
      </w:r>
      <w:r w:rsidR="00876C7B" w:rsidRPr="00FC0D1C">
        <w:rPr>
          <w:rFonts w:ascii="Times New Roman" w:eastAsiaTheme="minorEastAsia" w:hAnsi="Times New Roman"/>
          <w:b/>
          <w:bCs/>
          <w:sz w:val="24"/>
          <w:szCs w:val="24"/>
        </w:rPr>
        <w:lastRenderedPageBreak/>
        <w:t xml:space="preserve">Supplementary </w:t>
      </w:r>
      <w:r w:rsidR="008D40DB">
        <w:rPr>
          <w:rFonts w:ascii="Times New Roman" w:eastAsiaTheme="minorEastAsia" w:hAnsi="Times New Roman"/>
          <w:b/>
          <w:bCs/>
          <w:sz w:val="24"/>
          <w:szCs w:val="24"/>
        </w:rPr>
        <w:t>Figure</w:t>
      </w:r>
      <w:r w:rsidR="00876C7B" w:rsidRPr="00FC0D1C">
        <w:rPr>
          <w:rFonts w:ascii="Times New Roman" w:eastAsiaTheme="minorEastAsia" w:hAnsi="Times New Roman"/>
          <w:sz w:val="24"/>
          <w:szCs w:val="24"/>
        </w:rPr>
        <w:t xml:space="preserve"> </w:t>
      </w:r>
      <w:r w:rsidR="001F604C" w:rsidRPr="00FC0D1C">
        <w:rPr>
          <w:rFonts w:ascii="Times New Roman" w:eastAsiaTheme="minorEastAsia" w:hAnsi="Times New Roman"/>
          <w:b/>
          <w:bCs/>
          <w:sz w:val="24"/>
          <w:szCs w:val="24"/>
        </w:rPr>
        <w:t>S1. Change in eclosion rate of honeybees with imidacloprid dosage.</w:t>
      </w:r>
    </w:p>
    <w:p w14:paraId="3B1F21F1" w14:textId="04B30A5C" w:rsidR="001F604C" w:rsidRDefault="001F604C" w:rsidP="00A7636E">
      <w:pPr>
        <w:rPr>
          <w:rFonts w:ascii="Times New Roman" w:eastAsiaTheme="minorEastAsia" w:hAnsi="Times New Roman"/>
          <w:sz w:val="24"/>
          <w:szCs w:val="24"/>
        </w:rPr>
      </w:pPr>
      <w:r w:rsidRPr="00FC0D1C">
        <w:rPr>
          <w:rFonts w:ascii="Times New Roman" w:eastAsiaTheme="minorEastAsia" w:hAnsi="Times New Roman"/>
          <w:sz w:val="24"/>
          <w:szCs w:val="24"/>
        </w:rPr>
        <w:t>The source data on the relation between dose of imidacloprid and eclosion rate of honeybee are as follows</w:t>
      </w:r>
      <w:r w:rsidR="00CF6C63" w:rsidRPr="00CF6C63">
        <w:rPr>
          <w:rFonts w:ascii="Times New Roman" w:eastAsiaTheme="minorEastAsia" w:hAnsi="Times New Roman" w:hint="eastAsia"/>
          <w:b/>
          <w:bCs/>
          <w:color w:val="0000C8"/>
          <w:sz w:val="24"/>
          <w:szCs w:val="24"/>
          <w:vertAlign w:val="superscript"/>
        </w:rPr>
        <w:t>36</w:t>
      </w:r>
      <w:r w:rsidRPr="00FC0D1C">
        <w:rPr>
          <w:rFonts w:ascii="Times New Roman" w:eastAsiaTheme="minorEastAsia" w:hAnsi="Times New Roman"/>
          <w:sz w:val="24"/>
          <w:szCs w:val="24"/>
        </w:rPr>
        <w:t>: Eclosion rates are; 89.82±10.10 and 89.17±7.26 % for the control group; the rates are 89.20±4.90 % at the imidacloprid concentrat</w:t>
      </w:r>
      <w:r w:rsidRPr="00FC0D1C">
        <w:rPr>
          <w:rFonts w:ascii="Times New Roman" w:eastAsiaTheme="minorEastAsia" w:hAnsi="Times New Roman" w:hint="eastAsia"/>
          <w:sz w:val="24"/>
          <w:szCs w:val="24"/>
        </w:rPr>
        <w:t>i</w:t>
      </w:r>
      <w:r w:rsidRPr="00FC0D1C">
        <w:rPr>
          <w:rFonts w:ascii="Times New Roman" w:eastAsiaTheme="minorEastAsia" w:hAnsi="Times New Roman"/>
          <w:sz w:val="24"/>
          <w:szCs w:val="24"/>
        </w:rPr>
        <w:t>on of 0.4 ng/larva, 3.54±4.92 at that of 24 ng/larva, 77.29±6.64% at that of 200 ng/larva, 51.04±6.78 at that of 2000 ng/larva, 30.63±12.31 % at that 4000 ng/larva, 25.21±6.47 % at that of 6000 ng/larva and 8.54±1.72 % at that of 8000 ng/larva, respectively. Since Semi-log graphs cannot handle zero values, the pesticide concentration of the control group was set to 0.001 ng / larva for convenience.</w:t>
      </w:r>
    </w:p>
    <w:p w14:paraId="795B5D08" w14:textId="77777777" w:rsidR="0006468A" w:rsidRDefault="0006468A" w:rsidP="00A7636E">
      <w:pPr>
        <w:rPr>
          <w:rFonts w:ascii="Times New Roman" w:eastAsiaTheme="minorEastAsia" w:hAnsi="Times New Roman"/>
          <w:sz w:val="24"/>
          <w:szCs w:val="24"/>
        </w:rPr>
      </w:pPr>
    </w:p>
    <w:p w14:paraId="432A4B20" w14:textId="5B40CE3A" w:rsidR="004759FD" w:rsidRPr="00FC0D1C" w:rsidRDefault="00CD17FB" w:rsidP="00812D11">
      <w:pPr>
        <w:widowControl/>
        <w:jc w:val="left"/>
        <w:rPr>
          <w:rFonts w:ascii="Times New Roman" w:eastAsia="ＭＳ ゴシック" w:hAnsi="Times New Roman"/>
          <w:b/>
          <w:bCs/>
          <w:snapToGrid w:val="0"/>
          <w:color w:val="000000"/>
          <w:sz w:val="24"/>
          <w:szCs w:val="24"/>
        </w:rPr>
      </w:pPr>
      <w:r w:rsidRPr="00FC0D1C">
        <w:rPr>
          <w:noProof/>
        </w:rPr>
        <w:drawing>
          <wp:inline distT="0" distB="0" distL="0" distR="0" wp14:anchorId="0F4EE360" wp14:editId="7C10E29B">
            <wp:extent cx="6120130" cy="5005070"/>
            <wp:effectExtent l="0" t="0" r="0"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5005070"/>
                    </a:xfrm>
                    <a:prstGeom prst="rect">
                      <a:avLst/>
                    </a:prstGeom>
                    <a:noFill/>
                    <a:ln>
                      <a:noFill/>
                    </a:ln>
                  </pic:spPr>
                </pic:pic>
              </a:graphicData>
            </a:graphic>
          </wp:inline>
        </w:drawing>
      </w:r>
    </w:p>
    <w:p w14:paraId="0D12B900" w14:textId="224FE5C8" w:rsidR="001F604C" w:rsidRPr="00FC0D1C" w:rsidRDefault="001F604C" w:rsidP="00812D11">
      <w:pPr>
        <w:widowControl/>
        <w:jc w:val="left"/>
        <w:rPr>
          <w:rFonts w:ascii="Times New Roman" w:eastAsia="ＭＳ ゴシック" w:hAnsi="Times New Roman"/>
          <w:b/>
          <w:bCs/>
          <w:snapToGrid w:val="0"/>
          <w:color w:val="000000"/>
          <w:sz w:val="24"/>
          <w:szCs w:val="24"/>
        </w:rPr>
      </w:pPr>
    </w:p>
    <w:p w14:paraId="6E2EE6A5" w14:textId="1853429A" w:rsidR="001F604C" w:rsidRPr="00FC0D1C" w:rsidRDefault="001F604C">
      <w:pPr>
        <w:widowControl/>
        <w:jc w:val="left"/>
        <w:rPr>
          <w:rFonts w:ascii="Times New Roman" w:eastAsia="ＭＳ ゴシック" w:hAnsi="Times New Roman"/>
          <w:b/>
          <w:bCs/>
          <w:snapToGrid w:val="0"/>
          <w:color w:val="000000"/>
          <w:sz w:val="24"/>
          <w:szCs w:val="24"/>
        </w:rPr>
      </w:pPr>
      <w:r w:rsidRPr="00FC0D1C">
        <w:rPr>
          <w:rFonts w:ascii="Times New Roman" w:eastAsia="ＭＳ ゴシック" w:hAnsi="Times New Roman"/>
          <w:b/>
          <w:bCs/>
          <w:snapToGrid w:val="0"/>
          <w:color w:val="000000"/>
          <w:sz w:val="24"/>
          <w:szCs w:val="24"/>
        </w:rPr>
        <w:br w:type="page"/>
      </w:r>
    </w:p>
    <w:p w14:paraId="6232DB55" w14:textId="3F2C8840" w:rsidR="001F604C" w:rsidRPr="00FC0D1C" w:rsidRDefault="00876C7B" w:rsidP="00EE0D7C">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1F604C" w:rsidRPr="00FC0D1C">
        <w:rPr>
          <w:rFonts w:ascii="Times New Roman" w:eastAsiaTheme="minorEastAsia" w:hAnsi="Times New Roman"/>
          <w:b/>
          <w:bCs/>
          <w:sz w:val="24"/>
          <w:szCs w:val="24"/>
        </w:rPr>
        <w:t xml:space="preserve">S2. Comparison of apparent longevity between a variable eclosion rate, </w:t>
      </w:r>
      <w:r w:rsidR="001F604C" w:rsidRPr="00FC0D1C">
        <w:rPr>
          <w:rFonts w:ascii="Times New Roman" w:eastAsiaTheme="minorEastAsia" w:hAnsi="Times New Roman"/>
          <w:b/>
          <w:bCs/>
          <w:i/>
          <w:iCs/>
          <w:sz w:val="24"/>
          <w:szCs w:val="24"/>
        </w:rPr>
        <w:t>p(t)</w:t>
      </w:r>
      <w:r w:rsidR="001F604C" w:rsidRPr="00FC0D1C">
        <w:rPr>
          <w:rFonts w:ascii="Times New Roman" w:eastAsiaTheme="minorEastAsia" w:hAnsi="Times New Roman"/>
          <w:b/>
          <w:bCs/>
          <w:sz w:val="24"/>
          <w:szCs w:val="24"/>
        </w:rPr>
        <w:t>=</w:t>
      </w:r>
      <w:proofErr w:type="gramStart"/>
      <w:r w:rsidR="001F604C" w:rsidRPr="00FC0D1C">
        <w:rPr>
          <w:rFonts w:ascii="Times New Roman" w:eastAsiaTheme="minorEastAsia" w:hAnsi="Times New Roman"/>
          <w:b/>
          <w:bCs/>
          <w:i/>
          <w:iCs/>
          <w:sz w:val="24"/>
          <w:szCs w:val="24"/>
        </w:rPr>
        <w:t>f</w:t>
      </w:r>
      <w:r w:rsidR="001F604C" w:rsidRPr="00FC0D1C">
        <w:rPr>
          <w:rFonts w:ascii="Times New Roman" w:eastAsiaTheme="minorEastAsia" w:hAnsi="Times New Roman"/>
          <w:b/>
          <w:bCs/>
          <w:sz w:val="24"/>
          <w:szCs w:val="24"/>
        </w:rPr>
        <w:t>(</w:t>
      </w:r>
      <w:proofErr w:type="gramEnd"/>
      <w:r w:rsidR="001F604C" w:rsidRPr="00FC0D1C">
        <w:rPr>
          <w:rFonts w:ascii="Times New Roman" w:eastAsiaTheme="minorEastAsia" w:hAnsi="Times New Roman"/>
          <w:b/>
          <w:bCs/>
          <w:sz w:val="24"/>
          <w:szCs w:val="24"/>
        </w:rPr>
        <w:t xml:space="preserve">dinotefuran-intake per bee), and a constant one, </w:t>
      </w:r>
      <w:r w:rsidR="001F604C" w:rsidRPr="00FC0D1C">
        <w:rPr>
          <w:rFonts w:ascii="Times New Roman" w:eastAsiaTheme="minorEastAsia" w:hAnsi="Times New Roman"/>
          <w:b/>
          <w:bCs/>
          <w:i/>
          <w:iCs/>
          <w:sz w:val="24"/>
          <w:szCs w:val="24"/>
        </w:rPr>
        <w:t>p(t)</w:t>
      </w:r>
      <w:r w:rsidR="001F604C" w:rsidRPr="00FC0D1C">
        <w:rPr>
          <w:rFonts w:ascii="Times New Roman" w:eastAsiaTheme="minorEastAsia" w:hAnsi="Times New Roman"/>
          <w:b/>
          <w:bCs/>
          <w:sz w:val="24"/>
          <w:szCs w:val="24"/>
        </w:rPr>
        <w:t>=0.9.</w:t>
      </w:r>
    </w:p>
    <w:p w14:paraId="54154749" w14:textId="7919221D" w:rsidR="001F604C" w:rsidRDefault="001F604C" w:rsidP="00EE0D7C">
      <w:pPr>
        <w:rPr>
          <w:rFonts w:ascii="Times New Roman" w:eastAsiaTheme="minorEastAsia" w:hAnsi="Times New Roman"/>
          <w:sz w:val="24"/>
          <w:szCs w:val="24"/>
        </w:rPr>
      </w:pPr>
      <w:r w:rsidRPr="00FC0D1C">
        <w:rPr>
          <w:rFonts w:ascii="Times New Roman" w:eastAsiaTheme="minorEastAsia" w:hAnsi="Times New Roman"/>
          <w:sz w:val="24"/>
          <w:szCs w:val="24"/>
        </w:rPr>
        <w:t>To estimate the apparent longevity of honeybee colony were used the numbers of adult bees and capped brood measured in the field experiment conducted in 2011 to 201</w:t>
      </w:r>
      <w:r w:rsidRPr="00FC0D1C">
        <w:rPr>
          <w:rFonts w:ascii="Times New Roman" w:eastAsiaTheme="minorEastAsia" w:hAnsi="Times New Roman"/>
          <w:color w:val="000000" w:themeColor="text1"/>
          <w:sz w:val="24"/>
          <w:szCs w:val="24"/>
        </w:rPr>
        <w:t>2</w:t>
      </w:r>
      <w:r w:rsidR="00760FB5" w:rsidRPr="00760FB5">
        <w:rPr>
          <w:rFonts w:ascii="Times New Roman" w:eastAsiaTheme="minorEastAsia" w:hAnsi="Times New Roman" w:hint="eastAsia"/>
          <w:b/>
          <w:bCs/>
          <w:color w:val="0000C8"/>
          <w:sz w:val="24"/>
          <w:szCs w:val="24"/>
          <w:vertAlign w:val="superscript"/>
        </w:rPr>
        <w:t>25</w:t>
      </w:r>
      <w:r w:rsidRPr="00FC0D1C">
        <w:rPr>
          <w:rFonts w:ascii="Times New Roman" w:eastAsiaTheme="minorEastAsia" w:hAnsi="Times New Roman"/>
          <w:color w:val="000000" w:themeColor="text1"/>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i/>
          <w:iCs/>
          <w:sz w:val="24"/>
          <w:szCs w:val="24"/>
          <w:vertAlign w:val="subscript"/>
        </w:rPr>
        <w:t>p(t)=p(t)</w:t>
      </w:r>
      <w:r w:rsidRPr="00FC0D1C">
        <w:rPr>
          <w:rFonts w:ascii="Times New Roman" w:eastAsiaTheme="minorEastAsia" w:hAnsi="Times New Roman"/>
          <w:sz w:val="24"/>
          <w:szCs w:val="24"/>
        </w:rPr>
        <w:t xml:space="preserve"> shows the apparent longevity was calculated with the variable </w:t>
      </w:r>
      <w:r w:rsidRPr="00FC0D1C">
        <w:rPr>
          <w:rFonts w:ascii="Times New Roman" w:eastAsiaTheme="minorEastAsia" w:hAnsi="Times New Roman"/>
          <w:i/>
          <w:iCs/>
          <w:sz w:val="24"/>
          <w:szCs w:val="24"/>
        </w:rPr>
        <w:t>p(t)</w:t>
      </w:r>
      <w:r w:rsidRPr="00FC0D1C">
        <w:rPr>
          <w:rFonts w:ascii="Times New Roman" w:eastAsiaTheme="minorEastAsia" w:hAnsi="Times New Roman"/>
          <w:sz w:val="24"/>
          <w:szCs w:val="24"/>
        </w:rPr>
        <w:t xml:space="preserve"> changing with the pesticide intake per bee in a period between two consecutive </w:t>
      </w:r>
      <w:r w:rsidR="00962462" w:rsidRPr="00FC0D1C">
        <w:rPr>
          <w:rFonts w:ascii="Times New Roman" w:eastAsiaTheme="minorEastAsia" w:hAnsi="Times New Roman"/>
          <w:sz w:val="24"/>
          <w:szCs w:val="24"/>
        </w:rPr>
        <w:t>measurement date</w:t>
      </w:r>
      <w:r w:rsidRPr="00FC0D1C">
        <w:rPr>
          <w:rFonts w:ascii="Times New Roman" w:eastAsiaTheme="minorEastAsia" w:hAnsi="Times New Roman"/>
          <w:sz w:val="24"/>
          <w:szCs w:val="24"/>
        </w:rPr>
        <w:t xml:space="preserve">s; where the ranges of </w:t>
      </w:r>
      <w:r w:rsidRPr="00FC0D1C">
        <w:rPr>
          <w:rFonts w:ascii="Times New Roman" w:eastAsiaTheme="minorEastAsia" w:hAnsi="Times New Roman"/>
          <w:i/>
          <w:iCs/>
          <w:sz w:val="24"/>
          <w:szCs w:val="24"/>
        </w:rPr>
        <w:t>p(t)</w:t>
      </w:r>
      <w:r w:rsidRPr="00FC0D1C">
        <w:rPr>
          <w:rFonts w:ascii="Times New Roman" w:eastAsiaTheme="minorEastAsia" w:hAnsi="Times New Roman"/>
          <w:sz w:val="24"/>
          <w:szCs w:val="24"/>
        </w:rPr>
        <w:t xml:space="preserve"> are 0.79</w:t>
      </w:r>
      <w:r w:rsidR="00DD74E5" w:rsidRPr="00FC0D1C">
        <w:rPr>
          <w:rFonts w:ascii="Times New Roman" w:eastAsiaTheme="minorEastAsia" w:hAnsi="Times New Roman"/>
          <w:sz w:val="24"/>
          <w:szCs w:val="24"/>
        </w:rPr>
        <w:t>–</w:t>
      </w:r>
      <w:r w:rsidRPr="00FC0D1C">
        <w:rPr>
          <w:rFonts w:ascii="Times New Roman" w:eastAsiaTheme="minorEastAsia" w:hAnsi="Times New Roman"/>
          <w:sz w:val="24"/>
          <w:szCs w:val="24"/>
        </w:rPr>
        <w:t>0.9 for the “2011/2012 DF 1ppm</w:t>
      </w:r>
      <w:r w:rsidR="004B6246">
        <w:rPr>
          <w:rFonts w:ascii="Times New Roman" w:eastAsiaTheme="minorEastAsia" w:hAnsi="Times New Roman"/>
          <w:sz w:val="24"/>
          <w:szCs w:val="24"/>
        </w:rPr>
        <w:t>/SS</w:t>
      </w:r>
      <w:r w:rsidRPr="00FC0D1C">
        <w:rPr>
          <w:rFonts w:ascii="Times New Roman" w:eastAsiaTheme="minorEastAsia" w:hAnsi="Times New Roman"/>
          <w:i/>
          <w:iCs/>
          <w:sz w:val="24"/>
          <w:szCs w:val="24"/>
        </w:rPr>
        <w:t xml:space="preserve"> L(t)</w:t>
      </w:r>
      <w:r w:rsidRPr="00FC0D1C">
        <w:rPr>
          <w:rFonts w:ascii="Times New Roman" w:eastAsiaTheme="minorEastAsia" w:hAnsi="Times New Roman"/>
          <w:i/>
          <w:iCs/>
          <w:sz w:val="24"/>
          <w:szCs w:val="24"/>
          <w:vertAlign w:val="subscript"/>
        </w:rPr>
        <w:t>p(t)=p(t)</w:t>
      </w:r>
      <w:bookmarkStart w:id="49" w:name="_Hlk66278718"/>
      <w:r w:rsidRPr="00FC0D1C">
        <w:rPr>
          <w:rFonts w:ascii="Times New Roman" w:eastAsiaTheme="minorEastAsia" w:hAnsi="Times New Roman"/>
          <w:sz w:val="24"/>
          <w:szCs w:val="24"/>
        </w:rPr>
        <w:t>” colony</w:t>
      </w:r>
      <w:bookmarkEnd w:id="49"/>
      <w:r w:rsidRPr="00FC0D1C">
        <w:rPr>
          <w:rFonts w:ascii="Times New Roman" w:eastAsiaTheme="minorEastAsia" w:hAnsi="Times New Roman"/>
          <w:sz w:val="24"/>
          <w:szCs w:val="24"/>
        </w:rPr>
        <w:t>; 0.84</w:t>
      </w:r>
      <w:r w:rsidR="00DD74E5" w:rsidRPr="00FC0D1C">
        <w:rPr>
          <w:rFonts w:ascii="Times New Roman" w:eastAsiaTheme="minorEastAsia" w:hAnsi="Times New Roman"/>
          <w:sz w:val="24"/>
          <w:szCs w:val="24"/>
        </w:rPr>
        <w:t>–</w:t>
      </w:r>
      <w:r w:rsidRPr="00FC0D1C">
        <w:rPr>
          <w:rFonts w:ascii="Times New Roman" w:eastAsiaTheme="minorEastAsia" w:hAnsi="Times New Roman"/>
          <w:sz w:val="24"/>
          <w:szCs w:val="24"/>
        </w:rPr>
        <w:t>0.9 for the “2011/2012 DF 0.565ppm</w:t>
      </w:r>
      <w:r w:rsidR="004B6246">
        <w:rPr>
          <w:rFonts w:ascii="Times New Roman" w:eastAsiaTheme="minorEastAsia" w:hAnsi="Times New Roman"/>
          <w:sz w:val="24"/>
          <w:szCs w:val="24"/>
        </w:rPr>
        <w:t>/PP</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i/>
          <w:iCs/>
          <w:sz w:val="24"/>
          <w:szCs w:val="24"/>
          <w:vertAlign w:val="subscript"/>
        </w:rPr>
        <w:t>p(t)=p(t)</w:t>
      </w:r>
      <w:r w:rsidRPr="00FC0D1C">
        <w:rPr>
          <w:rFonts w:ascii="Times New Roman" w:eastAsiaTheme="minorEastAsia" w:hAnsi="Times New Roman"/>
          <w:sz w:val="24"/>
          <w:szCs w:val="24"/>
        </w:rPr>
        <w:t>” colony, 0.8</w:t>
      </w:r>
      <w:r w:rsidR="00DD74E5" w:rsidRPr="00FC0D1C">
        <w:rPr>
          <w:rFonts w:ascii="Times New Roman" w:eastAsiaTheme="minorEastAsia" w:hAnsi="Times New Roman"/>
          <w:sz w:val="24"/>
          <w:szCs w:val="24"/>
        </w:rPr>
        <w:t>–</w:t>
      </w:r>
      <w:r w:rsidRPr="00FC0D1C">
        <w:rPr>
          <w:rFonts w:ascii="Times New Roman" w:eastAsiaTheme="minorEastAsia" w:hAnsi="Times New Roman"/>
          <w:sz w:val="24"/>
          <w:szCs w:val="24"/>
        </w:rPr>
        <w:t>0.9 for the “2011/2012 DF 10ppm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i/>
          <w:iCs/>
          <w:sz w:val="24"/>
          <w:szCs w:val="24"/>
          <w:vertAlign w:val="subscript"/>
        </w:rPr>
        <w:t>p(t)=p(t)</w:t>
      </w:r>
      <w:r w:rsidRPr="00FC0D1C">
        <w:rPr>
          <w:rFonts w:ascii="Times New Roman" w:eastAsiaTheme="minorEastAsia" w:hAnsi="Times New Roman"/>
          <w:sz w:val="24"/>
          <w:szCs w:val="24"/>
        </w:rPr>
        <w:t>” colony, 0.835</w:t>
      </w:r>
      <w:r w:rsidR="00DD74E5" w:rsidRPr="00FC0D1C">
        <w:rPr>
          <w:rFonts w:ascii="Times New Roman" w:eastAsiaTheme="minorEastAsia" w:hAnsi="Times New Roman"/>
          <w:sz w:val="24"/>
          <w:szCs w:val="24"/>
        </w:rPr>
        <w:t>–</w:t>
      </w:r>
      <w:r w:rsidRPr="00FC0D1C">
        <w:rPr>
          <w:rFonts w:ascii="Times New Roman" w:eastAsiaTheme="minorEastAsia" w:hAnsi="Times New Roman"/>
          <w:sz w:val="24"/>
          <w:szCs w:val="24"/>
        </w:rPr>
        <w:t>0.9 for the “2011/2012 DF 5.65ppm</w:t>
      </w:r>
      <w:r w:rsidR="004B6246">
        <w:rPr>
          <w:rFonts w:ascii="Times New Roman" w:eastAsiaTheme="minorEastAsia" w:hAnsi="Times New Roman"/>
          <w:sz w:val="24"/>
          <w:szCs w:val="24"/>
        </w:rPr>
        <w:t>/PP</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i/>
          <w:iCs/>
          <w:sz w:val="24"/>
          <w:szCs w:val="24"/>
          <w:vertAlign w:val="subscript"/>
        </w:rPr>
        <w:t>p(t)=p(t)</w:t>
      </w:r>
      <w:r w:rsidRPr="00FC0D1C">
        <w:rPr>
          <w:rFonts w:ascii="Times New Roman" w:eastAsiaTheme="minorEastAsia" w:hAnsi="Times New Roman"/>
          <w:sz w:val="24"/>
          <w:szCs w:val="24"/>
        </w:rPr>
        <w:t>” colony, respectively. Incidentally, the intake of dinotefuran (DF) by one honeybee in a period between the observation interval was obtained according to the procedures reported in the previous paper</w:t>
      </w:r>
      <w:r w:rsidR="00760FB5" w:rsidRPr="00760FB5">
        <w:rPr>
          <w:rFonts w:ascii="Times New Roman" w:eastAsiaTheme="minorEastAsia" w:hAnsi="Times New Roman" w:hint="eastAsia"/>
          <w:b/>
          <w:bCs/>
          <w:color w:val="0000C8"/>
          <w:sz w:val="24"/>
          <w:szCs w:val="24"/>
          <w:vertAlign w:val="superscript"/>
        </w:rPr>
        <w:t>25</w:t>
      </w:r>
      <w:r w:rsidRPr="00FC0D1C">
        <w:rPr>
          <w:rFonts w:ascii="Times New Roman" w:eastAsiaTheme="minorEastAsia" w:hAnsi="Times New Roman"/>
          <w:color w:val="000000" w:themeColor="text1"/>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i/>
          <w:iCs/>
          <w:sz w:val="24"/>
          <w:szCs w:val="24"/>
          <w:vertAlign w:val="subscript"/>
        </w:rPr>
        <w:t>p(t)=0.9</w:t>
      </w:r>
      <w:r w:rsidRPr="00FC0D1C">
        <w:rPr>
          <w:rFonts w:ascii="Times New Roman" w:eastAsiaTheme="minorEastAsia" w:hAnsi="Times New Roman"/>
          <w:sz w:val="24"/>
          <w:szCs w:val="24"/>
        </w:rPr>
        <w:t xml:space="preserve"> shows the apparent longevity was calculated with the constant </w:t>
      </w:r>
      <w:r w:rsidRPr="00FC0D1C">
        <w:rPr>
          <w:rFonts w:ascii="Times New Roman" w:eastAsiaTheme="minorEastAsia" w:hAnsi="Times New Roman"/>
          <w:i/>
          <w:iCs/>
          <w:sz w:val="24"/>
          <w:szCs w:val="24"/>
        </w:rPr>
        <w:t>p(t)</w:t>
      </w:r>
      <w:r w:rsidRPr="00FC0D1C">
        <w:rPr>
          <w:rFonts w:ascii="Times New Roman" w:eastAsiaTheme="minorEastAsia" w:hAnsi="Times New Roman"/>
          <w:sz w:val="24"/>
          <w:szCs w:val="24"/>
        </w:rPr>
        <w:t xml:space="preserve"> of 0.9.</w:t>
      </w:r>
    </w:p>
    <w:p w14:paraId="4F2C8E22" w14:textId="77777777" w:rsidR="00B577E7" w:rsidRPr="00FC0D1C" w:rsidRDefault="00B577E7" w:rsidP="00EE0D7C">
      <w:pPr>
        <w:rPr>
          <w:rFonts w:ascii="Times New Roman" w:eastAsiaTheme="minorEastAsia" w:hAnsi="Times New Roman"/>
          <w:sz w:val="24"/>
          <w:szCs w:val="24"/>
        </w:rPr>
      </w:pPr>
    </w:p>
    <w:p w14:paraId="343E073A" w14:textId="7AEA7880" w:rsidR="001F604C" w:rsidRPr="00B577E7" w:rsidRDefault="00B577E7">
      <w:pPr>
        <w:widowControl/>
        <w:jc w:val="left"/>
        <w:rPr>
          <w:rFonts w:ascii="Times New Roman" w:eastAsia="ＭＳ ゴシック" w:hAnsi="Times New Roman"/>
          <w:b/>
          <w:bCs/>
          <w:snapToGrid w:val="0"/>
          <w:color w:val="000000"/>
          <w:sz w:val="24"/>
          <w:szCs w:val="24"/>
        </w:rPr>
      </w:pPr>
      <w:r w:rsidRPr="00B577E7">
        <w:rPr>
          <w:noProof/>
        </w:rPr>
        <w:drawing>
          <wp:inline distT="0" distB="0" distL="0" distR="0" wp14:anchorId="71B489E4" wp14:editId="3BF35088">
            <wp:extent cx="6120130" cy="3597910"/>
            <wp:effectExtent l="0" t="0" r="0" b="2540"/>
            <wp:docPr id="8395923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3597910"/>
                    </a:xfrm>
                    <a:prstGeom prst="rect">
                      <a:avLst/>
                    </a:prstGeom>
                    <a:noFill/>
                    <a:ln>
                      <a:noFill/>
                    </a:ln>
                  </pic:spPr>
                </pic:pic>
              </a:graphicData>
            </a:graphic>
          </wp:inline>
        </w:drawing>
      </w:r>
      <w:r w:rsidR="001F604C" w:rsidRPr="00FC0D1C">
        <w:rPr>
          <w:rFonts w:ascii="Times New Roman" w:eastAsiaTheme="minorEastAsia" w:hAnsi="Times New Roman"/>
          <w:sz w:val="20"/>
          <w:szCs w:val="20"/>
        </w:rPr>
        <w:br w:type="page"/>
      </w:r>
    </w:p>
    <w:p w14:paraId="7305ABDF" w14:textId="14080B81" w:rsidR="001F604C" w:rsidRPr="00FC0D1C" w:rsidRDefault="00876C7B" w:rsidP="001F604C">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1F604C" w:rsidRPr="00FC0D1C">
        <w:rPr>
          <w:rFonts w:ascii="Times New Roman" w:eastAsiaTheme="minorEastAsia" w:hAnsi="Times New Roman"/>
          <w:b/>
          <w:bCs/>
          <w:sz w:val="24"/>
          <w:szCs w:val="24"/>
        </w:rPr>
        <w:t xml:space="preserve">S3. Flowchart to find the apparent longevity, </w:t>
      </w:r>
      <w:r w:rsidR="001F604C" w:rsidRPr="00FC0D1C">
        <w:rPr>
          <w:rFonts w:ascii="Times New Roman" w:eastAsiaTheme="minorEastAsia" w:hAnsi="Times New Roman"/>
          <w:b/>
          <w:bCs/>
          <w:i/>
          <w:iCs/>
          <w:sz w:val="24"/>
          <w:szCs w:val="24"/>
        </w:rPr>
        <w:t>L(t)</w:t>
      </w:r>
      <w:r w:rsidR="001F604C" w:rsidRPr="00FC0D1C">
        <w:rPr>
          <w:rFonts w:ascii="Times New Roman" w:eastAsiaTheme="minorEastAsia" w:hAnsi="Times New Roman"/>
          <w:b/>
          <w:bCs/>
          <w:sz w:val="24"/>
          <w:szCs w:val="24"/>
        </w:rPr>
        <w:t>: Mainstream scheme.</w:t>
      </w:r>
    </w:p>
    <w:p w14:paraId="3B9F70F7" w14:textId="77777777" w:rsidR="001F604C" w:rsidRPr="00FC0D1C" w:rsidRDefault="001F604C" w:rsidP="001F604C">
      <w:pPr>
        <w:rPr>
          <w:rFonts w:ascii="Times New Roman" w:eastAsiaTheme="minorEastAsia" w:hAnsi="Times New Roman"/>
          <w:sz w:val="24"/>
          <w:szCs w:val="24"/>
        </w:rPr>
      </w:pPr>
      <w:r w:rsidRPr="00FC0D1C">
        <w:rPr>
          <w:rFonts w:ascii="Times New Roman" w:eastAsiaTheme="minorEastAsia" w:hAnsi="Times New Roman" w:hint="eastAsia"/>
          <w:sz w:val="24"/>
          <w:szCs w:val="24"/>
        </w:rPr>
        <w:t>T</w:t>
      </w:r>
      <w:r w:rsidRPr="00FC0D1C">
        <w:rPr>
          <w:rFonts w:ascii="Times New Roman" w:eastAsiaTheme="minorEastAsia" w:hAnsi="Times New Roman"/>
          <w:sz w:val="24"/>
          <w:szCs w:val="24"/>
        </w:rPr>
        <w:t xml:space="preserve">he calculations were carried out using a software written in the </w:t>
      </w:r>
      <w:r w:rsidRPr="00FC0D1C">
        <w:rPr>
          <w:rFonts w:ascii="Times New Roman" w:eastAsiaTheme="minorEastAsia" w:hAnsi="Times New Roman" w:hint="eastAsia"/>
          <w:sz w:val="24"/>
          <w:szCs w:val="24"/>
        </w:rPr>
        <w:t>R</w:t>
      </w:r>
      <w:r w:rsidRPr="00FC0D1C">
        <w:rPr>
          <w:rFonts w:ascii="Times New Roman" w:eastAsiaTheme="minorEastAsia" w:hAnsi="Times New Roman"/>
          <w:sz w:val="24"/>
          <w:szCs w:val="24"/>
        </w:rPr>
        <w:t>uby programming language.</w:t>
      </w:r>
    </w:p>
    <w:bookmarkStart w:id="50" w:name="_MON_1676967543"/>
    <w:bookmarkEnd w:id="50"/>
    <w:p w14:paraId="2FD3423A" w14:textId="60346B8C" w:rsidR="00BA027E" w:rsidRPr="00FC0D1C" w:rsidRDefault="00D25A7F">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object w:dxaOrig="10092" w:dyaOrig="13680" w14:anchorId="7AB4C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5pt;height:684pt" o:ole="">
            <v:imagedata r:id="rId14" o:title=""/>
          </v:shape>
          <o:OLEObject Type="Embed" ProgID="Word.Document.12" ShapeID="_x0000_i1025" DrawAspect="Content" ObjectID="_1772656120" r:id="rId15">
            <o:FieldCodes>\s</o:FieldCodes>
          </o:OLEObject>
        </w:object>
      </w:r>
    </w:p>
    <w:p w14:paraId="4348A4F2" w14:textId="77777777" w:rsidR="0006468A" w:rsidRDefault="00876C7B">
      <w:pPr>
        <w:widowControl/>
        <w:jc w:val="left"/>
        <w:rPr>
          <w:rFonts w:ascii="Times New Roman" w:hAnsi="Times New Roman"/>
          <w:b/>
          <w:bCs/>
          <w:sz w:val="24"/>
          <w:szCs w:val="24"/>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4655F9" w:rsidRPr="00FC0D1C">
        <w:rPr>
          <w:rFonts w:ascii="Times New Roman" w:hAnsi="Times New Roman"/>
          <w:b/>
          <w:bCs/>
          <w:sz w:val="24"/>
          <w:szCs w:val="24"/>
        </w:rPr>
        <w:t>S</w:t>
      </w:r>
      <w:r w:rsidR="004655F9" w:rsidRPr="00FC0D1C">
        <w:rPr>
          <w:rFonts w:ascii="Times New Roman" w:hAnsi="Times New Roman" w:hint="eastAsia"/>
          <w:b/>
          <w:bCs/>
          <w:sz w:val="24"/>
          <w:szCs w:val="24"/>
        </w:rPr>
        <w:t>4</w:t>
      </w:r>
      <w:r w:rsidR="004655F9" w:rsidRPr="00FC0D1C">
        <w:rPr>
          <w:rFonts w:ascii="Times New Roman" w:hAnsi="Times New Roman"/>
          <w:b/>
          <w:bCs/>
          <w:sz w:val="24"/>
          <w:szCs w:val="24"/>
        </w:rPr>
        <w:t xml:space="preserve">. Flowchart to find the apparent longevity, </w:t>
      </w:r>
      <w:r w:rsidR="004655F9" w:rsidRPr="00FC0D1C">
        <w:rPr>
          <w:rFonts w:ascii="Times New Roman" w:hAnsi="Times New Roman"/>
          <w:b/>
          <w:bCs/>
          <w:i/>
          <w:iCs/>
          <w:sz w:val="24"/>
          <w:szCs w:val="24"/>
        </w:rPr>
        <w:t>L(t)</w:t>
      </w:r>
      <w:r w:rsidR="004655F9" w:rsidRPr="00FC0D1C">
        <w:rPr>
          <w:rFonts w:ascii="Times New Roman" w:hAnsi="Times New Roman"/>
          <w:b/>
          <w:bCs/>
          <w:sz w:val="24"/>
          <w:szCs w:val="24"/>
        </w:rPr>
        <w:t>: Bisection method.</w:t>
      </w:r>
    </w:p>
    <w:p w14:paraId="6635660A" w14:textId="3065681B" w:rsidR="007D3D69" w:rsidRDefault="007D3D69">
      <w:pPr>
        <w:widowControl/>
        <w:jc w:val="left"/>
        <w:rPr>
          <w:rFonts w:ascii="Times New Roman" w:hAnsi="Times New Roman"/>
          <w:b/>
          <w:bCs/>
          <w:sz w:val="24"/>
          <w:szCs w:val="24"/>
        </w:rPr>
      </w:pPr>
      <w:r w:rsidRPr="007D3D69">
        <w:rPr>
          <w:rFonts w:ascii="Times New Roman" w:hAnsi="Times New Roman"/>
          <w:b/>
          <w:bCs/>
          <w:noProof/>
          <w:sz w:val="24"/>
          <w:szCs w:val="24"/>
        </w:rPr>
        <w:drawing>
          <wp:inline distT="0" distB="0" distL="0" distR="0" wp14:anchorId="2248D79A" wp14:editId="631A1091">
            <wp:extent cx="6120130" cy="8834755"/>
            <wp:effectExtent l="0" t="0" r="0" b="4445"/>
            <wp:docPr id="2907946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8834755"/>
                    </a:xfrm>
                    <a:prstGeom prst="rect">
                      <a:avLst/>
                    </a:prstGeom>
                    <a:noFill/>
                    <a:ln>
                      <a:noFill/>
                    </a:ln>
                  </pic:spPr>
                </pic:pic>
              </a:graphicData>
            </a:graphic>
          </wp:inline>
        </w:drawing>
      </w:r>
    </w:p>
    <w:p w14:paraId="537115A1" w14:textId="214CF4B5" w:rsidR="004655F9" w:rsidRPr="00FC0D1C" w:rsidRDefault="00876C7B" w:rsidP="00EE0D7C">
      <w:pPr>
        <w:widowControl/>
        <w:jc w:val="left"/>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4655F9" w:rsidRPr="00FC0D1C">
        <w:rPr>
          <w:rFonts w:ascii="Times New Roman" w:eastAsiaTheme="minorEastAsia" w:hAnsi="Times New Roman"/>
          <w:b/>
          <w:bCs/>
          <w:sz w:val="24"/>
          <w:szCs w:val="24"/>
        </w:rPr>
        <w:t>S5. Images of mite-damaged bees.</w:t>
      </w:r>
    </w:p>
    <w:p w14:paraId="3457AE6F" w14:textId="77777777" w:rsidR="004655F9" w:rsidRPr="00FC0D1C" w:rsidRDefault="004655F9" w:rsidP="00EE0D7C">
      <w:pPr>
        <w:rPr>
          <w:rFonts w:ascii="Times New Roman" w:eastAsiaTheme="minorEastAsia" w:hAnsi="Times New Roman"/>
          <w:sz w:val="24"/>
          <w:szCs w:val="24"/>
        </w:rPr>
      </w:pPr>
      <w:r w:rsidRPr="00FC0D1C">
        <w:rPr>
          <w:rFonts w:ascii="Times New Roman" w:eastAsiaTheme="minorEastAsia" w:hAnsi="Times New Roman"/>
          <w:sz w:val="24"/>
          <w:szCs w:val="24"/>
        </w:rPr>
        <w:t xml:space="preserve">The above images were obtained from the photographs of adult bees on comb-frame taken in the field experiments. Referring the above, we judged whether the adult bee was damaged by mites while enlarging the image. Several representative images of adult bees that appear to have been damaged by </w:t>
      </w:r>
      <w:r w:rsidRPr="00FC0D1C">
        <w:rPr>
          <w:rFonts w:ascii="Times New Roman" w:eastAsiaTheme="minorEastAsia" w:hAnsi="Times New Roman"/>
          <w:i/>
          <w:iCs/>
          <w:sz w:val="24"/>
          <w:szCs w:val="24"/>
        </w:rPr>
        <w:t xml:space="preserve">Varroa </w:t>
      </w:r>
      <w:r w:rsidRPr="00FC0D1C">
        <w:rPr>
          <w:rFonts w:ascii="Times New Roman" w:eastAsiaTheme="minorEastAsia" w:hAnsi="Times New Roman"/>
          <w:sz w:val="24"/>
          <w:szCs w:val="24"/>
        </w:rPr>
        <w:t xml:space="preserve">mites are shown. Each image is an example of a mite-damaged bee. </w:t>
      </w:r>
      <w:r w:rsidRPr="00FC0D1C">
        <w:rPr>
          <w:rFonts w:ascii="Times New Roman" w:eastAsiaTheme="minorEastAsia" w:hAnsi="Times New Roman"/>
          <w:b/>
          <w:bCs/>
          <w:sz w:val="24"/>
          <w:szCs w:val="24"/>
        </w:rPr>
        <w:t>A:</w:t>
      </w:r>
      <w:r w:rsidRPr="00FC0D1C">
        <w:rPr>
          <w:rFonts w:ascii="Times New Roman" w:eastAsiaTheme="minorEastAsia" w:hAnsi="Times New Roman"/>
          <w:sz w:val="24"/>
          <w:szCs w:val="24"/>
        </w:rPr>
        <w:t xml:space="preserve"> A mite on the back of an adult bee (worker bee) whose wing is removed. </w:t>
      </w:r>
      <w:r w:rsidRPr="00FC0D1C">
        <w:rPr>
          <w:rFonts w:ascii="Times New Roman" w:eastAsiaTheme="minorEastAsia" w:hAnsi="Times New Roman"/>
          <w:b/>
          <w:bCs/>
          <w:sz w:val="24"/>
          <w:szCs w:val="24"/>
        </w:rPr>
        <w:t>B:</w:t>
      </w:r>
      <w:r w:rsidRPr="00FC0D1C">
        <w:rPr>
          <w:rFonts w:ascii="Times New Roman" w:eastAsiaTheme="minorEastAsia" w:hAnsi="Times New Roman"/>
          <w:sz w:val="24"/>
          <w:szCs w:val="24"/>
        </w:rPr>
        <w:t xml:space="preserve"> Mites on the bee’s leg and back. </w:t>
      </w:r>
      <w:r w:rsidRPr="00FC0D1C">
        <w:rPr>
          <w:rFonts w:ascii="Times New Roman" w:eastAsiaTheme="minorEastAsia" w:hAnsi="Times New Roman"/>
          <w:b/>
          <w:bCs/>
          <w:sz w:val="24"/>
          <w:szCs w:val="24"/>
        </w:rPr>
        <w:t>C:</w:t>
      </w:r>
      <w:r w:rsidRPr="00FC0D1C">
        <w:rPr>
          <w:rFonts w:ascii="Times New Roman" w:eastAsiaTheme="minorEastAsia" w:hAnsi="Times New Roman"/>
          <w:sz w:val="24"/>
          <w:szCs w:val="24"/>
        </w:rPr>
        <w:t xml:space="preserve"> A mite on the head of a drone. </w:t>
      </w:r>
      <w:r w:rsidRPr="00FC0D1C">
        <w:rPr>
          <w:rFonts w:ascii="Times New Roman" w:eastAsiaTheme="minorEastAsia" w:hAnsi="Times New Roman"/>
          <w:b/>
          <w:bCs/>
          <w:sz w:val="24"/>
          <w:szCs w:val="24"/>
        </w:rPr>
        <w:t>D:</w:t>
      </w:r>
      <w:r w:rsidRPr="00FC0D1C">
        <w:rPr>
          <w:rFonts w:ascii="Times New Roman" w:eastAsiaTheme="minorEastAsia" w:hAnsi="Times New Roman"/>
          <w:sz w:val="24"/>
          <w:szCs w:val="24"/>
        </w:rPr>
        <w:t xml:space="preserve"> The trace of a mite that fell out of the bee’s back. </w:t>
      </w:r>
      <w:r w:rsidRPr="00FC0D1C">
        <w:rPr>
          <w:rFonts w:ascii="Times New Roman" w:eastAsiaTheme="minorEastAsia" w:hAnsi="Times New Roman"/>
          <w:b/>
          <w:bCs/>
          <w:sz w:val="24"/>
          <w:szCs w:val="24"/>
        </w:rPr>
        <w:t>E:</w:t>
      </w:r>
      <w:r w:rsidRPr="00FC0D1C">
        <w:rPr>
          <w:rFonts w:ascii="Times New Roman" w:eastAsiaTheme="minorEastAsia" w:hAnsi="Times New Roman"/>
          <w:sz w:val="24"/>
          <w:szCs w:val="24"/>
        </w:rPr>
        <w:t xml:space="preserve"> Trace of a mite that fell out and a bee that has no wings. </w:t>
      </w:r>
      <w:r w:rsidRPr="00FC0D1C">
        <w:rPr>
          <w:rFonts w:ascii="Times New Roman" w:eastAsiaTheme="minorEastAsia" w:hAnsi="Times New Roman"/>
          <w:b/>
          <w:bCs/>
          <w:sz w:val="24"/>
          <w:szCs w:val="24"/>
        </w:rPr>
        <w:t xml:space="preserve">F: </w:t>
      </w:r>
      <w:r w:rsidRPr="00FC0D1C">
        <w:rPr>
          <w:rFonts w:ascii="Times New Roman" w:eastAsiaTheme="minorEastAsia" w:hAnsi="Times New Roman"/>
          <w:sz w:val="24"/>
          <w:szCs w:val="24"/>
        </w:rPr>
        <w:t xml:space="preserve">Traces of mites that fell out of the bee’s back and a bee with no wing. </w:t>
      </w:r>
      <w:r w:rsidRPr="00FC0D1C">
        <w:rPr>
          <w:rFonts w:ascii="Times New Roman" w:eastAsiaTheme="minorEastAsia" w:hAnsi="Times New Roman"/>
          <w:b/>
          <w:bCs/>
          <w:sz w:val="24"/>
          <w:szCs w:val="24"/>
        </w:rPr>
        <w:t xml:space="preserve">G: </w:t>
      </w:r>
      <w:r w:rsidRPr="00FC0D1C">
        <w:rPr>
          <w:rFonts w:ascii="Times New Roman" w:eastAsiaTheme="minorEastAsia" w:hAnsi="Times New Roman"/>
          <w:sz w:val="24"/>
          <w:szCs w:val="24"/>
        </w:rPr>
        <w:t xml:space="preserve">Traces of a mite that fell out and a bee that seems to have been bitten by mites. </w:t>
      </w:r>
    </w:p>
    <w:p w14:paraId="0FBDB4CE" w14:textId="1BC11EAE" w:rsidR="00D25A7F" w:rsidRPr="00FC0D1C" w:rsidRDefault="00D25A7F">
      <w:pPr>
        <w:widowControl/>
        <w:jc w:val="left"/>
        <w:rPr>
          <w:rFonts w:ascii="Times New Roman" w:eastAsiaTheme="minorEastAsia" w:hAnsi="Times New Roman"/>
          <w:sz w:val="24"/>
          <w:szCs w:val="24"/>
        </w:rPr>
      </w:pPr>
    </w:p>
    <w:p w14:paraId="7F584BEA" w14:textId="2111FCD4" w:rsidR="00E125BE" w:rsidRPr="00FC0D1C" w:rsidRDefault="009C04E1" w:rsidP="00E125BE">
      <w:pPr>
        <w:widowControl/>
        <w:jc w:val="left"/>
        <w:rPr>
          <w:rFonts w:ascii="Times New Roman" w:eastAsiaTheme="minorEastAsia" w:hAnsi="Times New Roman"/>
          <w:sz w:val="20"/>
          <w:szCs w:val="20"/>
        </w:rPr>
      </w:pPr>
      <w:r w:rsidRPr="00FC0D1C">
        <w:rPr>
          <w:rFonts w:ascii="Times New Roman" w:eastAsiaTheme="minorEastAsia" w:hAnsi="Times New Roman"/>
          <w:sz w:val="24"/>
          <w:szCs w:val="24"/>
        </w:rPr>
        <w:br w:type="page"/>
      </w:r>
      <w:bookmarkStart w:id="51" w:name="_Hlk66288521"/>
      <w:bookmarkStart w:id="52" w:name="_MON_1676983070"/>
      <w:bookmarkEnd w:id="52"/>
      <w:r w:rsidR="00567DAF" w:rsidRPr="00FC0D1C">
        <w:rPr>
          <w:rFonts w:ascii="Times New Roman" w:eastAsiaTheme="minorEastAsia" w:hAnsi="Times New Roman"/>
          <w:sz w:val="20"/>
          <w:szCs w:val="20"/>
        </w:rPr>
        <w:object w:dxaOrig="9645" w:dyaOrig="13674" w14:anchorId="52CDBA74">
          <v:shape id="_x0000_i1026" type="#_x0000_t75" style="width:482.5pt;height:683.5pt" o:ole="">
            <v:imagedata r:id="rId17" o:title=""/>
          </v:shape>
          <o:OLEObject Type="Embed" ProgID="Word.Document.12" ShapeID="_x0000_i1026" DrawAspect="Content" ObjectID="_1772656121" r:id="rId18">
            <o:FieldCodes>\s</o:FieldCodes>
          </o:OLEObject>
        </w:object>
      </w:r>
    </w:p>
    <w:p w14:paraId="3C647494" w14:textId="4A1D2503" w:rsidR="004655F9" w:rsidRPr="00FC0D1C" w:rsidRDefault="004655F9">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374B6B6C" w14:textId="6679E10E" w:rsidR="004655F9" w:rsidRPr="003702F1" w:rsidRDefault="00876C7B" w:rsidP="004655F9">
      <w:pPr>
        <w:rPr>
          <w:rFonts w:ascii="Times New Roman" w:eastAsiaTheme="minorEastAsia" w:hAnsi="Times New Roman"/>
          <w:b/>
          <w:bCs/>
          <w:sz w:val="24"/>
          <w:szCs w:val="24"/>
        </w:rPr>
      </w:pPr>
      <w:r w:rsidRPr="003702F1">
        <w:rPr>
          <w:rFonts w:ascii="Times New Roman" w:eastAsiaTheme="minorEastAsia" w:hAnsi="Times New Roman"/>
          <w:b/>
          <w:bCs/>
          <w:sz w:val="24"/>
          <w:szCs w:val="24"/>
        </w:rPr>
        <w:lastRenderedPageBreak/>
        <w:t>Supplementary Figure</w:t>
      </w:r>
      <w:r w:rsidRPr="003702F1">
        <w:rPr>
          <w:rFonts w:ascii="Times New Roman" w:eastAsiaTheme="minorEastAsia" w:hAnsi="Times New Roman"/>
          <w:sz w:val="24"/>
          <w:szCs w:val="24"/>
        </w:rPr>
        <w:t xml:space="preserve"> </w:t>
      </w:r>
      <w:r w:rsidR="004655F9" w:rsidRPr="003702F1">
        <w:rPr>
          <w:rFonts w:ascii="Times New Roman" w:eastAsiaTheme="minorEastAsia" w:hAnsi="Times New Roman"/>
          <w:b/>
          <w:bCs/>
          <w:sz w:val="24"/>
          <w:szCs w:val="24"/>
        </w:rPr>
        <w:t>S6. Number of mite-damaged bees and mite-prevalence.</w:t>
      </w:r>
    </w:p>
    <w:p w14:paraId="6364DCE8" w14:textId="02480669" w:rsidR="004655F9" w:rsidRPr="00FC0D1C" w:rsidRDefault="004655F9" w:rsidP="004655F9">
      <w:pPr>
        <w:rPr>
          <w:rFonts w:ascii="Times New Roman" w:eastAsiaTheme="minorEastAsia" w:hAnsi="Times New Roman"/>
          <w:sz w:val="24"/>
          <w:szCs w:val="24"/>
        </w:rPr>
      </w:pPr>
      <w:r w:rsidRPr="003702F1">
        <w:rPr>
          <w:rFonts w:ascii="Times New Roman" w:eastAsiaTheme="minorEastAsia" w:hAnsi="Times New Roman"/>
          <w:sz w:val="24"/>
          <w:szCs w:val="24"/>
        </w:rPr>
        <w:t>Details of these data in the field experiment conducted in 2018 are reported in the previous report</w:t>
      </w:r>
      <w:r w:rsidR="00B52001" w:rsidRPr="00B52001">
        <w:rPr>
          <w:rFonts w:ascii="Times New Roman" w:eastAsiaTheme="minorEastAsia" w:hAnsi="Times New Roman" w:hint="eastAsia"/>
          <w:b/>
          <w:bCs/>
          <w:color w:val="0000C8"/>
          <w:sz w:val="24"/>
          <w:szCs w:val="24"/>
          <w:vertAlign w:val="superscript"/>
        </w:rPr>
        <w:t>32</w:t>
      </w:r>
      <w:r w:rsidRPr="003702F1">
        <w:rPr>
          <w:rFonts w:ascii="Times New Roman" w:eastAsiaTheme="minorEastAsia" w:hAnsi="Times New Roman"/>
          <w:i/>
          <w:iCs/>
          <w:color w:val="000000" w:themeColor="text1"/>
          <w:sz w:val="24"/>
          <w:szCs w:val="24"/>
        </w:rPr>
        <w:t>.</w:t>
      </w:r>
      <w:r w:rsidRPr="003702F1">
        <w:rPr>
          <w:rFonts w:ascii="Times New Roman" w:eastAsiaTheme="minorEastAsia" w:hAnsi="Times New Roman"/>
          <w:color w:val="000000" w:themeColor="text1"/>
          <w:sz w:val="24"/>
          <w:szCs w:val="24"/>
        </w:rPr>
        <w:t xml:space="preserve"> </w:t>
      </w:r>
      <w:r w:rsidRPr="003702F1">
        <w:rPr>
          <w:rFonts w:ascii="Times New Roman" w:eastAsiaTheme="minorEastAsia" w:hAnsi="Times New Roman"/>
          <w:sz w:val="24"/>
          <w:szCs w:val="24"/>
        </w:rPr>
        <w:t xml:space="preserve">The mite-prevalence denotes the ratio of the number of damaged bees by </w:t>
      </w:r>
      <w:r w:rsidRPr="003702F1">
        <w:rPr>
          <w:rFonts w:ascii="Times New Roman" w:eastAsiaTheme="minorEastAsia" w:hAnsi="Times New Roman"/>
          <w:i/>
          <w:iCs/>
          <w:sz w:val="24"/>
          <w:szCs w:val="24"/>
        </w:rPr>
        <w:t>Varroa</w:t>
      </w:r>
      <w:r w:rsidRPr="003702F1">
        <w:rPr>
          <w:rFonts w:ascii="Times New Roman" w:eastAsiaTheme="minorEastAsia" w:hAnsi="Times New Roman"/>
          <w:sz w:val="24"/>
          <w:szCs w:val="24"/>
        </w:rPr>
        <w:t xml:space="preserve"> mites (mite-damaged bees) to the total number of adult bees in a period between</w:t>
      </w:r>
      <w:r w:rsidRPr="00FC0D1C">
        <w:rPr>
          <w:rFonts w:ascii="Times New Roman" w:eastAsiaTheme="minorEastAsia" w:hAnsi="Times New Roman"/>
          <w:sz w:val="24"/>
          <w:szCs w:val="24"/>
        </w:rPr>
        <w:t xml:space="preserve"> each measurement interval.</w:t>
      </w:r>
    </w:p>
    <w:p w14:paraId="2F7BA5D8" w14:textId="77777777" w:rsidR="004655F9" w:rsidRPr="00FC0D1C" w:rsidRDefault="004655F9" w:rsidP="004655F9">
      <w:pPr>
        <w:rPr>
          <w:rFonts w:ascii="Times New Roman" w:eastAsiaTheme="minorEastAsia" w:hAnsi="Times New Roman"/>
          <w:sz w:val="24"/>
          <w:szCs w:val="24"/>
        </w:rPr>
      </w:pPr>
      <w:r w:rsidRPr="00FC0D1C">
        <w:rPr>
          <w:rFonts w:ascii="Times New Roman" w:eastAsiaTheme="minorEastAsia" w:hAnsi="Times New Roman"/>
          <w:sz w:val="24"/>
          <w:szCs w:val="24"/>
        </w:rPr>
        <w:t>Mites/Adults denotes the mite-damaged bees /total bees (mite-prevalence).</w:t>
      </w:r>
    </w:p>
    <w:p w14:paraId="35962915" w14:textId="77777777" w:rsidR="004655F9" w:rsidRPr="00FC0D1C" w:rsidRDefault="004655F9" w:rsidP="004655F9">
      <w:pPr>
        <w:rPr>
          <w:rFonts w:ascii="Times New Roman" w:eastAsiaTheme="minorEastAsia" w:hAnsi="Times New Roman"/>
          <w:sz w:val="24"/>
          <w:szCs w:val="24"/>
        </w:rPr>
      </w:pPr>
      <w:r w:rsidRPr="00FC0D1C">
        <w:rPr>
          <w:rFonts w:ascii="Times New Roman" w:eastAsiaTheme="minorEastAsia" w:hAnsi="Times New Roman"/>
          <w:sz w:val="24"/>
          <w:szCs w:val="24"/>
        </w:rPr>
        <w:t xml:space="preserve">2018 CR-1, 2018 CR-2 and 2018 CR-3 denote the control colony which is infested with </w:t>
      </w:r>
      <w:r w:rsidRPr="00FC0D1C">
        <w:rPr>
          <w:rFonts w:ascii="Times New Roman" w:eastAsiaTheme="minorEastAsia" w:hAnsi="Times New Roman"/>
          <w:i/>
          <w:iCs/>
          <w:sz w:val="24"/>
          <w:szCs w:val="24"/>
        </w:rPr>
        <w:t>Varroa</w:t>
      </w:r>
      <w:r w:rsidRPr="00FC0D1C">
        <w:rPr>
          <w:rFonts w:ascii="Times New Roman" w:eastAsiaTheme="minorEastAsia" w:hAnsi="Times New Roman"/>
          <w:sz w:val="24"/>
          <w:szCs w:val="24"/>
        </w:rPr>
        <w:t xml:space="preserve"> mites.</w:t>
      </w:r>
    </w:p>
    <w:p w14:paraId="5CB2EDC2" w14:textId="77777777" w:rsidR="004655F9" w:rsidRDefault="004655F9" w:rsidP="004655F9">
      <w:pPr>
        <w:rPr>
          <w:rFonts w:ascii="Times New Roman" w:eastAsiaTheme="minorEastAsia" w:hAnsi="Times New Roman"/>
          <w:sz w:val="24"/>
          <w:szCs w:val="24"/>
        </w:rPr>
      </w:pPr>
      <w:r w:rsidRPr="00FC0D1C">
        <w:rPr>
          <w:rFonts w:ascii="Times New Roman" w:eastAsiaTheme="minorEastAsia" w:hAnsi="Times New Roman"/>
          <w:sz w:val="24"/>
          <w:szCs w:val="24"/>
        </w:rPr>
        <w:t xml:space="preserve">2018 DF-1, 2018 DF-2 and 2018 DF-3 denote the colony being infested by </w:t>
      </w:r>
      <w:r w:rsidRPr="00FC0D1C">
        <w:rPr>
          <w:rFonts w:ascii="Times New Roman" w:eastAsiaTheme="minorEastAsia" w:hAnsi="Times New Roman"/>
          <w:i/>
          <w:iCs/>
          <w:sz w:val="24"/>
          <w:szCs w:val="24"/>
        </w:rPr>
        <w:t>Varroa</w:t>
      </w:r>
      <w:r w:rsidRPr="00FC0D1C">
        <w:rPr>
          <w:rFonts w:ascii="Times New Roman" w:eastAsiaTheme="minorEastAsia" w:hAnsi="Times New Roman"/>
          <w:sz w:val="24"/>
          <w:szCs w:val="24"/>
        </w:rPr>
        <w:t xml:space="preserve"> mites and to which dinotefuran is administered via pollen paste.</w:t>
      </w:r>
    </w:p>
    <w:p w14:paraId="1287130D" w14:textId="77777777" w:rsidR="00E125BE" w:rsidRPr="00FC0D1C" w:rsidRDefault="00E125BE" w:rsidP="00E125BE">
      <w:pPr>
        <w:widowControl/>
        <w:jc w:val="left"/>
        <w:rPr>
          <w:rFonts w:ascii="Times New Roman" w:eastAsiaTheme="minorEastAsia" w:hAnsi="Times New Roman"/>
          <w:sz w:val="20"/>
          <w:szCs w:val="20"/>
        </w:rPr>
      </w:pPr>
    </w:p>
    <w:p w14:paraId="38CBC9AF" w14:textId="15F30AAC" w:rsidR="00E125BE" w:rsidRPr="00FC0D1C" w:rsidRDefault="00567DAF" w:rsidP="00E125BE">
      <w:pPr>
        <w:widowControl/>
        <w:jc w:val="left"/>
        <w:rPr>
          <w:rFonts w:ascii="Times New Roman" w:eastAsiaTheme="minorEastAsia" w:hAnsi="Times New Roman"/>
          <w:sz w:val="20"/>
          <w:szCs w:val="20"/>
        </w:rPr>
      </w:pPr>
      <w:r w:rsidRPr="00FC0D1C">
        <w:rPr>
          <w:noProof/>
        </w:rPr>
        <w:drawing>
          <wp:inline distT="0" distB="0" distL="0" distR="0" wp14:anchorId="5275FFD9" wp14:editId="1A54E02F">
            <wp:extent cx="6120130" cy="2411095"/>
            <wp:effectExtent l="0" t="0" r="0" b="82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2411095"/>
                    </a:xfrm>
                    <a:prstGeom prst="rect">
                      <a:avLst/>
                    </a:prstGeom>
                    <a:noFill/>
                    <a:ln>
                      <a:noFill/>
                    </a:ln>
                  </pic:spPr>
                </pic:pic>
              </a:graphicData>
            </a:graphic>
          </wp:inline>
        </w:drawing>
      </w:r>
    </w:p>
    <w:p w14:paraId="673E0B40" w14:textId="52429301" w:rsidR="00567DAF" w:rsidRPr="00FC0D1C" w:rsidRDefault="00567DAF" w:rsidP="00567DAF">
      <w:pPr>
        <w:rPr>
          <w:rFonts w:ascii="Times New Roman" w:eastAsiaTheme="minorEastAsia" w:hAnsi="Times New Roman"/>
          <w:sz w:val="20"/>
          <w:szCs w:val="20"/>
        </w:rPr>
      </w:pPr>
    </w:p>
    <w:p w14:paraId="23D18020" w14:textId="77777777" w:rsidR="00A80620" w:rsidRPr="00FC0D1C" w:rsidRDefault="00A80620">
      <w:pPr>
        <w:widowControl/>
        <w:jc w:val="left"/>
        <w:rPr>
          <w:rFonts w:ascii="Times New Roman" w:eastAsiaTheme="minorEastAsia" w:hAnsi="Times New Roman"/>
          <w:sz w:val="20"/>
          <w:szCs w:val="20"/>
        </w:rPr>
      </w:pPr>
    </w:p>
    <w:p w14:paraId="55DB87C0" w14:textId="77777777" w:rsidR="00A80620" w:rsidRPr="00FC0D1C" w:rsidRDefault="00A80620">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2A46DA84" w14:textId="7C638EB3" w:rsidR="00A80620" w:rsidRPr="00FC0D1C" w:rsidRDefault="00876C7B" w:rsidP="00A80620">
      <w:pPr>
        <w:rPr>
          <w:rFonts w:ascii="Times New Roman" w:eastAsiaTheme="minorEastAsia" w:hAnsi="Times New Roman"/>
          <w:b/>
          <w:bCs/>
          <w:sz w:val="24"/>
          <w:szCs w:val="24"/>
          <w:lang w:val="en-GB"/>
          <w14:ligatures w14:val="standardContextual"/>
        </w:rPr>
      </w:pPr>
      <w:bookmarkStart w:id="53" w:name="_Hlk144212664"/>
      <w:bookmarkStart w:id="54" w:name="_Hlk144118559"/>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A80620" w:rsidRPr="00FC0D1C">
        <w:rPr>
          <w:rFonts w:ascii="Times New Roman" w:eastAsiaTheme="minorEastAsia" w:hAnsi="Times New Roman"/>
          <w:b/>
          <w:bCs/>
          <w:sz w:val="24"/>
          <w:szCs w:val="24"/>
          <w:lang w:val="en-GB"/>
          <w14:ligatures w14:val="standardContextual"/>
        </w:rPr>
        <w:t>S7. Apparent longevity of 2011/2012-Experiment.</w:t>
      </w:r>
    </w:p>
    <w:bookmarkEnd w:id="53"/>
    <w:p w14:paraId="53347B2D" w14:textId="1C553CFA"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b/>
          <w:bCs/>
          <w:sz w:val="24"/>
          <w:szCs w:val="24"/>
          <w:lang w:val="en-GB"/>
          <w14:ligatures w14:val="standardContextual"/>
        </w:rPr>
        <w:t>CR-1 (pesticide-free) L(t):</w:t>
      </w:r>
      <w:r w:rsidRPr="00FC0D1C">
        <w:rPr>
          <w:rFonts w:ascii="Times New Roman" w:eastAsiaTheme="minorEastAsia" w:hAnsi="Times New Roman"/>
          <w:sz w:val="24"/>
          <w:szCs w:val="24"/>
          <w:lang w:val="en-GB"/>
          <w14:ligatures w14:val="standardContextual"/>
        </w:rPr>
        <w:t xml:space="preserve"> Apparent longevity of control colony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to which pesticide is not administered. </w:t>
      </w:r>
      <w:bookmarkStart w:id="55" w:name="_Hlk144066796"/>
      <w:r w:rsidRPr="00FC0D1C">
        <w:rPr>
          <w:rFonts w:ascii="Times New Roman" w:eastAsiaTheme="minorEastAsia" w:hAnsi="Times New Roman"/>
          <w:b/>
          <w:bCs/>
          <w:sz w:val="24"/>
          <w:szCs w:val="24"/>
          <w:lang w:val="en-GB"/>
          <w14:ligatures w14:val="standardContextual"/>
        </w:rPr>
        <w:t>DF-1 (1ppmDF</w:t>
      </w:r>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bookmarkEnd w:id="55"/>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to which dinotefuran (a kind of neonicotinoids) of 1 ppm is administered via sugar syrup. </w:t>
      </w:r>
      <w:bookmarkStart w:id="56" w:name="_Hlk144067134"/>
      <w:r w:rsidRPr="00FC0D1C">
        <w:rPr>
          <w:rFonts w:ascii="Times New Roman" w:eastAsiaTheme="minorEastAsia" w:hAnsi="Times New Roman"/>
          <w:b/>
          <w:bCs/>
          <w:sz w:val="24"/>
          <w:szCs w:val="24"/>
          <w:lang w:val="en-GB"/>
          <w14:ligatures w14:val="standardContextual"/>
        </w:rPr>
        <w:t>DF-2 (0.565ppmDF</w:t>
      </w:r>
      <w:r w:rsidR="004B6246">
        <w:rPr>
          <w:rFonts w:ascii="Times New Roman" w:eastAsiaTheme="minorEastAsia" w:hAnsi="Times New Roman"/>
          <w:b/>
          <w:bCs/>
          <w:sz w:val="24"/>
          <w:szCs w:val="24"/>
          <w:lang w:val="en-GB"/>
          <w14:ligatures w14:val="standardContextual"/>
        </w:rPr>
        <w:t>/PP</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DF-2</w:t>
      </w:r>
      <w:r w:rsidRPr="00FC0D1C">
        <w:rPr>
          <w:rFonts w:ascii="Times New Roman" w:eastAsiaTheme="minorEastAsia" w:hAnsi="Times New Roman"/>
          <w:sz w:val="24"/>
          <w:szCs w:val="24"/>
          <w:lang w:val="en-GB"/>
          <w14:ligatures w14:val="standardContextual"/>
        </w:rPr>
        <w:t xml:space="preserve">) to which dinotefuran 0.565 ppm is administered via pollen paste. </w:t>
      </w:r>
      <w:bookmarkEnd w:id="56"/>
      <w:r w:rsidRPr="00FC0D1C">
        <w:rPr>
          <w:rFonts w:ascii="Times New Roman" w:eastAsiaTheme="minorEastAsia" w:hAnsi="Times New Roman"/>
          <w:b/>
          <w:bCs/>
          <w:sz w:val="24"/>
          <w:szCs w:val="24"/>
          <w:lang w:val="en-GB"/>
          <w14:ligatures w14:val="standardContextual"/>
        </w:rPr>
        <w:t>DF-3 (10ppmDF</w:t>
      </w:r>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to which dinotefuran of 10 ppm is administered via sugar syrup. </w:t>
      </w:r>
      <w:r w:rsidRPr="00FC0D1C">
        <w:rPr>
          <w:rFonts w:ascii="Times New Roman" w:eastAsiaTheme="minorEastAsia" w:hAnsi="Times New Roman"/>
          <w:b/>
          <w:bCs/>
          <w:sz w:val="24"/>
          <w:szCs w:val="24"/>
          <w:lang w:val="en-GB"/>
          <w14:ligatures w14:val="standardContextual"/>
        </w:rPr>
        <w:t>DF-</w:t>
      </w:r>
      <w:proofErr w:type="gramStart"/>
      <w:r w:rsidRPr="00FC0D1C">
        <w:rPr>
          <w:rFonts w:ascii="Times New Roman" w:eastAsiaTheme="minorEastAsia" w:hAnsi="Times New Roman"/>
          <w:b/>
          <w:bCs/>
          <w:sz w:val="24"/>
          <w:szCs w:val="24"/>
          <w:lang w:val="en-GB"/>
          <w14:ligatures w14:val="standardContextual"/>
        </w:rPr>
        <w:t>4  (</w:t>
      </w:r>
      <w:proofErr w:type="gramEnd"/>
      <w:r w:rsidRPr="00FC0D1C">
        <w:rPr>
          <w:rFonts w:ascii="Times New Roman" w:eastAsiaTheme="minorEastAsia" w:hAnsi="Times New Roman"/>
          <w:b/>
          <w:bCs/>
          <w:sz w:val="24"/>
          <w:szCs w:val="24"/>
          <w:lang w:val="en-GB"/>
          <w14:ligatures w14:val="standardContextual"/>
        </w:rPr>
        <w:t>5.65ppmDF</w:t>
      </w:r>
      <w:r w:rsidR="004B6246">
        <w:rPr>
          <w:rFonts w:ascii="Times New Roman" w:eastAsiaTheme="minorEastAsia" w:hAnsi="Times New Roman"/>
          <w:b/>
          <w:bCs/>
          <w:sz w:val="24"/>
          <w:szCs w:val="24"/>
          <w:lang w:val="en-GB"/>
          <w14:ligatures w14:val="standardContextual"/>
        </w:rPr>
        <w:t>/PP</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DF-4</w:t>
      </w:r>
      <w:r w:rsidRPr="00FC0D1C">
        <w:rPr>
          <w:rFonts w:ascii="Times New Roman" w:eastAsiaTheme="minorEastAsia" w:hAnsi="Times New Roman"/>
          <w:sz w:val="24"/>
          <w:szCs w:val="24"/>
          <w:lang w:val="en-GB"/>
          <w14:ligatures w14:val="standardContextual"/>
        </w:rPr>
        <w:t xml:space="preserve">) to which dinotefuran 5.65 ppm is administered via pollen paste. </w:t>
      </w:r>
      <w:bookmarkStart w:id="57" w:name="_Hlk144149342"/>
      <w:r w:rsidRPr="00FC0D1C">
        <w:rPr>
          <w:rFonts w:ascii="Times New Roman" w:eastAsiaTheme="minorEastAsia" w:hAnsi="Times New Roman"/>
          <w:sz w:val="24"/>
          <w:szCs w:val="24"/>
          <w:lang w:val="en-GB"/>
          <w14:ligatures w14:val="standardContextual"/>
        </w:rPr>
        <w:t>All colonies are almost mite-free.</w:t>
      </w:r>
      <w:bookmarkEnd w:id="57"/>
    </w:p>
    <w:bookmarkEnd w:id="54"/>
    <w:p w14:paraId="4886B700" w14:textId="202AA63D"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 xml:space="preserve">The control colony,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and experimental colony,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begin to increase the apparent longevity from late September, as if they already have known that winter is approaching.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continues to increase during wintering, but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have become extinct soon after wintering. The extinction of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is thought to be due to the fact that the colony has been already weakened by dinotefuran before wintering, as evidenced by the fact that other experimental colonies,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and </w:t>
      </w:r>
      <w:r w:rsidRPr="00FC0D1C">
        <w:rPr>
          <w:rFonts w:ascii="Times New Roman" w:eastAsiaTheme="minorEastAsia" w:hAnsi="Times New Roman"/>
          <w:b/>
          <w:bCs/>
          <w:sz w:val="24"/>
          <w:szCs w:val="24"/>
          <w:lang w:val="en-GB"/>
          <w14:ligatures w14:val="standardContextual"/>
        </w:rPr>
        <w:t>DF-4</w:t>
      </w:r>
      <w:r w:rsidRPr="00FC0D1C">
        <w:rPr>
          <w:rFonts w:ascii="Times New Roman" w:eastAsiaTheme="minorEastAsia" w:hAnsi="Times New Roman"/>
          <w:sz w:val="24"/>
          <w:szCs w:val="24"/>
          <w:lang w:val="en-GB"/>
          <w14:ligatures w14:val="standardContextual"/>
        </w:rPr>
        <w:t xml:space="preserve">, became extinct before wintering.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and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are both bee colonies that received dinotefuran via sugar syrup, but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with a low concentration of dinotefuran became extinct earlier than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xml:space="preserve"> with a high concentration of dinotefuran (see the previous paper</w:t>
      </w:r>
      <w:r w:rsidR="00760FB5" w:rsidRPr="00760FB5">
        <w:rPr>
          <w:rFonts w:ascii="Times New Roman" w:eastAsiaTheme="minorEastAsia" w:hAnsi="Times New Roman" w:hint="eastAsia"/>
          <w:b/>
          <w:bCs/>
          <w:color w:val="0000C8"/>
          <w:sz w:val="24"/>
          <w:szCs w:val="24"/>
          <w:vertAlign w:val="superscript"/>
          <w:lang w:val="en-GB"/>
          <w14:ligatures w14:val="standardContextual"/>
        </w:rPr>
        <w:t>25</w:t>
      </w:r>
      <w:r w:rsidR="004578B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sz w:val="24"/>
          <w:szCs w:val="24"/>
          <w:lang w:val="en-GB"/>
          <w14:ligatures w14:val="standardContextual"/>
        </w:rPr>
        <w:t>for details).</w:t>
      </w:r>
    </w:p>
    <w:p w14:paraId="73274ED8" w14:textId="77777777"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 xml:space="preserve">On the other hand, as if another experimental colony, </w:t>
      </w:r>
      <w:r w:rsidRPr="00FC0D1C">
        <w:rPr>
          <w:rFonts w:ascii="Times New Roman" w:eastAsiaTheme="minorEastAsia" w:hAnsi="Times New Roman"/>
          <w:b/>
          <w:bCs/>
          <w:sz w:val="24"/>
          <w:szCs w:val="24"/>
          <w:lang w:val="en-GB"/>
          <w14:ligatures w14:val="standardContextual"/>
        </w:rPr>
        <w:t>DF-2</w:t>
      </w:r>
      <w:r w:rsidRPr="00FC0D1C">
        <w:rPr>
          <w:rFonts w:ascii="Times New Roman" w:eastAsiaTheme="minorEastAsia" w:hAnsi="Times New Roman"/>
          <w:sz w:val="24"/>
          <w:szCs w:val="24"/>
          <w:lang w:val="en-GB"/>
          <w14:ligatures w14:val="standardContextual"/>
        </w:rPr>
        <w:t xml:space="preserve">, does not notice that winter is approaching, its apparent longevity does not begin to increase from late September, and the longevity remains almost constant even into wintering. The almost constant longevity changes through the year for a bee colony are quite different from general seasonal longevity changes. This unusual change cannot be explained by the normal physiology of bees. The difference between the seasonal changes in the apparent longevity of DF-2 and that of DF-3 as described above is thought to be due to the difference in the food (vehicles) via which dinotefuran is administer. The mechanism by which this difference occurs is discussed in this paper. </w:t>
      </w:r>
    </w:p>
    <w:p w14:paraId="4E17BFE1" w14:textId="7C590FE4" w:rsidR="00A80620" w:rsidRPr="00FC0D1C" w:rsidRDefault="0096465F">
      <w:pPr>
        <w:widowControl/>
        <w:jc w:val="left"/>
        <w:rPr>
          <w:rFonts w:ascii="Times New Roman" w:eastAsiaTheme="minorEastAsia" w:hAnsi="Times New Roman"/>
          <w:sz w:val="20"/>
          <w:szCs w:val="20"/>
        </w:rPr>
      </w:pPr>
      <w:r w:rsidRPr="0096465F">
        <w:rPr>
          <w:noProof/>
        </w:rPr>
        <w:lastRenderedPageBreak/>
        <w:drawing>
          <wp:inline distT="0" distB="0" distL="0" distR="0" wp14:anchorId="4798463C" wp14:editId="5B86881D">
            <wp:extent cx="6120130" cy="4062730"/>
            <wp:effectExtent l="0" t="0" r="0" b="0"/>
            <wp:docPr id="20520142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4062730"/>
                    </a:xfrm>
                    <a:prstGeom prst="rect">
                      <a:avLst/>
                    </a:prstGeom>
                    <a:noFill/>
                    <a:ln>
                      <a:noFill/>
                    </a:ln>
                  </pic:spPr>
                </pic:pic>
              </a:graphicData>
            </a:graphic>
          </wp:inline>
        </w:drawing>
      </w:r>
      <w:r w:rsidR="00A80620" w:rsidRPr="00FC0D1C">
        <w:rPr>
          <w:rFonts w:ascii="Times New Roman" w:eastAsiaTheme="minorEastAsia" w:hAnsi="Times New Roman"/>
          <w:sz w:val="20"/>
          <w:szCs w:val="20"/>
        </w:rPr>
        <w:br w:type="page"/>
      </w:r>
    </w:p>
    <w:p w14:paraId="19B03B1E" w14:textId="2CADA9F7" w:rsidR="000711B8" w:rsidRPr="00FC0D1C" w:rsidRDefault="00876C7B" w:rsidP="00B341D7">
      <w:pPr>
        <w:rPr>
          <w:rFonts w:ascii="Times New Roman" w:eastAsiaTheme="minorEastAsia" w:hAnsi="Times New Roman"/>
          <w:b/>
          <w:bCs/>
          <w:sz w:val="24"/>
          <w:szCs w:val="24"/>
          <w:lang w:val="en-GB"/>
          <w14:ligatures w14:val="standardContextual"/>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0711B8" w:rsidRPr="00FC0D1C">
        <w:rPr>
          <w:rFonts w:ascii="Times New Roman" w:eastAsiaTheme="minorEastAsia" w:hAnsi="Times New Roman"/>
          <w:b/>
          <w:bCs/>
          <w:sz w:val="24"/>
          <w:szCs w:val="24"/>
          <w:lang w:val="en-GB"/>
          <w14:ligatures w14:val="standardContextual"/>
        </w:rPr>
        <w:t>S8. Apparent longevity of 2012/2013-Experiment.</w:t>
      </w:r>
    </w:p>
    <w:p w14:paraId="41A68F49" w14:textId="2B4E8F0C"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b/>
          <w:bCs/>
          <w:sz w:val="24"/>
          <w:szCs w:val="24"/>
          <w:lang w:val="en-GB"/>
          <w14:ligatures w14:val="standardContextual"/>
        </w:rPr>
        <w:t xml:space="preserve">CR-1 </w:t>
      </w:r>
      <w:r w:rsidRPr="00FC0D1C">
        <w:rPr>
          <w:rFonts w:ascii="Times New Roman" w:eastAsiaTheme="minorEastAsia" w:hAnsi="Times New Roman" w:hint="eastAsia"/>
          <w:b/>
          <w:bCs/>
          <w:sz w:val="24"/>
          <w:szCs w:val="24"/>
          <w:lang w:val="en-GB"/>
          <w14:ligatures w14:val="standardContextual"/>
        </w:rPr>
        <w:t>(</w:t>
      </w:r>
      <w:r w:rsidRPr="00FC0D1C">
        <w:rPr>
          <w:rFonts w:ascii="Times New Roman" w:eastAsiaTheme="minorEastAsia" w:hAnsi="Times New Roman"/>
          <w:b/>
          <w:bCs/>
          <w:sz w:val="24"/>
          <w:szCs w:val="24"/>
          <w:lang w:val="en-GB"/>
          <w14:ligatures w14:val="standardContextual"/>
        </w:rPr>
        <w:t>pesticide-free) L(t) and CR-2 (pesticide-free) L(t):</w:t>
      </w:r>
      <w:r w:rsidRPr="00FC0D1C">
        <w:rPr>
          <w:rFonts w:ascii="Times New Roman" w:eastAsiaTheme="minorEastAsia" w:hAnsi="Times New Roman"/>
          <w:sz w:val="24"/>
          <w:szCs w:val="24"/>
          <w:lang w:val="en-GB"/>
          <w14:ligatures w14:val="standardContextual"/>
        </w:rPr>
        <w:t xml:space="preserve"> Apparent longevity of control colonies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to which pesticide is not administered. </w:t>
      </w:r>
      <w:r w:rsidRPr="00FC0D1C">
        <w:rPr>
          <w:rFonts w:ascii="Times New Roman" w:eastAsiaTheme="minorEastAsia" w:hAnsi="Times New Roman"/>
          <w:b/>
          <w:bCs/>
          <w:sz w:val="24"/>
          <w:szCs w:val="24"/>
          <w:lang w:val="en-GB"/>
          <w14:ligatures w14:val="standardContextual"/>
        </w:rPr>
        <w:t>DF-1 (2ppmDF</w:t>
      </w:r>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to which dinotefuran of 2 ppm is administered via sugar syrup. </w:t>
      </w:r>
      <w:r w:rsidRPr="00FC0D1C">
        <w:rPr>
          <w:rFonts w:ascii="Times New Roman" w:eastAsiaTheme="minorEastAsia" w:hAnsi="Times New Roman"/>
          <w:b/>
          <w:bCs/>
          <w:sz w:val="24"/>
          <w:szCs w:val="24"/>
          <w:lang w:val="en-GB"/>
          <w14:ligatures w14:val="standardContextual"/>
        </w:rPr>
        <w:t>FT-1 (10ppmFT</w:t>
      </w:r>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FT-1</w:t>
      </w:r>
      <w:r w:rsidRPr="00FC0D1C">
        <w:rPr>
          <w:rFonts w:ascii="Times New Roman" w:eastAsiaTheme="minorEastAsia" w:hAnsi="Times New Roman"/>
          <w:sz w:val="24"/>
          <w:szCs w:val="24"/>
          <w:lang w:val="en-GB"/>
          <w14:ligatures w14:val="standardContextual"/>
        </w:rPr>
        <w:t>) to which fenitrothion of 10 ppm is administered via sugar syrup. All colonies are almost mite-free.</w:t>
      </w:r>
    </w:p>
    <w:p w14:paraId="2DD3BB90" w14:textId="77777777"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 xml:space="preserve">The experimental colony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became extinct early. Pesticide-free control colonies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and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as well as fenitrothion (organophosphate) containing colonies </w:t>
      </w:r>
      <w:r w:rsidRPr="00FC0D1C">
        <w:rPr>
          <w:rFonts w:ascii="Times New Roman" w:eastAsiaTheme="minorEastAsia" w:hAnsi="Times New Roman"/>
          <w:b/>
          <w:bCs/>
          <w:sz w:val="24"/>
          <w:szCs w:val="24"/>
          <w:lang w:val="en-GB"/>
          <w14:ligatures w14:val="standardContextual"/>
        </w:rPr>
        <w:t>FT-1</w:t>
      </w:r>
      <w:r w:rsidRPr="00FC0D1C">
        <w:rPr>
          <w:rFonts w:ascii="Times New Roman" w:eastAsiaTheme="minorEastAsia" w:hAnsi="Times New Roman"/>
          <w:sz w:val="24"/>
          <w:szCs w:val="24"/>
          <w:lang w:val="en-GB"/>
          <w14:ligatures w14:val="standardContextual"/>
        </w:rPr>
        <w:t>, exhibit general seasonal longevity changes. That is, their longevities are short and almost constant from the end of wintering to late September, then begins to extend from late September, continues to extend until just before the end of wintering, and when wintering is over, it suddenly drops to a short level, after which it stabilizes.</w:t>
      </w:r>
    </w:p>
    <w:p w14:paraId="2ECF4733" w14:textId="4BEB5A24" w:rsidR="00B341D7" w:rsidRPr="00FC0D1C" w:rsidRDefault="00B341D7" w:rsidP="00B341D7">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 xml:space="preserve">It is noteworthy that </w:t>
      </w:r>
      <w:r w:rsidRPr="00FC0D1C">
        <w:rPr>
          <w:rFonts w:ascii="Times New Roman" w:eastAsiaTheme="minorEastAsia" w:hAnsi="Times New Roman"/>
          <w:b/>
          <w:bCs/>
          <w:sz w:val="24"/>
          <w:szCs w:val="24"/>
          <w:lang w:val="en-GB"/>
          <w14:ligatures w14:val="standardContextual"/>
        </w:rPr>
        <w:t xml:space="preserve">FT-1 </w:t>
      </w:r>
      <w:r w:rsidRPr="00FC0D1C">
        <w:rPr>
          <w:rFonts w:ascii="Times New Roman" w:eastAsiaTheme="minorEastAsia" w:hAnsi="Times New Roman"/>
          <w:sz w:val="24"/>
          <w:szCs w:val="24"/>
          <w:lang w:val="en-GB"/>
          <w14:ligatures w14:val="standardContextual"/>
        </w:rPr>
        <w:t>where is administered fenitrothion of an amount having the same acute insecticidal activities as 2 ppm dinotefuran, succeeded in wintering, just like the control groups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and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The difference between the early extinction of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and the successful wintering of </w:t>
      </w:r>
      <w:r w:rsidRPr="00FC0D1C">
        <w:rPr>
          <w:rFonts w:ascii="Times New Roman" w:eastAsiaTheme="minorEastAsia" w:hAnsi="Times New Roman"/>
          <w:b/>
          <w:bCs/>
          <w:sz w:val="24"/>
          <w:szCs w:val="24"/>
          <w:lang w:val="en-GB"/>
          <w14:ligatures w14:val="standardContextual"/>
        </w:rPr>
        <w:t>FT-1</w:t>
      </w:r>
      <w:r w:rsidRPr="00FC0D1C">
        <w:rPr>
          <w:rFonts w:ascii="Times New Roman" w:eastAsiaTheme="minorEastAsia" w:hAnsi="Times New Roman"/>
          <w:sz w:val="24"/>
          <w:szCs w:val="24"/>
          <w:lang w:val="en-GB"/>
          <w14:ligatures w14:val="standardContextual"/>
        </w:rPr>
        <w:t xml:space="preserve"> is probably due to the difference in the length of the residual effect period. For details, please refer to the previous report</w:t>
      </w:r>
      <w:r w:rsidR="00B44542" w:rsidRPr="00B44542">
        <w:rPr>
          <w:rFonts w:ascii="Times New Roman" w:eastAsiaTheme="minorEastAsia" w:hAnsi="Times New Roman" w:hint="eastAsia"/>
          <w:b/>
          <w:bCs/>
          <w:color w:val="0000C8"/>
          <w:sz w:val="24"/>
          <w:szCs w:val="24"/>
          <w:vertAlign w:val="superscript"/>
          <w:lang w:val="en-GB"/>
          <w14:ligatures w14:val="standardContextual"/>
        </w:rPr>
        <w:t>26</w:t>
      </w:r>
      <w:r w:rsidRPr="00FC0D1C">
        <w:rPr>
          <w:rFonts w:ascii="Times New Roman" w:eastAsiaTheme="minorEastAsia" w:hAnsi="Times New Roman"/>
          <w:sz w:val="24"/>
          <w:szCs w:val="24"/>
          <w:lang w:val="en-GB"/>
          <w14:ligatures w14:val="standardContextual"/>
        </w:rPr>
        <w:t>.</w:t>
      </w:r>
    </w:p>
    <w:p w14:paraId="5AE06CA5" w14:textId="77777777" w:rsidR="00C17DEB" w:rsidRPr="00FC0D1C" w:rsidRDefault="00C17DEB" w:rsidP="00C17DEB">
      <w:pPr>
        <w:rPr>
          <w:rFonts w:ascii="Times New Roman" w:eastAsiaTheme="minorEastAsia" w:hAnsi="Times New Roman"/>
          <w:sz w:val="24"/>
          <w:szCs w:val="24"/>
          <w:lang w:val="en-GB"/>
          <w14:ligatures w14:val="standardContextual"/>
        </w:rPr>
      </w:pPr>
    </w:p>
    <w:p w14:paraId="3EF39B29" w14:textId="735FE50F" w:rsidR="00A80620" w:rsidRPr="00FC0D1C" w:rsidRDefault="00581FCA">
      <w:pPr>
        <w:widowControl/>
        <w:jc w:val="left"/>
        <w:rPr>
          <w:rFonts w:ascii="Times New Roman" w:eastAsiaTheme="minorEastAsia" w:hAnsi="Times New Roman"/>
          <w:sz w:val="20"/>
          <w:szCs w:val="20"/>
          <w:lang w:val="en-GB"/>
        </w:rPr>
      </w:pPr>
      <w:r w:rsidRPr="00581FCA">
        <w:rPr>
          <w:noProof/>
        </w:rPr>
        <w:drawing>
          <wp:inline distT="0" distB="0" distL="0" distR="0" wp14:anchorId="25375FBE" wp14:editId="3FB50BF6">
            <wp:extent cx="6120130" cy="3904615"/>
            <wp:effectExtent l="0" t="0" r="0" b="635"/>
            <wp:docPr id="5148606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3904615"/>
                    </a:xfrm>
                    <a:prstGeom prst="rect">
                      <a:avLst/>
                    </a:prstGeom>
                    <a:noFill/>
                    <a:ln>
                      <a:noFill/>
                    </a:ln>
                  </pic:spPr>
                </pic:pic>
              </a:graphicData>
            </a:graphic>
          </wp:inline>
        </w:drawing>
      </w:r>
    </w:p>
    <w:p w14:paraId="254313CB" w14:textId="7007F14C" w:rsidR="003A6095" w:rsidRPr="00FC0D1C" w:rsidRDefault="00A80620">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56806187" w14:textId="4454EAE7" w:rsidR="00812C6D" w:rsidRPr="00FC0D1C" w:rsidRDefault="00876C7B" w:rsidP="00812C6D">
      <w:pPr>
        <w:rPr>
          <w:rFonts w:ascii="Times New Roman" w:eastAsiaTheme="minorEastAsia" w:hAnsi="Times New Roman"/>
          <w:b/>
          <w:bCs/>
          <w:sz w:val="24"/>
          <w:szCs w:val="24"/>
          <w:lang w:val="en-GB"/>
          <w14:ligatures w14:val="standardContextual"/>
        </w:rPr>
      </w:pPr>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812C6D" w:rsidRPr="00FC0D1C">
        <w:rPr>
          <w:rFonts w:ascii="Times New Roman" w:eastAsiaTheme="minorEastAsia" w:hAnsi="Times New Roman"/>
          <w:b/>
          <w:bCs/>
          <w:sz w:val="24"/>
          <w:szCs w:val="24"/>
          <w:lang w:val="en-GB"/>
          <w14:ligatures w14:val="standardContextual"/>
        </w:rPr>
        <w:t>S9. Apparent longevity of 2013/2014-Experiment.</w:t>
      </w:r>
    </w:p>
    <w:p w14:paraId="08426C60" w14:textId="37950B97" w:rsidR="00AF22C9" w:rsidRPr="00FC0D1C" w:rsidRDefault="00AF22C9" w:rsidP="00AF22C9">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b/>
          <w:bCs/>
          <w:sz w:val="24"/>
          <w:szCs w:val="24"/>
          <w:lang w:val="en-GB"/>
          <w14:ligatures w14:val="standardContextual"/>
        </w:rPr>
        <w:t>CR-1</w:t>
      </w:r>
      <w:r w:rsidR="004C7FB1" w:rsidRPr="00FC0D1C">
        <w:rPr>
          <w:rFonts w:ascii="Times New Roman" w:eastAsiaTheme="minorEastAsia" w:hAnsi="Times New Roman"/>
          <w:b/>
          <w:bCs/>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(pesticide-free) L(t) and CR-2</w:t>
      </w:r>
      <w:r w:rsidR="004C7FB1" w:rsidRPr="00FC0D1C">
        <w:rPr>
          <w:rFonts w:ascii="Times New Roman" w:eastAsiaTheme="minorEastAsia" w:hAnsi="Times New Roman"/>
          <w:b/>
          <w:bCs/>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(pesticide-free) L(t):</w:t>
      </w:r>
      <w:r w:rsidRPr="00FC0D1C">
        <w:rPr>
          <w:rFonts w:ascii="Times New Roman" w:eastAsiaTheme="minorEastAsia" w:hAnsi="Times New Roman"/>
          <w:sz w:val="24"/>
          <w:szCs w:val="24"/>
          <w:lang w:val="en-GB"/>
          <w14:ligatures w14:val="standardContextual"/>
        </w:rPr>
        <w:t xml:space="preserve"> Apparent longevity of control colonies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to which pesticide is not administered. </w:t>
      </w:r>
      <w:r w:rsidRPr="00FC0D1C">
        <w:rPr>
          <w:rFonts w:ascii="Times New Roman" w:eastAsiaTheme="minorEastAsia" w:hAnsi="Times New Roman"/>
          <w:b/>
          <w:bCs/>
          <w:sz w:val="24"/>
          <w:szCs w:val="24"/>
          <w:lang w:val="en-GB"/>
          <w14:ligatures w14:val="standardContextual"/>
        </w:rPr>
        <w:t xml:space="preserve">DF-1 (0.2 </w:t>
      </w:r>
      <w:proofErr w:type="spellStart"/>
      <w:r w:rsidRPr="00FC0D1C">
        <w:rPr>
          <w:rFonts w:ascii="Times New Roman" w:eastAsiaTheme="minorEastAsia" w:hAnsi="Times New Roman"/>
          <w:b/>
          <w:bCs/>
          <w:sz w:val="24"/>
          <w:szCs w:val="24"/>
          <w:lang w:val="en-GB"/>
          <w14:ligatures w14:val="standardContextual"/>
        </w:rPr>
        <w:t>ppmDF</w:t>
      </w:r>
      <w:proofErr w:type="spellEnd"/>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to which dinotefuran of 0.2 ppm is administered via sugar syrup. </w:t>
      </w:r>
      <w:r w:rsidRPr="00FC0D1C">
        <w:rPr>
          <w:rFonts w:ascii="Times New Roman" w:eastAsiaTheme="minorEastAsia" w:hAnsi="Times New Roman"/>
          <w:b/>
          <w:bCs/>
          <w:sz w:val="24"/>
          <w:szCs w:val="24"/>
          <w:lang w:val="en-GB"/>
          <w14:ligatures w14:val="standardContextual"/>
        </w:rPr>
        <w:t xml:space="preserve">FT-1 (1 </w:t>
      </w:r>
      <w:proofErr w:type="spellStart"/>
      <w:r w:rsidRPr="00FC0D1C">
        <w:rPr>
          <w:rFonts w:ascii="Times New Roman" w:eastAsiaTheme="minorEastAsia" w:hAnsi="Times New Roman"/>
          <w:b/>
          <w:bCs/>
          <w:sz w:val="24"/>
          <w:szCs w:val="24"/>
          <w:lang w:val="en-GB"/>
          <w14:ligatures w14:val="standardContextual"/>
        </w:rPr>
        <w:t>ppmFT</w:t>
      </w:r>
      <w:proofErr w:type="spellEnd"/>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FT-1</w:t>
      </w:r>
      <w:r w:rsidRPr="00FC0D1C">
        <w:rPr>
          <w:rFonts w:ascii="Times New Roman" w:eastAsiaTheme="minorEastAsia" w:hAnsi="Times New Roman"/>
          <w:sz w:val="24"/>
          <w:szCs w:val="24"/>
          <w:lang w:val="en-GB"/>
          <w14:ligatures w14:val="standardContextual"/>
        </w:rPr>
        <w:t xml:space="preserve">) to which fenitrothion of 1 ppm is administered via sugar syrup. </w:t>
      </w:r>
      <w:r w:rsidRPr="00FC0D1C">
        <w:rPr>
          <w:rFonts w:ascii="Times New Roman" w:eastAsiaTheme="minorEastAsia" w:hAnsi="Times New Roman"/>
          <w:b/>
          <w:bCs/>
          <w:sz w:val="24"/>
          <w:szCs w:val="24"/>
          <w:lang w:val="en-GB"/>
          <w14:ligatures w14:val="standardContextual"/>
        </w:rPr>
        <w:t xml:space="preserve">MT-1 (1 </w:t>
      </w:r>
      <w:proofErr w:type="spellStart"/>
      <w:r w:rsidRPr="00FC0D1C">
        <w:rPr>
          <w:rFonts w:ascii="Times New Roman" w:eastAsiaTheme="minorEastAsia" w:hAnsi="Times New Roman"/>
          <w:b/>
          <w:bCs/>
          <w:sz w:val="24"/>
          <w:szCs w:val="24"/>
          <w:lang w:val="en-GB"/>
          <w14:ligatures w14:val="standardContextual"/>
        </w:rPr>
        <w:t>ppmMT</w:t>
      </w:r>
      <w:proofErr w:type="spellEnd"/>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MT-1</w:t>
      </w:r>
      <w:r w:rsidRPr="00FC0D1C">
        <w:rPr>
          <w:rFonts w:ascii="Times New Roman" w:eastAsiaTheme="minorEastAsia" w:hAnsi="Times New Roman"/>
          <w:sz w:val="24"/>
          <w:szCs w:val="24"/>
          <w:lang w:val="en-GB"/>
          <w14:ligatures w14:val="standardContextual"/>
        </w:rPr>
        <w:t xml:space="preserve">) to which malathion of 1 ppm is administered via sugar syrup. </w:t>
      </w:r>
      <w:r w:rsidRPr="00FC0D1C">
        <w:rPr>
          <w:rFonts w:ascii="Times New Roman" w:eastAsiaTheme="minorEastAsia" w:hAnsi="Times New Roman"/>
          <w:b/>
          <w:bCs/>
          <w:sz w:val="24"/>
          <w:szCs w:val="24"/>
          <w:lang w:val="en-GB"/>
          <w14:ligatures w14:val="standardContextual"/>
        </w:rPr>
        <w:t xml:space="preserve">CN-1 (1 </w:t>
      </w:r>
      <w:proofErr w:type="spellStart"/>
      <w:r w:rsidRPr="00FC0D1C">
        <w:rPr>
          <w:rFonts w:ascii="Times New Roman" w:eastAsiaTheme="minorEastAsia" w:hAnsi="Times New Roman"/>
          <w:b/>
          <w:bCs/>
          <w:sz w:val="24"/>
          <w:szCs w:val="24"/>
          <w:lang w:val="en-GB"/>
          <w14:ligatures w14:val="standardContextual"/>
        </w:rPr>
        <w:t>ppmCN</w:t>
      </w:r>
      <w:proofErr w:type="spellEnd"/>
      <w:r w:rsidR="004B6246">
        <w:rPr>
          <w:rFonts w:ascii="Times New Roman" w:eastAsiaTheme="minorEastAsia" w:hAnsi="Times New Roman"/>
          <w:b/>
          <w:bCs/>
          <w:sz w:val="24"/>
          <w:szCs w:val="24"/>
          <w:lang w:val="en-GB"/>
          <w14:ligatures w14:val="standardContextual"/>
        </w:rPr>
        <w:t>/SS</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colony (</w:t>
      </w:r>
      <w:r w:rsidRPr="00FC0D1C">
        <w:rPr>
          <w:rFonts w:ascii="Times New Roman" w:eastAsiaTheme="minorEastAsia" w:hAnsi="Times New Roman"/>
          <w:b/>
          <w:bCs/>
          <w:sz w:val="24"/>
          <w:szCs w:val="24"/>
          <w:lang w:val="en-GB"/>
          <w14:ligatures w14:val="standardContextual"/>
        </w:rPr>
        <w:t>CN-1</w:t>
      </w:r>
      <w:r w:rsidRPr="00FC0D1C">
        <w:rPr>
          <w:rFonts w:ascii="Times New Roman" w:eastAsiaTheme="minorEastAsia" w:hAnsi="Times New Roman"/>
          <w:sz w:val="24"/>
          <w:szCs w:val="24"/>
          <w:lang w:val="en-GB"/>
          <w14:ligatures w14:val="standardContextual"/>
        </w:rPr>
        <w:t>) to which clothianidin of 0.08 ppm is administered via sugar syrup. All colonies are almost mite-free.</w:t>
      </w:r>
    </w:p>
    <w:p w14:paraId="77444C5A" w14:textId="77777777" w:rsidR="00AF22C9" w:rsidRPr="00FC0D1C" w:rsidRDefault="00AF22C9" w:rsidP="00AF22C9">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The apparent longevity of all colonies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FT-1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MT-1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CN-1</w:t>
      </w:r>
      <w:r w:rsidRPr="00FC0D1C">
        <w:rPr>
          <w:rFonts w:ascii="Times New Roman" w:eastAsiaTheme="minorEastAsia" w:hAnsi="Times New Roman"/>
          <w:sz w:val="24"/>
          <w:szCs w:val="24"/>
          <w:lang w:val="en-GB"/>
          <w14:ligatures w14:val="standardContextual"/>
        </w:rPr>
        <w:t xml:space="preserve">) changed in the same way; it held almost constant at a short level from the start of experiment till late September, then began to extend toward winter, and continued to extend during wintering, but all colonies other than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became extinct during wintering.</w:t>
      </w:r>
    </w:p>
    <w:p w14:paraId="70F7E9BF" w14:textId="77777777" w:rsidR="00581FCA" w:rsidRDefault="00581FCA">
      <w:pPr>
        <w:widowControl/>
        <w:jc w:val="left"/>
        <w:rPr>
          <w:rFonts w:ascii="Times New Roman" w:eastAsiaTheme="minorEastAsia" w:hAnsi="Times New Roman"/>
          <w:sz w:val="20"/>
          <w:szCs w:val="20"/>
        </w:rPr>
      </w:pPr>
    </w:p>
    <w:p w14:paraId="5CD30642" w14:textId="436897A5" w:rsidR="00A80620" w:rsidRPr="00FC0D1C" w:rsidRDefault="00581FCA">
      <w:pPr>
        <w:widowControl/>
        <w:jc w:val="left"/>
        <w:rPr>
          <w:rFonts w:ascii="Times New Roman" w:eastAsiaTheme="minorEastAsia" w:hAnsi="Times New Roman"/>
          <w:sz w:val="20"/>
          <w:szCs w:val="20"/>
        </w:rPr>
      </w:pPr>
      <w:r w:rsidRPr="00581FCA">
        <w:rPr>
          <w:noProof/>
        </w:rPr>
        <w:drawing>
          <wp:inline distT="0" distB="0" distL="0" distR="0" wp14:anchorId="13E84A8D" wp14:editId="7CA044D0">
            <wp:extent cx="6120130" cy="3646805"/>
            <wp:effectExtent l="0" t="0" r="0" b="0"/>
            <wp:docPr id="147451998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3646805"/>
                    </a:xfrm>
                    <a:prstGeom prst="rect">
                      <a:avLst/>
                    </a:prstGeom>
                    <a:noFill/>
                    <a:ln>
                      <a:noFill/>
                    </a:ln>
                  </pic:spPr>
                </pic:pic>
              </a:graphicData>
            </a:graphic>
          </wp:inline>
        </w:drawing>
      </w:r>
      <w:r w:rsidR="00A80620" w:rsidRPr="00FC0D1C">
        <w:rPr>
          <w:rFonts w:ascii="Times New Roman" w:eastAsiaTheme="minorEastAsia" w:hAnsi="Times New Roman"/>
          <w:sz w:val="20"/>
          <w:szCs w:val="20"/>
        </w:rPr>
        <w:br w:type="page"/>
      </w:r>
    </w:p>
    <w:p w14:paraId="51D5188F" w14:textId="2B56BA5A" w:rsidR="00E76CE7" w:rsidRPr="00FC0D1C" w:rsidRDefault="00876C7B" w:rsidP="00E76CE7">
      <w:pPr>
        <w:rPr>
          <w:rFonts w:ascii="Times New Roman" w:eastAsiaTheme="minorEastAsia" w:hAnsi="Times New Roman"/>
          <w:b/>
          <w:bCs/>
          <w:sz w:val="24"/>
          <w:szCs w:val="24"/>
          <w:lang w:val="en-GB"/>
          <w14:ligatures w14:val="standardContextual"/>
        </w:rPr>
      </w:pPr>
      <w:bookmarkStart w:id="58" w:name="_Hlk144214865"/>
      <w:r w:rsidRPr="00FC0D1C">
        <w:rPr>
          <w:rFonts w:ascii="Times New Roman" w:eastAsiaTheme="minorEastAsia" w:hAnsi="Times New Roman"/>
          <w:b/>
          <w:bCs/>
          <w:sz w:val="24"/>
          <w:szCs w:val="24"/>
        </w:rPr>
        <w:lastRenderedPageBreak/>
        <w:t>Supplementary Figure</w:t>
      </w:r>
      <w:r w:rsidRPr="00FC0D1C">
        <w:rPr>
          <w:rFonts w:ascii="Times New Roman" w:eastAsiaTheme="minorEastAsia" w:hAnsi="Times New Roman"/>
          <w:sz w:val="24"/>
          <w:szCs w:val="24"/>
        </w:rPr>
        <w:t xml:space="preserve"> </w:t>
      </w:r>
      <w:r w:rsidR="00E76CE7" w:rsidRPr="00FC0D1C">
        <w:rPr>
          <w:rFonts w:ascii="Times New Roman" w:eastAsiaTheme="minorEastAsia" w:hAnsi="Times New Roman"/>
          <w:b/>
          <w:bCs/>
          <w:sz w:val="24"/>
          <w:szCs w:val="24"/>
          <w:lang w:val="en-GB"/>
          <w14:ligatures w14:val="standardContextual"/>
        </w:rPr>
        <w:t>S10. Apparent longevity of 2018-Experiment.</w:t>
      </w:r>
    </w:p>
    <w:bookmarkEnd w:id="58"/>
    <w:p w14:paraId="07C3C711" w14:textId="2C9BB260" w:rsidR="00AF22C9" w:rsidRPr="00FC0D1C" w:rsidRDefault="00AF22C9" w:rsidP="00AF22C9">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b/>
          <w:bCs/>
          <w:sz w:val="24"/>
          <w:szCs w:val="24"/>
          <w:lang w:val="en-GB"/>
          <w14:ligatures w14:val="standardContextual"/>
        </w:rPr>
        <w:t>CR-1 (pesticide-free) L(t), CR-2 (pesticide-free) L(t) and CR-3 (pesticide-free) L(t):</w:t>
      </w:r>
      <w:r w:rsidRPr="00FC0D1C">
        <w:rPr>
          <w:rFonts w:ascii="Times New Roman" w:eastAsiaTheme="minorEastAsia" w:hAnsi="Times New Roman"/>
          <w:sz w:val="24"/>
          <w:szCs w:val="24"/>
          <w:lang w:val="en-GB"/>
          <w14:ligatures w14:val="standardContextual"/>
        </w:rPr>
        <w:t xml:space="preserve"> Apparent longevity of control colonies (</w:t>
      </w:r>
      <w:r w:rsidRPr="00FC0D1C">
        <w:rPr>
          <w:rFonts w:ascii="Times New Roman" w:eastAsiaTheme="minorEastAsia" w:hAnsi="Times New Roman"/>
          <w:b/>
          <w:bCs/>
          <w:sz w:val="24"/>
          <w:szCs w:val="24"/>
          <w:lang w:val="en-GB"/>
          <w14:ligatures w14:val="standardContextual"/>
        </w:rPr>
        <w:t>CR-1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CR-2</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CR-3</w:t>
      </w:r>
      <w:r w:rsidRPr="00FC0D1C">
        <w:rPr>
          <w:rFonts w:ascii="Times New Roman" w:eastAsiaTheme="minorEastAsia" w:hAnsi="Times New Roman"/>
          <w:sz w:val="24"/>
          <w:szCs w:val="24"/>
          <w:lang w:val="en-GB"/>
          <w14:ligatures w14:val="standardContextual"/>
        </w:rPr>
        <w:t xml:space="preserve">) to which pesticide is not administered. </w:t>
      </w:r>
      <w:bookmarkStart w:id="59" w:name="_Hlk144138514"/>
      <w:r w:rsidRPr="00FC0D1C">
        <w:rPr>
          <w:rFonts w:ascii="Times New Roman" w:eastAsiaTheme="minorEastAsia" w:hAnsi="Times New Roman"/>
          <w:b/>
          <w:bCs/>
          <w:sz w:val="24"/>
          <w:szCs w:val="24"/>
          <w:lang w:val="en-GB"/>
          <w14:ligatures w14:val="standardContextual"/>
        </w:rPr>
        <w:t xml:space="preserve">DF-1 (0.4 </w:t>
      </w:r>
      <w:proofErr w:type="spellStart"/>
      <w:r w:rsidRPr="00FC0D1C">
        <w:rPr>
          <w:rFonts w:ascii="Times New Roman" w:eastAsiaTheme="minorEastAsia" w:hAnsi="Times New Roman"/>
          <w:b/>
          <w:bCs/>
          <w:sz w:val="24"/>
          <w:szCs w:val="24"/>
          <w:lang w:val="en-GB"/>
          <w14:ligatures w14:val="standardContextual"/>
        </w:rPr>
        <w:t>ppm</w:t>
      </w:r>
      <w:r w:rsidRPr="00FC0D1C">
        <w:rPr>
          <w:rFonts w:ascii="Times New Roman" w:eastAsiaTheme="minorEastAsia" w:hAnsi="Times New Roman" w:hint="eastAsia"/>
          <w:b/>
          <w:bCs/>
          <w:sz w:val="24"/>
          <w:szCs w:val="24"/>
          <w:lang w:val="en-GB"/>
          <w14:ligatures w14:val="standardContextual"/>
        </w:rPr>
        <w:t>DF</w:t>
      </w:r>
      <w:proofErr w:type="spellEnd"/>
      <w:r w:rsidR="004B6246">
        <w:rPr>
          <w:rFonts w:ascii="Times New Roman" w:eastAsiaTheme="minorEastAsia" w:hAnsi="Times New Roman"/>
          <w:b/>
          <w:bCs/>
          <w:sz w:val="24"/>
          <w:szCs w:val="24"/>
          <w:lang w:val="en-GB"/>
          <w14:ligatures w14:val="standardContextual"/>
        </w:rPr>
        <w:t>/PP</w:t>
      </w:r>
      <w:r w:rsidRPr="00FC0D1C">
        <w:rPr>
          <w:rFonts w:ascii="Times New Roman" w:eastAsiaTheme="minorEastAsia" w:hAnsi="Times New Roman"/>
          <w:b/>
          <w:bCs/>
          <w:sz w:val="24"/>
          <w:szCs w:val="24"/>
          <w:lang w:val="en-GB"/>
          <w14:ligatures w14:val="standardContextual"/>
        </w:rPr>
        <w:t>) L(t)</w:t>
      </w:r>
      <w:bookmarkEnd w:id="59"/>
      <w:r w:rsidRPr="00FC0D1C">
        <w:rPr>
          <w:rFonts w:ascii="Times New Roman" w:eastAsiaTheme="minorEastAsia" w:hAnsi="Times New Roman"/>
          <w:b/>
          <w:bCs/>
          <w:sz w:val="24"/>
          <w:szCs w:val="24"/>
          <w:lang w:val="en-GB"/>
          <w14:ligatures w14:val="standardContextual"/>
        </w:rPr>
        <w:t xml:space="preserve">, DF-2 (0.4 </w:t>
      </w:r>
      <w:proofErr w:type="spellStart"/>
      <w:r w:rsidRPr="00FC0D1C">
        <w:rPr>
          <w:rFonts w:ascii="Times New Roman" w:eastAsiaTheme="minorEastAsia" w:hAnsi="Times New Roman"/>
          <w:b/>
          <w:bCs/>
          <w:sz w:val="24"/>
          <w:szCs w:val="24"/>
          <w:lang w:val="en-GB"/>
          <w14:ligatures w14:val="standardContextual"/>
        </w:rPr>
        <w:t>ppm</w:t>
      </w:r>
      <w:r w:rsidRPr="00FC0D1C">
        <w:rPr>
          <w:rFonts w:ascii="Times New Roman" w:eastAsiaTheme="minorEastAsia" w:hAnsi="Times New Roman" w:hint="eastAsia"/>
          <w:b/>
          <w:bCs/>
          <w:sz w:val="24"/>
          <w:szCs w:val="24"/>
          <w:lang w:val="en-GB"/>
          <w14:ligatures w14:val="standardContextual"/>
        </w:rPr>
        <w:t>DF</w:t>
      </w:r>
      <w:proofErr w:type="spellEnd"/>
      <w:r w:rsidR="004B6246">
        <w:rPr>
          <w:rFonts w:ascii="Times New Roman" w:eastAsiaTheme="minorEastAsia" w:hAnsi="Times New Roman"/>
          <w:b/>
          <w:bCs/>
          <w:sz w:val="24"/>
          <w:szCs w:val="24"/>
          <w:lang w:val="en-GB"/>
          <w14:ligatures w14:val="standardContextual"/>
        </w:rPr>
        <w:t>/PP</w:t>
      </w:r>
      <w:r w:rsidRPr="00FC0D1C">
        <w:rPr>
          <w:rFonts w:ascii="Times New Roman" w:eastAsiaTheme="minorEastAsia" w:hAnsi="Times New Roman"/>
          <w:b/>
          <w:bCs/>
          <w:sz w:val="24"/>
          <w:szCs w:val="24"/>
          <w:lang w:val="en-GB"/>
          <w14:ligatures w14:val="standardContextual"/>
        </w:rPr>
        <w:t xml:space="preserve">) L(t) and DF-3 (0.4 </w:t>
      </w:r>
      <w:proofErr w:type="spellStart"/>
      <w:r w:rsidRPr="00FC0D1C">
        <w:rPr>
          <w:rFonts w:ascii="Times New Roman" w:eastAsiaTheme="minorEastAsia" w:hAnsi="Times New Roman"/>
          <w:b/>
          <w:bCs/>
          <w:sz w:val="24"/>
          <w:szCs w:val="24"/>
          <w:lang w:val="en-GB"/>
          <w14:ligatures w14:val="standardContextual"/>
        </w:rPr>
        <w:t>ppmDF</w:t>
      </w:r>
      <w:proofErr w:type="spellEnd"/>
      <w:r w:rsidR="004B6246">
        <w:rPr>
          <w:rFonts w:ascii="Times New Roman" w:eastAsiaTheme="minorEastAsia" w:hAnsi="Times New Roman"/>
          <w:b/>
          <w:bCs/>
          <w:sz w:val="24"/>
          <w:szCs w:val="24"/>
          <w:lang w:val="en-GB"/>
          <w14:ligatures w14:val="standardContextual"/>
        </w:rPr>
        <w:t>/PP</w:t>
      </w:r>
      <w:r w:rsidRPr="00FC0D1C">
        <w:rPr>
          <w:rFonts w:ascii="Times New Roman" w:eastAsiaTheme="minorEastAsia" w:hAnsi="Times New Roman"/>
          <w:b/>
          <w:bCs/>
          <w:sz w:val="24"/>
          <w:szCs w:val="24"/>
          <w:lang w:val="en-GB"/>
          <w14:ligatures w14:val="standardContextual"/>
        </w:rPr>
        <w:t xml:space="preserve">) L(t): </w:t>
      </w:r>
      <w:r w:rsidRPr="00FC0D1C">
        <w:rPr>
          <w:rFonts w:ascii="Times New Roman" w:eastAsiaTheme="minorEastAsia" w:hAnsi="Times New Roman"/>
          <w:sz w:val="24"/>
          <w:szCs w:val="24"/>
          <w:lang w:val="en-GB"/>
          <w14:ligatures w14:val="standardContextual"/>
        </w:rPr>
        <w:t>Apparent longevity of experimental colonies (</w:t>
      </w:r>
      <w:r w:rsidRPr="00FC0D1C">
        <w:rPr>
          <w:rFonts w:ascii="Times New Roman" w:eastAsiaTheme="minorEastAsia" w:hAnsi="Times New Roman"/>
          <w:b/>
          <w:bCs/>
          <w:sz w:val="24"/>
          <w:szCs w:val="24"/>
          <w:lang w:val="en-GB"/>
          <w14:ligatures w14:val="standardContextual"/>
        </w:rPr>
        <w:t>DF-1</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DF-2</w:t>
      </w:r>
      <w:r w:rsidRPr="00FC0D1C">
        <w:rPr>
          <w:rFonts w:ascii="Times New Roman" w:eastAsiaTheme="minorEastAsia" w:hAnsi="Times New Roman"/>
          <w:sz w:val="24"/>
          <w:szCs w:val="24"/>
          <w:lang w:val="en-GB"/>
          <w14:ligatures w14:val="standardContextual"/>
        </w:rPr>
        <w:t xml:space="preserve">, </w:t>
      </w:r>
      <w:r w:rsidRPr="00FC0D1C">
        <w:rPr>
          <w:rFonts w:ascii="Times New Roman" w:eastAsiaTheme="minorEastAsia" w:hAnsi="Times New Roman"/>
          <w:b/>
          <w:bCs/>
          <w:sz w:val="24"/>
          <w:szCs w:val="24"/>
          <w:lang w:val="en-GB"/>
          <w14:ligatures w14:val="standardContextual"/>
        </w:rPr>
        <w:t>DF-3</w:t>
      </w:r>
      <w:r w:rsidRPr="00FC0D1C">
        <w:rPr>
          <w:rFonts w:ascii="Times New Roman" w:eastAsiaTheme="minorEastAsia" w:hAnsi="Times New Roman"/>
          <w:sz w:val="24"/>
          <w:szCs w:val="24"/>
          <w:lang w:val="en-GB"/>
          <w14:ligatures w14:val="standardContextual"/>
        </w:rPr>
        <w:t>) to which dinotefuran of 0.4 ppm is administered via pollen paste. All colonies were infested with mites</w:t>
      </w:r>
      <w:r w:rsidR="00171071" w:rsidRPr="00171071">
        <w:rPr>
          <w:rFonts w:ascii="Times New Roman" w:eastAsiaTheme="minorEastAsia" w:hAnsi="Times New Roman" w:hint="eastAsia"/>
          <w:b/>
          <w:bCs/>
          <w:color w:val="0000C8"/>
          <w:sz w:val="24"/>
          <w:szCs w:val="24"/>
          <w:vertAlign w:val="superscript"/>
          <w:lang w:val="en-GB"/>
          <w14:ligatures w14:val="standardContextual"/>
        </w:rPr>
        <w:t>32</w:t>
      </w:r>
      <w:r w:rsidRPr="00FC0D1C">
        <w:rPr>
          <w:rFonts w:ascii="Times New Roman" w:eastAsiaTheme="minorEastAsia" w:hAnsi="Times New Roman"/>
          <w:sz w:val="24"/>
          <w:szCs w:val="24"/>
          <w:lang w:val="en-GB"/>
          <w14:ligatures w14:val="standardContextual"/>
        </w:rPr>
        <w:t xml:space="preserve">. </w:t>
      </w:r>
    </w:p>
    <w:p w14:paraId="7CB879F0" w14:textId="6C16E1B1" w:rsidR="00AF22C9" w:rsidRPr="00FC0D1C" w:rsidRDefault="00AF22C9" w:rsidP="00AF22C9">
      <w:pPr>
        <w:rPr>
          <w:rFonts w:ascii="Times New Roman" w:eastAsiaTheme="minorEastAsia" w:hAnsi="Times New Roman"/>
          <w:sz w:val="24"/>
          <w:szCs w:val="24"/>
          <w:lang w:val="en-GB"/>
          <w14:ligatures w14:val="standardContextual"/>
        </w:rPr>
      </w:pPr>
      <w:r w:rsidRPr="00FC0D1C">
        <w:rPr>
          <w:rFonts w:ascii="Times New Roman" w:eastAsiaTheme="minorEastAsia" w:hAnsi="Times New Roman"/>
          <w:sz w:val="24"/>
          <w:szCs w:val="24"/>
          <w:lang w:val="en-GB"/>
          <w14:ligatures w14:val="standardContextual"/>
        </w:rPr>
        <w:t>The apparent longevities of all colonies in this field experiment are not the typical seasonal changes that begin to extend from late September and continues until the end of wintering, but has an unusual seasonal change that is almost constant or slightly shorter towards winter. Interestingly, the apparent longevity of all colonies in this experiment is, roughly speaking, fairly constant throughout the year, with little seasonal changes in apparent longevity. This is similar to the seasonal changes in the apparent longevity of bee colonies fed dinotefuran (neonicotinoid pesticides) via pollen paste</w:t>
      </w:r>
      <w:r w:rsidR="00760FB5" w:rsidRPr="00760FB5">
        <w:rPr>
          <w:rFonts w:ascii="Times New Roman" w:eastAsiaTheme="minorEastAsia" w:hAnsi="Times New Roman" w:hint="eastAsia"/>
          <w:b/>
          <w:bCs/>
          <w:color w:val="0000C8"/>
          <w:sz w:val="24"/>
          <w:szCs w:val="24"/>
          <w:vertAlign w:val="superscript"/>
          <w:lang w:val="en-GB"/>
          <w14:ligatures w14:val="standardContextual"/>
        </w:rPr>
        <w:t>25</w:t>
      </w:r>
      <w:r w:rsidRPr="00FC0D1C">
        <w:rPr>
          <w:rFonts w:ascii="Times New Roman" w:eastAsiaTheme="minorEastAsia" w:hAnsi="Times New Roman"/>
          <w:sz w:val="24"/>
          <w:szCs w:val="24"/>
          <w:lang w:val="en-GB"/>
          <w14:ligatures w14:val="standardContextual"/>
        </w:rPr>
        <w:t>.</w:t>
      </w:r>
    </w:p>
    <w:p w14:paraId="2D8121FD" w14:textId="10216203" w:rsidR="00E76CE7" w:rsidRPr="00FC0D1C" w:rsidRDefault="00E76CE7" w:rsidP="00E76CE7">
      <w:pPr>
        <w:rPr>
          <w:rFonts w:ascii="Times New Roman" w:eastAsiaTheme="minorEastAsia" w:hAnsi="Times New Roman"/>
          <w:sz w:val="24"/>
          <w:szCs w:val="24"/>
          <w:lang w:val="en-GB"/>
          <w14:ligatures w14:val="standardContextual"/>
        </w:rPr>
      </w:pPr>
    </w:p>
    <w:p w14:paraId="7BC82981" w14:textId="79D5FF69" w:rsidR="00A80620" w:rsidRPr="00FC0D1C" w:rsidRDefault="00581FCA">
      <w:pPr>
        <w:widowControl/>
        <w:jc w:val="left"/>
        <w:rPr>
          <w:rFonts w:ascii="Times New Roman" w:eastAsiaTheme="minorEastAsia" w:hAnsi="Times New Roman"/>
          <w:sz w:val="20"/>
          <w:szCs w:val="20"/>
          <w:lang w:val="en-GB"/>
        </w:rPr>
      </w:pPr>
      <w:r w:rsidRPr="00581FCA">
        <w:rPr>
          <w:noProof/>
        </w:rPr>
        <w:drawing>
          <wp:inline distT="0" distB="0" distL="0" distR="0" wp14:anchorId="6B24BD19" wp14:editId="6D812BA1">
            <wp:extent cx="6120130" cy="3383915"/>
            <wp:effectExtent l="0" t="0" r="0" b="6985"/>
            <wp:docPr id="97934854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3383915"/>
                    </a:xfrm>
                    <a:prstGeom prst="rect">
                      <a:avLst/>
                    </a:prstGeom>
                    <a:noFill/>
                    <a:ln>
                      <a:noFill/>
                    </a:ln>
                  </pic:spPr>
                </pic:pic>
              </a:graphicData>
            </a:graphic>
          </wp:inline>
        </w:drawing>
      </w:r>
    </w:p>
    <w:p w14:paraId="6529E700" w14:textId="77777777" w:rsidR="00A80620" w:rsidRPr="00FC0D1C" w:rsidRDefault="00A80620">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5939B684" w14:textId="6BD3484E" w:rsidR="004C0D2D" w:rsidRPr="00FC0D1C" w:rsidRDefault="004C0D2D" w:rsidP="004C0D2D">
      <w:pPr>
        <w:pStyle w:val="a3"/>
        <w:widowControl/>
        <w:numPr>
          <w:ilvl w:val="0"/>
          <w:numId w:val="13"/>
        </w:numPr>
        <w:ind w:leftChars="0" w:left="284" w:hanging="284"/>
        <w:jc w:val="left"/>
        <w:rPr>
          <w:rFonts w:ascii="Times New Roman" w:eastAsia="ＭＳ ゴシック" w:hAnsi="Times New Roman"/>
          <w:snapToGrid w:val="0"/>
          <w:color w:val="000000"/>
          <w:sz w:val="24"/>
          <w:szCs w:val="24"/>
        </w:rPr>
      </w:pPr>
      <w:r w:rsidRPr="00FC0D1C">
        <w:rPr>
          <w:rFonts w:ascii="Times New Roman" w:eastAsia="ＭＳ ゴシック" w:hAnsi="Times New Roman"/>
          <w:b/>
          <w:bCs/>
          <w:snapToGrid w:val="0"/>
          <w:color w:val="000000"/>
          <w:sz w:val="24"/>
          <w:szCs w:val="24"/>
        </w:rPr>
        <w:lastRenderedPageBreak/>
        <w:t>Supplementary Tables (Tables.S1 to S</w:t>
      </w:r>
      <w:r w:rsidR="00D91977" w:rsidRPr="00FC0D1C">
        <w:rPr>
          <w:rFonts w:ascii="Times New Roman" w:eastAsia="ＭＳ ゴシック" w:hAnsi="Times New Roman"/>
          <w:b/>
          <w:bCs/>
          <w:snapToGrid w:val="0"/>
          <w:color w:val="000000"/>
          <w:sz w:val="24"/>
          <w:szCs w:val="24"/>
        </w:rPr>
        <w:t>7</w:t>
      </w:r>
      <w:r w:rsidRPr="00FC0D1C">
        <w:rPr>
          <w:rFonts w:ascii="Times New Roman" w:eastAsia="ＭＳ ゴシック" w:hAnsi="Times New Roman"/>
          <w:b/>
          <w:bCs/>
          <w:snapToGrid w:val="0"/>
          <w:color w:val="000000"/>
          <w:sz w:val="24"/>
          <w:szCs w:val="24"/>
        </w:rPr>
        <w:t>)</w:t>
      </w:r>
      <w:r w:rsidRPr="00FC0D1C">
        <w:rPr>
          <w:rFonts w:ascii="Times New Roman" w:eastAsia="ＭＳ ゴシック" w:hAnsi="Times New Roman"/>
          <w:snapToGrid w:val="0"/>
          <w:color w:val="000000"/>
          <w:sz w:val="24"/>
          <w:szCs w:val="24"/>
        </w:rPr>
        <w:t xml:space="preserve"> </w:t>
      </w:r>
    </w:p>
    <w:p w14:paraId="161BDA8B" w14:textId="77777777" w:rsidR="004C0D2D" w:rsidRPr="00FC0D1C" w:rsidRDefault="004C0D2D" w:rsidP="004C0D2D">
      <w:pPr>
        <w:pStyle w:val="a3"/>
        <w:widowControl/>
        <w:ind w:leftChars="0" w:left="360"/>
        <w:jc w:val="left"/>
        <w:rPr>
          <w:rFonts w:ascii="Times New Roman" w:eastAsia="ＭＳ ゴシック" w:hAnsi="Times New Roman"/>
          <w:snapToGrid w:val="0"/>
          <w:color w:val="000000"/>
          <w:sz w:val="24"/>
          <w:szCs w:val="24"/>
        </w:rPr>
      </w:pPr>
    </w:p>
    <w:p w14:paraId="6EC65D38" w14:textId="5AE23E36" w:rsidR="004C0D2D" w:rsidRPr="00FC0D1C" w:rsidRDefault="00182584" w:rsidP="004C0D2D">
      <w:pPr>
        <w:rPr>
          <w:rFonts w:ascii="Times New Roman" w:eastAsiaTheme="minorEastAsia" w:hAnsi="Times New Roman"/>
          <w:sz w:val="24"/>
          <w:szCs w:val="24"/>
        </w:rPr>
      </w:pPr>
      <w:bookmarkStart w:id="60" w:name="_Hlk66281058"/>
      <w:r w:rsidRPr="00FC0D1C">
        <w:rPr>
          <w:rFonts w:ascii="Times New Roman" w:eastAsiaTheme="minorEastAsia" w:hAnsi="Times New Roman"/>
          <w:b/>
          <w:bCs/>
          <w:sz w:val="24"/>
          <w:szCs w:val="24"/>
        </w:rPr>
        <w:t xml:space="preserve">  </w:t>
      </w:r>
      <w:bookmarkStart w:id="61" w:name="_Hlk152442718"/>
      <w:r w:rsidR="00876C7B" w:rsidRPr="00FC0D1C">
        <w:rPr>
          <w:rFonts w:ascii="Times New Roman" w:eastAsiaTheme="minorEastAsia" w:hAnsi="Times New Roman"/>
          <w:sz w:val="24"/>
          <w:szCs w:val="24"/>
        </w:rPr>
        <w:t xml:space="preserve">Supplementary </w:t>
      </w:r>
      <w:r w:rsidR="00AE0F37" w:rsidRPr="00FC0D1C">
        <w:rPr>
          <w:rFonts w:ascii="Times New Roman" w:eastAsiaTheme="minorEastAsia" w:hAnsi="Times New Roman"/>
          <w:sz w:val="24"/>
          <w:szCs w:val="24"/>
        </w:rPr>
        <w:t>Table</w:t>
      </w:r>
      <w:r w:rsidR="00876C7B" w:rsidRPr="00FC0D1C">
        <w:rPr>
          <w:rFonts w:ascii="Times New Roman" w:eastAsiaTheme="minorEastAsia" w:hAnsi="Times New Roman"/>
          <w:sz w:val="24"/>
          <w:szCs w:val="24"/>
        </w:rPr>
        <w:t xml:space="preserve"> </w:t>
      </w:r>
      <w:bookmarkEnd w:id="61"/>
      <w:r w:rsidR="004C0D2D" w:rsidRPr="00FC0D1C">
        <w:rPr>
          <w:rFonts w:ascii="Times New Roman" w:eastAsiaTheme="minorEastAsia" w:hAnsi="Times New Roman"/>
          <w:sz w:val="24"/>
          <w:szCs w:val="24"/>
        </w:rPr>
        <w:t>S1. Outline of pesticide intake in three field experiments.</w:t>
      </w:r>
    </w:p>
    <w:p w14:paraId="27E1344A" w14:textId="77777777" w:rsidR="00182584" w:rsidRPr="00FC0D1C" w:rsidRDefault="00182584" w:rsidP="004C0D2D">
      <w:pPr>
        <w:rPr>
          <w:rFonts w:ascii="Times New Roman" w:eastAsiaTheme="minorEastAsia" w:hAnsi="Times New Roman"/>
          <w:sz w:val="24"/>
          <w:szCs w:val="24"/>
        </w:rPr>
      </w:pPr>
      <w:bookmarkStart w:id="62" w:name="_Hlk66372072"/>
      <w:bookmarkEnd w:id="60"/>
    </w:p>
    <w:p w14:paraId="1DEEA5C4" w14:textId="0DFB5DC2" w:rsidR="004C0D2D" w:rsidRPr="00FC0D1C" w:rsidRDefault="00182584" w:rsidP="00182584">
      <w:pPr>
        <w:ind w:left="284" w:hanging="284"/>
        <w:rPr>
          <w:rFonts w:ascii="Times New Roman" w:eastAsiaTheme="minorEastAsia" w:hAnsi="Times New Roman"/>
          <w:sz w:val="24"/>
          <w:szCs w:val="24"/>
        </w:rPr>
      </w:pPr>
      <w:r w:rsidRPr="00FC0D1C">
        <w:rPr>
          <w:rFonts w:ascii="Times New Roman" w:eastAsiaTheme="minorEastAsia" w:hAnsi="Times New Roman"/>
          <w:sz w:val="24"/>
          <w:szCs w:val="24"/>
        </w:rPr>
        <w:t xml:space="preserve">  </w:t>
      </w:r>
      <w:r w:rsidR="00AE0F37" w:rsidRPr="00FC0D1C">
        <w:rPr>
          <w:rFonts w:ascii="Times New Roman" w:eastAsiaTheme="minorEastAsia" w:hAnsi="Times New Roman"/>
          <w:sz w:val="24"/>
          <w:szCs w:val="24"/>
        </w:rPr>
        <w:t xml:space="preserve">Supplementary Table </w:t>
      </w:r>
      <w:r w:rsidR="004C0D2D" w:rsidRPr="00FC0D1C">
        <w:rPr>
          <w:rFonts w:ascii="Times New Roman" w:eastAsiaTheme="minorEastAsia" w:hAnsi="Times New Roman"/>
          <w:sz w:val="24"/>
          <w:szCs w:val="24"/>
        </w:rPr>
        <w:t>S2. The essentials of experimental conditions and results for four long-term field experiments conducted in Shika, Japan.</w:t>
      </w:r>
    </w:p>
    <w:bookmarkEnd w:id="62"/>
    <w:p w14:paraId="5543A9E1" w14:textId="77777777" w:rsidR="004C0D2D" w:rsidRPr="00FC0D1C" w:rsidRDefault="004C0D2D" w:rsidP="004C0D2D">
      <w:pPr>
        <w:rPr>
          <w:rFonts w:ascii="Times New Roman" w:eastAsiaTheme="minorEastAsia" w:hAnsi="Times New Roman"/>
          <w:sz w:val="24"/>
          <w:szCs w:val="24"/>
        </w:rPr>
      </w:pPr>
    </w:p>
    <w:p w14:paraId="1FD910BB" w14:textId="02A3D19D" w:rsidR="004C0D2D" w:rsidRPr="00FC0D1C" w:rsidRDefault="00182584" w:rsidP="00182584">
      <w:pPr>
        <w:ind w:left="284" w:hanging="284"/>
        <w:rPr>
          <w:rFonts w:ascii="Times New Roman" w:eastAsiaTheme="minorEastAsia" w:hAnsi="Times New Roman"/>
          <w:sz w:val="24"/>
          <w:szCs w:val="24"/>
        </w:rPr>
      </w:pPr>
      <w:bookmarkStart w:id="63" w:name="_Hlk66372340"/>
      <w:r w:rsidRPr="00FC0D1C">
        <w:rPr>
          <w:rFonts w:ascii="Times New Roman" w:eastAsiaTheme="minorEastAsia" w:hAnsi="Times New Roman"/>
          <w:sz w:val="24"/>
          <w:szCs w:val="24"/>
        </w:rPr>
        <w:t xml:space="preserve">  </w:t>
      </w:r>
      <w:r w:rsidR="00AE0F37" w:rsidRPr="00FC0D1C">
        <w:rPr>
          <w:rFonts w:ascii="Times New Roman" w:eastAsiaTheme="minorEastAsia" w:hAnsi="Times New Roman"/>
          <w:sz w:val="24"/>
          <w:szCs w:val="24"/>
        </w:rPr>
        <w:t xml:space="preserve">Supplementary Table </w:t>
      </w:r>
      <w:r w:rsidR="004C0D2D" w:rsidRPr="00FC0D1C">
        <w:rPr>
          <w:rFonts w:ascii="Times New Roman" w:eastAsiaTheme="minorEastAsia" w:hAnsi="Times New Roman"/>
          <w:sz w:val="24"/>
          <w:szCs w:val="24"/>
        </w:rPr>
        <w:t>S3. Apparent longevity of a honeybee colony in the 2011/2012 experiment at the eclosion rate of 0.9.</w:t>
      </w:r>
    </w:p>
    <w:bookmarkEnd w:id="63"/>
    <w:p w14:paraId="668952AD" w14:textId="77777777" w:rsidR="004C0D2D" w:rsidRPr="00FC0D1C" w:rsidRDefault="004C0D2D" w:rsidP="004C0D2D">
      <w:pPr>
        <w:rPr>
          <w:rFonts w:ascii="Times New Roman" w:eastAsiaTheme="minorEastAsia" w:hAnsi="Times New Roman"/>
          <w:sz w:val="24"/>
          <w:szCs w:val="24"/>
        </w:rPr>
      </w:pPr>
    </w:p>
    <w:p w14:paraId="75958C0C" w14:textId="4B951578" w:rsidR="00182584" w:rsidRPr="00FC0D1C" w:rsidRDefault="00AE0F37" w:rsidP="00182584">
      <w:pPr>
        <w:ind w:left="284"/>
        <w:rPr>
          <w:rFonts w:ascii="Times New Roman" w:eastAsiaTheme="minorEastAsia" w:hAnsi="Times New Roman"/>
          <w:sz w:val="24"/>
          <w:szCs w:val="24"/>
        </w:rPr>
      </w:pPr>
      <w:bookmarkStart w:id="64" w:name="_Hlk66372768"/>
      <w:r w:rsidRPr="00FC0D1C">
        <w:rPr>
          <w:rFonts w:ascii="Times New Roman" w:eastAsiaTheme="minorEastAsia" w:hAnsi="Times New Roman"/>
          <w:sz w:val="24"/>
          <w:szCs w:val="24"/>
        </w:rPr>
        <w:t xml:space="preserve">Supplementary Table </w:t>
      </w:r>
      <w:r w:rsidR="004C0D2D" w:rsidRPr="00FC0D1C">
        <w:rPr>
          <w:rFonts w:ascii="Times New Roman" w:eastAsiaTheme="minorEastAsia" w:hAnsi="Times New Roman"/>
          <w:sz w:val="24"/>
          <w:szCs w:val="24"/>
        </w:rPr>
        <w:t>S4. Apparent longevity of a honeybee colony in the 2012/2013 experiment at the eclosion rate of 0.9.</w:t>
      </w:r>
      <w:bookmarkEnd w:id="64"/>
    </w:p>
    <w:p w14:paraId="72179172" w14:textId="0CC0316F" w:rsidR="004C0D2D" w:rsidRPr="00FC0D1C" w:rsidRDefault="004C0D2D" w:rsidP="00182584">
      <w:pPr>
        <w:ind w:left="284"/>
        <w:rPr>
          <w:rFonts w:ascii="Times New Roman" w:eastAsiaTheme="minorEastAsia" w:hAnsi="Times New Roman"/>
          <w:sz w:val="24"/>
          <w:szCs w:val="24"/>
        </w:rPr>
      </w:pP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r w:rsidRPr="00FC0D1C">
        <w:rPr>
          <w:rFonts w:ascii="Times New Roman" w:eastAsiaTheme="minorEastAsia" w:hAnsi="Times New Roman"/>
          <w:sz w:val="20"/>
          <w:szCs w:val="20"/>
        </w:rPr>
        <w:tab/>
      </w:r>
    </w:p>
    <w:p w14:paraId="0D33C3BE" w14:textId="63A81F93" w:rsidR="004C0D2D" w:rsidRPr="00FC0D1C" w:rsidRDefault="00AE0F37" w:rsidP="00182584">
      <w:pPr>
        <w:ind w:left="284"/>
        <w:rPr>
          <w:rFonts w:ascii="Times New Roman" w:eastAsiaTheme="minorEastAsia" w:hAnsi="Times New Roman"/>
          <w:sz w:val="24"/>
          <w:szCs w:val="24"/>
        </w:rPr>
      </w:pPr>
      <w:bookmarkStart w:id="65" w:name="_Hlk66282442"/>
      <w:bookmarkStart w:id="66" w:name="_Hlk66372993"/>
      <w:r w:rsidRPr="00FC0D1C">
        <w:rPr>
          <w:rFonts w:ascii="Times New Roman" w:eastAsiaTheme="minorEastAsia" w:hAnsi="Times New Roman"/>
          <w:sz w:val="24"/>
          <w:szCs w:val="24"/>
        </w:rPr>
        <w:t xml:space="preserve">Supplementary Table </w:t>
      </w:r>
      <w:r w:rsidR="004C0D2D" w:rsidRPr="00FC0D1C">
        <w:rPr>
          <w:rFonts w:ascii="Times New Roman" w:eastAsiaTheme="minorEastAsia" w:hAnsi="Times New Roman"/>
          <w:sz w:val="24"/>
          <w:szCs w:val="24"/>
        </w:rPr>
        <w:t>S5. Apparent lo</w:t>
      </w:r>
      <w:bookmarkEnd w:id="65"/>
      <w:r w:rsidR="004C0D2D" w:rsidRPr="00FC0D1C">
        <w:rPr>
          <w:rFonts w:ascii="Times New Roman" w:eastAsiaTheme="minorEastAsia" w:hAnsi="Times New Roman"/>
          <w:sz w:val="24"/>
          <w:szCs w:val="24"/>
        </w:rPr>
        <w:t>ngevity of a honeybee colony in the 2013/2014 experiment at the eclosion rate of 0.9.</w:t>
      </w:r>
    </w:p>
    <w:bookmarkEnd w:id="66"/>
    <w:p w14:paraId="4F1B31CE" w14:textId="77777777" w:rsidR="004C0D2D" w:rsidRPr="00FC0D1C" w:rsidRDefault="004C0D2D" w:rsidP="004C0D2D">
      <w:pPr>
        <w:rPr>
          <w:rFonts w:ascii="Times New Roman" w:eastAsiaTheme="minorEastAsia" w:hAnsi="Times New Roman"/>
          <w:sz w:val="24"/>
          <w:szCs w:val="24"/>
        </w:rPr>
      </w:pPr>
    </w:p>
    <w:p w14:paraId="61528885" w14:textId="283294D6" w:rsidR="004C0D2D" w:rsidRPr="00FC0D1C" w:rsidRDefault="00AE0F37" w:rsidP="00182584">
      <w:pPr>
        <w:ind w:left="284"/>
        <w:rPr>
          <w:rFonts w:ascii="Times New Roman" w:eastAsiaTheme="minorEastAsia" w:hAnsi="Times New Roman"/>
          <w:sz w:val="24"/>
          <w:szCs w:val="24"/>
        </w:rPr>
      </w:pPr>
      <w:r w:rsidRPr="00FC0D1C">
        <w:rPr>
          <w:rFonts w:ascii="Times New Roman" w:eastAsiaTheme="minorEastAsia" w:hAnsi="Times New Roman"/>
          <w:sz w:val="24"/>
          <w:szCs w:val="24"/>
        </w:rPr>
        <w:t xml:space="preserve">Supplementary Table </w:t>
      </w:r>
      <w:r w:rsidR="004C0D2D" w:rsidRPr="00FC0D1C">
        <w:rPr>
          <w:rFonts w:ascii="Times New Roman" w:eastAsiaTheme="minorEastAsia" w:hAnsi="Times New Roman"/>
          <w:sz w:val="24"/>
          <w:szCs w:val="24"/>
        </w:rPr>
        <w:t xml:space="preserve">S6. Apparent longevity, </w:t>
      </w:r>
      <w:r w:rsidR="004C0D2D" w:rsidRPr="00FC0D1C">
        <w:rPr>
          <w:rFonts w:ascii="Times New Roman" w:eastAsiaTheme="minorEastAsia" w:hAnsi="Times New Roman"/>
          <w:i/>
          <w:iCs/>
          <w:sz w:val="24"/>
          <w:szCs w:val="24"/>
        </w:rPr>
        <w:t>L(t)</w:t>
      </w:r>
      <w:r w:rsidR="004C0D2D" w:rsidRPr="00FC0D1C">
        <w:rPr>
          <w:rFonts w:ascii="Times New Roman" w:eastAsiaTheme="minorEastAsia" w:hAnsi="Times New Roman"/>
          <w:sz w:val="24"/>
          <w:szCs w:val="24"/>
        </w:rPr>
        <w:t>, of a honeybee colony in the 2018 experiment at the eclosion rate</w:t>
      </w:r>
      <w:r w:rsidR="0055010C" w:rsidRPr="00FC0D1C">
        <w:rPr>
          <w:rFonts w:ascii="Times New Roman" w:eastAsiaTheme="minorEastAsia" w:hAnsi="Times New Roman"/>
          <w:sz w:val="24"/>
          <w:szCs w:val="24"/>
        </w:rPr>
        <w:t xml:space="preserve"> </w:t>
      </w:r>
      <w:r w:rsidR="004C0D2D" w:rsidRPr="00FC0D1C">
        <w:rPr>
          <w:rFonts w:ascii="Times New Roman" w:eastAsiaTheme="minorEastAsia" w:hAnsi="Times New Roman"/>
          <w:sz w:val="24"/>
          <w:szCs w:val="24"/>
        </w:rPr>
        <w:t>of 0.9.</w:t>
      </w:r>
    </w:p>
    <w:p w14:paraId="6F9659B2" w14:textId="75FBEB3C" w:rsidR="00B7041B" w:rsidRPr="00FC0D1C" w:rsidRDefault="00B7041B" w:rsidP="00182584">
      <w:pPr>
        <w:ind w:left="284"/>
        <w:rPr>
          <w:rFonts w:ascii="Times New Roman" w:eastAsiaTheme="minorEastAsia" w:hAnsi="Times New Roman"/>
          <w:sz w:val="24"/>
          <w:szCs w:val="24"/>
        </w:rPr>
      </w:pPr>
    </w:p>
    <w:p w14:paraId="5C7C5A73" w14:textId="767C2DE1" w:rsidR="00B7041B" w:rsidRPr="00FC0D1C" w:rsidRDefault="00AE0F37" w:rsidP="00182584">
      <w:pPr>
        <w:ind w:left="284"/>
        <w:rPr>
          <w:rFonts w:ascii="Times New Roman" w:eastAsiaTheme="minorEastAsia" w:hAnsi="Times New Roman"/>
          <w:sz w:val="24"/>
          <w:szCs w:val="24"/>
        </w:rPr>
      </w:pPr>
      <w:r w:rsidRPr="00FC0D1C">
        <w:rPr>
          <w:rFonts w:ascii="Times New Roman" w:eastAsiaTheme="minorEastAsia" w:hAnsi="Times New Roman"/>
          <w:sz w:val="24"/>
          <w:szCs w:val="24"/>
        </w:rPr>
        <w:t xml:space="preserve">Supplementary Table </w:t>
      </w:r>
      <w:r w:rsidR="00B7041B" w:rsidRPr="00FC0D1C">
        <w:rPr>
          <w:rFonts w:ascii="Times New Roman" w:eastAsiaTheme="minorEastAsia" w:hAnsi="Times New Roman"/>
          <w:sz w:val="24"/>
          <w:szCs w:val="24"/>
        </w:rPr>
        <w:t>S7. Number of mite-damaged bees and mite-prevalence in 2018 and 2011/2012 experiments.</w:t>
      </w:r>
    </w:p>
    <w:p w14:paraId="39F6DC4E" w14:textId="4E6E70A1" w:rsidR="003D401C" w:rsidRPr="00FC0D1C" w:rsidRDefault="003D401C" w:rsidP="004C0D2D">
      <w:pPr>
        <w:rPr>
          <w:rFonts w:ascii="Times New Roman" w:eastAsiaTheme="minorEastAsia" w:hAnsi="Times New Roman"/>
          <w:sz w:val="20"/>
          <w:szCs w:val="20"/>
        </w:rPr>
      </w:pPr>
    </w:p>
    <w:p w14:paraId="7DE3B796" w14:textId="2406F34C" w:rsidR="003D401C" w:rsidRPr="00FC0D1C" w:rsidRDefault="003D401C" w:rsidP="004C0D2D">
      <w:pPr>
        <w:rPr>
          <w:rFonts w:ascii="Times New Roman" w:eastAsiaTheme="minorEastAsia" w:hAnsi="Times New Roman"/>
          <w:sz w:val="20"/>
          <w:szCs w:val="20"/>
        </w:rPr>
      </w:pPr>
    </w:p>
    <w:p w14:paraId="39B0838D" w14:textId="43B38300" w:rsidR="003D401C" w:rsidRPr="00FC0D1C" w:rsidRDefault="003D401C">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3B69E498" w14:textId="2F29009C" w:rsidR="003D401C" w:rsidRPr="00FC0D1C" w:rsidRDefault="00AE0F37" w:rsidP="003D401C">
      <w:pPr>
        <w:rPr>
          <w:rFonts w:ascii="Times New Roman" w:eastAsiaTheme="minorEastAsia" w:hAnsi="Times New Roman"/>
          <w:b/>
          <w:bCs/>
          <w:sz w:val="24"/>
          <w:szCs w:val="24"/>
        </w:rPr>
      </w:pPr>
      <w:bookmarkStart w:id="67" w:name="_Hlk152442788"/>
      <w:r w:rsidRPr="00FC0D1C">
        <w:rPr>
          <w:rFonts w:ascii="Times New Roman" w:eastAsiaTheme="minorEastAsia" w:hAnsi="Times New Roman"/>
          <w:b/>
          <w:bCs/>
          <w:sz w:val="24"/>
          <w:szCs w:val="24"/>
        </w:rPr>
        <w:lastRenderedPageBreak/>
        <w:t xml:space="preserve">Supplementary </w:t>
      </w:r>
      <w:bookmarkEnd w:id="67"/>
      <w:r w:rsidRPr="00FC0D1C">
        <w:rPr>
          <w:rFonts w:ascii="Times New Roman" w:eastAsiaTheme="minorEastAsia" w:hAnsi="Times New Roman"/>
          <w:b/>
          <w:bCs/>
          <w:sz w:val="24"/>
          <w:szCs w:val="24"/>
        </w:rPr>
        <w:t>Table</w:t>
      </w:r>
      <w:r w:rsidRPr="00FC0D1C">
        <w:rPr>
          <w:rFonts w:ascii="Times New Roman" w:eastAsiaTheme="minorEastAsia" w:hAnsi="Times New Roman"/>
          <w:sz w:val="24"/>
          <w:szCs w:val="24"/>
        </w:rPr>
        <w:t xml:space="preserve"> </w:t>
      </w:r>
      <w:r w:rsidR="003D401C" w:rsidRPr="00FC0D1C">
        <w:rPr>
          <w:rFonts w:ascii="Times New Roman" w:eastAsiaTheme="minorEastAsia" w:hAnsi="Times New Roman"/>
          <w:b/>
          <w:bCs/>
          <w:sz w:val="24"/>
          <w:szCs w:val="24"/>
        </w:rPr>
        <w:t>S1. Outline of pesticide intake in three field experiments.</w:t>
      </w:r>
    </w:p>
    <w:p w14:paraId="687365C5" w14:textId="44CC6D25" w:rsidR="003D401C" w:rsidRPr="00FC0D1C" w:rsidRDefault="003D401C" w:rsidP="003D401C">
      <w:pPr>
        <w:rPr>
          <w:rFonts w:ascii="Times New Roman" w:eastAsiaTheme="minorEastAsia" w:hAnsi="Times New Roman"/>
          <w:sz w:val="24"/>
          <w:szCs w:val="24"/>
        </w:rPr>
      </w:pPr>
      <w:r w:rsidRPr="00FC0D1C">
        <w:rPr>
          <w:rFonts w:ascii="Times New Roman" w:eastAsiaTheme="minorEastAsia" w:hAnsi="Times New Roman"/>
          <w:sz w:val="24"/>
          <w:szCs w:val="24"/>
        </w:rPr>
        <w:t>Location of experimental site: mid-west Japan (Shika-machi) (Latitude 37°1'9"N; Longitude 136°46'14"N).</w:t>
      </w:r>
    </w:p>
    <w:p w14:paraId="67CAD6D3" w14:textId="77777777" w:rsidR="003D401C" w:rsidRPr="00FC0D1C" w:rsidRDefault="003D401C" w:rsidP="003D401C">
      <w:pPr>
        <w:rPr>
          <w:rFonts w:ascii="Times New Roman" w:eastAsiaTheme="minorEastAsia" w:hAnsi="Times New Roman"/>
          <w:sz w:val="20"/>
          <w:szCs w:val="20"/>
        </w:rPr>
      </w:pPr>
    </w:p>
    <w:p w14:paraId="58B57B7A" w14:textId="3E80D8D6" w:rsidR="003D401C" w:rsidRPr="00FC0D1C" w:rsidRDefault="000A511E" w:rsidP="004C0D2D">
      <w:pPr>
        <w:rPr>
          <w:rFonts w:ascii="Times New Roman" w:eastAsiaTheme="minorEastAsia" w:hAnsi="Times New Roman"/>
          <w:sz w:val="20"/>
          <w:szCs w:val="20"/>
        </w:rPr>
      </w:pPr>
      <w:r w:rsidRPr="00FC0D1C">
        <w:rPr>
          <w:noProof/>
        </w:rPr>
        <w:drawing>
          <wp:inline distT="0" distB="0" distL="0" distR="0" wp14:anchorId="0797B33C" wp14:editId="7249873C">
            <wp:extent cx="6120130" cy="4968875"/>
            <wp:effectExtent l="0" t="0" r="0" b="317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4968875"/>
                    </a:xfrm>
                    <a:prstGeom prst="rect">
                      <a:avLst/>
                    </a:prstGeom>
                    <a:noFill/>
                    <a:ln>
                      <a:noFill/>
                    </a:ln>
                  </pic:spPr>
                </pic:pic>
              </a:graphicData>
            </a:graphic>
          </wp:inline>
        </w:drawing>
      </w:r>
    </w:p>
    <w:p w14:paraId="160944E4" w14:textId="7ACFF4CC" w:rsidR="003D401C" w:rsidRPr="00FC0D1C" w:rsidRDefault="003D401C" w:rsidP="004C0D2D">
      <w:pPr>
        <w:rPr>
          <w:rFonts w:ascii="Times New Roman" w:eastAsiaTheme="minorEastAsia" w:hAnsi="Times New Roman"/>
          <w:sz w:val="20"/>
          <w:szCs w:val="20"/>
        </w:rPr>
      </w:pPr>
    </w:p>
    <w:p w14:paraId="16EF3783" w14:textId="72316ABD" w:rsidR="003D401C" w:rsidRPr="00FC0D1C" w:rsidRDefault="003D401C">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p>
    <w:p w14:paraId="2B71A5E2" w14:textId="033C8508" w:rsidR="003D401C" w:rsidRPr="00FC0D1C" w:rsidRDefault="00AE0F37" w:rsidP="003D401C">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 xml:space="preserve">Supplementary </w:t>
      </w:r>
      <w:r w:rsidR="003D401C" w:rsidRPr="00FC0D1C">
        <w:rPr>
          <w:rFonts w:ascii="Times New Roman" w:eastAsiaTheme="minorEastAsia" w:hAnsi="Times New Roman"/>
          <w:b/>
          <w:bCs/>
          <w:sz w:val="24"/>
          <w:szCs w:val="24"/>
        </w:rPr>
        <w:t>Table S2. The essentials of experimental conditions and results for four long-term field experiments conducted in Shika, Japan.</w:t>
      </w:r>
    </w:p>
    <w:p w14:paraId="06F7A764" w14:textId="41E33262" w:rsidR="004655F9" w:rsidRPr="00FC0D1C" w:rsidRDefault="004655F9">
      <w:pPr>
        <w:widowControl/>
        <w:jc w:val="left"/>
        <w:rPr>
          <w:rFonts w:ascii="Times New Roman" w:eastAsiaTheme="minorEastAsia" w:hAnsi="Times New Roman"/>
          <w:sz w:val="20"/>
          <w:szCs w:val="20"/>
        </w:rPr>
      </w:pPr>
    </w:p>
    <w:p w14:paraId="6899D188" w14:textId="37B1FE05" w:rsidR="003D401C" w:rsidRPr="00FC0D1C" w:rsidRDefault="005D7386" w:rsidP="004C0D2D">
      <w:pPr>
        <w:rPr>
          <w:rFonts w:ascii="Times New Roman" w:eastAsiaTheme="minorEastAsia" w:hAnsi="Times New Roman"/>
          <w:sz w:val="20"/>
          <w:szCs w:val="20"/>
        </w:rPr>
      </w:pPr>
      <w:r w:rsidRPr="00FC0D1C">
        <w:rPr>
          <w:noProof/>
        </w:rPr>
        <w:drawing>
          <wp:inline distT="0" distB="0" distL="0" distR="0" wp14:anchorId="62501857" wp14:editId="19845641">
            <wp:extent cx="6120130" cy="64611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6461125"/>
                    </a:xfrm>
                    <a:prstGeom prst="rect">
                      <a:avLst/>
                    </a:prstGeom>
                    <a:noFill/>
                    <a:ln>
                      <a:noFill/>
                    </a:ln>
                  </pic:spPr>
                </pic:pic>
              </a:graphicData>
            </a:graphic>
          </wp:inline>
        </w:drawing>
      </w:r>
    </w:p>
    <w:p w14:paraId="7A55A6F5" w14:textId="5FBAA2F8" w:rsidR="003D401C" w:rsidRPr="00FC0D1C" w:rsidRDefault="003D401C" w:rsidP="004C0D2D">
      <w:pPr>
        <w:rPr>
          <w:rFonts w:ascii="Times New Roman" w:eastAsiaTheme="minorEastAsia" w:hAnsi="Times New Roman"/>
          <w:sz w:val="20"/>
          <w:szCs w:val="20"/>
        </w:rPr>
      </w:pPr>
    </w:p>
    <w:p w14:paraId="18B0B0B0" w14:textId="6EB0ADFB" w:rsidR="004C0D2D" w:rsidRPr="00FC0D1C" w:rsidRDefault="004C0D2D" w:rsidP="004C0D2D">
      <w:pPr>
        <w:rPr>
          <w:rFonts w:ascii="Times New Roman" w:eastAsiaTheme="minorEastAsia" w:hAnsi="Times New Roman"/>
          <w:sz w:val="24"/>
          <w:szCs w:val="24"/>
        </w:rPr>
      </w:pPr>
    </w:p>
    <w:p w14:paraId="0B0F79B0" w14:textId="6BBC0005" w:rsidR="003D401C" w:rsidRPr="00FC0D1C" w:rsidRDefault="003D401C" w:rsidP="004C0D2D">
      <w:pPr>
        <w:rPr>
          <w:rFonts w:ascii="Times New Roman" w:eastAsiaTheme="minorEastAsia" w:hAnsi="Times New Roman"/>
          <w:sz w:val="24"/>
          <w:szCs w:val="24"/>
        </w:rPr>
      </w:pPr>
    </w:p>
    <w:p w14:paraId="2659AAAB" w14:textId="58F5167F" w:rsidR="003D401C" w:rsidRPr="00FC0D1C" w:rsidRDefault="003D401C">
      <w:pPr>
        <w:widowControl/>
        <w:jc w:val="left"/>
        <w:rPr>
          <w:rFonts w:ascii="Times New Roman" w:eastAsiaTheme="minorEastAsia" w:hAnsi="Times New Roman"/>
          <w:sz w:val="24"/>
          <w:szCs w:val="24"/>
        </w:rPr>
      </w:pPr>
      <w:r w:rsidRPr="00FC0D1C">
        <w:rPr>
          <w:rFonts w:ascii="Times New Roman" w:eastAsiaTheme="minorEastAsia" w:hAnsi="Times New Roman"/>
          <w:sz w:val="24"/>
          <w:szCs w:val="24"/>
        </w:rPr>
        <w:br w:type="page"/>
      </w:r>
    </w:p>
    <w:p w14:paraId="77393F9F" w14:textId="458C8535" w:rsidR="001F612A" w:rsidRPr="00FC0D1C" w:rsidRDefault="00AE0F37" w:rsidP="00CE4B11">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 xml:space="preserve">Supplementary </w:t>
      </w:r>
      <w:r w:rsidR="001F612A" w:rsidRPr="00FC0D1C">
        <w:rPr>
          <w:rFonts w:ascii="Times New Roman" w:eastAsiaTheme="minorEastAsia" w:hAnsi="Times New Roman"/>
          <w:b/>
          <w:bCs/>
          <w:sz w:val="24"/>
          <w:szCs w:val="24"/>
        </w:rPr>
        <w:t>Table S3. Apparent longevity of a honeybee colony in the 2011/2012 experiment at the eclosion rate of 0.9.</w:t>
      </w:r>
    </w:p>
    <w:p w14:paraId="6A4AC0C7" w14:textId="3356A0EB" w:rsidR="001F612A" w:rsidRDefault="001F612A" w:rsidP="00CE4B11">
      <w:pPr>
        <w:rPr>
          <w:rFonts w:ascii="Times New Roman" w:eastAsia="ＭＳ Ｐゴシック" w:hAnsi="Times New Roman"/>
          <w:kern w:val="0"/>
          <w:sz w:val="24"/>
          <w:szCs w:val="24"/>
        </w:rPr>
      </w:pPr>
      <w:r w:rsidRPr="00FC0D1C">
        <w:rPr>
          <w:rFonts w:ascii="Times New Roman" w:eastAsiaTheme="minorEastAsia" w:hAnsi="Times New Roman"/>
          <w:sz w:val="24"/>
          <w:szCs w:val="24"/>
        </w:rPr>
        <w:t xml:space="preserve">This table shows the data source of the apparent longevity in </w:t>
      </w:r>
      <w:r w:rsidR="00EF4F4A" w:rsidRPr="000E1856">
        <w:rPr>
          <w:rFonts w:ascii="Times New Roman" w:eastAsiaTheme="minorEastAsia" w:hAnsi="Times New Roman"/>
          <w:sz w:val="24"/>
          <w:szCs w:val="24"/>
        </w:rPr>
        <w:t>Fig</w:t>
      </w:r>
      <w:r w:rsidR="00A728B4">
        <w:rPr>
          <w:rFonts w:ascii="Times New Roman" w:eastAsiaTheme="minorEastAsia" w:hAnsi="Times New Roman" w:hint="eastAsia"/>
          <w:sz w:val="24"/>
          <w:szCs w:val="24"/>
        </w:rPr>
        <w:t>.</w:t>
      </w:r>
      <w:r w:rsidR="00C86839" w:rsidRPr="00FC0D1C">
        <w:rPr>
          <w:rFonts w:ascii="Times New Roman" w:eastAsiaTheme="minorEastAsia" w:hAnsi="Times New Roman"/>
          <w:color w:val="FF0000"/>
          <w:sz w:val="24"/>
          <w:szCs w:val="24"/>
        </w:rPr>
        <w:t xml:space="preserve"> </w:t>
      </w:r>
      <w:r w:rsidR="0073742D" w:rsidRPr="000E1856">
        <w:rPr>
          <w:rFonts w:ascii="Times New Roman" w:eastAsiaTheme="minorEastAsia" w:hAnsi="Times New Roman"/>
          <w:b/>
          <w:bCs/>
          <w:color w:val="0000C8"/>
          <w:sz w:val="24"/>
          <w:szCs w:val="24"/>
        </w:rPr>
        <w:t>S7</w:t>
      </w:r>
      <w:r w:rsidRPr="00FC0D1C">
        <w:rPr>
          <w:rFonts w:ascii="Times New Roman" w:eastAsiaTheme="minorEastAsia" w:hAnsi="Times New Roman"/>
          <w:sz w:val="24"/>
          <w:szCs w:val="24"/>
        </w:rPr>
        <w:t xml:space="preserve">, which were estimated using the field experimental results conducted in 2011 to 2012. </w:t>
      </w:r>
      <w:r w:rsidRPr="00FC0D1C">
        <w:rPr>
          <w:rFonts w:ascii="Times New Roman" w:eastAsiaTheme="minorEastAsia" w:hAnsi="Times New Roman"/>
          <w:i/>
          <w:iCs/>
          <w:sz w:val="24"/>
          <w:szCs w:val="24"/>
        </w:rPr>
        <w:t>a(t)</w:t>
      </w:r>
      <w:r w:rsidRPr="00FC0D1C">
        <w:rPr>
          <w:rFonts w:ascii="Times New Roman" w:eastAsiaTheme="minorEastAsia" w:hAnsi="Times New Roman"/>
          <w:sz w:val="24"/>
          <w:szCs w:val="24"/>
        </w:rPr>
        <w:t xml:space="preserve"> 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denote the number of adult bees and the number of capped </w:t>
      </w:r>
      <w:proofErr w:type="gramStart"/>
      <w:r w:rsidRPr="00FC0D1C">
        <w:rPr>
          <w:rFonts w:ascii="Times New Roman" w:eastAsiaTheme="minorEastAsia" w:hAnsi="Times New Roman"/>
          <w:sz w:val="24"/>
          <w:szCs w:val="24"/>
        </w:rPr>
        <w:t>brood</w:t>
      </w:r>
      <w:proofErr w:type="gramEnd"/>
      <w:r w:rsidRPr="00FC0D1C">
        <w:rPr>
          <w:rFonts w:ascii="Times New Roman" w:eastAsiaTheme="minorEastAsia" w:hAnsi="Times New Roman"/>
          <w:sz w:val="24"/>
          <w:szCs w:val="24"/>
        </w:rPr>
        <w:t xml:space="preserve"> obtained from the field experiment conducted from 2011 to 2012, respectively</w:t>
      </w:r>
      <w:r w:rsidR="00760FB5" w:rsidRPr="00760FB5">
        <w:rPr>
          <w:rFonts w:ascii="Times New Roman" w:eastAsiaTheme="minorEastAsia" w:hAnsi="Times New Roman" w:hint="eastAsia"/>
          <w:b/>
          <w:bCs/>
          <w:color w:val="0000C8"/>
          <w:sz w:val="24"/>
          <w:szCs w:val="24"/>
          <w:vertAlign w:val="superscript"/>
        </w:rPr>
        <w:t>25</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sz w:val="24"/>
          <w:szCs w:val="24"/>
        </w:rPr>
        <w:t xml:space="preserve"> is the apparent longevity estimated using </w:t>
      </w:r>
      <w:r w:rsidRPr="00FC0D1C">
        <w:rPr>
          <w:rFonts w:ascii="Times New Roman" w:eastAsiaTheme="minorEastAsia" w:hAnsi="Times New Roman"/>
          <w:i/>
          <w:iCs/>
          <w:sz w:val="24"/>
          <w:szCs w:val="24"/>
        </w:rPr>
        <w:t>a(t)</w:t>
      </w:r>
      <w:r w:rsidRPr="00FC0D1C">
        <w:rPr>
          <w:rFonts w:ascii="Times New Roman" w:eastAsiaTheme="minorEastAsia" w:hAnsi="Times New Roman"/>
          <w:sz w:val="24"/>
          <w:szCs w:val="24"/>
        </w:rPr>
        <w:t xml:space="preserve"> 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by the mathematical model previously proposed (</w:t>
      </w:r>
      <w:r w:rsidRPr="004578BC">
        <w:rPr>
          <w:rFonts w:ascii="Times New Roman" w:eastAsiaTheme="minorEastAsia" w:hAnsi="Times New Roman"/>
          <w:i/>
          <w:iCs/>
          <w:color w:val="0000C8"/>
          <w:sz w:val="24"/>
          <w:szCs w:val="24"/>
        </w:rPr>
        <w:t>1</w:t>
      </w:r>
      <w:r w:rsidRPr="00FC0D1C">
        <w:rPr>
          <w:rFonts w:ascii="Times New Roman" w:eastAsiaTheme="minorEastAsia" w:hAnsi="Times New Roman"/>
          <w:sz w:val="24"/>
          <w:szCs w:val="24"/>
        </w:rPr>
        <w:t>). "CR-1" denotes the control colony where mites are almost absent and a pesticide is not administered. "DF 1ppm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and "DF 10ppm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denote the colonies where the neonicotinoid dinotefuran of 1 ppm and 10 ppm are administered via sugar syrup, respectively. "DF 0.565ppm</w:t>
      </w:r>
      <w:r w:rsidR="004B6246">
        <w:rPr>
          <w:rFonts w:ascii="Times New Roman" w:eastAsiaTheme="minorEastAsia" w:hAnsi="Times New Roman"/>
          <w:sz w:val="24"/>
          <w:szCs w:val="24"/>
        </w:rPr>
        <w:t>/PP</w:t>
      </w:r>
      <w:r w:rsidRPr="00FC0D1C">
        <w:rPr>
          <w:rFonts w:ascii="Times New Roman" w:eastAsiaTheme="minorEastAsia" w:hAnsi="Times New Roman"/>
          <w:sz w:val="24"/>
          <w:szCs w:val="24"/>
        </w:rPr>
        <w:t>" and "DF 5.65ppm</w:t>
      </w:r>
      <w:r w:rsidR="004B6246">
        <w:rPr>
          <w:rFonts w:ascii="Times New Roman" w:eastAsiaTheme="minorEastAsia" w:hAnsi="Times New Roman"/>
          <w:sz w:val="24"/>
          <w:szCs w:val="24"/>
        </w:rPr>
        <w:t>/PP</w:t>
      </w:r>
      <w:r w:rsidRPr="00FC0D1C">
        <w:rPr>
          <w:rFonts w:ascii="Times New Roman" w:eastAsiaTheme="minorEastAsia" w:hAnsi="Times New Roman"/>
          <w:sz w:val="24"/>
          <w:szCs w:val="24"/>
        </w:rPr>
        <w:t xml:space="preserve">" denote the colonies where the neonicotinoid dinotefuran of 0.565 ppm and 5.65 are administered via pollen paste, respectively. </w:t>
      </w:r>
      <w:r w:rsidRPr="00FC0D1C">
        <w:rPr>
          <w:rFonts w:ascii="Times New Roman" w:eastAsia="ＭＳ Ｐゴシック" w:hAnsi="Times New Roman"/>
          <w:b/>
          <w:bCs/>
          <w:kern w:val="0"/>
          <w:sz w:val="24"/>
          <w:szCs w:val="24"/>
        </w:rPr>
        <w:t>Note:</w:t>
      </w:r>
      <w:r w:rsidRPr="00FC0D1C">
        <w:rPr>
          <w:rFonts w:ascii="Times New Roman" w:eastAsia="ＭＳ Ｐゴシック" w:hAnsi="Times New Roman"/>
          <w:kern w:val="0"/>
          <w:sz w:val="24"/>
          <w:szCs w:val="24"/>
        </w:rPr>
        <w:t xml:space="preserve"> A pesticide-administration period is from the morning of July 9 in 2011 until a colony becomes extinct, but until the morning of December 3 when a colony survives to the winter</w:t>
      </w:r>
      <w:r w:rsidR="00760FB5" w:rsidRPr="00760FB5">
        <w:rPr>
          <w:rFonts w:ascii="Times New Roman" w:eastAsia="ＭＳ Ｐゴシック" w:hAnsi="Times New Roman" w:hint="eastAsia"/>
          <w:b/>
          <w:bCs/>
          <w:color w:val="0000C8"/>
          <w:kern w:val="0"/>
          <w:sz w:val="24"/>
          <w:szCs w:val="24"/>
          <w:vertAlign w:val="superscript"/>
        </w:rPr>
        <w:t>25</w:t>
      </w:r>
      <w:r w:rsidRPr="00FC0D1C">
        <w:rPr>
          <w:rFonts w:ascii="Times New Roman" w:eastAsia="ＭＳ Ｐゴシック" w:hAnsi="Times New Roman"/>
          <w:kern w:val="0"/>
          <w:sz w:val="24"/>
          <w:szCs w:val="24"/>
        </w:rPr>
        <w:t>.</w:t>
      </w:r>
    </w:p>
    <w:p w14:paraId="2174DC74" w14:textId="77777777" w:rsidR="00581FCA" w:rsidRPr="00FC0D1C" w:rsidRDefault="00581FCA" w:rsidP="00CE4B11">
      <w:pPr>
        <w:rPr>
          <w:rFonts w:ascii="Times New Roman" w:eastAsia="ＭＳ Ｐゴシック" w:hAnsi="Times New Roman"/>
          <w:kern w:val="0"/>
          <w:sz w:val="24"/>
          <w:szCs w:val="24"/>
        </w:rPr>
      </w:pPr>
    </w:p>
    <w:p w14:paraId="6437E518" w14:textId="3766679F" w:rsidR="004655F9" w:rsidRPr="00FC0D1C" w:rsidRDefault="00581FCA">
      <w:pPr>
        <w:widowControl/>
        <w:jc w:val="left"/>
        <w:rPr>
          <w:rFonts w:ascii="Times New Roman" w:eastAsia="ＭＳ Ｐゴシック" w:hAnsi="Times New Roman"/>
          <w:b/>
          <w:bCs/>
          <w:kern w:val="0"/>
          <w:sz w:val="24"/>
          <w:szCs w:val="24"/>
        </w:rPr>
      </w:pPr>
      <w:r w:rsidRPr="00581FCA">
        <w:rPr>
          <w:noProof/>
        </w:rPr>
        <w:drawing>
          <wp:inline distT="0" distB="0" distL="0" distR="0" wp14:anchorId="6ACE7A56" wp14:editId="520E457F">
            <wp:extent cx="6120130" cy="3134995"/>
            <wp:effectExtent l="0" t="0" r="0" b="8255"/>
            <wp:docPr id="120920186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3134995"/>
                    </a:xfrm>
                    <a:prstGeom prst="rect">
                      <a:avLst/>
                    </a:prstGeom>
                    <a:noFill/>
                    <a:ln>
                      <a:noFill/>
                    </a:ln>
                  </pic:spPr>
                </pic:pic>
              </a:graphicData>
            </a:graphic>
          </wp:inline>
        </w:drawing>
      </w:r>
      <w:r w:rsidR="004655F9" w:rsidRPr="00FC0D1C">
        <w:rPr>
          <w:rFonts w:ascii="Times New Roman" w:eastAsia="ＭＳ Ｐゴシック" w:hAnsi="Times New Roman"/>
          <w:kern w:val="0"/>
          <w:sz w:val="24"/>
          <w:szCs w:val="24"/>
        </w:rPr>
        <w:br w:type="page"/>
      </w:r>
    </w:p>
    <w:p w14:paraId="034A6A70" w14:textId="3ADF0B16" w:rsidR="00AF60B5" w:rsidRPr="00FC0D1C" w:rsidRDefault="00AE0F37" w:rsidP="00CE4B11">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 xml:space="preserve">Supplementary </w:t>
      </w:r>
      <w:r w:rsidR="00AF60B5" w:rsidRPr="00FC0D1C">
        <w:rPr>
          <w:rFonts w:ascii="Times New Roman" w:eastAsiaTheme="minorEastAsia" w:hAnsi="Times New Roman"/>
          <w:b/>
          <w:bCs/>
          <w:sz w:val="24"/>
          <w:szCs w:val="24"/>
        </w:rPr>
        <w:t>Table S4. Apparent longevity of a honeybee colony in the 2012/2013 experiment at the eclosion rate of 0.9.</w:t>
      </w:r>
    </w:p>
    <w:p w14:paraId="3305DCD8" w14:textId="25F9C54A" w:rsidR="00AF22C9" w:rsidRPr="00FC0D1C" w:rsidRDefault="00AF22C9" w:rsidP="00AF22C9">
      <w:pPr>
        <w:rPr>
          <w:rFonts w:ascii="Times New Roman" w:eastAsiaTheme="minorEastAsia" w:hAnsi="Times New Roman"/>
          <w:sz w:val="24"/>
          <w:szCs w:val="24"/>
        </w:rPr>
      </w:pPr>
      <w:r w:rsidRPr="00FC0D1C">
        <w:rPr>
          <w:rFonts w:ascii="Times New Roman" w:eastAsiaTheme="minorEastAsia" w:hAnsi="Times New Roman"/>
          <w:sz w:val="24"/>
          <w:szCs w:val="24"/>
        </w:rPr>
        <w:t xml:space="preserve">This table shows the data source of the apparent longevity in </w:t>
      </w:r>
      <w:r w:rsidR="00EF4F4A" w:rsidRPr="000E1856">
        <w:rPr>
          <w:rFonts w:ascii="Times New Roman" w:eastAsiaTheme="minorEastAsia" w:hAnsi="Times New Roman"/>
          <w:color w:val="000000" w:themeColor="text1"/>
          <w:sz w:val="24"/>
          <w:szCs w:val="24"/>
        </w:rPr>
        <w:t>Fig</w:t>
      </w:r>
      <w:r w:rsidR="00A728B4">
        <w:rPr>
          <w:rFonts w:ascii="Times New Roman" w:eastAsiaTheme="minorEastAsia" w:hAnsi="Times New Roman" w:hint="eastAsia"/>
          <w:color w:val="000000" w:themeColor="text1"/>
          <w:sz w:val="24"/>
          <w:szCs w:val="24"/>
        </w:rPr>
        <w:t>.</w:t>
      </w:r>
      <w:r w:rsidR="00C86839" w:rsidRPr="00FC0D1C">
        <w:rPr>
          <w:rFonts w:ascii="Times New Roman" w:eastAsiaTheme="minorEastAsia" w:hAnsi="Times New Roman"/>
          <w:color w:val="FF0000"/>
          <w:sz w:val="24"/>
          <w:szCs w:val="24"/>
        </w:rPr>
        <w:t xml:space="preserve"> </w:t>
      </w:r>
      <w:r w:rsidR="0073742D" w:rsidRPr="000E1856">
        <w:rPr>
          <w:rFonts w:ascii="Times New Roman" w:eastAsiaTheme="minorEastAsia" w:hAnsi="Times New Roman"/>
          <w:b/>
          <w:bCs/>
          <w:color w:val="0000C8"/>
          <w:sz w:val="24"/>
          <w:szCs w:val="24"/>
        </w:rPr>
        <w:t>S8</w:t>
      </w:r>
      <w:r w:rsidRPr="00FC0D1C">
        <w:rPr>
          <w:rFonts w:ascii="Times New Roman" w:eastAsiaTheme="minorEastAsia" w:hAnsi="Times New Roman"/>
          <w:sz w:val="24"/>
          <w:szCs w:val="24"/>
        </w:rPr>
        <w:t xml:space="preserve">, which were estimated using the field experimental results conducted in 2012 to 2013. </w:t>
      </w:r>
      <w:r w:rsidRPr="00FC0D1C">
        <w:rPr>
          <w:rFonts w:ascii="Times New Roman" w:eastAsiaTheme="minorEastAsia" w:hAnsi="Times New Roman"/>
          <w:i/>
          <w:iCs/>
          <w:sz w:val="24"/>
          <w:szCs w:val="24"/>
        </w:rPr>
        <w:t xml:space="preserve">a(t) </w:t>
      </w:r>
      <w:r w:rsidRPr="00FC0D1C">
        <w:rPr>
          <w:rFonts w:ascii="Times New Roman" w:eastAsiaTheme="minorEastAsia" w:hAnsi="Times New Roman"/>
          <w:sz w:val="24"/>
          <w:szCs w:val="24"/>
        </w:rPr>
        <w:t xml:space="preserve">and </w:t>
      </w:r>
      <w:r w:rsidRPr="00FC0D1C">
        <w:rPr>
          <w:rFonts w:ascii="Times New Roman" w:eastAsiaTheme="minorEastAsia" w:hAnsi="Times New Roman"/>
          <w:i/>
          <w:iCs/>
          <w:sz w:val="24"/>
          <w:szCs w:val="24"/>
        </w:rPr>
        <w:t xml:space="preserve">b(t) </w:t>
      </w:r>
      <w:r w:rsidRPr="00FC0D1C">
        <w:rPr>
          <w:rFonts w:ascii="Times New Roman" w:eastAsiaTheme="minorEastAsia" w:hAnsi="Times New Roman"/>
          <w:sz w:val="24"/>
          <w:szCs w:val="24"/>
        </w:rPr>
        <w:t xml:space="preserve">denote the number of adult bees and the number of capped </w:t>
      </w:r>
      <w:proofErr w:type="gramStart"/>
      <w:r w:rsidRPr="00FC0D1C">
        <w:rPr>
          <w:rFonts w:ascii="Times New Roman" w:eastAsiaTheme="minorEastAsia" w:hAnsi="Times New Roman"/>
          <w:sz w:val="24"/>
          <w:szCs w:val="24"/>
        </w:rPr>
        <w:t>brood</w:t>
      </w:r>
      <w:proofErr w:type="gramEnd"/>
      <w:r w:rsidRPr="00FC0D1C">
        <w:rPr>
          <w:rFonts w:ascii="Times New Roman" w:eastAsiaTheme="minorEastAsia" w:hAnsi="Times New Roman"/>
          <w:sz w:val="24"/>
          <w:szCs w:val="24"/>
        </w:rPr>
        <w:t xml:space="preserve"> obtained from the field experiment conducted from 2012 to 2013, respectively</w:t>
      </w:r>
      <w:r w:rsidR="00B44542" w:rsidRPr="00B44542">
        <w:rPr>
          <w:rFonts w:ascii="Times New Roman" w:eastAsiaTheme="minorEastAsia" w:hAnsi="Times New Roman" w:hint="eastAsia"/>
          <w:b/>
          <w:bCs/>
          <w:color w:val="0000C8"/>
          <w:sz w:val="24"/>
          <w:szCs w:val="24"/>
          <w:vertAlign w:val="superscript"/>
        </w:rPr>
        <w:t>26</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 xml:space="preserve">L(t) </w:t>
      </w:r>
      <w:r w:rsidRPr="00FC0D1C">
        <w:rPr>
          <w:rFonts w:ascii="Times New Roman" w:eastAsiaTheme="minorEastAsia" w:hAnsi="Times New Roman"/>
          <w:sz w:val="24"/>
          <w:szCs w:val="24"/>
        </w:rPr>
        <w:t xml:space="preserve">is the apparent longevity estimated using </w:t>
      </w:r>
      <w:r w:rsidRPr="00FC0D1C">
        <w:rPr>
          <w:rFonts w:ascii="Times New Roman" w:eastAsiaTheme="minorEastAsia" w:hAnsi="Times New Roman"/>
          <w:i/>
          <w:iCs/>
          <w:sz w:val="24"/>
          <w:szCs w:val="24"/>
        </w:rPr>
        <w:t xml:space="preserve">a(t) </w:t>
      </w:r>
      <w:r w:rsidRPr="00FC0D1C">
        <w:rPr>
          <w:rFonts w:ascii="Times New Roman" w:eastAsiaTheme="minorEastAsia" w:hAnsi="Times New Roman"/>
          <w:sz w:val="24"/>
          <w:szCs w:val="24"/>
        </w:rPr>
        <w:t xml:space="preserve">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by the mathematical model previously proposed</w:t>
      </w:r>
      <w:r w:rsidRPr="00FC0D1C">
        <w:rPr>
          <w:rFonts w:ascii="Times New Roman" w:eastAsiaTheme="minorEastAsia" w:hAnsi="Times New Roman"/>
          <w:b/>
          <w:bCs/>
          <w:sz w:val="24"/>
          <w:szCs w:val="24"/>
        </w:rPr>
        <w:t xml:space="preserve"> </w:t>
      </w:r>
      <w:r w:rsidRPr="00FC0D1C">
        <w:rPr>
          <w:rFonts w:ascii="Times New Roman" w:eastAsiaTheme="minorEastAsia" w:hAnsi="Times New Roman"/>
          <w:sz w:val="24"/>
          <w:szCs w:val="24"/>
        </w:rPr>
        <w:t>(</w:t>
      </w:r>
      <w:r w:rsidRPr="004578BC">
        <w:rPr>
          <w:rFonts w:ascii="Times New Roman" w:eastAsiaTheme="minorEastAsia" w:hAnsi="Times New Roman"/>
          <w:i/>
          <w:iCs/>
          <w:color w:val="0000C8"/>
          <w:sz w:val="24"/>
          <w:szCs w:val="24"/>
        </w:rPr>
        <w:t>1</w:t>
      </w:r>
      <w:r w:rsidRPr="00FC0D1C">
        <w:rPr>
          <w:rFonts w:ascii="Times New Roman" w:eastAsiaTheme="minorEastAsia" w:hAnsi="Times New Roman"/>
          <w:sz w:val="24"/>
          <w:szCs w:val="24"/>
        </w:rPr>
        <w:t>). "CR-1" and "CR-2" denote the control colonies where a pesticide is not administered, respectively. "DF 2ppm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denotes the colonies where the neonicotinoid dinotefuran of 2 ppm is administered via sugar syrup. "FT 10ppm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xml:space="preserve">" denotes the colony where the organophosphate fenitrothion of 10 ppm is administered via sugar syrup. Mites did not little exist in all colonies. </w:t>
      </w:r>
      <w:r w:rsidRPr="00FC0D1C">
        <w:rPr>
          <w:rFonts w:ascii="Times New Roman" w:eastAsiaTheme="minorEastAsia" w:hAnsi="Times New Roman"/>
          <w:b/>
          <w:bCs/>
          <w:sz w:val="24"/>
          <w:szCs w:val="24"/>
        </w:rPr>
        <w:t>Note:</w:t>
      </w:r>
      <w:r w:rsidRPr="00FC0D1C">
        <w:rPr>
          <w:rFonts w:ascii="Times New Roman" w:eastAsiaTheme="minorEastAsia" w:hAnsi="Times New Roman"/>
          <w:sz w:val="24"/>
          <w:szCs w:val="24"/>
        </w:rPr>
        <w:t xml:space="preserve"> A pesticide-administration period is from the morning of July 21 in 2012 until the morning of August </w:t>
      </w:r>
      <w:r w:rsidRPr="00A45019">
        <w:rPr>
          <w:rFonts w:ascii="Times New Roman" w:eastAsiaTheme="minorEastAsia" w:hAnsi="Times New Roman"/>
          <w:sz w:val="24"/>
          <w:szCs w:val="24"/>
        </w:rPr>
        <w:t>16</w:t>
      </w:r>
      <w:r w:rsidR="00B44542" w:rsidRPr="00A45019">
        <w:rPr>
          <w:rFonts w:ascii="Times New Roman" w:eastAsiaTheme="minorEastAsia" w:hAnsi="Times New Roman" w:hint="eastAsia"/>
          <w:b/>
          <w:bCs/>
          <w:color w:val="0000C8"/>
          <w:sz w:val="24"/>
          <w:szCs w:val="24"/>
          <w:vertAlign w:val="superscript"/>
        </w:rPr>
        <w:t>26</w:t>
      </w:r>
      <w:r w:rsidRPr="00A45019">
        <w:rPr>
          <w:rFonts w:ascii="Times New Roman" w:eastAsiaTheme="minorEastAsia" w:hAnsi="Times New Roman"/>
          <w:sz w:val="24"/>
          <w:szCs w:val="24"/>
        </w:rPr>
        <w:t>.</w:t>
      </w:r>
      <w:r w:rsidRPr="00FC0D1C">
        <w:rPr>
          <w:rFonts w:ascii="Times New Roman" w:eastAsiaTheme="minorEastAsia" w:hAnsi="Times New Roman"/>
          <w:sz w:val="24"/>
          <w:szCs w:val="24"/>
        </w:rPr>
        <w:t xml:space="preserve"> </w:t>
      </w:r>
      <w:r w:rsidRPr="00FC0D1C">
        <w:rPr>
          <w:rFonts w:ascii="Times New Roman" w:eastAsiaTheme="minorEastAsia" w:hAnsi="Times New Roman"/>
          <w:sz w:val="24"/>
          <w:szCs w:val="24"/>
        </w:rPr>
        <w:tab/>
      </w:r>
    </w:p>
    <w:p w14:paraId="4AB4A371" w14:textId="1819DB7C" w:rsidR="00AF60B5" w:rsidRPr="00FC0D1C" w:rsidRDefault="00AF60B5" w:rsidP="00CE4B11">
      <w:pPr>
        <w:rPr>
          <w:rFonts w:ascii="Times New Roman" w:eastAsiaTheme="minorEastAsia" w:hAnsi="Times New Roman"/>
          <w:sz w:val="24"/>
          <w:szCs w:val="24"/>
        </w:rPr>
      </w:pPr>
      <w:r w:rsidRPr="00FC0D1C">
        <w:rPr>
          <w:rFonts w:ascii="Times New Roman" w:eastAsiaTheme="minorEastAsia" w:hAnsi="Times New Roman"/>
          <w:sz w:val="24"/>
          <w:szCs w:val="24"/>
        </w:rPr>
        <w:tab/>
      </w:r>
    </w:p>
    <w:p w14:paraId="7E93C072" w14:textId="693EBE08" w:rsidR="004655F9" w:rsidRPr="00FC0D1C" w:rsidRDefault="00581FCA">
      <w:pPr>
        <w:widowControl/>
        <w:jc w:val="left"/>
        <w:rPr>
          <w:rFonts w:ascii="Times New Roman" w:eastAsiaTheme="minorEastAsia" w:hAnsi="Times New Roman"/>
          <w:sz w:val="24"/>
          <w:szCs w:val="24"/>
        </w:rPr>
      </w:pPr>
      <w:r w:rsidRPr="00581FCA">
        <w:rPr>
          <w:noProof/>
        </w:rPr>
        <w:drawing>
          <wp:inline distT="0" distB="0" distL="0" distR="0" wp14:anchorId="7F062819" wp14:editId="28054B4C">
            <wp:extent cx="6120130" cy="5346700"/>
            <wp:effectExtent l="0" t="0" r="0" b="6350"/>
            <wp:docPr id="113932033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5346700"/>
                    </a:xfrm>
                    <a:prstGeom prst="rect">
                      <a:avLst/>
                    </a:prstGeom>
                    <a:noFill/>
                    <a:ln>
                      <a:noFill/>
                    </a:ln>
                  </pic:spPr>
                </pic:pic>
              </a:graphicData>
            </a:graphic>
          </wp:inline>
        </w:drawing>
      </w:r>
      <w:r w:rsidR="004655F9" w:rsidRPr="00FC0D1C">
        <w:rPr>
          <w:rFonts w:ascii="Times New Roman" w:eastAsiaTheme="minorEastAsia" w:hAnsi="Times New Roman"/>
          <w:sz w:val="24"/>
          <w:szCs w:val="24"/>
        </w:rPr>
        <w:br w:type="page"/>
      </w:r>
    </w:p>
    <w:p w14:paraId="3E8D3708" w14:textId="2A535785" w:rsidR="00A97172" w:rsidRPr="00FC0D1C" w:rsidRDefault="00AE0F37" w:rsidP="00CE4B11">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 xml:space="preserve">Supplementary </w:t>
      </w:r>
      <w:r w:rsidR="00A97172" w:rsidRPr="00FC0D1C">
        <w:rPr>
          <w:rFonts w:ascii="Times New Roman" w:eastAsiaTheme="minorEastAsia" w:hAnsi="Times New Roman"/>
          <w:b/>
          <w:bCs/>
          <w:sz w:val="24"/>
          <w:szCs w:val="24"/>
        </w:rPr>
        <w:t>Table S5. Apparent longevity of a honeybee colony in the 2013/2014 experiment at the eclosion rate of 0.9.</w:t>
      </w:r>
    </w:p>
    <w:p w14:paraId="4A84F397" w14:textId="6F255AF7" w:rsidR="00A97172" w:rsidRDefault="00A97172" w:rsidP="00CE4B11">
      <w:pPr>
        <w:rPr>
          <w:rFonts w:ascii="Times New Roman" w:eastAsiaTheme="minorEastAsia" w:hAnsi="Times New Roman"/>
          <w:sz w:val="24"/>
          <w:szCs w:val="24"/>
        </w:rPr>
      </w:pPr>
      <w:r w:rsidRPr="00FC0D1C">
        <w:rPr>
          <w:rFonts w:ascii="Times New Roman" w:eastAsiaTheme="minorEastAsia" w:hAnsi="Times New Roman"/>
          <w:sz w:val="24"/>
          <w:szCs w:val="24"/>
        </w:rPr>
        <w:t xml:space="preserve">This table shows the data source of the apparent longevity in </w:t>
      </w:r>
      <w:r w:rsidR="00EF4F4A" w:rsidRPr="000E1856">
        <w:rPr>
          <w:rFonts w:ascii="Times New Roman" w:eastAsiaTheme="minorEastAsia" w:hAnsi="Times New Roman"/>
          <w:color w:val="000000" w:themeColor="text1"/>
          <w:sz w:val="24"/>
          <w:szCs w:val="24"/>
        </w:rPr>
        <w:t>Fig</w:t>
      </w:r>
      <w:r w:rsidR="00A45019">
        <w:rPr>
          <w:rFonts w:ascii="Times New Roman" w:eastAsiaTheme="minorEastAsia" w:hAnsi="Times New Roman" w:hint="eastAsia"/>
          <w:color w:val="000000" w:themeColor="text1"/>
          <w:sz w:val="24"/>
          <w:szCs w:val="24"/>
        </w:rPr>
        <w:t>.</w:t>
      </w:r>
      <w:r w:rsidR="00C86839" w:rsidRPr="00FC0D1C">
        <w:rPr>
          <w:rFonts w:ascii="Times New Roman" w:eastAsiaTheme="minorEastAsia" w:hAnsi="Times New Roman"/>
          <w:color w:val="FF0000"/>
          <w:sz w:val="24"/>
          <w:szCs w:val="24"/>
        </w:rPr>
        <w:t xml:space="preserve"> </w:t>
      </w:r>
      <w:r w:rsidR="0073742D" w:rsidRPr="000E1856">
        <w:rPr>
          <w:rFonts w:ascii="Times New Roman" w:eastAsiaTheme="minorEastAsia" w:hAnsi="Times New Roman"/>
          <w:b/>
          <w:bCs/>
          <w:color w:val="0000C8"/>
          <w:sz w:val="24"/>
          <w:szCs w:val="24"/>
        </w:rPr>
        <w:t>S9</w:t>
      </w:r>
      <w:r w:rsidRPr="00FC0D1C">
        <w:rPr>
          <w:rFonts w:ascii="Times New Roman" w:eastAsiaTheme="minorEastAsia" w:hAnsi="Times New Roman"/>
          <w:sz w:val="24"/>
          <w:szCs w:val="24"/>
        </w:rPr>
        <w:t xml:space="preserve">, which were estimated using the field experimental results conducted in 2013 to 2014. </w:t>
      </w:r>
      <w:r w:rsidRPr="00FC0D1C">
        <w:rPr>
          <w:rFonts w:ascii="Times New Roman" w:eastAsiaTheme="minorEastAsia" w:hAnsi="Times New Roman"/>
          <w:i/>
          <w:iCs/>
          <w:sz w:val="24"/>
          <w:szCs w:val="24"/>
        </w:rPr>
        <w:t>a(t)</w:t>
      </w:r>
      <w:r w:rsidRPr="00FC0D1C">
        <w:rPr>
          <w:rFonts w:ascii="Times New Roman" w:eastAsiaTheme="minorEastAsia" w:hAnsi="Times New Roman"/>
          <w:sz w:val="24"/>
          <w:szCs w:val="24"/>
        </w:rPr>
        <w:t xml:space="preserve"> 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denote the number of adult bees and the number of capped </w:t>
      </w:r>
      <w:proofErr w:type="gramStart"/>
      <w:r w:rsidRPr="00FC0D1C">
        <w:rPr>
          <w:rFonts w:ascii="Times New Roman" w:eastAsiaTheme="minorEastAsia" w:hAnsi="Times New Roman"/>
          <w:sz w:val="24"/>
          <w:szCs w:val="24"/>
        </w:rPr>
        <w:t>brood</w:t>
      </w:r>
      <w:proofErr w:type="gramEnd"/>
      <w:r w:rsidRPr="00FC0D1C">
        <w:rPr>
          <w:rFonts w:ascii="Times New Roman" w:eastAsiaTheme="minorEastAsia" w:hAnsi="Times New Roman"/>
          <w:sz w:val="24"/>
          <w:szCs w:val="24"/>
        </w:rPr>
        <w:t xml:space="preserve"> obtained from the field experiment conducted from 2012 to 2013, respectively</w:t>
      </w:r>
      <w:r w:rsidR="002D0F88" w:rsidRPr="002D0F88">
        <w:rPr>
          <w:rFonts w:ascii="Times New Roman" w:eastAsiaTheme="minorEastAsia" w:hAnsi="Times New Roman" w:hint="eastAsia"/>
          <w:b/>
          <w:bCs/>
          <w:color w:val="0000C8"/>
          <w:sz w:val="24"/>
          <w:szCs w:val="24"/>
          <w:vertAlign w:val="superscript"/>
        </w:rPr>
        <w:t>27</w:t>
      </w:r>
      <w:r w:rsidRPr="00FC0D1C">
        <w:rPr>
          <w:rFonts w:ascii="Times New Roman" w:eastAsiaTheme="minorEastAsia" w:hAnsi="Times New Roman"/>
          <w:sz w:val="24"/>
          <w:szCs w:val="24"/>
        </w:rPr>
        <w:t xml:space="preserve">. </w:t>
      </w:r>
      <w:r w:rsidRPr="00FC0D1C">
        <w:rPr>
          <w:rFonts w:ascii="Times New Roman" w:eastAsiaTheme="minorEastAsia" w:hAnsi="Times New Roman"/>
          <w:i/>
          <w:iCs/>
          <w:sz w:val="24"/>
          <w:szCs w:val="24"/>
        </w:rPr>
        <w:t>L(t)</w:t>
      </w:r>
      <w:r w:rsidRPr="00FC0D1C">
        <w:rPr>
          <w:rFonts w:ascii="Times New Roman" w:eastAsiaTheme="minorEastAsia" w:hAnsi="Times New Roman"/>
          <w:sz w:val="24"/>
          <w:szCs w:val="24"/>
        </w:rPr>
        <w:t xml:space="preserve"> is the apparent longevity estimated using </w:t>
      </w:r>
      <w:r w:rsidRPr="00FC0D1C">
        <w:rPr>
          <w:rFonts w:ascii="Times New Roman" w:eastAsiaTheme="minorEastAsia" w:hAnsi="Times New Roman"/>
          <w:i/>
          <w:iCs/>
          <w:sz w:val="24"/>
          <w:szCs w:val="24"/>
        </w:rPr>
        <w:t>a(t)</w:t>
      </w:r>
      <w:r w:rsidRPr="00FC0D1C">
        <w:rPr>
          <w:rFonts w:ascii="Times New Roman" w:eastAsiaTheme="minorEastAsia" w:hAnsi="Times New Roman"/>
          <w:sz w:val="24"/>
          <w:szCs w:val="24"/>
        </w:rPr>
        <w:t xml:space="preserve"> 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by the mathematical model previously proposed (</w:t>
      </w:r>
      <w:r w:rsidRPr="004578BC">
        <w:rPr>
          <w:rFonts w:ascii="Times New Roman" w:eastAsiaTheme="minorEastAsia" w:hAnsi="Times New Roman"/>
          <w:i/>
          <w:iCs/>
          <w:color w:val="0000C8"/>
          <w:sz w:val="24"/>
          <w:szCs w:val="24"/>
        </w:rPr>
        <w:t>1</w:t>
      </w:r>
      <w:r w:rsidRPr="00FC0D1C">
        <w:rPr>
          <w:rFonts w:ascii="Times New Roman" w:eastAsiaTheme="minorEastAsia" w:hAnsi="Times New Roman"/>
          <w:sz w:val="24"/>
          <w:szCs w:val="24"/>
        </w:rPr>
        <w:t>). "CR-1" and "CR-2" denotes the mite-free control colonies where a pesticide is not administered. "DF 0.2ppm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denotes the mite-free colony where the neonicotinoid dinotefuran of 0.2 ppm is administered via sugar syrup. "CN 0.0.08ppm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denotes the mite-free colony where the neonicotinoid clothianidin of 0.08 ppm is administered via sugar syrup. "FT 1ppm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denotes the mite-free colony where the organophosphate fenitrothion of 1 ppm is administered via sugar syrup. "MT 1ppm</w:t>
      </w:r>
      <w:r w:rsidR="004B6246">
        <w:rPr>
          <w:rFonts w:ascii="Times New Roman" w:eastAsiaTheme="minorEastAsia" w:hAnsi="Times New Roman"/>
          <w:sz w:val="24"/>
          <w:szCs w:val="24"/>
        </w:rPr>
        <w:t>/SS</w:t>
      </w:r>
      <w:r w:rsidRPr="00FC0D1C">
        <w:rPr>
          <w:rFonts w:ascii="Times New Roman" w:eastAsiaTheme="minorEastAsia" w:hAnsi="Times New Roman"/>
          <w:sz w:val="24"/>
          <w:szCs w:val="24"/>
        </w:rPr>
        <w:t xml:space="preserve">" denotes the mite-free colony where the organophosphate malathion of 1 ppm is administered via sugar syrup. </w:t>
      </w:r>
      <w:r w:rsidRPr="00FC0D1C">
        <w:rPr>
          <w:rFonts w:ascii="Times New Roman" w:eastAsiaTheme="minorEastAsia" w:hAnsi="Times New Roman"/>
          <w:b/>
          <w:bCs/>
          <w:sz w:val="24"/>
          <w:szCs w:val="24"/>
        </w:rPr>
        <w:t>Note:</w:t>
      </w:r>
      <w:r w:rsidRPr="00FC0D1C">
        <w:rPr>
          <w:rFonts w:ascii="Times New Roman" w:eastAsiaTheme="minorEastAsia" w:hAnsi="Times New Roman"/>
          <w:sz w:val="24"/>
          <w:szCs w:val="24"/>
        </w:rPr>
        <w:t xml:space="preserve"> A pesticide-administration period is from the morning of September 5 in 2013 until December 1</w:t>
      </w:r>
      <w:r w:rsidR="002D0F88" w:rsidRPr="002D0F88">
        <w:rPr>
          <w:rFonts w:ascii="Times New Roman" w:eastAsiaTheme="minorEastAsia" w:hAnsi="Times New Roman" w:hint="eastAsia"/>
          <w:b/>
          <w:bCs/>
          <w:color w:val="0000C8"/>
          <w:sz w:val="24"/>
          <w:szCs w:val="24"/>
          <w:vertAlign w:val="superscript"/>
        </w:rPr>
        <w:t>27</w:t>
      </w:r>
      <w:r w:rsidRPr="00FC0D1C">
        <w:rPr>
          <w:rFonts w:ascii="Times New Roman" w:eastAsiaTheme="minorEastAsia" w:hAnsi="Times New Roman"/>
          <w:sz w:val="24"/>
          <w:szCs w:val="24"/>
        </w:rPr>
        <w:t>.</w:t>
      </w:r>
    </w:p>
    <w:p w14:paraId="6F8A54C5" w14:textId="77777777" w:rsidR="00581FCA" w:rsidRPr="00FC0D1C" w:rsidRDefault="00581FCA" w:rsidP="00CE4B11">
      <w:pPr>
        <w:rPr>
          <w:rFonts w:ascii="Times New Roman" w:eastAsiaTheme="minorEastAsia" w:hAnsi="Times New Roman"/>
          <w:sz w:val="24"/>
          <w:szCs w:val="24"/>
        </w:rPr>
      </w:pPr>
    </w:p>
    <w:p w14:paraId="7082F226" w14:textId="65A0C207" w:rsidR="004655F9" w:rsidRPr="00FC0D1C" w:rsidRDefault="00581FCA">
      <w:pPr>
        <w:widowControl/>
        <w:jc w:val="left"/>
        <w:rPr>
          <w:rFonts w:ascii="Times New Roman" w:eastAsiaTheme="minorEastAsia" w:hAnsi="Times New Roman"/>
          <w:sz w:val="24"/>
          <w:szCs w:val="24"/>
        </w:rPr>
      </w:pPr>
      <w:r w:rsidRPr="00581FCA">
        <w:rPr>
          <w:noProof/>
        </w:rPr>
        <w:drawing>
          <wp:inline distT="0" distB="0" distL="0" distR="0" wp14:anchorId="03E3F5AE" wp14:editId="3901BB5B">
            <wp:extent cx="6120130" cy="2122170"/>
            <wp:effectExtent l="0" t="0" r="0" b="0"/>
            <wp:docPr id="80425629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2122170"/>
                    </a:xfrm>
                    <a:prstGeom prst="rect">
                      <a:avLst/>
                    </a:prstGeom>
                    <a:noFill/>
                    <a:ln>
                      <a:noFill/>
                    </a:ln>
                  </pic:spPr>
                </pic:pic>
              </a:graphicData>
            </a:graphic>
          </wp:inline>
        </w:drawing>
      </w:r>
      <w:r w:rsidR="004655F9" w:rsidRPr="00FC0D1C">
        <w:rPr>
          <w:rFonts w:ascii="Times New Roman" w:eastAsiaTheme="minorEastAsia" w:hAnsi="Times New Roman"/>
          <w:sz w:val="24"/>
          <w:szCs w:val="24"/>
        </w:rPr>
        <w:br w:type="page"/>
      </w:r>
    </w:p>
    <w:p w14:paraId="26B68DA7" w14:textId="5A514901" w:rsidR="008703D0" w:rsidRPr="00FC0D1C" w:rsidRDefault="00AE0F37" w:rsidP="00CE4B11">
      <w:pPr>
        <w:rPr>
          <w:rFonts w:ascii="Times New Roman" w:eastAsiaTheme="minorEastAsia" w:hAnsi="Times New Roman"/>
          <w:b/>
          <w:bCs/>
          <w:sz w:val="24"/>
          <w:szCs w:val="24"/>
        </w:rPr>
      </w:pPr>
      <w:r w:rsidRPr="00FC0D1C">
        <w:rPr>
          <w:rFonts w:ascii="Times New Roman" w:eastAsiaTheme="minorEastAsia" w:hAnsi="Times New Roman"/>
          <w:b/>
          <w:bCs/>
          <w:sz w:val="24"/>
          <w:szCs w:val="24"/>
        </w:rPr>
        <w:lastRenderedPageBreak/>
        <w:t xml:space="preserve">Supplementary </w:t>
      </w:r>
      <w:r w:rsidR="008703D0" w:rsidRPr="00FC0D1C">
        <w:rPr>
          <w:rFonts w:ascii="Times New Roman" w:eastAsiaTheme="minorEastAsia" w:hAnsi="Times New Roman"/>
          <w:b/>
          <w:bCs/>
          <w:sz w:val="24"/>
          <w:szCs w:val="24"/>
        </w:rPr>
        <w:t xml:space="preserve">Table S6. Apparent longevity, </w:t>
      </w:r>
      <w:r w:rsidR="008703D0" w:rsidRPr="00FC0D1C">
        <w:rPr>
          <w:rFonts w:ascii="Times New Roman" w:eastAsiaTheme="minorEastAsia" w:hAnsi="Times New Roman"/>
          <w:b/>
          <w:bCs/>
          <w:i/>
          <w:iCs/>
          <w:sz w:val="24"/>
          <w:szCs w:val="24"/>
        </w:rPr>
        <w:t>L(t)</w:t>
      </w:r>
      <w:r w:rsidR="008703D0" w:rsidRPr="00FC0D1C">
        <w:rPr>
          <w:rFonts w:ascii="Times New Roman" w:eastAsiaTheme="minorEastAsia" w:hAnsi="Times New Roman"/>
          <w:b/>
          <w:bCs/>
          <w:sz w:val="24"/>
          <w:szCs w:val="24"/>
        </w:rPr>
        <w:t>, of a honeybee colony in the 2018 experiment at the eclosion rate of 0.9.</w:t>
      </w:r>
    </w:p>
    <w:p w14:paraId="44650700" w14:textId="5CCA8B90" w:rsidR="008703D0" w:rsidRDefault="008703D0" w:rsidP="00CE4B11">
      <w:pPr>
        <w:rPr>
          <w:rFonts w:ascii="Times New Roman" w:eastAsiaTheme="minorEastAsia" w:hAnsi="Times New Roman"/>
          <w:color w:val="000000" w:themeColor="text1"/>
          <w:sz w:val="24"/>
          <w:szCs w:val="24"/>
        </w:rPr>
      </w:pPr>
      <w:r w:rsidRPr="00FC0D1C">
        <w:rPr>
          <w:rFonts w:ascii="Times New Roman" w:eastAsiaTheme="minorEastAsia" w:hAnsi="Times New Roman"/>
          <w:sz w:val="24"/>
          <w:szCs w:val="24"/>
        </w:rPr>
        <w:t xml:space="preserve">This table shows the data source of the apparent longevity in </w:t>
      </w:r>
      <w:r w:rsidR="00EF4F4A" w:rsidRPr="000E1856">
        <w:rPr>
          <w:rFonts w:ascii="Times New Roman" w:eastAsiaTheme="minorEastAsia" w:hAnsi="Times New Roman"/>
          <w:color w:val="000000" w:themeColor="text1"/>
          <w:sz w:val="24"/>
          <w:szCs w:val="24"/>
        </w:rPr>
        <w:t>Fig</w:t>
      </w:r>
      <w:r w:rsidR="00A45019">
        <w:rPr>
          <w:rFonts w:ascii="Times New Roman" w:eastAsiaTheme="minorEastAsia" w:hAnsi="Times New Roman" w:hint="eastAsia"/>
          <w:color w:val="000000" w:themeColor="text1"/>
          <w:sz w:val="24"/>
          <w:szCs w:val="24"/>
        </w:rPr>
        <w:t>.</w:t>
      </w:r>
      <w:r w:rsidR="00C86839" w:rsidRPr="00FC0D1C">
        <w:rPr>
          <w:rFonts w:ascii="Times New Roman" w:eastAsiaTheme="minorEastAsia" w:hAnsi="Times New Roman"/>
          <w:color w:val="FF0000"/>
          <w:sz w:val="24"/>
          <w:szCs w:val="24"/>
        </w:rPr>
        <w:t xml:space="preserve"> </w:t>
      </w:r>
      <w:r w:rsidR="0073742D" w:rsidRPr="000E1856">
        <w:rPr>
          <w:rFonts w:ascii="Times New Roman" w:eastAsiaTheme="minorEastAsia" w:hAnsi="Times New Roman"/>
          <w:b/>
          <w:bCs/>
          <w:color w:val="0000C8"/>
          <w:sz w:val="24"/>
          <w:szCs w:val="24"/>
        </w:rPr>
        <w:t>S10</w:t>
      </w:r>
      <w:r w:rsidRPr="00FC0D1C">
        <w:rPr>
          <w:rFonts w:ascii="Times New Roman" w:eastAsiaTheme="minorEastAsia" w:hAnsi="Times New Roman"/>
          <w:sz w:val="24"/>
          <w:szCs w:val="24"/>
        </w:rPr>
        <w:t xml:space="preserve">, which were estimated using the field experimental results conducted in 2018. </w:t>
      </w:r>
      <w:r w:rsidRPr="00FC0D1C">
        <w:rPr>
          <w:rFonts w:ascii="Times New Roman" w:eastAsiaTheme="minorEastAsia" w:hAnsi="Times New Roman"/>
          <w:i/>
          <w:iCs/>
          <w:sz w:val="24"/>
          <w:szCs w:val="24"/>
        </w:rPr>
        <w:t>a(t)</w:t>
      </w:r>
      <w:r w:rsidRPr="00FC0D1C">
        <w:rPr>
          <w:rFonts w:ascii="Times New Roman" w:eastAsiaTheme="minorEastAsia" w:hAnsi="Times New Roman"/>
          <w:sz w:val="24"/>
          <w:szCs w:val="24"/>
        </w:rPr>
        <w:t xml:space="preserve"> and </w:t>
      </w:r>
      <w:r w:rsidRPr="00FC0D1C">
        <w:rPr>
          <w:rFonts w:ascii="Times New Roman" w:eastAsiaTheme="minorEastAsia" w:hAnsi="Times New Roman"/>
          <w:i/>
          <w:iCs/>
          <w:sz w:val="24"/>
          <w:szCs w:val="24"/>
        </w:rPr>
        <w:t>b(t)</w:t>
      </w:r>
      <w:r w:rsidRPr="00FC0D1C">
        <w:rPr>
          <w:rFonts w:ascii="Times New Roman" w:eastAsiaTheme="minorEastAsia" w:hAnsi="Times New Roman"/>
          <w:sz w:val="24"/>
          <w:szCs w:val="24"/>
        </w:rPr>
        <w:t xml:space="preserve"> denote the </w:t>
      </w:r>
      <w:r w:rsidRPr="00FC0D1C">
        <w:rPr>
          <w:rFonts w:ascii="Times New Roman" w:eastAsiaTheme="minorEastAsia" w:hAnsi="Times New Roman"/>
          <w:color w:val="000000" w:themeColor="text1"/>
          <w:sz w:val="24"/>
          <w:szCs w:val="24"/>
        </w:rPr>
        <w:t xml:space="preserve">number of adult bees and the </w:t>
      </w:r>
      <w:r w:rsidRPr="003702F1">
        <w:rPr>
          <w:rFonts w:ascii="Times New Roman" w:eastAsiaTheme="minorEastAsia" w:hAnsi="Times New Roman"/>
          <w:color w:val="000000" w:themeColor="text1"/>
          <w:sz w:val="24"/>
          <w:szCs w:val="24"/>
        </w:rPr>
        <w:t xml:space="preserve">number of capped </w:t>
      </w:r>
      <w:proofErr w:type="gramStart"/>
      <w:r w:rsidRPr="003702F1">
        <w:rPr>
          <w:rFonts w:ascii="Times New Roman" w:eastAsiaTheme="minorEastAsia" w:hAnsi="Times New Roman"/>
          <w:color w:val="000000" w:themeColor="text1"/>
          <w:sz w:val="24"/>
          <w:szCs w:val="24"/>
        </w:rPr>
        <w:t>brood</w:t>
      </w:r>
      <w:proofErr w:type="gramEnd"/>
      <w:r w:rsidRPr="003702F1">
        <w:rPr>
          <w:rFonts w:ascii="Times New Roman" w:eastAsiaTheme="minorEastAsia" w:hAnsi="Times New Roman"/>
          <w:color w:val="000000" w:themeColor="text1"/>
          <w:sz w:val="24"/>
          <w:szCs w:val="24"/>
        </w:rPr>
        <w:t xml:space="preserve"> obtained from the field experiment conducted from 2012 to 2013, respectively</w:t>
      </w:r>
      <w:r w:rsidR="00B52001" w:rsidRPr="00B52001">
        <w:rPr>
          <w:rFonts w:ascii="Times New Roman" w:eastAsiaTheme="minorEastAsia" w:hAnsi="Times New Roman" w:hint="eastAsia"/>
          <w:b/>
          <w:bCs/>
          <w:color w:val="0000C8"/>
          <w:sz w:val="24"/>
          <w:szCs w:val="24"/>
          <w:vertAlign w:val="superscript"/>
        </w:rPr>
        <w:t>32</w:t>
      </w:r>
      <w:r w:rsidRPr="003702F1">
        <w:rPr>
          <w:rFonts w:ascii="Times New Roman" w:eastAsiaTheme="minorEastAsia" w:hAnsi="Times New Roman"/>
          <w:color w:val="000000" w:themeColor="text1"/>
          <w:sz w:val="24"/>
          <w:szCs w:val="24"/>
        </w:rPr>
        <w:t xml:space="preserve">. </w:t>
      </w:r>
      <w:r w:rsidRPr="003702F1">
        <w:rPr>
          <w:rFonts w:ascii="Times New Roman" w:eastAsiaTheme="minorEastAsia" w:hAnsi="Times New Roman"/>
          <w:i/>
          <w:iCs/>
          <w:color w:val="000000" w:themeColor="text1"/>
          <w:sz w:val="24"/>
          <w:szCs w:val="24"/>
        </w:rPr>
        <w:t>L(t)</w:t>
      </w:r>
      <w:r w:rsidRPr="003702F1">
        <w:rPr>
          <w:rFonts w:ascii="Times New Roman" w:eastAsiaTheme="minorEastAsia" w:hAnsi="Times New Roman"/>
          <w:color w:val="000000" w:themeColor="text1"/>
          <w:sz w:val="24"/>
          <w:szCs w:val="24"/>
        </w:rPr>
        <w:t xml:space="preserve"> is the apparent longevity estimated using </w:t>
      </w:r>
      <w:r w:rsidRPr="003702F1">
        <w:rPr>
          <w:rFonts w:ascii="Times New Roman" w:eastAsiaTheme="minorEastAsia" w:hAnsi="Times New Roman"/>
          <w:i/>
          <w:iCs/>
          <w:color w:val="000000" w:themeColor="text1"/>
          <w:sz w:val="24"/>
          <w:szCs w:val="24"/>
        </w:rPr>
        <w:t>a(t)</w:t>
      </w:r>
      <w:r w:rsidRPr="003702F1">
        <w:rPr>
          <w:rFonts w:ascii="Times New Roman" w:eastAsiaTheme="minorEastAsia" w:hAnsi="Times New Roman"/>
          <w:color w:val="000000" w:themeColor="text1"/>
          <w:sz w:val="24"/>
          <w:szCs w:val="24"/>
        </w:rPr>
        <w:t xml:space="preserve"> and </w:t>
      </w:r>
      <w:r w:rsidRPr="003702F1">
        <w:rPr>
          <w:rFonts w:ascii="Times New Roman" w:eastAsiaTheme="minorEastAsia" w:hAnsi="Times New Roman"/>
          <w:i/>
          <w:iCs/>
          <w:color w:val="000000" w:themeColor="text1"/>
          <w:sz w:val="24"/>
          <w:szCs w:val="24"/>
        </w:rPr>
        <w:t>b(t)</w:t>
      </w:r>
      <w:r w:rsidRPr="003702F1">
        <w:rPr>
          <w:rFonts w:ascii="Times New Roman" w:eastAsiaTheme="minorEastAsia" w:hAnsi="Times New Roman"/>
          <w:color w:val="000000" w:themeColor="text1"/>
          <w:sz w:val="24"/>
          <w:szCs w:val="24"/>
        </w:rPr>
        <w:t xml:space="preserve"> by the mathematical model previously proposed (</w:t>
      </w:r>
      <w:r w:rsidRPr="003702F1">
        <w:rPr>
          <w:rFonts w:ascii="Times New Roman" w:eastAsiaTheme="minorEastAsia" w:hAnsi="Times New Roman"/>
          <w:i/>
          <w:iCs/>
          <w:color w:val="0000C8"/>
          <w:sz w:val="24"/>
          <w:szCs w:val="24"/>
        </w:rPr>
        <w:t>1</w:t>
      </w:r>
      <w:r w:rsidRPr="003702F1">
        <w:rPr>
          <w:rFonts w:ascii="Times New Roman" w:eastAsiaTheme="minorEastAsia" w:hAnsi="Times New Roman"/>
          <w:color w:val="000000" w:themeColor="text1"/>
          <w:sz w:val="24"/>
          <w:szCs w:val="24"/>
        </w:rPr>
        <w:t>). "CR-1", "CR-2" and "CR-3" denote the mite-infested control colonies where a pesticide is not administered. "DF-1 0.4ppm</w:t>
      </w:r>
      <w:r w:rsidR="004B6246" w:rsidRPr="003702F1">
        <w:rPr>
          <w:rFonts w:ascii="Times New Roman" w:eastAsiaTheme="minorEastAsia" w:hAnsi="Times New Roman"/>
          <w:color w:val="000000" w:themeColor="text1"/>
          <w:sz w:val="24"/>
          <w:szCs w:val="24"/>
        </w:rPr>
        <w:t>/SS</w:t>
      </w:r>
      <w:r w:rsidRPr="003702F1">
        <w:rPr>
          <w:rFonts w:ascii="Times New Roman" w:eastAsiaTheme="minorEastAsia" w:hAnsi="Times New Roman"/>
          <w:color w:val="000000" w:themeColor="text1"/>
          <w:sz w:val="24"/>
          <w:szCs w:val="24"/>
        </w:rPr>
        <w:t>", "DF-2 0.4ppm</w:t>
      </w:r>
      <w:r w:rsidR="004B6246" w:rsidRPr="003702F1">
        <w:rPr>
          <w:rFonts w:ascii="Times New Roman" w:eastAsiaTheme="minorEastAsia" w:hAnsi="Times New Roman"/>
          <w:color w:val="000000" w:themeColor="text1"/>
          <w:sz w:val="24"/>
          <w:szCs w:val="24"/>
        </w:rPr>
        <w:t>/SS</w:t>
      </w:r>
      <w:r w:rsidRPr="003702F1">
        <w:rPr>
          <w:rFonts w:ascii="Times New Roman" w:eastAsiaTheme="minorEastAsia" w:hAnsi="Times New Roman"/>
          <w:color w:val="000000" w:themeColor="text1"/>
          <w:sz w:val="24"/>
          <w:szCs w:val="24"/>
        </w:rPr>
        <w:t>" and "DF-3 0.4ppm</w:t>
      </w:r>
      <w:r w:rsidR="004B6246" w:rsidRPr="003702F1">
        <w:rPr>
          <w:rFonts w:ascii="Times New Roman" w:eastAsiaTheme="minorEastAsia" w:hAnsi="Times New Roman"/>
          <w:color w:val="000000" w:themeColor="text1"/>
          <w:sz w:val="24"/>
          <w:szCs w:val="24"/>
        </w:rPr>
        <w:t>/SS</w:t>
      </w:r>
      <w:r w:rsidRPr="003702F1">
        <w:rPr>
          <w:rFonts w:ascii="Times New Roman" w:eastAsiaTheme="minorEastAsia" w:hAnsi="Times New Roman"/>
          <w:color w:val="000000" w:themeColor="text1"/>
          <w:sz w:val="24"/>
          <w:szCs w:val="24"/>
        </w:rPr>
        <w:t>" denote the mite-infested colonies where the neonicotinoid dinotefuran of 0.4 ppm is administered via pollen paste. Note: A pesticide-administration period is from the morning of July 1 in 2018 until the colony extinction</w:t>
      </w:r>
      <w:r w:rsidR="00B52001" w:rsidRPr="00B52001">
        <w:rPr>
          <w:rFonts w:ascii="Times New Roman" w:eastAsiaTheme="minorEastAsia" w:hAnsi="Times New Roman" w:hint="eastAsia"/>
          <w:b/>
          <w:bCs/>
          <w:color w:val="0000C8"/>
          <w:sz w:val="24"/>
          <w:szCs w:val="24"/>
          <w:vertAlign w:val="superscript"/>
        </w:rPr>
        <w:t>32</w:t>
      </w:r>
      <w:r w:rsidRPr="003702F1">
        <w:rPr>
          <w:rFonts w:ascii="Times New Roman" w:eastAsiaTheme="minorEastAsia" w:hAnsi="Times New Roman"/>
          <w:color w:val="000000" w:themeColor="text1"/>
          <w:sz w:val="24"/>
          <w:szCs w:val="24"/>
        </w:rPr>
        <w:t>.</w:t>
      </w:r>
    </w:p>
    <w:p w14:paraId="6ECBC63E" w14:textId="77777777" w:rsidR="00581FCA" w:rsidRPr="00FC0D1C" w:rsidRDefault="00581FCA" w:rsidP="00CE4B11">
      <w:pPr>
        <w:rPr>
          <w:rFonts w:ascii="Times New Roman" w:eastAsiaTheme="minorEastAsia" w:hAnsi="Times New Roman"/>
          <w:sz w:val="24"/>
          <w:szCs w:val="24"/>
        </w:rPr>
      </w:pPr>
    </w:p>
    <w:p w14:paraId="3ADE72FA" w14:textId="1B79C048" w:rsidR="00D06FFC" w:rsidRPr="003702F1" w:rsidRDefault="00581FCA">
      <w:pPr>
        <w:widowControl/>
        <w:jc w:val="left"/>
        <w:rPr>
          <w:rFonts w:ascii="Times New Roman" w:eastAsiaTheme="minorEastAsia" w:hAnsi="Times New Roman"/>
          <w:sz w:val="24"/>
          <w:szCs w:val="24"/>
        </w:rPr>
      </w:pPr>
      <w:r w:rsidRPr="003702F1">
        <w:rPr>
          <w:noProof/>
        </w:rPr>
        <w:drawing>
          <wp:inline distT="0" distB="0" distL="0" distR="0" wp14:anchorId="24B1673B" wp14:editId="13556787">
            <wp:extent cx="6120130" cy="1969135"/>
            <wp:effectExtent l="0" t="0" r="0" b="0"/>
            <wp:docPr id="112685343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1969135"/>
                    </a:xfrm>
                    <a:prstGeom prst="rect">
                      <a:avLst/>
                    </a:prstGeom>
                    <a:noFill/>
                    <a:ln>
                      <a:noFill/>
                    </a:ln>
                  </pic:spPr>
                </pic:pic>
              </a:graphicData>
            </a:graphic>
          </wp:inline>
        </w:drawing>
      </w:r>
      <w:r w:rsidR="004655F9" w:rsidRPr="003702F1">
        <w:rPr>
          <w:rFonts w:ascii="Times New Roman" w:eastAsiaTheme="minorEastAsia" w:hAnsi="Times New Roman"/>
          <w:sz w:val="24"/>
          <w:szCs w:val="24"/>
        </w:rPr>
        <w:br w:type="page"/>
      </w:r>
    </w:p>
    <w:p w14:paraId="4E0B28C6" w14:textId="7B6A9456" w:rsidR="00D06FFC" w:rsidRPr="003702F1" w:rsidRDefault="00AE0F37" w:rsidP="00D06FFC">
      <w:pPr>
        <w:rPr>
          <w:rFonts w:ascii="Times New Roman" w:eastAsiaTheme="minorEastAsia" w:hAnsi="Times New Roman"/>
          <w:b/>
          <w:bCs/>
          <w:sz w:val="24"/>
          <w:szCs w:val="24"/>
        </w:rPr>
      </w:pPr>
      <w:r w:rsidRPr="003702F1">
        <w:rPr>
          <w:rFonts w:ascii="Times New Roman" w:eastAsiaTheme="minorEastAsia" w:hAnsi="Times New Roman"/>
          <w:b/>
          <w:bCs/>
          <w:sz w:val="24"/>
          <w:szCs w:val="24"/>
        </w:rPr>
        <w:lastRenderedPageBreak/>
        <w:t xml:space="preserve">Supplementary </w:t>
      </w:r>
      <w:r w:rsidR="00D06FFC" w:rsidRPr="003702F1">
        <w:rPr>
          <w:rFonts w:ascii="Times New Roman" w:eastAsiaTheme="minorEastAsia" w:hAnsi="Times New Roman"/>
          <w:b/>
          <w:bCs/>
          <w:sz w:val="24"/>
          <w:szCs w:val="24"/>
        </w:rPr>
        <w:t>Table S7. Number of mite-damaged bees and mite-prevalence in 2018 and 2011/2012 experiments</w:t>
      </w:r>
    </w:p>
    <w:p w14:paraId="1D28077A" w14:textId="6F6363A5" w:rsidR="00D06FFC" w:rsidRPr="00FC0D1C" w:rsidRDefault="004A70B7" w:rsidP="00D06FFC">
      <w:pPr>
        <w:spacing w:after="160" w:line="259" w:lineRule="auto"/>
        <w:rPr>
          <w:rFonts w:ascii="Times New Roman" w:eastAsiaTheme="minorEastAsia" w:hAnsi="Times New Roman"/>
          <w:color w:val="000000" w:themeColor="text1"/>
          <w:sz w:val="24"/>
          <w:szCs w:val="24"/>
        </w:rPr>
      </w:pPr>
      <w:r>
        <w:rPr>
          <w:rFonts w:ascii="Times New Roman" w:eastAsiaTheme="minorEastAsia" w:hAnsi="Times New Roman" w:hint="eastAsia"/>
          <w:color w:val="000000" w:themeColor="text1"/>
          <w:sz w:val="24"/>
          <w:szCs w:val="24"/>
        </w:rPr>
        <w:t xml:space="preserve">The </w:t>
      </w:r>
      <w:r w:rsidR="00D06FFC" w:rsidRPr="003702F1">
        <w:rPr>
          <w:rFonts w:ascii="Times New Roman" w:eastAsiaTheme="minorEastAsia" w:hAnsi="Times New Roman"/>
          <w:color w:val="000000" w:themeColor="text1"/>
          <w:sz w:val="24"/>
          <w:szCs w:val="24"/>
        </w:rPr>
        <w:t>2018</w:t>
      </w:r>
      <w:r>
        <w:rPr>
          <w:rFonts w:ascii="Times New Roman" w:eastAsiaTheme="minorEastAsia" w:hAnsi="Times New Roman" w:hint="eastAsia"/>
          <w:color w:val="000000" w:themeColor="text1"/>
          <w:sz w:val="24"/>
          <w:szCs w:val="24"/>
        </w:rPr>
        <w:t xml:space="preserve"> experiment</w:t>
      </w:r>
      <w:r w:rsidR="00B52001" w:rsidRPr="004A70B7">
        <w:rPr>
          <w:rFonts w:ascii="Times New Roman" w:eastAsiaTheme="minorEastAsia" w:hAnsi="Times New Roman" w:hint="eastAsia"/>
          <w:b/>
          <w:bCs/>
          <w:color w:val="0000C8"/>
          <w:sz w:val="24"/>
          <w:szCs w:val="24"/>
          <w:vertAlign w:val="superscript"/>
        </w:rPr>
        <w:t>32</w:t>
      </w:r>
      <w:r w:rsidR="00D06FFC" w:rsidRPr="003702F1">
        <w:rPr>
          <w:rFonts w:ascii="Times New Roman" w:eastAsiaTheme="minorEastAsia" w:hAnsi="Times New Roman"/>
          <w:color w:val="000000" w:themeColor="text1"/>
          <w:sz w:val="24"/>
          <w:szCs w:val="24"/>
        </w:rPr>
        <w:t xml:space="preserve"> and </w:t>
      </w:r>
      <w:r>
        <w:rPr>
          <w:rFonts w:ascii="Times New Roman" w:eastAsiaTheme="minorEastAsia" w:hAnsi="Times New Roman" w:hint="eastAsia"/>
          <w:color w:val="000000" w:themeColor="text1"/>
          <w:sz w:val="24"/>
          <w:szCs w:val="24"/>
        </w:rPr>
        <w:t xml:space="preserve">the </w:t>
      </w:r>
      <w:r w:rsidR="00D06FFC" w:rsidRPr="003702F1">
        <w:rPr>
          <w:rFonts w:ascii="Times New Roman" w:eastAsiaTheme="minorEastAsia" w:hAnsi="Times New Roman"/>
          <w:color w:val="000000" w:themeColor="text1"/>
          <w:sz w:val="24"/>
          <w:szCs w:val="24"/>
        </w:rPr>
        <w:t>2011/2012</w:t>
      </w:r>
      <w:r>
        <w:rPr>
          <w:rFonts w:ascii="Times New Roman" w:eastAsiaTheme="minorEastAsia" w:hAnsi="Times New Roman" w:hint="eastAsia"/>
          <w:color w:val="000000" w:themeColor="text1"/>
          <w:sz w:val="24"/>
          <w:szCs w:val="24"/>
        </w:rPr>
        <w:t xml:space="preserve"> experiment</w:t>
      </w:r>
      <w:r w:rsidR="00760FB5" w:rsidRPr="00760FB5">
        <w:rPr>
          <w:rFonts w:ascii="Times New Roman" w:eastAsiaTheme="minorEastAsia" w:hAnsi="Times New Roman" w:hint="eastAsia"/>
          <w:b/>
          <w:bCs/>
          <w:color w:val="0000C8"/>
          <w:sz w:val="24"/>
          <w:szCs w:val="24"/>
          <w:vertAlign w:val="superscript"/>
        </w:rPr>
        <w:t>25</w:t>
      </w:r>
      <w:r w:rsidR="00D06FFC" w:rsidRPr="003702F1">
        <w:rPr>
          <w:rFonts w:ascii="Times New Roman" w:eastAsiaTheme="minorEastAsia" w:hAnsi="Times New Roman"/>
          <w:color w:val="000000" w:themeColor="text1"/>
          <w:sz w:val="24"/>
          <w:szCs w:val="24"/>
        </w:rPr>
        <w:t xml:space="preserve"> denote the years when the field experiments were conducted, respectively. CR-1, CR-2 and CR-3 denote the control colonies where no pesticide was administered in the 2018 experiment</w:t>
      </w:r>
      <w:r w:rsidRPr="004A70B7">
        <w:rPr>
          <w:rFonts w:ascii="Times New Roman" w:eastAsiaTheme="minorEastAsia" w:hAnsi="Times New Roman" w:hint="eastAsia"/>
          <w:b/>
          <w:bCs/>
          <w:color w:val="0000C8"/>
          <w:sz w:val="24"/>
          <w:szCs w:val="24"/>
          <w:vertAlign w:val="superscript"/>
        </w:rPr>
        <w:t>32</w:t>
      </w:r>
      <w:r w:rsidR="00D06FFC" w:rsidRPr="003702F1">
        <w:rPr>
          <w:rFonts w:ascii="Times New Roman" w:eastAsiaTheme="minorEastAsia" w:hAnsi="Times New Roman"/>
          <w:color w:val="000000" w:themeColor="text1"/>
          <w:sz w:val="24"/>
          <w:szCs w:val="24"/>
        </w:rPr>
        <w:t>, respectively. DF-1, DF-2 and DF-3 denote the colonies where dinotefuran of 0.4 ppm was administered through pollen paste in the 2018 experiment</w:t>
      </w:r>
      <w:r w:rsidR="00171071" w:rsidRPr="00171071">
        <w:rPr>
          <w:rFonts w:ascii="Times New Roman" w:eastAsiaTheme="minorEastAsia" w:hAnsi="Times New Roman" w:hint="eastAsia"/>
          <w:b/>
          <w:bCs/>
          <w:color w:val="0000C8"/>
          <w:sz w:val="24"/>
          <w:szCs w:val="24"/>
          <w:vertAlign w:val="superscript"/>
        </w:rPr>
        <w:t>32</w:t>
      </w:r>
      <w:r w:rsidR="00D06FFC" w:rsidRPr="003702F1">
        <w:rPr>
          <w:rFonts w:ascii="Times New Roman" w:eastAsiaTheme="minorEastAsia" w:hAnsi="Times New Roman"/>
          <w:color w:val="000000" w:themeColor="text1"/>
          <w:sz w:val="24"/>
          <w:szCs w:val="24"/>
        </w:rPr>
        <w:t>, respectively. DF denotes the colony where dinotefuran of 0.565 ppm was administered through pollen paste in 2011/2012 experimen</w:t>
      </w:r>
      <w:r w:rsidR="00D06FFC" w:rsidRPr="00760FB5">
        <w:rPr>
          <w:rFonts w:ascii="Times New Roman" w:eastAsiaTheme="minorEastAsia" w:hAnsi="Times New Roman"/>
          <w:b/>
          <w:bCs/>
          <w:color w:val="0000C8"/>
          <w:sz w:val="24"/>
          <w:szCs w:val="24"/>
          <w:vertAlign w:val="superscript"/>
        </w:rPr>
        <w:t>t</w:t>
      </w:r>
      <w:r w:rsidR="00760FB5" w:rsidRPr="00760FB5">
        <w:rPr>
          <w:rFonts w:ascii="Times New Roman" w:eastAsiaTheme="minorEastAsia" w:hAnsi="Times New Roman" w:hint="eastAsia"/>
          <w:b/>
          <w:bCs/>
          <w:color w:val="0000C8"/>
          <w:sz w:val="24"/>
          <w:szCs w:val="24"/>
          <w:vertAlign w:val="superscript"/>
        </w:rPr>
        <w:t>25</w:t>
      </w:r>
      <w:r w:rsidR="00D06FFC" w:rsidRPr="003702F1">
        <w:rPr>
          <w:rFonts w:ascii="Times New Roman" w:eastAsiaTheme="minorEastAsia" w:hAnsi="Times New Roman"/>
          <w:color w:val="000000" w:themeColor="text1"/>
          <w:sz w:val="24"/>
          <w:szCs w:val="24"/>
        </w:rPr>
        <w:t xml:space="preserve">. Mites and Adults denote the number of mite-damaged bees and the number of adult bees, respectively. Mite-prev. denotes the mite-prevalence </w:t>
      </w:r>
      <w:r w:rsidR="00AF22C9" w:rsidRPr="003702F1">
        <w:rPr>
          <w:rFonts w:ascii="Times New Roman" w:eastAsiaTheme="minorEastAsia" w:hAnsi="Times New Roman"/>
          <w:color w:val="000000" w:themeColor="text1"/>
          <w:sz w:val="24"/>
          <w:szCs w:val="24"/>
        </w:rPr>
        <w:t xml:space="preserve">which is given by dividing the number of mite-damaged bees (Mites) into the number of adult bees (Adults).  </w:t>
      </w:r>
      <w:r w:rsidR="00D06FFC" w:rsidRPr="003702F1">
        <w:rPr>
          <w:rFonts w:ascii="Times New Roman" w:eastAsiaTheme="minorEastAsia" w:hAnsi="Times New Roman"/>
          <w:color w:val="000000" w:themeColor="text1"/>
          <w:sz w:val="24"/>
          <w:szCs w:val="24"/>
        </w:rPr>
        <w:t>Incidentally, the numbers of mite-damaged bees (Mites) and adult bees (Adults) and the mite-prevalence (Mite-prev.) in the 2018 experiment</w:t>
      </w:r>
      <w:r w:rsidRPr="004A70B7">
        <w:rPr>
          <w:rFonts w:ascii="Times New Roman" w:eastAsiaTheme="minorEastAsia" w:hAnsi="Times New Roman" w:hint="eastAsia"/>
          <w:b/>
          <w:bCs/>
          <w:color w:val="0000C8"/>
          <w:sz w:val="24"/>
          <w:szCs w:val="24"/>
          <w:vertAlign w:val="superscript"/>
        </w:rPr>
        <w:t>32</w:t>
      </w:r>
      <w:r w:rsidR="00D06FFC" w:rsidRPr="003702F1">
        <w:rPr>
          <w:rFonts w:ascii="Times New Roman" w:eastAsiaTheme="minorEastAsia" w:hAnsi="Times New Roman"/>
          <w:color w:val="000000" w:themeColor="text1"/>
          <w:sz w:val="24"/>
          <w:szCs w:val="24"/>
        </w:rPr>
        <w:t xml:space="preserve"> and the number of adult bees (Adults) in the 2011/2012 experiment</w:t>
      </w:r>
      <w:r w:rsidR="00760FB5" w:rsidRPr="00760FB5">
        <w:rPr>
          <w:rFonts w:ascii="Times New Roman" w:eastAsiaTheme="minorEastAsia" w:hAnsi="Times New Roman" w:hint="eastAsia"/>
          <w:b/>
          <w:bCs/>
          <w:color w:val="0000C8"/>
          <w:sz w:val="24"/>
          <w:szCs w:val="24"/>
          <w:vertAlign w:val="superscript"/>
        </w:rPr>
        <w:t>25</w:t>
      </w:r>
      <w:r w:rsidR="00D06FFC" w:rsidRPr="003702F1">
        <w:rPr>
          <w:rFonts w:ascii="Times New Roman" w:eastAsiaTheme="minorEastAsia" w:hAnsi="Times New Roman"/>
          <w:color w:val="000000" w:themeColor="text1"/>
          <w:sz w:val="24"/>
          <w:szCs w:val="24"/>
        </w:rPr>
        <w:t xml:space="preserve"> </w:t>
      </w:r>
      <w:r w:rsidR="00D06FFC" w:rsidRPr="00FC0D1C">
        <w:rPr>
          <w:rFonts w:ascii="Times New Roman" w:eastAsiaTheme="minorEastAsia" w:hAnsi="Times New Roman"/>
          <w:color w:val="000000" w:themeColor="text1"/>
          <w:sz w:val="24"/>
          <w:szCs w:val="24"/>
        </w:rPr>
        <w:t>have already been reported. The number of mite-damaged bees (Mites) and the mite-prevalence (Mite-prev.) in the 2011/2012 experiment were newly measured in this work using the photograph images</w:t>
      </w:r>
      <w:r w:rsidR="00760FB5" w:rsidRPr="00760FB5">
        <w:rPr>
          <w:rFonts w:ascii="Times New Roman" w:eastAsiaTheme="minorEastAsia" w:hAnsi="Times New Roman" w:hint="eastAsia"/>
          <w:b/>
          <w:bCs/>
          <w:color w:val="0000C8"/>
          <w:sz w:val="24"/>
          <w:szCs w:val="24"/>
          <w:vertAlign w:val="superscript"/>
        </w:rPr>
        <w:t>25</w:t>
      </w:r>
      <w:r w:rsidR="00D06FFC" w:rsidRPr="00FC0D1C">
        <w:rPr>
          <w:rFonts w:ascii="Times New Roman" w:eastAsiaTheme="minorEastAsia" w:hAnsi="Times New Roman"/>
          <w:color w:val="000000" w:themeColor="text1"/>
          <w:sz w:val="24"/>
          <w:szCs w:val="24"/>
        </w:rPr>
        <w:t xml:space="preserve"> taken in the observation dates selected at intervals of about one month.</w:t>
      </w:r>
    </w:p>
    <w:p w14:paraId="1735F836" w14:textId="28D25709" w:rsidR="00D06FFC" w:rsidRPr="00FC0D1C" w:rsidRDefault="00D06FFC">
      <w:pPr>
        <w:widowControl/>
        <w:jc w:val="left"/>
        <w:rPr>
          <w:rFonts w:ascii="Times New Roman" w:eastAsiaTheme="minorEastAsia" w:hAnsi="Times New Roman"/>
          <w:sz w:val="20"/>
          <w:szCs w:val="20"/>
          <w:lang w:val="en-GB"/>
        </w:rPr>
      </w:pPr>
    </w:p>
    <w:p w14:paraId="12681216" w14:textId="5C355FA4" w:rsidR="00387846" w:rsidRPr="00FC0D1C" w:rsidRDefault="00D06FFC" w:rsidP="00567DAF">
      <w:pPr>
        <w:rPr>
          <w:rFonts w:ascii="Times New Roman" w:eastAsiaTheme="minorEastAsia" w:hAnsi="Times New Roman"/>
          <w:sz w:val="20"/>
          <w:szCs w:val="20"/>
          <w:lang w:val="en-GB"/>
        </w:rPr>
      </w:pPr>
      <w:r w:rsidRPr="00FC0D1C">
        <w:rPr>
          <w:noProof/>
        </w:rPr>
        <w:drawing>
          <wp:inline distT="0" distB="0" distL="0" distR="0" wp14:anchorId="225D6435" wp14:editId="1C993895">
            <wp:extent cx="6120130" cy="343789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3437890"/>
                    </a:xfrm>
                    <a:prstGeom prst="rect">
                      <a:avLst/>
                    </a:prstGeom>
                    <a:noFill/>
                    <a:ln>
                      <a:noFill/>
                    </a:ln>
                  </pic:spPr>
                </pic:pic>
              </a:graphicData>
            </a:graphic>
          </wp:inline>
        </w:drawing>
      </w:r>
    </w:p>
    <w:p w14:paraId="44E48058" w14:textId="69978270" w:rsidR="006C1755" w:rsidRPr="006D7644" w:rsidRDefault="00387846" w:rsidP="006D7644">
      <w:pPr>
        <w:widowControl/>
        <w:jc w:val="left"/>
        <w:rPr>
          <w:rFonts w:ascii="Times New Roman" w:eastAsiaTheme="minorEastAsia" w:hAnsi="Times New Roman"/>
          <w:sz w:val="20"/>
          <w:szCs w:val="20"/>
        </w:rPr>
      </w:pPr>
      <w:r w:rsidRPr="00FC0D1C">
        <w:rPr>
          <w:rFonts w:ascii="Times New Roman" w:eastAsiaTheme="minorEastAsia" w:hAnsi="Times New Roman"/>
          <w:sz w:val="20"/>
          <w:szCs w:val="20"/>
        </w:rPr>
        <w:br w:type="page"/>
      </w:r>
      <w:bookmarkEnd w:id="51"/>
    </w:p>
    <w:p w14:paraId="610FAD26" w14:textId="4BB0E9E6" w:rsidR="002D1C9E" w:rsidRPr="00171071" w:rsidRDefault="006D7644" w:rsidP="002D1C9E">
      <w:pPr>
        <w:rPr>
          <w:rFonts w:ascii="Times New Roman" w:eastAsiaTheme="minorEastAsia" w:hAnsi="Times New Roman"/>
          <w:b/>
          <w:bCs/>
          <w:sz w:val="28"/>
          <w:szCs w:val="28"/>
        </w:rPr>
      </w:pPr>
      <w:r>
        <w:rPr>
          <w:rFonts w:ascii="Times New Roman" w:eastAsiaTheme="minorEastAsia" w:hAnsi="Times New Roman" w:hint="eastAsia"/>
          <w:b/>
          <w:bCs/>
          <w:sz w:val="28"/>
          <w:szCs w:val="28"/>
        </w:rPr>
        <w:lastRenderedPageBreak/>
        <w:t xml:space="preserve">4. </w:t>
      </w:r>
      <w:r w:rsidR="002D1C9E" w:rsidRPr="00171071">
        <w:rPr>
          <w:rFonts w:ascii="Times New Roman" w:eastAsiaTheme="minorEastAsia" w:hAnsi="Times New Roman"/>
          <w:b/>
          <w:bCs/>
          <w:sz w:val="28"/>
          <w:szCs w:val="28"/>
        </w:rPr>
        <w:t>References</w:t>
      </w:r>
    </w:p>
    <w:p w14:paraId="31726971" w14:textId="100B2184" w:rsidR="002D1C9E" w:rsidRPr="00171071" w:rsidRDefault="00171071" w:rsidP="002D1C9E">
      <w:pPr>
        <w:rPr>
          <w:rFonts w:ascii="Times New Roman" w:hAnsi="Times New Roman"/>
          <w:sz w:val="24"/>
          <w:szCs w:val="24"/>
        </w:rPr>
      </w:pPr>
      <w:bookmarkStart w:id="68" w:name="_Hlk162034656"/>
      <w:r w:rsidRPr="00171071">
        <w:rPr>
          <w:rFonts w:ascii="Times New Roman" w:hAnsi="Times New Roman" w:hint="eastAsia"/>
          <w:sz w:val="24"/>
          <w:szCs w:val="24"/>
        </w:rPr>
        <w:t>The r</w:t>
      </w:r>
      <w:r w:rsidRPr="00171071">
        <w:rPr>
          <w:rFonts w:ascii="Times New Roman" w:hAnsi="Times New Roman"/>
          <w:sz w:val="24"/>
          <w:szCs w:val="24"/>
        </w:rPr>
        <w:t>eference</w:t>
      </w:r>
      <w:r w:rsidRPr="00171071">
        <w:rPr>
          <w:rFonts w:ascii="Times New Roman" w:hAnsi="Times New Roman" w:hint="eastAsia"/>
          <w:sz w:val="24"/>
          <w:szCs w:val="24"/>
        </w:rPr>
        <w:t xml:space="preserve"> numbers 40 to 42 </w:t>
      </w:r>
      <w:r w:rsidRPr="00171071">
        <w:rPr>
          <w:rFonts w:ascii="Times New Roman" w:hAnsi="Times New Roman"/>
          <w:sz w:val="24"/>
          <w:szCs w:val="24"/>
        </w:rPr>
        <w:t xml:space="preserve">(three references) are cited only in the supplementary </w:t>
      </w:r>
      <w:r w:rsidRPr="00171071">
        <w:rPr>
          <w:rFonts w:ascii="Times New Roman" w:hAnsi="Times New Roman" w:hint="eastAsia"/>
          <w:sz w:val="24"/>
          <w:szCs w:val="24"/>
        </w:rPr>
        <w:t>information</w:t>
      </w:r>
      <w:r w:rsidRPr="00171071">
        <w:rPr>
          <w:rFonts w:ascii="Times New Roman" w:hAnsi="Times New Roman"/>
          <w:sz w:val="24"/>
          <w:szCs w:val="24"/>
        </w:rPr>
        <w:t>, and the rest are already cited in the text.</w:t>
      </w:r>
    </w:p>
    <w:bookmarkEnd w:id="68"/>
    <w:p w14:paraId="3B63B48F" w14:textId="77777777" w:rsidR="00171071" w:rsidRPr="00171071" w:rsidRDefault="00171071" w:rsidP="002D1C9E">
      <w:pPr>
        <w:rPr>
          <w:rFonts w:ascii="Times New Roman" w:hAnsi="Times New Roman"/>
          <w:sz w:val="24"/>
          <w:szCs w:val="24"/>
        </w:rPr>
      </w:pPr>
    </w:p>
    <w:p w14:paraId="0D43D757" w14:textId="77777777" w:rsidR="002D1C9E" w:rsidRPr="00171071" w:rsidRDefault="002D1C9E" w:rsidP="002D1C9E">
      <w:pPr>
        <w:jc w:val="left"/>
        <w:rPr>
          <w:rFonts w:ascii="Times New Roman" w:hAnsi="Times New Roman"/>
          <w:color w:val="0563C1" w:themeColor="hyperlink"/>
          <w:sz w:val="24"/>
          <w:szCs w:val="24"/>
        </w:rPr>
      </w:pPr>
      <w:r w:rsidRPr="00171071">
        <w:rPr>
          <w:rFonts w:ascii="Times New Roman" w:hAnsi="Times New Roman" w:hint="eastAsia"/>
          <w:b/>
          <w:bCs/>
          <w:sz w:val="24"/>
          <w:szCs w:val="24"/>
        </w:rPr>
        <w:t xml:space="preserve">1. </w:t>
      </w:r>
      <w:r w:rsidRPr="00171071">
        <w:rPr>
          <w:rFonts w:ascii="Times New Roman" w:hAnsi="Times New Roman"/>
          <w:sz w:val="24"/>
          <w:szCs w:val="24"/>
        </w:rPr>
        <w:t>Yamada, Y., Yamada, T., &amp; Yamada, K. (2019).</w:t>
      </w:r>
      <w:r w:rsidRPr="00171071">
        <w:rPr>
          <w:rFonts w:ascii="Times New Roman" w:hAnsi="Times New Roman"/>
          <w:b/>
          <w:bCs/>
          <w:sz w:val="24"/>
          <w:szCs w:val="24"/>
        </w:rPr>
        <w:t xml:space="preserve"> </w:t>
      </w:r>
      <w:r w:rsidRPr="00171071">
        <w:rPr>
          <w:rFonts w:ascii="Times New Roman" w:hAnsi="Times New Roman"/>
          <w:sz w:val="24"/>
          <w:szCs w:val="24"/>
        </w:rPr>
        <w:t xml:space="preserve">A mathematical model to estimate the seasonal change in apparent longevity of bee colony.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9</w:t>
      </w:r>
      <w:r w:rsidRPr="00171071">
        <w:rPr>
          <w:rFonts w:ascii="Times New Roman" w:hAnsi="Times New Roman"/>
          <w:sz w:val="24"/>
          <w:szCs w:val="24"/>
        </w:rPr>
        <w:t xml:space="preserve">, 4102. </w:t>
      </w:r>
      <w:hyperlink r:id="rId31" w:history="1">
        <w:r w:rsidRPr="00171071">
          <w:rPr>
            <w:rFonts w:ascii="Times New Roman" w:hAnsi="Times New Roman"/>
            <w:color w:val="0563C1" w:themeColor="hyperlink"/>
            <w:sz w:val="24"/>
            <w:szCs w:val="24"/>
            <w:u w:val="single"/>
          </w:rPr>
          <w:t>https://doi.org/10.1038/s41598-019-40725-0</w:t>
        </w:r>
      </w:hyperlink>
      <w:r w:rsidRPr="00171071">
        <w:rPr>
          <w:rFonts w:ascii="Times New Roman" w:hAnsi="Times New Roman"/>
          <w:color w:val="0563C1" w:themeColor="hyperlink"/>
          <w:sz w:val="24"/>
          <w:szCs w:val="24"/>
        </w:rPr>
        <w:t>.</w:t>
      </w:r>
    </w:p>
    <w:p w14:paraId="7EA8DC6C" w14:textId="77777777" w:rsidR="002D1C9E" w:rsidRPr="00171071" w:rsidRDefault="002D1C9E" w:rsidP="002D1C9E">
      <w:pPr>
        <w:jc w:val="left"/>
        <w:rPr>
          <w:rFonts w:ascii="Times New Roman" w:hAnsi="Times New Roman"/>
          <w:sz w:val="24"/>
          <w:szCs w:val="24"/>
        </w:rPr>
      </w:pPr>
    </w:p>
    <w:p w14:paraId="2F1D27CD"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sz w:val="24"/>
          <w:szCs w:val="24"/>
        </w:rPr>
        <w:t>2.</w:t>
      </w:r>
      <w:r w:rsidRPr="00171071">
        <w:rPr>
          <w:rFonts w:ascii="Times New Roman" w:hAnsi="Times New Roman" w:hint="eastAsia"/>
          <w:sz w:val="24"/>
          <w:szCs w:val="24"/>
        </w:rPr>
        <w:t xml:space="preserve"> </w:t>
      </w:r>
      <w:r w:rsidRPr="00171071">
        <w:rPr>
          <w:rFonts w:ascii="Times New Roman" w:hAnsi="Times New Roman"/>
          <w:sz w:val="24"/>
          <w:szCs w:val="24"/>
        </w:rPr>
        <w:t>Fukuda, H., &amp; Sekiguchi, K. (1966).</w:t>
      </w:r>
      <w:r w:rsidRPr="00171071">
        <w:rPr>
          <w:rFonts w:ascii="Times New Roman" w:hAnsi="Times New Roman"/>
          <w:b/>
          <w:bCs/>
          <w:sz w:val="24"/>
          <w:szCs w:val="24"/>
        </w:rPr>
        <w:t xml:space="preserve"> </w:t>
      </w:r>
      <w:r w:rsidRPr="00171071">
        <w:rPr>
          <w:rFonts w:ascii="Times New Roman" w:hAnsi="Times New Roman"/>
          <w:sz w:val="24"/>
          <w:szCs w:val="24"/>
        </w:rPr>
        <w:t xml:space="preserve">Seasonal change of the honeybee worker longevity in Sapporo, north Japan, with notes on some factors affecting the life-span. </w:t>
      </w:r>
      <w:r w:rsidRPr="00171071">
        <w:rPr>
          <w:rFonts w:ascii="Times New Roman" w:hAnsi="Times New Roman"/>
          <w:i/>
          <w:iCs/>
          <w:sz w:val="24"/>
          <w:szCs w:val="24"/>
        </w:rPr>
        <w:t>Japanese Journal of Ecology, 16</w:t>
      </w:r>
      <w:r w:rsidRPr="00171071">
        <w:rPr>
          <w:rFonts w:ascii="Times New Roman" w:hAnsi="Times New Roman"/>
          <w:sz w:val="24"/>
          <w:szCs w:val="24"/>
        </w:rPr>
        <w:t xml:space="preserve">(5), 206–212. </w:t>
      </w:r>
      <w:hyperlink r:id="rId32" w:history="1">
        <w:r w:rsidRPr="00171071">
          <w:rPr>
            <w:rFonts w:ascii="Times New Roman" w:hAnsi="Times New Roman"/>
            <w:color w:val="0563C1" w:themeColor="hyperlink"/>
            <w:sz w:val="24"/>
            <w:szCs w:val="24"/>
            <w:u w:val="single"/>
          </w:rPr>
          <w:t>https://doi.org/10.18960/seitai.16.5_206</w:t>
        </w:r>
      </w:hyperlink>
      <w:r w:rsidRPr="00171071">
        <w:rPr>
          <w:rFonts w:ascii="Times New Roman" w:hAnsi="Times New Roman"/>
          <w:color w:val="0563C1" w:themeColor="hyperlink"/>
          <w:sz w:val="24"/>
          <w:szCs w:val="24"/>
        </w:rPr>
        <w:t>.</w:t>
      </w:r>
    </w:p>
    <w:p w14:paraId="0C8CB406" w14:textId="77777777" w:rsidR="002D1C9E" w:rsidRPr="00171071" w:rsidRDefault="002D1C9E" w:rsidP="002D1C9E">
      <w:pPr>
        <w:widowControl/>
        <w:jc w:val="left"/>
        <w:rPr>
          <w:rFonts w:ascii="Times New Roman" w:hAnsi="Times New Roman"/>
          <w:sz w:val="24"/>
          <w:szCs w:val="24"/>
        </w:rPr>
      </w:pPr>
    </w:p>
    <w:p w14:paraId="0CE307C6"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Schmid-Hempel, P., &amp; Wolf, T. (1988).</w:t>
      </w:r>
      <w:r w:rsidRPr="00171071">
        <w:rPr>
          <w:rFonts w:ascii="Times New Roman" w:hAnsi="Times New Roman"/>
          <w:b/>
          <w:bCs/>
          <w:sz w:val="24"/>
          <w:szCs w:val="24"/>
        </w:rPr>
        <w:t xml:space="preserve"> </w:t>
      </w:r>
      <w:r w:rsidRPr="00171071">
        <w:rPr>
          <w:rFonts w:ascii="Times New Roman" w:hAnsi="Times New Roman"/>
          <w:sz w:val="24"/>
          <w:szCs w:val="24"/>
        </w:rPr>
        <w:t xml:space="preserve">Foraging Effort and Life Span of Workers in a Social Insect. </w:t>
      </w:r>
      <w:r w:rsidRPr="00171071">
        <w:rPr>
          <w:rFonts w:ascii="Times New Roman" w:hAnsi="Times New Roman"/>
          <w:i/>
          <w:iCs/>
          <w:sz w:val="24"/>
          <w:szCs w:val="24"/>
        </w:rPr>
        <w:t>Journal of Animal Ecology</w:t>
      </w:r>
      <w:r w:rsidRPr="00171071">
        <w:rPr>
          <w:rFonts w:ascii="Times New Roman" w:hAnsi="Times New Roman"/>
          <w:sz w:val="24"/>
          <w:szCs w:val="24"/>
        </w:rPr>
        <w:t>,</w:t>
      </w:r>
      <w:r w:rsidRPr="00171071">
        <w:rPr>
          <w:rFonts w:ascii="Times New Roman" w:hAnsi="Times New Roman"/>
          <w:i/>
          <w:iCs/>
          <w:sz w:val="24"/>
          <w:szCs w:val="24"/>
        </w:rPr>
        <w:t xml:space="preserve"> 57</w:t>
      </w:r>
      <w:r w:rsidRPr="00171071">
        <w:rPr>
          <w:rFonts w:ascii="Times New Roman" w:hAnsi="Times New Roman"/>
          <w:sz w:val="24"/>
          <w:szCs w:val="24"/>
        </w:rPr>
        <w:t xml:space="preserve">(2), 509–521. </w:t>
      </w:r>
      <w:hyperlink r:id="rId33" w:history="1">
        <w:r w:rsidRPr="00171071">
          <w:rPr>
            <w:rFonts w:ascii="Times New Roman" w:hAnsi="Times New Roman"/>
            <w:color w:val="0563C1" w:themeColor="hyperlink"/>
            <w:sz w:val="24"/>
            <w:szCs w:val="24"/>
            <w:u w:val="single"/>
          </w:rPr>
          <w:t>https://doi.org/10.2307/4921</w:t>
        </w:r>
      </w:hyperlink>
      <w:r w:rsidRPr="00171071">
        <w:rPr>
          <w:rFonts w:ascii="Times New Roman" w:hAnsi="Times New Roman"/>
          <w:sz w:val="24"/>
          <w:szCs w:val="24"/>
        </w:rPr>
        <w:t xml:space="preserve">. </w:t>
      </w:r>
    </w:p>
    <w:p w14:paraId="7CADF63E" w14:textId="77777777" w:rsidR="002D1C9E" w:rsidRPr="00171071" w:rsidRDefault="002D1C9E" w:rsidP="002D1C9E">
      <w:pPr>
        <w:jc w:val="left"/>
        <w:rPr>
          <w:rFonts w:ascii="Times New Roman" w:hAnsi="Times New Roman"/>
          <w:sz w:val="24"/>
          <w:szCs w:val="24"/>
        </w:rPr>
      </w:pPr>
    </w:p>
    <w:p w14:paraId="38CC9505"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4.</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Wolf, T. J., &amp; Schmid-Hempel, P. (1989). Extra Loads and Foraging Life Span in Honeybee Workers</w:t>
      </w:r>
      <w:r w:rsidRPr="00171071">
        <w:rPr>
          <w:rFonts w:ascii="Times New Roman" w:hAnsi="Times New Roman"/>
          <w:b/>
          <w:bCs/>
          <w:sz w:val="24"/>
          <w:szCs w:val="24"/>
        </w:rPr>
        <w:t xml:space="preserve">. </w:t>
      </w:r>
      <w:r w:rsidRPr="00171071">
        <w:rPr>
          <w:rFonts w:ascii="Times New Roman" w:hAnsi="Times New Roman"/>
          <w:i/>
          <w:iCs/>
          <w:sz w:val="24"/>
          <w:szCs w:val="24"/>
        </w:rPr>
        <w:t>Journal of Animal Ecology</w:t>
      </w:r>
      <w:r w:rsidRPr="00171071">
        <w:rPr>
          <w:rFonts w:ascii="Times New Roman" w:hAnsi="Times New Roman"/>
          <w:sz w:val="24"/>
          <w:szCs w:val="24"/>
        </w:rPr>
        <w:t xml:space="preserve">, </w:t>
      </w:r>
      <w:r w:rsidRPr="00171071">
        <w:rPr>
          <w:rFonts w:ascii="Times New Roman" w:hAnsi="Times New Roman"/>
          <w:i/>
          <w:iCs/>
          <w:sz w:val="24"/>
          <w:szCs w:val="24"/>
        </w:rPr>
        <w:t>58</w:t>
      </w:r>
      <w:r w:rsidRPr="00171071">
        <w:rPr>
          <w:rFonts w:ascii="Times New Roman" w:hAnsi="Times New Roman"/>
          <w:sz w:val="24"/>
          <w:szCs w:val="24"/>
        </w:rPr>
        <w:t xml:space="preserve">(3), 943–954. </w:t>
      </w:r>
      <w:hyperlink r:id="rId34" w:history="1">
        <w:r w:rsidRPr="00171071">
          <w:rPr>
            <w:rFonts w:ascii="Times New Roman" w:hAnsi="Times New Roman"/>
            <w:color w:val="0563C1" w:themeColor="hyperlink"/>
            <w:sz w:val="24"/>
            <w:szCs w:val="24"/>
            <w:u w:val="single"/>
          </w:rPr>
          <w:t>https://doi.org/10.2307/5134</w:t>
        </w:r>
      </w:hyperlink>
      <w:r w:rsidRPr="00171071">
        <w:rPr>
          <w:rFonts w:ascii="Times New Roman" w:hAnsi="Times New Roman"/>
          <w:sz w:val="24"/>
          <w:szCs w:val="24"/>
        </w:rPr>
        <w:t>.</w:t>
      </w:r>
    </w:p>
    <w:p w14:paraId="1B7DBB42" w14:textId="77777777" w:rsidR="002D1C9E" w:rsidRPr="00171071" w:rsidRDefault="002D1C9E" w:rsidP="002D1C9E">
      <w:pPr>
        <w:jc w:val="left"/>
        <w:rPr>
          <w:rFonts w:ascii="Times New Roman" w:hAnsi="Times New Roman"/>
          <w:sz w:val="24"/>
          <w:szCs w:val="24"/>
        </w:rPr>
      </w:pPr>
    </w:p>
    <w:p w14:paraId="41858FAB"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5.</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 xml:space="preserve">Amdam, G. V., </w:t>
      </w:r>
      <w:proofErr w:type="spellStart"/>
      <w:r w:rsidRPr="00171071">
        <w:rPr>
          <w:rFonts w:ascii="Times New Roman" w:hAnsi="Times New Roman"/>
          <w:sz w:val="24"/>
          <w:szCs w:val="24"/>
        </w:rPr>
        <w:t>Rueppell</w:t>
      </w:r>
      <w:proofErr w:type="spellEnd"/>
      <w:r w:rsidRPr="00171071">
        <w:rPr>
          <w:rFonts w:ascii="Times New Roman" w:hAnsi="Times New Roman"/>
          <w:sz w:val="24"/>
          <w:szCs w:val="24"/>
        </w:rPr>
        <w:t xml:space="preserve">, O., </w:t>
      </w:r>
      <w:proofErr w:type="spellStart"/>
      <w:r w:rsidRPr="00171071">
        <w:rPr>
          <w:rFonts w:ascii="Times New Roman" w:hAnsi="Times New Roman"/>
          <w:sz w:val="24"/>
          <w:szCs w:val="24"/>
        </w:rPr>
        <w:t>Fondrk</w:t>
      </w:r>
      <w:proofErr w:type="spellEnd"/>
      <w:r w:rsidRPr="00171071">
        <w:rPr>
          <w:rFonts w:ascii="Times New Roman" w:hAnsi="Times New Roman"/>
          <w:sz w:val="24"/>
          <w:szCs w:val="24"/>
        </w:rPr>
        <w:t>, M. K., Page, R. E., &amp; Nelson, C. M.</w:t>
      </w:r>
      <w:r w:rsidRPr="00171071">
        <w:rPr>
          <w:rFonts w:ascii="Times New Roman" w:hAnsi="Times New Roman"/>
          <w:b/>
          <w:bCs/>
          <w:sz w:val="24"/>
          <w:szCs w:val="24"/>
        </w:rPr>
        <w:t xml:space="preserve"> </w:t>
      </w:r>
      <w:r w:rsidRPr="00171071">
        <w:rPr>
          <w:rFonts w:ascii="Times New Roman" w:hAnsi="Times New Roman"/>
          <w:sz w:val="24"/>
          <w:szCs w:val="24"/>
        </w:rPr>
        <w:t>(2009). The nurse’s load: Early-life exposure to brood-rearing affects behavior and lifespan in honey bees (</w:t>
      </w:r>
      <w:r w:rsidRPr="00171071">
        <w:rPr>
          <w:rFonts w:ascii="Times New Roman" w:hAnsi="Times New Roman"/>
          <w:i/>
          <w:iCs/>
          <w:sz w:val="24"/>
          <w:szCs w:val="24"/>
        </w:rPr>
        <w:t>Apis mellifera</w:t>
      </w:r>
      <w:r w:rsidRPr="00171071">
        <w:rPr>
          <w:rFonts w:ascii="Times New Roman" w:hAnsi="Times New Roman"/>
          <w:sz w:val="24"/>
          <w:szCs w:val="24"/>
        </w:rPr>
        <w:t xml:space="preserve">). </w:t>
      </w:r>
      <w:r w:rsidRPr="00171071">
        <w:rPr>
          <w:rFonts w:ascii="Times New Roman" w:hAnsi="Times New Roman"/>
          <w:i/>
          <w:iCs/>
          <w:sz w:val="24"/>
          <w:szCs w:val="24"/>
        </w:rPr>
        <w:t xml:space="preserve">Experimental </w:t>
      </w:r>
      <w:r w:rsidRPr="00171071">
        <w:rPr>
          <w:rFonts w:ascii="Times New Roman" w:hAnsi="Times New Roman"/>
          <w:sz w:val="24"/>
          <w:szCs w:val="24"/>
        </w:rPr>
        <w:t xml:space="preserve">Gerontology, </w:t>
      </w:r>
      <w:r w:rsidRPr="00171071">
        <w:rPr>
          <w:rFonts w:ascii="Times New Roman" w:hAnsi="Times New Roman"/>
          <w:i/>
          <w:iCs/>
          <w:sz w:val="24"/>
          <w:szCs w:val="24"/>
        </w:rPr>
        <w:t>44</w:t>
      </w:r>
      <w:r w:rsidRPr="00171071">
        <w:rPr>
          <w:rFonts w:ascii="Times New Roman" w:hAnsi="Times New Roman"/>
          <w:sz w:val="24"/>
          <w:szCs w:val="24"/>
        </w:rPr>
        <w:t xml:space="preserve">(6−7), 467–471. </w:t>
      </w:r>
      <w:hyperlink r:id="rId35" w:history="1">
        <w:r w:rsidRPr="00171071">
          <w:rPr>
            <w:rFonts w:ascii="Times New Roman" w:hAnsi="Times New Roman"/>
            <w:color w:val="0563C1" w:themeColor="hyperlink"/>
            <w:sz w:val="24"/>
            <w:szCs w:val="24"/>
            <w:u w:val="single"/>
          </w:rPr>
          <w:t>https://doi.org/10.1016/j.exger.2009.02.013</w:t>
        </w:r>
      </w:hyperlink>
      <w:r w:rsidRPr="00171071">
        <w:rPr>
          <w:rFonts w:ascii="Times New Roman" w:hAnsi="Times New Roman"/>
          <w:sz w:val="24"/>
          <w:szCs w:val="24"/>
        </w:rPr>
        <w:t xml:space="preserve">. </w:t>
      </w:r>
    </w:p>
    <w:p w14:paraId="3BE571E8" w14:textId="77777777" w:rsidR="002D1C9E" w:rsidRPr="00171071" w:rsidRDefault="002D1C9E" w:rsidP="002D1C9E">
      <w:pPr>
        <w:jc w:val="left"/>
        <w:rPr>
          <w:rFonts w:ascii="Times New Roman" w:hAnsi="Times New Roman"/>
          <w:b/>
          <w:bCs/>
          <w:sz w:val="24"/>
          <w:szCs w:val="24"/>
        </w:rPr>
      </w:pPr>
    </w:p>
    <w:p w14:paraId="6C4FA280"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6.</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Yamada, T., &amp; Yamada, K. (2020).</w:t>
      </w:r>
      <w:r w:rsidRPr="00171071">
        <w:rPr>
          <w:rFonts w:ascii="Times New Roman" w:hAnsi="Times New Roman"/>
          <w:b/>
          <w:bCs/>
          <w:sz w:val="24"/>
          <w:szCs w:val="24"/>
        </w:rPr>
        <w:t xml:space="preserve"> </w:t>
      </w:r>
      <w:r w:rsidRPr="00171071">
        <w:rPr>
          <w:rFonts w:ascii="Times New Roman" w:hAnsi="Times New Roman"/>
          <w:sz w:val="24"/>
          <w:szCs w:val="24"/>
        </w:rPr>
        <w:t xml:space="preserve">Comparison of long-term changes in size and longevity of bee colonies in mid-west-Japan and Maui with and without exposure to pesticide, cold winters, and mites. </w:t>
      </w:r>
      <w:proofErr w:type="spellStart"/>
      <w:r w:rsidRPr="00171071">
        <w:rPr>
          <w:rFonts w:ascii="Times New Roman" w:hAnsi="Times New Roman"/>
          <w:i/>
          <w:iCs/>
          <w:sz w:val="24"/>
          <w:szCs w:val="24"/>
        </w:rPr>
        <w:t>PeerJ</w:t>
      </w:r>
      <w:proofErr w:type="spellEnd"/>
      <w:r w:rsidRPr="00171071">
        <w:rPr>
          <w:rFonts w:ascii="Times New Roman" w:hAnsi="Times New Roman"/>
          <w:sz w:val="24"/>
          <w:szCs w:val="24"/>
        </w:rPr>
        <w:t xml:space="preserve">, </w:t>
      </w:r>
      <w:r w:rsidRPr="00171071">
        <w:rPr>
          <w:rFonts w:ascii="Times New Roman" w:hAnsi="Times New Roman"/>
          <w:i/>
          <w:iCs/>
          <w:sz w:val="24"/>
          <w:szCs w:val="24"/>
        </w:rPr>
        <w:t>8</w:t>
      </w:r>
      <w:r w:rsidRPr="00171071">
        <w:rPr>
          <w:rFonts w:ascii="Times New Roman" w:hAnsi="Times New Roman"/>
          <w:sz w:val="24"/>
          <w:szCs w:val="24"/>
        </w:rPr>
        <w:t xml:space="preserve">, e9505. </w:t>
      </w:r>
      <w:hyperlink r:id="rId36" w:history="1">
        <w:r w:rsidRPr="00171071">
          <w:rPr>
            <w:rFonts w:ascii="Times New Roman" w:hAnsi="Times New Roman"/>
            <w:color w:val="0563C1" w:themeColor="hyperlink"/>
            <w:sz w:val="24"/>
            <w:szCs w:val="24"/>
            <w:u w:val="single"/>
          </w:rPr>
          <w:t>https://doi.org/10.7717/peerj.9505</w:t>
        </w:r>
      </w:hyperlink>
      <w:r w:rsidRPr="00171071">
        <w:rPr>
          <w:rFonts w:ascii="Times New Roman" w:hAnsi="Times New Roman"/>
          <w:sz w:val="24"/>
          <w:szCs w:val="24"/>
        </w:rPr>
        <w:t>.</w:t>
      </w:r>
    </w:p>
    <w:p w14:paraId="461A04CE" w14:textId="77777777" w:rsidR="002D1C9E" w:rsidRPr="00171071" w:rsidRDefault="002D1C9E" w:rsidP="002D1C9E">
      <w:pPr>
        <w:jc w:val="left"/>
        <w:rPr>
          <w:rFonts w:ascii="Times New Roman" w:hAnsi="Times New Roman"/>
          <w:sz w:val="24"/>
          <w:szCs w:val="24"/>
        </w:rPr>
      </w:pPr>
    </w:p>
    <w:p w14:paraId="6F3739DC"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7.</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 xml:space="preserve">Tarek, H., </w:t>
      </w:r>
      <w:proofErr w:type="spellStart"/>
      <w:r w:rsidRPr="00171071">
        <w:rPr>
          <w:rFonts w:ascii="Times New Roman" w:hAnsi="Times New Roman"/>
          <w:sz w:val="24"/>
          <w:szCs w:val="24"/>
        </w:rPr>
        <w:t>Hamiduzzaman</w:t>
      </w:r>
      <w:proofErr w:type="spellEnd"/>
      <w:r w:rsidRPr="00171071">
        <w:rPr>
          <w:rFonts w:ascii="Times New Roman" w:hAnsi="Times New Roman"/>
          <w:sz w:val="24"/>
          <w:szCs w:val="24"/>
        </w:rPr>
        <w:t>, M. M., Morfin, N., &amp; Guzman-Novoa, E. (2018). Sub-lethal doses of neonicotinoid and carbamate insecticides reduce the lifespan and alter the expression of immune health and detoxification related genes of honey bees (</w:t>
      </w:r>
      <w:r w:rsidRPr="00171071">
        <w:rPr>
          <w:rFonts w:ascii="Times New Roman" w:hAnsi="Times New Roman"/>
          <w:i/>
          <w:iCs/>
          <w:sz w:val="24"/>
          <w:szCs w:val="24"/>
        </w:rPr>
        <w:t>Apis mellifera</w:t>
      </w:r>
      <w:r w:rsidRPr="00171071">
        <w:rPr>
          <w:rFonts w:ascii="Times New Roman" w:hAnsi="Times New Roman"/>
          <w:sz w:val="24"/>
          <w:szCs w:val="24"/>
        </w:rPr>
        <w:t xml:space="preserve">). </w:t>
      </w:r>
      <w:proofErr w:type="spellStart"/>
      <w:r w:rsidRPr="00171071">
        <w:rPr>
          <w:rFonts w:ascii="Times New Roman" w:hAnsi="Times New Roman"/>
          <w:i/>
          <w:iCs/>
          <w:sz w:val="24"/>
          <w:szCs w:val="24"/>
        </w:rPr>
        <w:t>Genitics</w:t>
      </w:r>
      <w:proofErr w:type="spellEnd"/>
      <w:r w:rsidRPr="00171071">
        <w:rPr>
          <w:rFonts w:ascii="Times New Roman" w:hAnsi="Times New Roman"/>
          <w:i/>
          <w:iCs/>
          <w:sz w:val="24"/>
          <w:szCs w:val="24"/>
        </w:rPr>
        <w:t xml:space="preserve"> and Molecular </w:t>
      </w:r>
      <w:r w:rsidRPr="00171071">
        <w:rPr>
          <w:rFonts w:ascii="Times New Roman" w:hAnsi="Times New Roman"/>
          <w:sz w:val="24"/>
          <w:szCs w:val="24"/>
        </w:rPr>
        <w:t xml:space="preserve">Research, </w:t>
      </w:r>
      <w:r w:rsidRPr="00171071">
        <w:rPr>
          <w:rFonts w:ascii="Times New Roman" w:hAnsi="Times New Roman"/>
          <w:i/>
          <w:iCs/>
          <w:sz w:val="24"/>
          <w:szCs w:val="24"/>
        </w:rPr>
        <w:t>17</w:t>
      </w:r>
      <w:r w:rsidRPr="00171071">
        <w:rPr>
          <w:rFonts w:ascii="Times New Roman" w:hAnsi="Times New Roman"/>
          <w:sz w:val="24"/>
          <w:szCs w:val="24"/>
        </w:rPr>
        <w:t xml:space="preserve">(2), gmr16039908. </w:t>
      </w:r>
      <w:hyperlink r:id="rId37" w:history="1">
        <w:r w:rsidRPr="00171071">
          <w:rPr>
            <w:rFonts w:ascii="Times New Roman" w:hAnsi="Times New Roman"/>
            <w:color w:val="0563C1" w:themeColor="hyperlink"/>
            <w:sz w:val="24"/>
            <w:szCs w:val="24"/>
            <w:u w:val="single"/>
          </w:rPr>
          <w:t>https://doi.org/10.4238/gmr16039908</w:t>
        </w:r>
      </w:hyperlink>
      <w:r w:rsidRPr="00171071">
        <w:rPr>
          <w:rFonts w:ascii="Times New Roman" w:hAnsi="Times New Roman"/>
          <w:sz w:val="24"/>
          <w:szCs w:val="24"/>
        </w:rPr>
        <w:t>.</w:t>
      </w:r>
    </w:p>
    <w:p w14:paraId="34B3A3C2" w14:textId="77777777" w:rsidR="002D1C9E" w:rsidRPr="00171071" w:rsidRDefault="002D1C9E" w:rsidP="002D1C9E">
      <w:pPr>
        <w:jc w:val="left"/>
        <w:rPr>
          <w:rFonts w:ascii="Times New Roman" w:hAnsi="Times New Roman"/>
          <w:sz w:val="24"/>
          <w:szCs w:val="24"/>
        </w:rPr>
      </w:pPr>
    </w:p>
    <w:p w14:paraId="6A9E269C"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8.</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Anderson, N. L., &amp; Harmon-Threatt, A. N. (2019).</w:t>
      </w:r>
      <w:r w:rsidRPr="00171071">
        <w:rPr>
          <w:rFonts w:ascii="Times New Roman" w:hAnsi="Times New Roman"/>
          <w:b/>
          <w:bCs/>
          <w:sz w:val="24"/>
          <w:szCs w:val="24"/>
        </w:rPr>
        <w:t xml:space="preserve"> </w:t>
      </w:r>
      <w:r w:rsidRPr="00171071">
        <w:rPr>
          <w:rFonts w:ascii="Times New Roman" w:hAnsi="Times New Roman"/>
          <w:sz w:val="24"/>
          <w:szCs w:val="24"/>
        </w:rPr>
        <w:t xml:space="preserve">Chronic contact with realistic soil concentrations of imidacloprid affects the mass, immature development speed, and adult longevity of solitary bees.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9</w:t>
      </w:r>
      <w:r w:rsidRPr="00171071">
        <w:rPr>
          <w:rFonts w:ascii="Times New Roman" w:hAnsi="Times New Roman"/>
          <w:sz w:val="24"/>
          <w:szCs w:val="24"/>
        </w:rPr>
        <w:t xml:space="preserve">, 3724. </w:t>
      </w:r>
      <w:hyperlink r:id="rId38" w:history="1">
        <w:r w:rsidRPr="00171071">
          <w:rPr>
            <w:rFonts w:ascii="Times New Roman" w:hAnsi="Times New Roman"/>
            <w:color w:val="0563C1" w:themeColor="hyperlink"/>
            <w:sz w:val="24"/>
            <w:szCs w:val="24"/>
            <w:u w:val="single"/>
          </w:rPr>
          <w:t>https://doi.org/10.1038/s41598-019-40031-9</w:t>
        </w:r>
      </w:hyperlink>
      <w:r w:rsidRPr="00171071">
        <w:rPr>
          <w:rFonts w:ascii="Times New Roman" w:hAnsi="Times New Roman"/>
          <w:sz w:val="24"/>
          <w:szCs w:val="24"/>
        </w:rPr>
        <w:t xml:space="preserve">. </w:t>
      </w:r>
    </w:p>
    <w:p w14:paraId="503C2668" w14:textId="77777777" w:rsidR="002D1C9E" w:rsidRPr="00171071" w:rsidRDefault="002D1C9E" w:rsidP="002D1C9E">
      <w:pPr>
        <w:jc w:val="left"/>
        <w:rPr>
          <w:rFonts w:ascii="Times New Roman" w:hAnsi="Times New Roman"/>
          <w:sz w:val="24"/>
          <w:szCs w:val="24"/>
        </w:rPr>
      </w:pPr>
    </w:p>
    <w:p w14:paraId="2E9A47A9"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9.</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Aljedani, D. M. (2017). Detection of toxicity and effects of some insecticides to local honey bee race (</w:t>
      </w:r>
      <w:r w:rsidRPr="00171071">
        <w:rPr>
          <w:rFonts w:ascii="Times New Roman" w:hAnsi="Times New Roman"/>
          <w:i/>
          <w:iCs/>
          <w:sz w:val="24"/>
          <w:szCs w:val="24"/>
        </w:rPr>
        <w:t xml:space="preserve">Apis mellifera </w:t>
      </w:r>
      <w:proofErr w:type="spellStart"/>
      <w:r w:rsidRPr="00171071">
        <w:rPr>
          <w:rFonts w:ascii="Times New Roman" w:hAnsi="Times New Roman"/>
          <w:i/>
          <w:iCs/>
          <w:sz w:val="24"/>
          <w:szCs w:val="24"/>
        </w:rPr>
        <w:t>jemenatica</w:t>
      </w:r>
      <w:proofErr w:type="spellEnd"/>
      <w:r w:rsidRPr="00171071">
        <w:rPr>
          <w:rFonts w:ascii="Times New Roman" w:hAnsi="Times New Roman"/>
          <w:sz w:val="24"/>
          <w:szCs w:val="24"/>
        </w:rPr>
        <w:t>).</w:t>
      </w:r>
      <w:r w:rsidRPr="00171071">
        <w:rPr>
          <w:rFonts w:ascii="Times New Roman" w:hAnsi="Times New Roman"/>
          <w:i/>
          <w:iCs/>
          <w:sz w:val="24"/>
          <w:szCs w:val="24"/>
        </w:rPr>
        <w:t xml:space="preserve"> Journal of the American Chemical Society</w:t>
      </w:r>
      <w:r w:rsidRPr="00171071">
        <w:rPr>
          <w:rFonts w:ascii="Times New Roman" w:hAnsi="Times New Roman"/>
          <w:sz w:val="24"/>
          <w:szCs w:val="24"/>
        </w:rPr>
        <w:t xml:space="preserve">, </w:t>
      </w:r>
      <w:r w:rsidRPr="00171071">
        <w:rPr>
          <w:rFonts w:ascii="Times New Roman" w:hAnsi="Times New Roman"/>
          <w:i/>
          <w:iCs/>
          <w:sz w:val="24"/>
          <w:szCs w:val="24"/>
        </w:rPr>
        <w:t>13</w:t>
      </w:r>
      <w:r w:rsidRPr="00171071">
        <w:rPr>
          <w:rFonts w:ascii="Times New Roman" w:hAnsi="Times New Roman"/>
          <w:sz w:val="24"/>
          <w:szCs w:val="24"/>
        </w:rPr>
        <w:t xml:space="preserve">(3), 19–31. </w:t>
      </w:r>
    </w:p>
    <w:p w14:paraId="6FBBFD1A" w14:textId="77777777" w:rsidR="002D1C9E" w:rsidRPr="00171071" w:rsidRDefault="00000000" w:rsidP="002D1C9E">
      <w:pPr>
        <w:jc w:val="left"/>
        <w:rPr>
          <w:rFonts w:ascii="Times New Roman" w:hAnsi="Times New Roman"/>
          <w:sz w:val="24"/>
          <w:szCs w:val="24"/>
        </w:rPr>
      </w:pPr>
      <w:hyperlink r:id="rId39" w:history="1">
        <w:r w:rsidR="002D1C9E" w:rsidRPr="00171071">
          <w:rPr>
            <w:rFonts w:ascii="Times New Roman" w:hAnsi="Times New Roman"/>
            <w:color w:val="0563C1" w:themeColor="hyperlink"/>
            <w:sz w:val="24"/>
            <w:szCs w:val="24"/>
            <w:u w:val="single"/>
          </w:rPr>
          <w:t>https://doi.org/10.7537/marsjas130317.04</w:t>
        </w:r>
      </w:hyperlink>
      <w:r w:rsidR="002D1C9E" w:rsidRPr="00171071">
        <w:rPr>
          <w:rFonts w:ascii="Times New Roman" w:hAnsi="Times New Roman"/>
          <w:sz w:val="24"/>
          <w:szCs w:val="24"/>
        </w:rPr>
        <w:t>.</w:t>
      </w:r>
    </w:p>
    <w:p w14:paraId="19E9BF11" w14:textId="77777777" w:rsidR="002D1C9E" w:rsidRPr="00171071" w:rsidRDefault="002D1C9E" w:rsidP="002D1C9E">
      <w:pPr>
        <w:jc w:val="left"/>
        <w:rPr>
          <w:rFonts w:ascii="Times New Roman" w:eastAsiaTheme="minorEastAsia" w:hAnsi="Times New Roman"/>
          <w:sz w:val="24"/>
          <w:szCs w:val="24"/>
        </w:rPr>
      </w:pPr>
    </w:p>
    <w:p w14:paraId="3753A2F4"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lastRenderedPageBreak/>
        <w:t>10.</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 xml:space="preserve">Brandt, A., </w:t>
      </w:r>
      <w:proofErr w:type="spellStart"/>
      <w:r w:rsidRPr="00171071">
        <w:rPr>
          <w:rFonts w:ascii="Times New Roman" w:hAnsi="Times New Roman"/>
          <w:sz w:val="24"/>
          <w:szCs w:val="24"/>
        </w:rPr>
        <w:t>Grikscheit</w:t>
      </w:r>
      <w:proofErr w:type="spellEnd"/>
      <w:r w:rsidRPr="00171071">
        <w:rPr>
          <w:rFonts w:ascii="Times New Roman" w:hAnsi="Times New Roman"/>
          <w:sz w:val="24"/>
          <w:szCs w:val="24"/>
        </w:rPr>
        <w:t xml:space="preserve">, K., </w:t>
      </w:r>
      <w:proofErr w:type="spellStart"/>
      <w:r w:rsidRPr="00171071">
        <w:rPr>
          <w:rFonts w:ascii="Times New Roman" w:hAnsi="Times New Roman"/>
          <w:sz w:val="24"/>
          <w:szCs w:val="24"/>
        </w:rPr>
        <w:t>Siede</w:t>
      </w:r>
      <w:proofErr w:type="spellEnd"/>
      <w:r w:rsidRPr="00171071">
        <w:rPr>
          <w:rFonts w:ascii="Times New Roman" w:hAnsi="Times New Roman"/>
          <w:sz w:val="24"/>
          <w:szCs w:val="24"/>
        </w:rPr>
        <w:t xml:space="preserve">, R., Grosse, R., Meixner, M. D., &amp; </w:t>
      </w:r>
      <w:proofErr w:type="spellStart"/>
      <w:r w:rsidRPr="00171071">
        <w:rPr>
          <w:rFonts w:ascii="Times New Roman" w:hAnsi="Times New Roman"/>
          <w:sz w:val="24"/>
          <w:szCs w:val="24"/>
        </w:rPr>
        <w:t>Büchler</w:t>
      </w:r>
      <w:proofErr w:type="spellEnd"/>
      <w:r w:rsidRPr="00171071">
        <w:rPr>
          <w:rFonts w:ascii="Times New Roman" w:hAnsi="Times New Roman"/>
          <w:sz w:val="24"/>
          <w:szCs w:val="24"/>
        </w:rPr>
        <w:t xml:space="preserve">, R. (2017). Immunosuppression in Honeybee Queens by the Neonicotinoids Thiacloprid and Clothianidin.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7</w:t>
      </w:r>
      <w:r w:rsidRPr="00171071">
        <w:rPr>
          <w:rFonts w:ascii="Times New Roman" w:hAnsi="Times New Roman"/>
          <w:sz w:val="24"/>
          <w:szCs w:val="24"/>
        </w:rPr>
        <w:t xml:space="preserve">, 4673. </w:t>
      </w:r>
      <w:hyperlink r:id="rId40" w:history="1">
        <w:r w:rsidRPr="00171071">
          <w:rPr>
            <w:rFonts w:ascii="Times New Roman" w:hAnsi="Times New Roman"/>
            <w:color w:val="0563C1" w:themeColor="hyperlink"/>
            <w:sz w:val="24"/>
            <w:szCs w:val="24"/>
            <w:u w:val="single"/>
          </w:rPr>
          <w:t>https://doi.org/10.1038/s41598-017-04734-1</w:t>
        </w:r>
      </w:hyperlink>
      <w:r w:rsidRPr="00171071">
        <w:rPr>
          <w:rFonts w:ascii="Times New Roman" w:hAnsi="Times New Roman"/>
          <w:color w:val="000000" w:themeColor="text1"/>
          <w:sz w:val="24"/>
          <w:szCs w:val="24"/>
        </w:rPr>
        <w:t>.</w:t>
      </w:r>
    </w:p>
    <w:p w14:paraId="1E9F31D3" w14:textId="77777777" w:rsidR="002D1C9E" w:rsidRPr="00171071" w:rsidRDefault="002D1C9E" w:rsidP="002D1C9E">
      <w:pPr>
        <w:jc w:val="left"/>
        <w:rPr>
          <w:rFonts w:ascii="Times New Roman" w:hAnsi="Times New Roman"/>
          <w:sz w:val="24"/>
          <w:szCs w:val="24"/>
        </w:rPr>
      </w:pPr>
    </w:p>
    <w:p w14:paraId="5C47348E" w14:textId="77777777" w:rsidR="002D1C9E" w:rsidRPr="00171071" w:rsidRDefault="002D1C9E" w:rsidP="002D1C9E">
      <w:pPr>
        <w:jc w:val="left"/>
        <w:rPr>
          <w:rFonts w:ascii="Times New Roman" w:hAnsi="Times New Roman"/>
          <w:sz w:val="24"/>
          <w:szCs w:val="24"/>
        </w:rPr>
      </w:pPr>
      <w:bookmarkStart w:id="69" w:name="_Hlk153661486"/>
      <w:r w:rsidRPr="00171071">
        <w:rPr>
          <w:rFonts w:ascii="Times New Roman" w:hAnsi="Times New Roman" w:hint="eastAsia"/>
          <w:b/>
          <w:bCs/>
          <w:color w:val="000000" w:themeColor="text1"/>
          <w:sz w:val="24"/>
          <w:szCs w:val="24"/>
        </w:rPr>
        <w:t>11.</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sz w:val="24"/>
          <w:szCs w:val="24"/>
        </w:rPr>
        <w:t>Tackenberg</w:t>
      </w:r>
      <w:proofErr w:type="spellEnd"/>
      <w:r w:rsidRPr="00171071">
        <w:rPr>
          <w:rFonts w:ascii="Times New Roman" w:hAnsi="Times New Roman"/>
          <w:sz w:val="24"/>
          <w:szCs w:val="24"/>
        </w:rPr>
        <w:t xml:space="preserve">, M. C., Giannoni-Guzmán, M. A., Sanchez-Perez, E., Doll, C. A., Agosto-Rivera, J. L., Broadie, K., D. Moore, &amp; McMahon, D. G. (2020). Neonicotinoids disrupt circadian rhythms and sleep in honey bees. Scientific Reports, 10, 17929. </w:t>
      </w:r>
    </w:p>
    <w:p w14:paraId="32B821AD" w14:textId="77777777" w:rsidR="002D1C9E" w:rsidRPr="00171071" w:rsidRDefault="00000000" w:rsidP="002D1C9E">
      <w:pPr>
        <w:jc w:val="left"/>
        <w:rPr>
          <w:rFonts w:ascii="Times New Roman" w:hAnsi="Times New Roman"/>
          <w:sz w:val="24"/>
          <w:szCs w:val="24"/>
        </w:rPr>
      </w:pPr>
      <w:hyperlink r:id="rId41" w:history="1">
        <w:r w:rsidR="002D1C9E" w:rsidRPr="00171071">
          <w:rPr>
            <w:rFonts w:ascii="Times New Roman" w:hAnsi="Times New Roman"/>
            <w:color w:val="0563C1" w:themeColor="hyperlink"/>
            <w:sz w:val="24"/>
            <w:szCs w:val="24"/>
            <w:u w:val="single"/>
          </w:rPr>
          <w:t>https://doi.org/10.1038/s41598-020-72041-3</w:t>
        </w:r>
      </w:hyperlink>
      <w:r w:rsidR="002D1C9E" w:rsidRPr="00171071">
        <w:rPr>
          <w:rFonts w:ascii="Times New Roman" w:hAnsi="Times New Roman"/>
          <w:sz w:val="24"/>
          <w:szCs w:val="24"/>
        </w:rPr>
        <w:t>.</w:t>
      </w:r>
    </w:p>
    <w:bookmarkEnd w:id="69"/>
    <w:p w14:paraId="5CF0A783" w14:textId="77777777" w:rsidR="002D1C9E" w:rsidRPr="00171071" w:rsidRDefault="002D1C9E" w:rsidP="002D1C9E">
      <w:pPr>
        <w:jc w:val="left"/>
        <w:rPr>
          <w:rFonts w:ascii="Times New Roman" w:hAnsi="Times New Roman"/>
          <w:sz w:val="24"/>
          <w:szCs w:val="24"/>
        </w:rPr>
      </w:pPr>
    </w:p>
    <w:p w14:paraId="1757393D"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12.</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Shi, J., Liao, C., Wang, Z., Zeng, Z., &amp; Wu,</w:t>
      </w:r>
      <w:r w:rsidRPr="00171071">
        <w:rPr>
          <w:rFonts w:ascii="Times New Roman" w:hAnsi="Times New Roman"/>
          <w:b/>
          <w:bCs/>
          <w:sz w:val="24"/>
          <w:szCs w:val="24"/>
        </w:rPr>
        <w:t xml:space="preserve"> </w:t>
      </w:r>
      <w:r w:rsidRPr="00171071">
        <w:rPr>
          <w:rFonts w:ascii="Times New Roman" w:hAnsi="Times New Roman"/>
          <w:sz w:val="24"/>
          <w:szCs w:val="24"/>
        </w:rPr>
        <w:t>X. (2019). Effects of sublethal acetamiprid doses on the lifespan and memory-related characteristics of honey bee (</w:t>
      </w:r>
      <w:r w:rsidRPr="00171071">
        <w:rPr>
          <w:rFonts w:ascii="Times New Roman" w:hAnsi="Times New Roman"/>
          <w:i/>
          <w:iCs/>
          <w:sz w:val="24"/>
          <w:szCs w:val="24"/>
        </w:rPr>
        <w:t>Apis mellifera</w:t>
      </w:r>
      <w:r w:rsidRPr="00171071">
        <w:rPr>
          <w:rFonts w:ascii="Times New Roman" w:hAnsi="Times New Roman"/>
          <w:sz w:val="24"/>
          <w:szCs w:val="24"/>
        </w:rPr>
        <w:t xml:space="preserve">) workers. </w:t>
      </w:r>
      <w:proofErr w:type="spellStart"/>
      <w:r w:rsidRPr="00171071">
        <w:rPr>
          <w:rFonts w:ascii="Times New Roman" w:hAnsi="Times New Roman"/>
          <w:i/>
          <w:iCs/>
          <w:sz w:val="24"/>
          <w:szCs w:val="24"/>
        </w:rPr>
        <w:t>Apidologie</w:t>
      </w:r>
      <w:proofErr w:type="spellEnd"/>
      <w:r w:rsidRPr="00171071">
        <w:rPr>
          <w:rFonts w:ascii="Times New Roman" w:hAnsi="Times New Roman"/>
          <w:sz w:val="24"/>
          <w:szCs w:val="24"/>
        </w:rPr>
        <w:t xml:space="preserve">, </w:t>
      </w:r>
      <w:r w:rsidRPr="00171071">
        <w:rPr>
          <w:rFonts w:ascii="Times New Roman" w:hAnsi="Times New Roman"/>
          <w:i/>
          <w:iCs/>
          <w:sz w:val="24"/>
          <w:szCs w:val="24"/>
        </w:rPr>
        <w:t>50</w:t>
      </w:r>
      <w:r w:rsidRPr="00171071">
        <w:rPr>
          <w:rFonts w:ascii="Times New Roman" w:hAnsi="Times New Roman"/>
          <w:sz w:val="24"/>
          <w:szCs w:val="24"/>
        </w:rPr>
        <w:t xml:space="preserve">, 553–563. </w:t>
      </w:r>
      <w:hyperlink r:id="rId42" w:history="1">
        <w:r w:rsidRPr="00171071">
          <w:rPr>
            <w:rFonts w:ascii="Times New Roman" w:hAnsi="Times New Roman"/>
            <w:color w:val="0563C1" w:themeColor="hyperlink"/>
            <w:sz w:val="24"/>
            <w:szCs w:val="24"/>
            <w:u w:val="single"/>
          </w:rPr>
          <w:t>https://doi.org/10.1007/s13592-019-00669-w</w:t>
        </w:r>
      </w:hyperlink>
      <w:r w:rsidRPr="00171071">
        <w:rPr>
          <w:rFonts w:ascii="Times New Roman" w:hAnsi="Times New Roman"/>
          <w:color w:val="000000" w:themeColor="text1"/>
          <w:sz w:val="24"/>
          <w:szCs w:val="24"/>
        </w:rPr>
        <w:t>.</w:t>
      </w:r>
    </w:p>
    <w:p w14:paraId="083B9B2D" w14:textId="77777777" w:rsidR="002D1C9E" w:rsidRPr="00171071" w:rsidRDefault="002D1C9E" w:rsidP="002D1C9E">
      <w:pPr>
        <w:jc w:val="left"/>
        <w:rPr>
          <w:rFonts w:ascii="Times New Roman" w:hAnsi="Times New Roman"/>
          <w:sz w:val="24"/>
          <w:szCs w:val="24"/>
        </w:rPr>
      </w:pPr>
    </w:p>
    <w:p w14:paraId="71BCC1CB"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13.</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sz w:val="24"/>
          <w:szCs w:val="24"/>
        </w:rPr>
        <w:t>Forfert</w:t>
      </w:r>
      <w:proofErr w:type="spellEnd"/>
      <w:r w:rsidRPr="00171071">
        <w:rPr>
          <w:rFonts w:ascii="Times New Roman" w:hAnsi="Times New Roman"/>
          <w:sz w:val="24"/>
          <w:szCs w:val="24"/>
        </w:rPr>
        <w:t xml:space="preserve">, N., Troxler, A., </w:t>
      </w:r>
      <w:proofErr w:type="spellStart"/>
      <w:r w:rsidRPr="00171071">
        <w:rPr>
          <w:rFonts w:ascii="Times New Roman" w:hAnsi="Times New Roman"/>
          <w:sz w:val="24"/>
          <w:szCs w:val="24"/>
        </w:rPr>
        <w:t>Retschnig</w:t>
      </w:r>
      <w:proofErr w:type="spellEnd"/>
      <w:r w:rsidRPr="00171071">
        <w:rPr>
          <w:rFonts w:ascii="Times New Roman" w:hAnsi="Times New Roman"/>
          <w:sz w:val="24"/>
          <w:szCs w:val="24"/>
        </w:rPr>
        <w:t xml:space="preserve">, G., Gauthier, L., Straub, L., Moritz, R. F. A., Neumann, P., Williams, G. R. (2017). Neonicotinoid pesticides can reduce honeybee colony genetic diversity. </w:t>
      </w:r>
      <w:proofErr w:type="spellStart"/>
      <w:r w:rsidRPr="00171071">
        <w:rPr>
          <w:rFonts w:ascii="Times New Roman" w:hAnsi="Times New Roman"/>
          <w:i/>
          <w:iCs/>
          <w:sz w:val="24"/>
          <w:szCs w:val="24"/>
        </w:rPr>
        <w:t>PLoS</w:t>
      </w:r>
      <w:proofErr w:type="spellEnd"/>
      <w:r w:rsidRPr="00171071">
        <w:rPr>
          <w:rFonts w:ascii="Times New Roman" w:hAnsi="Times New Roman"/>
          <w:i/>
          <w:iCs/>
          <w:sz w:val="24"/>
          <w:szCs w:val="24"/>
        </w:rPr>
        <w:t xml:space="preserve"> ONE</w:t>
      </w:r>
      <w:r w:rsidRPr="00171071">
        <w:rPr>
          <w:rFonts w:ascii="Times New Roman" w:hAnsi="Times New Roman"/>
          <w:sz w:val="24"/>
          <w:szCs w:val="24"/>
        </w:rPr>
        <w:t xml:space="preserve">, </w:t>
      </w:r>
      <w:r w:rsidRPr="00171071">
        <w:rPr>
          <w:rFonts w:ascii="Times New Roman" w:hAnsi="Times New Roman"/>
          <w:i/>
          <w:iCs/>
          <w:sz w:val="24"/>
          <w:szCs w:val="24"/>
        </w:rPr>
        <w:t>12</w:t>
      </w:r>
      <w:r w:rsidRPr="00171071">
        <w:rPr>
          <w:rFonts w:ascii="Times New Roman" w:hAnsi="Times New Roman"/>
          <w:sz w:val="24"/>
          <w:szCs w:val="24"/>
        </w:rPr>
        <w:t>(10), e0186109</w:t>
      </w:r>
      <w:r w:rsidRPr="00171071">
        <w:rPr>
          <w:rFonts w:ascii="Times New Roman" w:hAnsi="Times New Roman" w:hint="eastAsia"/>
          <w:sz w:val="24"/>
          <w:szCs w:val="24"/>
        </w:rPr>
        <w:t xml:space="preserve">. </w:t>
      </w:r>
      <w:hyperlink r:id="rId43" w:history="1">
        <w:r w:rsidRPr="00171071">
          <w:rPr>
            <w:rFonts w:ascii="Times New Roman" w:hAnsi="Times New Roman"/>
            <w:color w:val="0563C1" w:themeColor="hyperlink"/>
            <w:sz w:val="24"/>
            <w:szCs w:val="24"/>
            <w:u w:val="single"/>
          </w:rPr>
          <w:t>https://doi.org/10.1371/journal.pone.0186109</w:t>
        </w:r>
      </w:hyperlink>
      <w:r w:rsidRPr="00171071">
        <w:rPr>
          <w:rFonts w:ascii="Times New Roman" w:hAnsi="Times New Roman"/>
          <w:sz w:val="24"/>
          <w:szCs w:val="24"/>
        </w:rPr>
        <w:t xml:space="preserve">. </w:t>
      </w:r>
    </w:p>
    <w:p w14:paraId="71638EA4" w14:textId="77777777" w:rsidR="002D1C9E" w:rsidRPr="00171071" w:rsidRDefault="002D1C9E" w:rsidP="002D1C9E">
      <w:pPr>
        <w:jc w:val="left"/>
        <w:rPr>
          <w:rFonts w:ascii="Times New Roman" w:hAnsi="Times New Roman"/>
          <w:sz w:val="24"/>
          <w:szCs w:val="24"/>
        </w:rPr>
      </w:pPr>
    </w:p>
    <w:p w14:paraId="13641A33"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14.</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P</w:t>
      </w:r>
      <w:r w:rsidRPr="00171071">
        <w:rPr>
          <w:rFonts w:ascii="Times New Roman" w:hAnsi="Times New Roman"/>
          <w:sz w:val="24"/>
          <w:szCs w:val="24"/>
        </w:rPr>
        <w:t>eng, Y.-C., &amp; Yang, E.-C.</w:t>
      </w:r>
      <w:r w:rsidRPr="00171071">
        <w:rPr>
          <w:rFonts w:ascii="Times New Roman" w:hAnsi="Times New Roman"/>
          <w:b/>
          <w:bCs/>
          <w:sz w:val="24"/>
          <w:szCs w:val="24"/>
        </w:rPr>
        <w:t xml:space="preserve"> </w:t>
      </w:r>
      <w:r w:rsidRPr="00171071">
        <w:rPr>
          <w:rFonts w:ascii="Times New Roman" w:hAnsi="Times New Roman"/>
          <w:sz w:val="24"/>
          <w:szCs w:val="24"/>
        </w:rPr>
        <w:t xml:space="preserve">(2016). Sublethal Dosage of Imidacloprid Reduces the </w:t>
      </w:r>
      <w:proofErr w:type="spellStart"/>
      <w:r w:rsidRPr="00171071">
        <w:rPr>
          <w:rFonts w:ascii="Times New Roman" w:hAnsi="Times New Roman"/>
          <w:sz w:val="24"/>
          <w:szCs w:val="24"/>
        </w:rPr>
        <w:t>Microglomerular</w:t>
      </w:r>
      <w:proofErr w:type="spellEnd"/>
      <w:r w:rsidRPr="00171071">
        <w:rPr>
          <w:rFonts w:ascii="Times New Roman" w:hAnsi="Times New Roman"/>
          <w:sz w:val="24"/>
          <w:szCs w:val="24"/>
        </w:rPr>
        <w:t xml:space="preserve"> Density of Honey Bee Mushroom Bodies.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6</w:t>
      </w:r>
      <w:r w:rsidRPr="00171071">
        <w:rPr>
          <w:rFonts w:ascii="Times New Roman" w:hAnsi="Times New Roman"/>
          <w:sz w:val="24"/>
          <w:szCs w:val="24"/>
        </w:rPr>
        <w:t xml:space="preserve">, 19298. </w:t>
      </w:r>
    </w:p>
    <w:p w14:paraId="024DCA4F" w14:textId="77777777" w:rsidR="002D1C9E" w:rsidRPr="00171071" w:rsidRDefault="00000000" w:rsidP="002D1C9E">
      <w:pPr>
        <w:jc w:val="left"/>
        <w:rPr>
          <w:rFonts w:ascii="Times New Roman" w:hAnsi="Times New Roman"/>
          <w:sz w:val="24"/>
          <w:szCs w:val="24"/>
        </w:rPr>
      </w:pPr>
      <w:hyperlink r:id="rId44" w:history="1">
        <w:r w:rsidR="002D1C9E" w:rsidRPr="00171071">
          <w:rPr>
            <w:rFonts w:ascii="Times New Roman" w:hAnsi="Times New Roman"/>
            <w:color w:val="0563C1" w:themeColor="hyperlink"/>
            <w:sz w:val="24"/>
            <w:szCs w:val="24"/>
            <w:u w:val="single"/>
          </w:rPr>
          <w:t>https://doi.org/10.1038/srep19298</w:t>
        </w:r>
      </w:hyperlink>
      <w:r w:rsidR="002D1C9E" w:rsidRPr="00171071">
        <w:rPr>
          <w:rFonts w:ascii="Times New Roman" w:hAnsi="Times New Roman"/>
          <w:color w:val="0563C1" w:themeColor="hyperlink"/>
          <w:sz w:val="24"/>
          <w:szCs w:val="24"/>
          <w:u w:val="single"/>
        </w:rPr>
        <w:t>.</w:t>
      </w:r>
    </w:p>
    <w:p w14:paraId="7D56D984" w14:textId="77777777" w:rsidR="002D1C9E" w:rsidRPr="00171071" w:rsidRDefault="002D1C9E" w:rsidP="002D1C9E">
      <w:pPr>
        <w:jc w:val="left"/>
        <w:rPr>
          <w:rFonts w:ascii="Times New Roman" w:hAnsi="Times New Roman"/>
          <w:sz w:val="24"/>
          <w:szCs w:val="24"/>
        </w:rPr>
      </w:pPr>
    </w:p>
    <w:p w14:paraId="07E38C3A"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15.</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sz w:val="24"/>
          <w:szCs w:val="24"/>
        </w:rPr>
        <w:t>Dainat</w:t>
      </w:r>
      <w:proofErr w:type="spellEnd"/>
      <w:r w:rsidRPr="00171071">
        <w:rPr>
          <w:rFonts w:ascii="Times New Roman" w:hAnsi="Times New Roman"/>
          <w:sz w:val="24"/>
          <w:szCs w:val="24"/>
        </w:rPr>
        <w:t>, B., Evans, J. D., Chen, Y. P., Gauthier, L., Neumann, P.</w:t>
      </w:r>
      <w:r w:rsidRPr="00171071">
        <w:rPr>
          <w:rFonts w:ascii="Times New Roman" w:hAnsi="Times New Roman"/>
          <w:b/>
          <w:bCs/>
          <w:sz w:val="24"/>
          <w:szCs w:val="24"/>
        </w:rPr>
        <w:t xml:space="preserve"> </w:t>
      </w:r>
      <w:r w:rsidRPr="00171071">
        <w:rPr>
          <w:rFonts w:ascii="Times New Roman" w:hAnsi="Times New Roman"/>
          <w:sz w:val="24"/>
          <w:szCs w:val="24"/>
        </w:rPr>
        <w:t xml:space="preserve">(2012). Dead or Alive: Deformed Wing Virus and </w:t>
      </w:r>
      <w:r w:rsidRPr="00171071">
        <w:rPr>
          <w:rFonts w:ascii="Times New Roman" w:hAnsi="Times New Roman"/>
          <w:i/>
          <w:iCs/>
          <w:sz w:val="24"/>
          <w:szCs w:val="24"/>
        </w:rPr>
        <w:t>Varroa</w:t>
      </w:r>
      <w:r w:rsidRPr="00171071">
        <w:rPr>
          <w:rFonts w:ascii="Times New Roman" w:hAnsi="Times New Roman"/>
          <w:sz w:val="24"/>
          <w:szCs w:val="24"/>
        </w:rPr>
        <w:t xml:space="preserve"> destructor Reduce the Life Span of Winter Honeybees. </w:t>
      </w:r>
      <w:r w:rsidRPr="00171071">
        <w:rPr>
          <w:rFonts w:ascii="Times New Roman" w:hAnsi="Times New Roman"/>
          <w:i/>
          <w:iCs/>
          <w:sz w:val="24"/>
          <w:szCs w:val="24"/>
        </w:rPr>
        <w:t>Applied and Environmental Microbiology</w:t>
      </w:r>
      <w:r w:rsidRPr="00171071">
        <w:rPr>
          <w:rFonts w:ascii="Times New Roman" w:hAnsi="Times New Roman"/>
          <w:sz w:val="24"/>
          <w:szCs w:val="24"/>
        </w:rPr>
        <w:t xml:space="preserve">, </w:t>
      </w:r>
      <w:r w:rsidRPr="00171071">
        <w:rPr>
          <w:rFonts w:ascii="Times New Roman" w:hAnsi="Times New Roman"/>
          <w:i/>
          <w:iCs/>
          <w:sz w:val="24"/>
          <w:szCs w:val="24"/>
        </w:rPr>
        <w:t>78</w:t>
      </w:r>
      <w:r w:rsidRPr="00171071">
        <w:rPr>
          <w:rFonts w:ascii="Times New Roman" w:hAnsi="Times New Roman"/>
          <w:sz w:val="24"/>
          <w:szCs w:val="24"/>
        </w:rPr>
        <w:t xml:space="preserve">(4), 981–987. </w:t>
      </w:r>
      <w:hyperlink r:id="rId45" w:history="1">
        <w:r w:rsidRPr="00171071">
          <w:rPr>
            <w:rFonts w:ascii="Times New Roman" w:hAnsi="Times New Roman"/>
            <w:color w:val="0563C1" w:themeColor="hyperlink"/>
            <w:sz w:val="24"/>
            <w:szCs w:val="24"/>
            <w:u w:val="single"/>
          </w:rPr>
          <w:t>https://doi.org/10.1128/AEM.06537-11</w:t>
        </w:r>
      </w:hyperlink>
      <w:r w:rsidRPr="00171071">
        <w:rPr>
          <w:rFonts w:ascii="Times New Roman" w:hAnsi="Times New Roman"/>
          <w:sz w:val="24"/>
          <w:szCs w:val="24"/>
        </w:rPr>
        <w:t>.</w:t>
      </w:r>
    </w:p>
    <w:p w14:paraId="3F874D6F" w14:textId="77777777" w:rsidR="002D1C9E" w:rsidRPr="00171071" w:rsidRDefault="002D1C9E" w:rsidP="002D1C9E">
      <w:pPr>
        <w:jc w:val="left"/>
        <w:rPr>
          <w:rFonts w:ascii="Times New Roman" w:hAnsi="Times New Roman"/>
          <w:sz w:val="24"/>
          <w:szCs w:val="24"/>
        </w:rPr>
      </w:pPr>
    </w:p>
    <w:p w14:paraId="44B2764A"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16.</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 xml:space="preserve">Martin, S. J., Ball, B. V., &amp; </w:t>
      </w:r>
      <w:proofErr w:type="spellStart"/>
      <w:r w:rsidRPr="00171071">
        <w:rPr>
          <w:rFonts w:ascii="Times New Roman" w:hAnsi="Times New Roman"/>
          <w:sz w:val="24"/>
          <w:szCs w:val="24"/>
        </w:rPr>
        <w:t>Carreck</w:t>
      </w:r>
      <w:proofErr w:type="spellEnd"/>
      <w:r w:rsidRPr="00171071">
        <w:rPr>
          <w:rFonts w:ascii="Times New Roman" w:hAnsi="Times New Roman"/>
          <w:sz w:val="24"/>
          <w:szCs w:val="24"/>
        </w:rPr>
        <w:t>, N. L.</w:t>
      </w:r>
      <w:r w:rsidRPr="00171071">
        <w:rPr>
          <w:rFonts w:ascii="Times New Roman" w:hAnsi="Times New Roman"/>
          <w:b/>
          <w:bCs/>
          <w:sz w:val="24"/>
          <w:szCs w:val="24"/>
        </w:rPr>
        <w:t xml:space="preserve"> </w:t>
      </w:r>
      <w:r w:rsidRPr="00171071">
        <w:rPr>
          <w:rFonts w:ascii="Times New Roman" w:hAnsi="Times New Roman"/>
          <w:sz w:val="24"/>
          <w:szCs w:val="24"/>
        </w:rPr>
        <w:t xml:space="preserve">(2013). The role of deformed wing virus in the initial collapse of varroa infested honey bee colonies in the UK. </w:t>
      </w:r>
      <w:r w:rsidRPr="00171071">
        <w:rPr>
          <w:rFonts w:ascii="Times New Roman" w:hAnsi="Times New Roman"/>
          <w:i/>
          <w:iCs/>
          <w:sz w:val="24"/>
          <w:szCs w:val="24"/>
        </w:rPr>
        <w:t>Journal of Apicultural Research,</w:t>
      </w:r>
      <w:r w:rsidRPr="00171071">
        <w:rPr>
          <w:rFonts w:ascii="Times New Roman" w:hAnsi="Times New Roman"/>
          <w:sz w:val="24"/>
          <w:szCs w:val="24"/>
        </w:rPr>
        <w:t xml:space="preserve"> </w:t>
      </w:r>
      <w:r w:rsidRPr="00171071">
        <w:rPr>
          <w:rFonts w:ascii="Times New Roman" w:hAnsi="Times New Roman"/>
          <w:i/>
          <w:iCs/>
          <w:sz w:val="24"/>
          <w:szCs w:val="24"/>
        </w:rPr>
        <w:t>52</w:t>
      </w:r>
      <w:r w:rsidRPr="00171071">
        <w:rPr>
          <w:rFonts w:ascii="Times New Roman" w:hAnsi="Times New Roman"/>
          <w:sz w:val="24"/>
          <w:szCs w:val="24"/>
        </w:rPr>
        <w:t xml:space="preserve">(5), 251–258. </w:t>
      </w:r>
      <w:hyperlink r:id="rId46" w:history="1">
        <w:r w:rsidRPr="00171071">
          <w:rPr>
            <w:rFonts w:ascii="Times New Roman" w:hAnsi="Times New Roman"/>
            <w:color w:val="0563C1" w:themeColor="hyperlink"/>
            <w:sz w:val="24"/>
            <w:szCs w:val="24"/>
            <w:u w:val="single"/>
          </w:rPr>
          <w:t>https://doi.org/10.3896/IBRA.1.52.5.12</w:t>
        </w:r>
      </w:hyperlink>
      <w:r w:rsidRPr="00171071">
        <w:rPr>
          <w:rFonts w:ascii="Times New Roman" w:hAnsi="Times New Roman"/>
          <w:sz w:val="24"/>
          <w:szCs w:val="24"/>
        </w:rPr>
        <w:t xml:space="preserve">. </w:t>
      </w:r>
    </w:p>
    <w:p w14:paraId="0D70BBFE" w14:textId="77777777" w:rsidR="002D1C9E" w:rsidRPr="00171071" w:rsidRDefault="002D1C9E" w:rsidP="002D1C9E">
      <w:pPr>
        <w:jc w:val="left"/>
        <w:rPr>
          <w:rFonts w:ascii="Times New Roman" w:hAnsi="Times New Roman"/>
          <w:sz w:val="24"/>
          <w:szCs w:val="24"/>
        </w:rPr>
      </w:pPr>
    </w:p>
    <w:p w14:paraId="38E8C136"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17.</w:t>
      </w:r>
      <w:r w:rsidRPr="00171071">
        <w:rPr>
          <w:rFonts w:ascii="Times New Roman" w:hAnsi="Times New Roman" w:hint="eastAsia"/>
          <w:sz w:val="24"/>
          <w:szCs w:val="24"/>
        </w:rPr>
        <w:t xml:space="preserve"> </w:t>
      </w:r>
      <w:proofErr w:type="spellStart"/>
      <w:r w:rsidRPr="00171071">
        <w:rPr>
          <w:rFonts w:ascii="Times New Roman" w:hAnsi="Times New Roman"/>
          <w:sz w:val="24"/>
          <w:szCs w:val="24"/>
        </w:rPr>
        <w:t>Khongphinitbunjong</w:t>
      </w:r>
      <w:proofErr w:type="spellEnd"/>
      <w:r w:rsidRPr="00171071">
        <w:rPr>
          <w:rFonts w:ascii="Times New Roman" w:hAnsi="Times New Roman"/>
          <w:sz w:val="24"/>
          <w:szCs w:val="24"/>
        </w:rPr>
        <w:t xml:space="preserve">, K., Neumann, P., </w:t>
      </w:r>
      <w:proofErr w:type="spellStart"/>
      <w:r w:rsidRPr="00171071">
        <w:rPr>
          <w:rFonts w:ascii="Times New Roman" w:hAnsi="Times New Roman"/>
          <w:sz w:val="24"/>
          <w:szCs w:val="24"/>
        </w:rPr>
        <w:t>Chantawannakul</w:t>
      </w:r>
      <w:proofErr w:type="spellEnd"/>
      <w:r w:rsidRPr="00171071">
        <w:rPr>
          <w:rFonts w:ascii="Times New Roman" w:hAnsi="Times New Roman"/>
          <w:sz w:val="24"/>
          <w:szCs w:val="24"/>
        </w:rPr>
        <w:t>, P., Williams, G. R.</w:t>
      </w:r>
      <w:r w:rsidRPr="00171071">
        <w:rPr>
          <w:rFonts w:ascii="Times New Roman" w:hAnsi="Times New Roman"/>
          <w:b/>
          <w:bCs/>
          <w:sz w:val="24"/>
          <w:szCs w:val="24"/>
        </w:rPr>
        <w:t xml:space="preserve"> </w:t>
      </w:r>
      <w:r w:rsidRPr="00171071">
        <w:rPr>
          <w:rFonts w:ascii="Times New Roman" w:hAnsi="Times New Roman"/>
          <w:sz w:val="24"/>
          <w:szCs w:val="24"/>
        </w:rPr>
        <w:t xml:space="preserve">(2016). The ectoparasitic mite </w:t>
      </w:r>
      <w:proofErr w:type="spellStart"/>
      <w:r w:rsidRPr="00171071">
        <w:rPr>
          <w:rFonts w:ascii="Times New Roman" w:hAnsi="Times New Roman"/>
          <w:i/>
          <w:iCs/>
          <w:sz w:val="24"/>
          <w:szCs w:val="24"/>
        </w:rPr>
        <w:t>Tropilaelaps</w:t>
      </w:r>
      <w:proofErr w:type="spellEnd"/>
      <w:r w:rsidRPr="00171071">
        <w:rPr>
          <w:rFonts w:ascii="Times New Roman" w:hAnsi="Times New Roman"/>
          <w:i/>
          <w:iCs/>
          <w:sz w:val="24"/>
          <w:szCs w:val="24"/>
        </w:rPr>
        <w:t xml:space="preserve"> </w:t>
      </w:r>
      <w:proofErr w:type="spellStart"/>
      <w:r w:rsidRPr="00171071">
        <w:rPr>
          <w:rFonts w:ascii="Times New Roman" w:hAnsi="Times New Roman"/>
          <w:i/>
          <w:iCs/>
          <w:sz w:val="24"/>
          <w:szCs w:val="24"/>
        </w:rPr>
        <w:t>mercedesae</w:t>
      </w:r>
      <w:proofErr w:type="spellEnd"/>
      <w:r w:rsidRPr="00171071">
        <w:rPr>
          <w:rFonts w:ascii="Times New Roman" w:hAnsi="Times New Roman"/>
          <w:sz w:val="24"/>
          <w:szCs w:val="24"/>
        </w:rPr>
        <w:t xml:space="preserve"> reduces western honey bee, </w:t>
      </w:r>
      <w:r w:rsidRPr="00171071">
        <w:rPr>
          <w:rFonts w:ascii="Times New Roman" w:hAnsi="Times New Roman"/>
          <w:i/>
          <w:iCs/>
          <w:sz w:val="24"/>
          <w:szCs w:val="24"/>
        </w:rPr>
        <w:t>Apis mellifera</w:t>
      </w:r>
      <w:r w:rsidRPr="00171071">
        <w:rPr>
          <w:rFonts w:ascii="Times New Roman" w:hAnsi="Times New Roman"/>
          <w:sz w:val="24"/>
          <w:szCs w:val="24"/>
        </w:rPr>
        <w:t xml:space="preserve">, longevity and emergence weight, and promotes Deformed wing virus infections. </w:t>
      </w:r>
      <w:r w:rsidRPr="00171071">
        <w:rPr>
          <w:rFonts w:ascii="Times New Roman" w:hAnsi="Times New Roman"/>
          <w:i/>
          <w:iCs/>
          <w:sz w:val="24"/>
          <w:szCs w:val="24"/>
        </w:rPr>
        <w:t>The Journal of Invertebrate Pathology</w:t>
      </w:r>
      <w:r w:rsidRPr="00171071">
        <w:rPr>
          <w:rFonts w:ascii="Times New Roman" w:hAnsi="Times New Roman"/>
          <w:sz w:val="24"/>
          <w:szCs w:val="24"/>
        </w:rPr>
        <w:t xml:space="preserve">, </w:t>
      </w:r>
      <w:r w:rsidRPr="00171071">
        <w:rPr>
          <w:rFonts w:ascii="Times New Roman" w:hAnsi="Times New Roman"/>
          <w:i/>
          <w:iCs/>
          <w:sz w:val="24"/>
          <w:szCs w:val="24"/>
        </w:rPr>
        <w:t>137</w:t>
      </w:r>
      <w:r w:rsidRPr="00171071">
        <w:rPr>
          <w:rFonts w:ascii="Times New Roman" w:hAnsi="Times New Roman"/>
          <w:sz w:val="24"/>
          <w:szCs w:val="24"/>
        </w:rPr>
        <w:t xml:space="preserve">, 38–42. </w:t>
      </w:r>
      <w:hyperlink r:id="rId47" w:history="1">
        <w:r w:rsidRPr="00171071">
          <w:rPr>
            <w:rFonts w:ascii="Times New Roman" w:hAnsi="Times New Roman"/>
            <w:color w:val="0563C1" w:themeColor="hyperlink"/>
            <w:sz w:val="24"/>
            <w:szCs w:val="24"/>
            <w:u w:val="single"/>
          </w:rPr>
          <w:t>https://doi.org/10.1016/j.jip.2016.04.006</w:t>
        </w:r>
      </w:hyperlink>
      <w:r w:rsidRPr="00171071">
        <w:rPr>
          <w:rFonts w:ascii="Times New Roman" w:hAnsi="Times New Roman"/>
          <w:sz w:val="24"/>
          <w:szCs w:val="24"/>
        </w:rPr>
        <w:t xml:space="preserve">. </w:t>
      </w:r>
    </w:p>
    <w:p w14:paraId="54490876" w14:textId="77777777" w:rsidR="002D1C9E" w:rsidRPr="00171071" w:rsidRDefault="002D1C9E" w:rsidP="002D1C9E">
      <w:pPr>
        <w:jc w:val="left"/>
        <w:rPr>
          <w:rFonts w:ascii="Times New Roman" w:hAnsi="Times New Roman"/>
          <w:sz w:val="24"/>
          <w:szCs w:val="24"/>
        </w:rPr>
      </w:pPr>
    </w:p>
    <w:p w14:paraId="10D67A86"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18.</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Reyes</w:t>
      </w:r>
      <w:r w:rsidRPr="00171071">
        <w:rPr>
          <w:rFonts w:ascii="Times New Roman" w:hAnsi="Times New Roman"/>
          <w:sz w:val="24"/>
          <w:szCs w:val="24"/>
        </w:rPr>
        <w:t>-</w:t>
      </w:r>
      <w:proofErr w:type="spellStart"/>
      <w:r w:rsidRPr="00171071">
        <w:rPr>
          <w:rFonts w:ascii="Times New Roman" w:hAnsi="Times New Roman"/>
          <w:sz w:val="24"/>
          <w:szCs w:val="24"/>
        </w:rPr>
        <w:t>Quintana</w:t>
      </w:r>
      <w:proofErr w:type="spellEnd"/>
      <w:r w:rsidRPr="00171071">
        <w:rPr>
          <w:rFonts w:ascii="Times New Roman" w:hAnsi="Times New Roman"/>
          <w:sz w:val="24"/>
          <w:szCs w:val="24"/>
        </w:rPr>
        <w:t xml:space="preserve">, M., Espinosa-Montaño, L. G., Prieto-Merlos, D., </w:t>
      </w:r>
      <w:proofErr w:type="spellStart"/>
      <w:r w:rsidRPr="00171071">
        <w:rPr>
          <w:rFonts w:ascii="Times New Roman" w:hAnsi="Times New Roman"/>
          <w:sz w:val="24"/>
          <w:szCs w:val="24"/>
        </w:rPr>
        <w:t>Koleoglu</w:t>
      </w:r>
      <w:proofErr w:type="spellEnd"/>
      <w:r w:rsidRPr="00171071">
        <w:rPr>
          <w:rFonts w:ascii="Times New Roman" w:hAnsi="Times New Roman"/>
          <w:sz w:val="24"/>
          <w:szCs w:val="24"/>
        </w:rPr>
        <w:t>, G., Petukhova, T., Correa-Benítez, A., &amp; Guzman-Novo E</w:t>
      </w:r>
      <w:r w:rsidRPr="00171071">
        <w:rPr>
          <w:rFonts w:ascii="Times New Roman" w:hAnsi="Times New Roman"/>
          <w:b/>
          <w:bCs/>
          <w:sz w:val="24"/>
          <w:szCs w:val="24"/>
        </w:rPr>
        <w:t xml:space="preserve">. </w:t>
      </w:r>
      <w:r w:rsidRPr="00171071">
        <w:rPr>
          <w:rFonts w:ascii="Times New Roman" w:hAnsi="Times New Roman"/>
          <w:sz w:val="24"/>
          <w:szCs w:val="24"/>
        </w:rPr>
        <w:t xml:space="preserve">(2019). Impact of </w:t>
      </w:r>
      <w:r w:rsidRPr="00171071">
        <w:rPr>
          <w:rFonts w:ascii="Times New Roman" w:hAnsi="Times New Roman"/>
          <w:i/>
          <w:iCs/>
          <w:sz w:val="24"/>
          <w:szCs w:val="24"/>
        </w:rPr>
        <w:t>Varroa destructor</w:t>
      </w:r>
      <w:r w:rsidRPr="00171071">
        <w:rPr>
          <w:rFonts w:ascii="Times New Roman" w:hAnsi="Times New Roman"/>
          <w:sz w:val="24"/>
          <w:szCs w:val="24"/>
        </w:rPr>
        <w:t xml:space="preserve"> and deformed wing virus on emergence, cellular immunity, wing integrity and survivorship of Africanized honey bees in Mexico. </w:t>
      </w:r>
      <w:r w:rsidRPr="00171071">
        <w:rPr>
          <w:rFonts w:ascii="Times New Roman" w:hAnsi="Times New Roman"/>
          <w:i/>
          <w:iCs/>
          <w:sz w:val="24"/>
          <w:szCs w:val="24"/>
        </w:rPr>
        <w:t>The Journal of Invertebrate Pathology, 164</w:t>
      </w:r>
      <w:r w:rsidRPr="00171071">
        <w:rPr>
          <w:rFonts w:ascii="Times New Roman" w:hAnsi="Times New Roman"/>
          <w:sz w:val="24"/>
          <w:szCs w:val="24"/>
        </w:rPr>
        <w:t xml:space="preserve">, 43–48. </w:t>
      </w:r>
    </w:p>
    <w:p w14:paraId="0F27307D" w14:textId="77777777" w:rsidR="002D1C9E" w:rsidRPr="00171071" w:rsidRDefault="00000000" w:rsidP="002D1C9E">
      <w:pPr>
        <w:jc w:val="left"/>
        <w:rPr>
          <w:rFonts w:ascii="Times New Roman" w:hAnsi="Times New Roman"/>
          <w:sz w:val="24"/>
          <w:szCs w:val="24"/>
        </w:rPr>
      </w:pPr>
      <w:hyperlink r:id="rId48" w:history="1">
        <w:r w:rsidR="002D1C9E" w:rsidRPr="00171071">
          <w:rPr>
            <w:rFonts w:ascii="Times New Roman" w:hAnsi="Times New Roman"/>
            <w:color w:val="0563C1" w:themeColor="hyperlink"/>
            <w:sz w:val="24"/>
            <w:szCs w:val="24"/>
            <w:u w:val="single"/>
          </w:rPr>
          <w:t>https://doi.org/10.1016/j.jip.2019.04.009</w:t>
        </w:r>
      </w:hyperlink>
      <w:r w:rsidR="002D1C9E" w:rsidRPr="00171071">
        <w:rPr>
          <w:rFonts w:ascii="Times New Roman" w:hAnsi="Times New Roman"/>
          <w:sz w:val="24"/>
          <w:szCs w:val="24"/>
        </w:rPr>
        <w:t>.</w:t>
      </w:r>
    </w:p>
    <w:p w14:paraId="6D7BDBA9" w14:textId="77777777" w:rsidR="002D1C9E" w:rsidRPr="00171071" w:rsidRDefault="002D1C9E" w:rsidP="002D1C9E">
      <w:pPr>
        <w:jc w:val="left"/>
        <w:rPr>
          <w:rFonts w:ascii="Times New Roman" w:hAnsi="Times New Roman"/>
          <w:sz w:val="24"/>
          <w:szCs w:val="24"/>
        </w:rPr>
      </w:pPr>
    </w:p>
    <w:p w14:paraId="43A6E1B3"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lastRenderedPageBreak/>
        <w:t>19.</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Straub</w:t>
      </w:r>
      <w:r w:rsidRPr="00171071">
        <w:rPr>
          <w:rFonts w:ascii="Times New Roman" w:hAnsi="Times New Roman"/>
          <w:sz w:val="24"/>
          <w:szCs w:val="24"/>
        </w:rPr>
        <w:t xml:space="preserve">, L., Williams, G. R., </w:t>
      </w:r>
      <w:proofErr w:type="spellStart"/>
      <w:r w:rsidRPr="00171071">
        <w:rPr>
          <w:rFonts w:ascii="Times New Roman" w:hAnsi="Times New Roman"/>
          <w:sz w:val="24"/>
          <w:szCs w:val="24"/>
        </w:rPr>
        <w:t>Vidondo</w:t>
      </w:r>
      <w:proofErr w:type="spellEnd"/>
      <w:r w:rsidRPr="00171071">
        <w:rPr>
          <w:rFonts w:ascii="Times New Roman" w:hAnsi="Times New Roman"/>
          <w:sz w:val="24"/>
          <w:szCs w:val="24"/>
        </w:rPr>
        <w:t xml:space="preserve">, B., </w:t>
      </w:r>
      <w:proofErr w:type="spellStart"/>
      <w:r w:rsidRPr="00171071">
        <w:rPr>
          <w:rFonts w:ascii="Times New Roman" w:hAnsi="Times New Roman"/>
          <w:sz w:val="24"/>
          <w:szCs w:val="24"/>
        </w:rPr>
        <w:t>Khongphinitbunjong</w:t>
      </w:r>
      <w:proofErr w:type="spellEnd"/>
      <w:r w:rsidRPr="00171071">
        <w:rPr>
          <w:rFonts w:ascii="Times New Roman" w:hAnsi="Times New Roman"/>
          <w:sz w:val="24"/>
          <w:szCs w:val="24"/>
        </w:rPr>
        <w:t xml:space="preserve">, K., </w:t>
      </w:r>
      <w:proofErr w:type="spellStart"/>
      <w:r w:rsidRPr="00171071">
        <w:rPr>
          <w:rFonts w:ascii="Times New Roman" w:hAnsi="Times New Roman"/>
          <w:sz w:val="24"/>
          <w:szCs w:val="24"/>
        </w:rPr>
        <w:t>Retschnig</w:t>
      </w:r>
      <w:proofErr w:type="spellEnd"/>
      <w:r w:rsidRPr="00171071">
        <w:rPr>
          <w:rFonts w:ascii="Times New Roman" w:hAnsi="Times New Roman"/>
          <w:sz w:val="24"/>
          <w:szCs w:val="24"/>
        </w:rPr>
        <w:t xml:space="preserve">, G., Schneeberger, A., </w:t>
      </w:r>
      <w:proofErr w:type="spellStart"/>
      <w:r w:rsidRPr="00171071">
        <w:rPr>
          <w:rFonts w:ascii="Times New Roman" w:hAnsi="Times New Roman"/>
          <w:sz w:val="24"/>
          <w:szCs w:val="24"/>
        </w:rPr>
        <w:t>Chantawannakul</w:t>
      </w:r>
      <w:proofErr w:type="spellEnd"/>
      <w:r w:rsidRPr="00171071">
        <w:rPr>
          <w:rFonts w:ascii="Times New Roman" w:hAnsi="Times New Roman"/>
          <w:sz w:val="24"/>
          <w:szCs w:val="24"/>
        </w:rPr>
        <w:t xml:space="preserve">, P., </w:t>
      </w:r>
      <w:proofErr w:type="spellStart"/>
      <w:r w:rsidRPr="00171071">
        <w:rPr>
          <w:rFonts w:ascii="Times New Roman" w:hAnsi="Times New Roman"/>
          <w:sz w:val="24"/>
          <w:szCs w:val="24"/>
        </w:rPr>
        <w:t>Dietemann</w:t>
      </w:r>
      <w:proofErr w:type="spellEnd"/>
      <w:r w:rsidRPr="00171071">
        <w:rPr>
          <w:rFonts w:ascii="Times New Roman" w:hAnsi="Times New Roman"/>
          <w:sz w:val="24"/>
          <w:szCs w:val="24"/>
        </w:rPr>
        <w:t xml:space="preserve">, V., Neumann, P. (2019). Neonicotinoids and ectoparasitic mites synergistically impact honeybees.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9</w:t>
      </w:r>
      <w:r w:rsidRPr="00171071">
        <w:rPr>
          <w:rFonts w:ascii="Times New Roman" w:hAnsi="Times New Roman"/>
          <w:sz w:val="24"/>
          <w:szCs w:val="24"/>
        </w:rPr>
        <w:t xml:space="preserve">, 8159. </w:t>
      </w:r>
    </w:p>
    <w:p w14:paraId="742D5AE1" w14:textId="77777777" w:rsidR="002D1C9E" w:rsidRPr="00171071" w:rsidRDefault="00000000" w:rsidP="002D1C9E">
      <w:pPr>
        <w:jc w:val="left"/>
        <w:rPr>
          <w:rFonts w:ascii="Times New Roman" w:hAnsi="Times New Roman"/>
          <w:color w:val="0563C1" w:themeColor="hyperlink"/>
          <w:sz w:val="24"/>
          <w:szCs w:val="24"/>
          <w:u w:val="single"/>
        </w:rPr>
      </w:pPr>
      <w:hyperlink r:id="rId49" w:history="1">
        <w:r w:rsidR="002D1C9E" w:rsidRPr="00171071">
          <w:rPr>
            <w:rFonts w:ascii="Times New Roman" w:hAnsi="Times New Roman"/>
            <w:color w:val="0563C1" w:themeColor="hyperlink"/>
            <w:sz w:val="24"/>
            <w:szCs w:val="24"/>
            <w:u w:val="single"/>
          </w:rPr>
          <w:t>https://doi.org/10.1038/s41598-019-44207-1</w:t>
        </w:r>
      </w:hyperlink>
      <w:r w:rsidR="002D1C9E" w:rsidRPr="00171071">
        <w:rPr>
          <w:rFonts w:ascii="Times New Roman" w:hAnsi="Times New Roman"/>
          <w:color w:val="000000" w:themeColor="text1"/>
          <w:sz w:val="24"/>
          <w:szCs w:val="24"/>
        </w:rPr>
        <w:t xml:space="preserve">. </w:t>
      </w:r>
    </w:p>
    <w:p w14:paraId="0B045530" w14:textId="77777777" w:rsidR="002D1C9E" w:rsidRPr="00171071" w:rsidRDefault="002D1C9E" w:rsidP="002D1C9E">
      <w:pPr>
        <w:jc w:val="left"/>
        <w:rPr>
          <w:rFonts w:ascii="Times New Roman" w:hAnsi="Times New Roman"/>
          <w:sz w:val="24"/>
          <w:szCs w:val="24"/>
        </w:rPr>
      </w:pPr>
    </w:p>
    <w:p w14:paraId="4044D832" w14:textId="77777777" w:rsidR="002D1C9E" w:rsidRPr="00171071" w:rsidRDefault="002D1C9E" w:rsidP="002D1C9E">
      <w:pPr>
        <w:jc w:val="left"/>
        <w:rPr>
          <w:rFonts w:ascii="Times New Roman" w:hAnsi="Times New Roman"/>
          <w:color w:val="0563C1" w:themeColor="hyperlink"/>
          <w:sz w:val="24"/>
          <w:szCs w:val="24"/>
          <w:u w:val="single"/>
        </w:rPr>
      </w:pPr>
      <w:r w:rsidRPr="00171071">
        <w:rPr>
          <w:rFonts w:ascii="Times New Roman" w:hAnsi="Times New Roman" w:hint="eastAsia"/>
          <w:b/>
          <w:bCs/>
          <w:color w:val="000000" w:themeColor="text1"/>
          <w:sz w:val="24"/>
          <w:szCs w:val="24"/>
        </w:rPr>
        <w:t>20.</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color w:val="000000" w:themeColor="text1"/>
          <w:sz w:val="24"/>
          <w:szCs w:val="24"/>
        </w:rPr>
        <w:t>Alaux</w:t>
      </w:r>
      <w:proofErr w:type="spellEnd"/>
      <w:r w:rsidRPr="00171071">
        <w:rPr>
          <w:rFonts w:ascii="Times New Roman" w:hAnsi="Times New Roman"/>
          <w:color w:val="000000" w:themeColor="text1"/>
          <w:sz w:val="24"/>
          <w:szCs w:val="24"/>
        </w:rPr>
        <w:t xml:space="preserve"> </w:t>
      </w:r>
      <w:r w:rsidRPr="00171071">
        <w:rPr>
          <w:rFonts w:ascii="Times New Roman" w:hAnsi="Times New Roman"/>
          <w:sz w:val="24"/>
          <w:szCs w:val="24"/>
        </w:rPr>
        <w:t xml:space="preserve">C., Brunet J. L., </w:t>
      </w:r>
      <w:proofErr w:type="spellStart"/>
      <w:r w:rsidRPr="00171071">
        <w:rPr>
          <w:rFonts w:ascii="Times New Roman" w:hAnsi="Times New Roman"/>
          <w:sz w:val="24"/>
          <w:szCs w:val="24"/>
        </w:rPr>
        <w:t>Dussaubat</w:t>
      </w:r>
      <w:proofErr w:type="spellEnd"/>
      <w:r w:rsidRPr="00171071">
        <w:rPr>
          <w:rFonts w:ascii="Times New Roman" w:hAnsi="Times New Roman"/>
          <w:sz w:val="24"/>
          <w:szCs w:val="24"/>
        </w:rPr>
        <w:t xml:space="preserve"> C., </w:t>
      </w:r>
      <w:proofErr w:type="spellStart"/>
      <w:r w:rsidRPr="00171071">
        <w:rPr>
          <w:rFonts w:ascii="Times New Roman" w:hAnsi="Times New Roman"/>
          <w:sz w:val="24"/>
          <w:szCs w:val="24"/>
        </w:rPr>
        <w:t>Mondet</w:t>
      </w:r>
      <w:proofErr w:type="spellEnd"/>
      <w:r w:rsidRPr="00171071">
        <w:rPr>
          <w:rFonts w:ascii="Times New Roman" w:hAnsi="Times New Roman"/>
          <w:sz w:val="24"/>
          <w:szCs w:val="24"/>
        </w:rPr>
        <w:t xml:space="preserve"> F., </w:t>
      </w:r>
      <w:proofErr w:type="spellStart"/>
      <w:r w:rsidRPr="00171071">
        <w:rPr>
          <w:rFonts w:ascii="Times New Roman" w:hAnsi="Times New Roman"/>
          <w:sz w:val="24"/>
          <w:szCs w:val="24"/>
        </w:rPr>
        <w:t>Tchamitchan</w:t>
      </w:r>
      <w:proofErr w:type="spellEnd"/>
      <w:r w:rsidRPr="00171071">
        <w:rPr>
          <w:rFonts w:ascii="Times New Roman" w:hAnsi="Times New Roman"/>
          <w:sz w:val="24"/>
          <w:szCs w:val="24"/>
        </w:rPr>
        <w:t xml:space="preserve"> S., Cousin M., </w:t>
      </w:r>
      <w:proofErr w:type="spellStart"/>
      <w:r w:rsidRPr="00171071">
        <w:rPr>
          <w:rFonts w:ascii="Times New Roman" w:hAnsi="Times New Roman"/>
          <w:sz w:val="24"/>
          <w:szCs w:val="24"/>
        </w:rPr>
        <w:t>Brillard</w:t>
      </w:r>
      <w:proofErr w:type="spellEnd"/>
      <w:r w:rsidRPr="00171071">
        <w:rPr>
          <w:rFonts w:ascii="Times New Roman" w:hAnsi="Times New Roman"/>
          <w:sz w:val="24"/>
          <w:szCs w:val="24"/>
        </w:rPr>
        <w:t xml:space="preserve"> J., Baldy A., </w:t>
      </w:r>
      <w:proofErr w:type="spellStart"/>
      <w:r w:rsidRPr="00171071">
        <w:rPr>
          <w:rFonts w:ascii="Times New Roman" w:hAnsi="Times New Roman"/>
          <w:sz w:val="24"/>
          <w:szCs w:val="24"/>
        </w:rPr>
        <w:t>Belzunces</w:t>
      </w:r>
      <w:proofErr w:type="spellEnd"/>
      <w:r w:rsidRPr="00171071">
        <w:rPr>
          <w:rFonts w:ascii="Times New Roman" w:hAnsi="Times New Roman"/>
          <w:sz w:val="24"/>
          <w:szCs w:val="24"/>
        </w:rPr>
        <w:t>, L. P. &amp; Le Conte,</w:t>
      </w:r>
      <w:r w:rsidRPr="00171071">
        <w:rPr>
          <w:rFonts w:ascii="Times New Roman" w:hAnsi="Times New Roman"/>
          <w:b/>
          <w:bCs/>
          <w:sz w:val="24"/>
          <w:szCs w:val="24"/>
        </w:rPr>
        <w:t xml:space="preserve"> </w:t>
      </w:r>
      <w:r w:rsidRPr="00171071">
        <w:rPr>
          <w:rFonts w:ascii="Times New Roman" w:hAnsi="Times New Roman"/>
          <w:sz w:val="24"/>
          <w:szCs w:val="24"/>
        </w:rPr>
        <w:t>Y. (2010). Interactions between Nosema microspores and a neonicotinoid weaken honeybees (</w:t>
      </w:r>
      <w:r w:rsidRPr="00171071">
        <w:rPr>
          <w:rFonts w:ascii="Times New Roman" w:hAnsi="Times New Roman"/>
          <w:i/>
          <w:iCs/>
          <w:sz w:val="24"/>
          <w:szCs w:val="24"/>
        </w:rPr>
        <w:t>Apis mellifera</w:t>
      </w:r>
      <w:r w:rsidRPr="00171071">
        <w:rPr>
          <w:rFonts w:ascii="Times New Roman" w:hAnsi="Times New Roman"/>
          <w:sz w:val="24"/>
          <w:szCs w:val="24"/>
        </w:rPr>
        <w:t xml:space="preserve">). </w:t>
      </w:r>
      <w:r w:rsidRPr="00171071">
        <w:rPr>
          <w:rFonts w:ascii="Times New Roman" w:hAnsi="Times New Roman"/>
          <w:i/>
          <w:iCs/>
          <w:sz w:val="24"/>
          <w:szCs w:val="24"/>
        </w:rPr>
        <w:t xml:space="preserve">Environmental </w:t>
      </w:r>
      <w:r w:rsidRPr="00171071">
        <w:rPr>
          <w:rFonts w:ascii="Times New Roman" w:hAnsi="Times New Roman"/>
          <w:sz w:val="24"/>
          <w:szCs w:val="24"/>
        </w:rPr>
        <w:t xml:space="preserve">Microbiology, </w:t>
      </w:r>
      <w:r w:rsidRPr="00171071">
        <w:rPr>
          <w:rFonts w:ascii="Times New Roman" w:hAnsi="Times New Roman"/>
          <w:i/>
          <w:iCs/>
          <w:sz w:val="24"/>
          <w:szCs w:val="24"/>
        </w:rPr>
        <w:t>12</w:t>
      </w:r>
      <w:r w:rsidRPr="00171071">
        <w:rPr>
          <w:rFonts w:ascii="Times New Roman" w:hAnsi="Times New Roman"/>
          <w:sz w:val="24"/>
          <w:szCs w:val="24"/>
        </w:rPr>
        <w:t xml:space="preserve">(3), 774–782. </w:t>
      </w:r>
      <w:hyperlink r:id="rId50" w:history="1">
        <w:r w:rsidRPr="00171071">
          <w:rPr>
            <w:rFonts w:ascii="Times New Roman" w:hAnsi="Times New Roman"/>
            <w:color w:val="0563C1" w:themeColor="hyperlink"/>
            <w:sz w:val="24"/>
            <w:szCs w:val="24"/>
            <w:u w:val="single"/>
          </w:rPr>
          <w:t>https://doi.org/10.1111/j.1462-2920.2009.02123.x</w:t>
        </w:r>
      </w:hyperlink>
      <w:r w:rsidRPr="00171071">
        <w:rPr>
          <w:rFonts w:ascii="Times New Roman" w:hAnsi="Times New Roman"/>
          <w:color w:val="0563C1" w:themeColor="hyperlink"/>
          <w:sz w:val="24"/>
          <w:szCs w:val="24"/>
          <w:u w:val="single"/>
        </w:rPr>
        <w:t>.</w:t>
      </w:r>
    </w:p>
    <w:p w14:paraId="2C26D420" w14:textId="77777777" w:rsidR="002D1C9E" w:rsidRPr="00171071" w:rsidRDefault="002D1C9E" w:rsidP="002D1C9E">
      <w:pPr>
        <w:jc w:val="left"/>
        <w:rPr>
          <w:rFonts w:ascii="Times New Roman" w:hAnsi="Times New Roman"/>
          <w:sz w:val="24"/>
          <w:szCs w:val="24"/>
        </w:rPr>
      </w:pPr>
    </w:p>
    <w:p w14:paraId="68A4A0EC" w14:textId="77777777" w:rsidR="002D1C9E" w:rsidRPr="00171071" w:rsidRDefault="002D1C9E" w:rsidP="002D1C9E">
      <w:pPr>
        <w:widowControl/>
        <w:jc w:val="left"/>
        <w:rPr>
          <w:rFonts w:ascii="Times New Roman" w:hAnsi="Times New Roman"/>
          <w:sz w:val="24"/>
          <w:szCs w:val="24"/>
        </w:rPr>
      </w:pPr>
      <w:r w:rsidRPr="00171071">
        <w:rPr>
          <w:rFonts w:ascii="Times New Roman" w:hAnsi="Times New Roman" w:hint="eastAsia"/>
          <w:b/>
          <w:bCs/>
          <w:color w:val="000000" w:themeColor="text1"/>
          <w:sz w:val="24"/>
          <w:szCs w:val="24"/>
        </w:rPr>
        <w:t>21.</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 xml:space="preserve">Vidau </w:t>
      </w:r>
      <w:r w:rsidRPr="00171071">
        <w:rPr>
          <w:rFonts w:ascii="Times New Roman" w:hAnsi="Times New Roman"/>
          <w:sz w:val="24"/>
          <w:szCs w:val="24"/>
        </w:rPr>
        <w:t xml:space="preserve">C., </w:t>
      </w:r>
      <w:proofErr w:type="spellStart"/>
      <w:r w:rsidRPr="00171071">
        <w:rPr>
          <w:rFonts w:ascii="Times New Roman" w:hAnsi="Times New Roman"/>
          <w:sz w:val="24"/>
          <w:szCs w:val="24"/>
        </w:rPr>
        <w:t>Diogon</w:t>
      </w:r>
      <w:proofErr w:type="spellEnd"/>
      <w:r w:rsidRPr="00171071">
        <w:rPr>
          <w:rFonts w:ascii="Times New Roman" w:hAnsi="Times New Roman"/>
          <w:sz w:val="24"/>
          <w:szCs w:val="24"/>
        </w:rPr>
        <w:t xml:space="preserve"> M., </w:t>
      </w:r>
      <w:proofErr w:type="spellStart"/>
      <w:r w:rsidRPr="00171071">
        <w:rPr>
          <w:rFonts w:ascii="Times New Roman" w:hAnsi="Times New Roman"/>
          <w:sz w:val="24"/>
          <w:szCs w:val="24"/>
        </w:rPr>
        <w:t>Aufauvre</w:t>
      </w:r>
      <w:proofErr w:type="spellEnd"/>
      <w:r w:rsidRPr="00171071">
        <w:rPr>
          <w:rFonts w:ascii="Times New Roman" w:hAnsi="Times New Roman"/>
          <w:sz w:val="24"/>
          <w:szCs w:val="24"/>
        </w:rPr>
        <w:t xml:space="preserve"> J., Fontbonne R., </w:t>
      </w:r>
      <w:proofErr w:type="spellStart"/>
      <w:r w:rsidRPr="00171071">
        <w:rPr>
          <w:rFonts w:ascii="Times New Roman" w:hAnsi="Times New Roman"/>
          <w:sz w:val="24"/>
          <w:szCs w:val="24"/>
        </w:rPr>
        <w:t>Viguès</w:t>
      </w:r>
      <w:proofErr w:type="spellEnd"/>
      <w:r w:rsidRPr="00171071">
        <w:rPr>
          <w:rFonts w:ascii="Times New Roman" w:hAnsi="Times New Roman"/>
          <w:sz w:val="24"/>
          <w:szCs w:val="24"/>
        </w:rPr>
        <w:t xml:space="preserve"> B., Brunet J.-L., Texier C., D. Biron, G., Blot N., Alaoui H. E., </w:t>
      </w:r>
      <w:proofErr w:type="spellStart"/>
      <w:r w:rsidRPr="00171071">
        <w:rPr>
          <w:rFonts w:ascii="Times New Roman" w:hAnsi="Times New Roman"/>
          <w:sz w:val="24"/>
          <w:szCs w:val="24"/>
        </w:rPr>
        <w:t>Belzunces</w:t>
      </w:r>
      <w:proofErr w:type="spellEnd"/>
      <w:r w:rsidRPr="00171071">
        <w:rPr>
          <w:rFonts w:ascii="Times New Roman" w:hAnsi="Times New Roman"/>
          <w:sz w:val="24"/>
          <w:szCs w:val="24"/>
        </w:rPr>
        <w:t xml:space="preserve"> L. P., &amp; </w:t>
      </w:r>
      <w:proofErr w:type="spellStart"/>
      <w:r w:rsidRPr="00171071">
        <w:rPr>
          <w:rFonts w:ascii="Times New Roman" w:hAnsi="Times New Roman"/>
          <w:sz w:val="24"/>
          <w:szCs w:val="24"/>
        </w:rPr>
        <w:t>Delbac</w:t>
      </w:r>
      <w:proofErr w:type="spellEnd"/>
      <w:r w:rsidRPr="00171071">
        <w:rPr>
          <w:rFonts w:ascii="Times New Roman" w:hAnsi="Times New Roman"/>
          <w:sz w:val="24"/>
          <w:szCs w:val="24"/>
        </w:rPr>
        <w:t>,</w:t>
      </w:r>
      <w:r w:rsidRPr="00171071">
        <w:rPr>
          <w:rFonts w:ascii="Times New Roman" w:hAnsi="Times New Roman"/>
          <w:b/>
          <w:bCs/>
          <w:sz w:val="24"/>
          <w:szCs w:val="24"/>
        </w:rPr>
        <w:t xml:space="preserve"> </w:t>
      </w:r>
      <w:r w:rsidRPr="00171071">
        <w:rPr>
          <w:rFonts w:ascii="Times New Roman" w:hAnsi="Times New Roman"/>
          <w:sz w:val="24"/>
          <w:szCs w:val="24"/>
        </w:rPr>
        <w:t xml:space="preserve">F. (2011). Exposure to Sublethal Doses of Fipronil and Thiacloprid Highly Increases Mortality of Honeybees Previously Infected by Nosema ceranae. </w:t>
      </w:r>
      <w:proofErr w:type="spellStart"/>
      <w:r w:rsidRPr="00171071">
        <w:rPr>
          <w:rFonts w:ascii="Times New Roman" w:hAnsi="Times New Roman"/>
          <w:i/>
          <w:iCs/>
          <w:sz w:val="24"/>
          <w:szCs w:val="24"/>
        </w:rPr>
        <w:t>PLoS</w:t>
      </w:r>
      <w:proofErr w:type="spellEnd"/>
      <w:r w:rsidRPr="00171071">
        <w:rPr>
          <w:rFonts w:ascii="Times New Roman" w:hAnsi="Times New Roman"/>
          <w:i/>
          <w:iCs/>
          <w:sz w:val="24"/>
          <w:szCs w:val="24"/>
        </w:rPr>
        <w:t xml:space="preserve"> ONE</w:t>
      </w:r>
      <w:r w:rsidRPr="00171071">
        <w:rPr>
          <w:rFonts w:ascii="Times New Roman" w:hAnsi="Times New Roman"/>
          <w:sz w:val="24"/>
          <w:szCs w:val="24"/>
        </w:rPr>
        <w:t xml:space="preserve">, </w:t>
      </w:r>
      <w:r w:rsidRPr="00171071">
        <w:rPr>
          <w:rFonts w:ascii="Times New Roman" w:hAnsi="Times New Roman"/>
          <w:i/>
          <w:iCs/>
          <w:sz w:val="24"/>
          <w:szCs w:val="24"/>
        </w:rPr>
        <w:t>6</w:t>
      </w:r>
      <w:r w:rsidRPr="00171071">
        <w:rPr>
          <w:rFonts w:ascii="Times New Roman" w:hAnsi="Times New Roman"/>
          <w:sz w:val="24"/>
          <w:szCs w:val="24"/>
        </w:rPr>
        <w:t xml:space="preserve">(6), e21550. </w:t>
      </w:r>
      <w:hyperlink r:id="rId51" w:history="1">
        <w:r w:rsidRPr="00171071">
          <w:rPr>
            <w:rFonts w:ascii="Times New Roman" w:hAnsi="Times New Roman"/>
            <w:color w:val="0563C1" w:themeColor="hyperlink"/>
            <w:sz w:val="24"/>
            <w:szCs w:val="24"/>
            <w:u w:val="single"/>
          </w:rPr>
          <w:t>https://doi.org/10.1371/journal.pone.0021550</w:t>
        </w:r>
      </w:hyperlink>
      <w:r w:rsidRPr="00171071">
        <w:rPr>
          <w:rFonts w:ascii="Times New Roman" w:hAnsi="Times New Roman"/>
          <w:color w:val="000000" w:themeColor="text1"/>
          <w:sz w:val="24"/>
          <w:szCs w:val="24"/>
        </w:rPr>
        <w:t>.</w:t>
      </w:r>
    </w:p>
    <w:p w14:paraId="0EBE5AA6" w14:textId="77777777" w:rsidR="002D1C9E" w:rsidRPr="00171071" w:rsidRDefault="002D1C9E" w:rsidP="002D1C9E">
      <w:pPr>
        <w:jc w:val="left"/>
        <w:rPr>
          <w:rFonts w:ascii="Times New Roman" w:hAnsi="Times New Roman"/>
          <w:sz w:val="24"/>
          <w:szCs w:val="24"/>
        </w:rPr>
      </w:pPr>
    </w:p>
    <w:p w14:paraId="37A84EC6" w14:textId="77777777" w:rsidR="002D1C9E" w:rsidRPr="00171071" w:rsidRDefault="002D1C9E" w:rsidP="002D1C9E">
      <w:pPr>
        <w:jc w:val="left"/>
        <w:rPr>
          <w:rFonts w:ascii="Times New Roman" w:hAnsi="Times New Roman"/>
          <w:color w:val="0563C1" w:themeColor="hyperlink"/>
          <w:sz w:val="24"/>
          <w:szCs w:val="24"/>
          <w:u w:val="single"/>
        </w:rPr>
      </w:pPr>
      <w:r w:rsidRPr="00171071">
        <w:rPr>
          <w:rFonts w:ascii="Times New Roman" w:hAnsi="Times New Roman" w:hint="eastAsia"/>
          <w:b/>
          <w:bCs/>
          <w:color w:val="000000" w:themeColor="text1"/>
          <w:sz w:val="24"/>
          <w:szCs w:val="24"/>
        </w:rPr>
        <w:t>22.</w:t>
      </w:r>
      <w:r w:rsidRPr="00171071">
        <w:rPr>
          <w:rFonts w:ascii="Times New Roman" w:hAnsi="Times New Roman" w:hint="eastAsia"/>
          <w:sz w:val="24"/>
          <w:szCs w:val="24"/>
        </w:rPr>
        <w:t xml:space="preserve"> </w:t>
      </w:r>
      <w:proofErr w:type="spellStart"/>
      <w:r w:rsidRPr="00171071">
        <w:rPr>
          <w:rFonts w:ascii="Times New Roman" w:hAnsi="Times New Roman"/>
          <w:sz w:val="24"/>
          <w:szCs w:val="24"/>
        </w:rPr>
        <w:t>Aufauvre</w:t>
      </w:r>
      <w:proofErr w:type="spellEnd"/>
      <w:r w:rsidRPr="00171071">
        <w:rPr>
          <w:rFonts w:ascii="Times New Roman" w:hAnsi="Times New Roman"/>
          <w:sz w:val="24"/>
          <w:szCs w:val="24"/>
        </w:rPr>
        <w:t xml:space="preserve">, J., Biron, D. G., Vidau, C., Fontbonne, R., </w:t>
      </w:r>
      <w:proofErr w:type="spellStart"/>
      <w:r w:rsidRPr="00171071">
        <w:rPr>
          <w:rFonts w:ascii="Times New Roman" w:hAnsi="Times New Roman"/>
          <w:sz w:val="24"/>
          <w:szCs w:val="24"/>
        </w:rPr>
        <w:t>Roudel</w:t>
      </w:r>
      <w:proofErr w:type="spellEnd"/>
      <w:r w:rsidRPr="00171071">
        <w:rPr>
          <w:rFonts w:ascii="Times New Roman" w:hAnsi="Times New Roman"/>
          <w:sz w:val="24"/>
          <w:szCs w:val="24"/>
        </w:rPr>
        <w:t xml:space="preserve">, M., </w:t>
      </w:r>
      <w:proofErr w:type="spellStart"/>
      <w:r w:rsidRPr="00171071">
        <w:rPr>
          <w:rFonts w:ascii="Times New Roman" w:hAnsi="Times New Roman"/>
          <w:sz w:val="24"/>
          <w:szCs w:val="24"/>
        </w:rPr>
        <w:t>Diogon</w:t>
      </w:r>
      <w:proofErr w:type="spellEnd"/>
      <w:r w:rsidRPr="00171071">
        <w:rPr>
          <w:rFonts w:ascii="Times New Roman" w:hAnsi="Times New Roman"/>
          <w:sz w:val="24"/>
          <w:szCs w:val="24"/>
        </w:rPr>
        <w:t xml:space="preserve">, M., </w:t>
      </w:r>
      <w:proofErr w:type="spellStart"/>
      <w:r w:rsidRPr="00171071">
        <w:rPr>
          <w:rFonts w:ascii="Times New Roman" w:hAnsi="Times New Roman"/>
          <w:sz w:val="24"/>
          <w:szCs w:val="24"/>
        </w:rPr>
        <w:t>Viguès</w:t>
      </w:r>
      <w:proofErr w:type="spellEnd"/>
      <w:r w:rsidRPr="00171071">
        <w:rPr>
          <w:rFonts w:ascii="Times New Roman" w:hAnsi="Times New Roman"/>
          <w:sz w:val="24"/>
          <w:szCs w:val="24"/>
        </w:rPr>
        <w:t xml:space="preserve">, B., </w:t>
      </w:r>
      <w:proofErr w:type="spellStart"/>
      <w:r w:rsidRPr="00171071">
        <w:rPr>
          <w:rFonts w:ascii="Times New Roman" w:hAnsi="Times New Roman"/>
          <w:sz w:val="24"/>
          <w:szCs w:val="24"/>
        </w:rPr>
        <w:t>Belzunces</w:t>
      </w:r>
      <w:proofErr w:type="spellEnd"/>
      <w:r w:rsidRPr="00171071">
        <w:rPr>
          <w:rFonts w:ascii="Times New Roman" w:hAnsi="Times New Roman"/>
          <w:sz w:val="24"/>
          <w:szCs w:val="24"/>
        </w:rPr>
        <w:t xml:space="preserve">, L. P., </w:t>
      </w:r>
      <w:proofErr w:type="spellStart"/>
      <w:r w:rsidRPr="00171071">
        <w:rPr>
          <w:rFonts w:ascii="Times New Roman" w:hAnsi="Times New Roman"/>
          <w:sz w:val="24"/>
          <w:szCs w:val="24"/>
        </w:rPr>
        <w:t>Delbac</w:t>
      </w:r>
      <w:proofErr w:type="spellEnd"/>
      <w:r w:rsidRPr="00171071">
        <w:rPr>
          <w:rFonts w:ascii="Times New Roman" w:hAnsi="Times New Roman"/>
          <w:sz w:val="24"/>
          <w:szCs w:val="24"/>
        </w:rPr>
        <w:t>, F., &amp; Blot,</w:t>
      </w:r>
      <w:r w:rsidRPr="00171071">
        <w:rPr>
          <w:rFonts w:ascii="Times New Roman" w:hAnsi="Times New Roman"/>
          <w:b/>
          <w:bCs/>
          <w:sz w:val="24"/>
          <w:szCs w:val="24"/>
        </w:rPr>
        <w:t xml:space="preserve"> </w:t>
      </w:r>
      <w:r w:rsidRPr="00171071">
        <w:rPr>
          <w:rFonts w:ascii="Times New Roman" w:hAnsi="Times New Roman"/>
          <w:sz w:val="24"/>
          <w:szCs w:val="24"/>
        </w:rPr>
        <w:t xml:space="preserve">N. (2012). Parasite-insecticide interactions: a case study of Nosema ceranae and fipronil synergy on honeybee. </w:t>
      </w:r>
      <w:r w:rsidRPr="00171071">
        <w:rPr>
          <w:rFonts w:ascii="Times New Roman" w:hAnsi="Times New Roman"/>
          <w:i/>
          <w:iCs/>
          <w:sz w:val="24"/>
          <w:szCs w:val="24"/>
        </w:rPr>
        <w:t>Scientific Reports</w:t>
      </w:r>
      <w:r w:rsidRPr="00171071">
        <w:rPr>
          <w:rFonts w:ascii="Times New Roman" w:hAnsi="Times New Roman"/>
          <w:sz w:val="24"/>
          <w:szCs w:val="24"/>
        </w:rPr>
        <w:t xml:space="preserve">, </w:t>
      </w:r>
      <w:r w:rsidRPr="00171071">
        <w:rPr>
          <w:rFonts w:ascii="Times New Roman" w:hAnsi="Times New Roman"/>
          <w:i/>
          <w:iCs/>
          <w:sz w:val="24"/>
          <w:szCs w:val="24"/>
        </w:rPr>
        <w:t>2</w:t>
      </w:r>
      <w:r w:rsidRPr="00171071">
        <w:rPr>
          <w:rFonts w:ascii="Times New Roman" w:hAnsi="Times New Roman"/>
          <w:sz w:val="24"/>
          <w:szCs w:val="24"/>
        </w:rPr>
        <w:t xml:space="preserve">, 326. </w:t>
      </w:r>
      <w:hyperlink r:id="rId52" w:history="1">
        <w:r w:rsidRPr="00171071">
          <w:rPr>
            <w:rFonts w:ascii="Times New Roman" w:hAnsi="Times New Roman"/>
            <w:color w:val="0563C1" w:themeColor="hyperlink"/>
            <w:sz w:val="24"/>
            <w:szCs w:val="24"/>
            <w:u w:val="single"/>
          </w:rPr>
          <w:t>https://doi.org/10.1038/srep00326</w:t>
        </w:r>
      </w:hyperlink>
      <w:r w:rsidRPr="00171071">
        <w:rPr>
          <w:rFonts w:ascii="Times New Roman" w:hAnsi="Times New Roman"/>
          <w:color w:val="0563C1" w:themeColor="hyperlink"/>
          <w:sz w:val="24"/>
          <w:szCs w:val="24"/>
          <w:u w:val="single"/>
        </w:rPr>
        <w:t>.</w:t>
      </w:r>
      <w:r w:rsidRPr="00171071">
        <w:rPr>
          <w:rFonts w:ascii="Times New Roman" w:hAnsi="Times New Roman"/>
          <w:sz w:val="24"/>
          <w:szCs w:val="24"/>
        </w:rPr>
        <w:t xml:space="preserve"> </w:t>
      </w:r>
    </w:p>
    <w:p w14:paraId="4EE2CBCF" w14:textId="77777777" w:rsidR="002D1C9E" w:rsidRPr="00171071" w:rsidRDefault="002D1C9E" w:rsidP="002D1C9E">
      <w:pPr>
        <w:jc w:val="left"/>
        <w:rPr>
          <w:rFonts w:ascii="Times New Roman" w:hAnsi="Times New Roman"/>
          <w:sz w:val="24"/>
          <w:szCs w:val="24"/>
        </w:rPr>
      </w:pPr>
    </w:p>
    <w:p w14:paraId="6DB1A1C8"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23.</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color w:val="000000" w:themeColor="text1"/>
          <w:sz w:val="24"/>
          <w:szCs w:val="24"/>
        </w:rPr>
        <w:t>A</w:t>
      </w:r>
      <w:r w:rsidRPr="00171071">
        <w:rPr>
          <w:rFonts w:ascii="Times New Roman" w:hAnsi="Times New Roman"/>
          <w:sz w:val="24"/>
          <w:szCs w:val="24"/>
        </w:rPr>
        <w:t>ufauvre</w:t>
      </w:r>
      <w:proofErr w:type="spellEnd"/>
      <w:r w:rsidRPr="00171071">
        <w:rPr>
          <w:rFonts w:ascii="Times New Roman" w:hAnsi="Times New Roman"/>
          <w:sz w:val="24"/>
          <w:szCs w:val="24"/>
        </w:rPr>
        <w:t xml:space="preserve">, J., </w:t>
      </w:r>
      <w:proofErr w:type="spellStart"/>
      <w:r w:rsidRPr="00171071">
        <w:rPr>
          <w:rFonts w:ascii="Times New Roman" w:hAnsi="Times New Roman"/>
          <w:sz w:val="24"/>
          <w:szCs w:val="24"/>
        </w:rPr>
        <w:t>Misme-Aucouturier</w:t>
      </w:r>
      <w:proofErr w:type="spellEnd"/>
      <w:r w:rsidRPr="00171071">
        <w:rPr>
          <w:rFonts w:ascii="Times New Roman" w:hAnsi="Times New Roman"/>
          <w:sz w:val="24"/>
          <w:szCs w:val="24"/>
        </w:rPr>
        <w:t xml:space="preserve">, B., </w:t>
      </w:r>
      <w:proofErr w:type="spellStart"/>
      <w:r w:rsidRPr="00171071">
        <w:rPr>
          <w:rFonts w:ascii="Times New Roman" w:hAnsi="Times New Roman"/>
          <w:sz w:val="24"/>
          <w:szCs w:val="24"/>
        </w:rPr>
        <w:t>Vigues</w:t>
      </w:r>
      <w:proofErr w:type="spellEnd"/>
      <w:r w:rsidRPr="00171071">
        <w:rPr>
          <w:rFonts w:ascii="Times New Roman" w:hAnsi="Times New Roman"/>
          <w:sz w:val="24"/>
          <w:szCs w:val="24"/>
        </w:rPr>
        <w:t xml:space="preserve">, B., Texier, C., </w:t>
      </w:r>
      <w:proofErr w:type="spellStart"/>
      <w:r w:rsidRPr="00171071">
        <w:rPr>
          <w:rFonts w:ascii="Times New Roman" w:hAnsi="Times New Roman"/>
          <w:sz w:val="24"/>
          <w:szCs w:val="24"/>
        </w:rPr>
        <w:t>Delbac</w:t>
      </w:r>
      <w:proofErr w:type="spellEnd"/>
      <w:r w:rsidRPr="00171071">
        <w:rPr>
          <w:rFonts w:ascii="Times New Roman" w:hAnsi="Times New Roman"/>
          <w:sz w:val="24"/>
          <w:szCs w:val="24"/>
        </w:rPr>
        <w:t>, F., &amp; Blot,</w:t>
      </w:r>
      <w:r w:rsidRPr="00171071">
        <w:rPr>
          <w:rFonts w:ascii="Times New Roman" w:hAnsi="Times New Roman"/>
          <w:b/>
          <w:bCs/>
          <w:sz w:val="24"/>
          <w:szCs w:val="24"/>
        </w:rPr>
        <w:t xml:space="preserve"> </w:t>
      </w:r>
      <w:r w:rsidRPr="00171071">
        <w:rPr>
          <w:rFonts w:ascii="Times New Roman" w:hAnsi="Times New Roman"/>
          <w:sz w:val="24"/>
          <w:szCs w:val="24"/>
        </w:rPr>
        <w:t xml:space="preserve">N. (2014). Transcriptome analyses of the honeybee response to </w:t>
      </w:r>
      <w:r w:rsidRPr="00171071">
        <w:rPr>
          <w:rFonts w:ascii="Times New Roman" w:hAnsi="Times New Roman"/>
          <w:i/>
          <w:iCs/>
          <w:sz w:val="24"/>
          <w:szCs w:val="24"/>
        </w:rPr>
        <w:t>Nosema ceranae</w:t>
      </w:r>
      <w:r w:rsidRPr="00171071">
        <w:rPr>
          <w:rFonts w:ascii="Times New Roman" w:hAnsi="Times New Roman"/>
          <w:sz w:val="24"/>
          <w:szCs w:val="24"/>
        </w:rPr>
        <w:t xml:space="preserve"> and insecticides. </w:t>
      </w:r>
      <w:proofErr w:type="spellStart"/>
      <w:r w:rsidRPr="00171071">
        <w:rPr>
          <w:rFonts w:ascii="Times New Roman" w:hAnsi="Times New Roman"/>
          <w:i/>
          <w:iCs/>
          <w:sz w:val="24"/>
          <w:szCs w:val="24"/>
        </w:rPr>
        <w:t>PLoS</w:t>
      </w:r>
      <w:proofErr w:type="spellEnd"/>
      <w:r w:rsidRPr="00171071">
        <w:rPr>
          <w:rFonts w:ascii="Times New Roman" w:hAnsi="Times New Roman"/>
          <w:i/>
          <w:iCs/>
          <w:sz w:val="24"/>
          <w:szCs w:val="24"/>
        </w:rPr>
        <w:t xml:space="preserve"> ONE</w:t>
      </w:r>
      <w:r w:rsidRPr="00171071">
        <w:rPr>
          <w:rFonts w:ascii="Times New Roman" w:hAnsi="Times New Roman"/>
          <w:sz w:val="24"/>
          <w:szCs w:val="24"/>
        </w:rPr>
        <w:t xml:space="preserve">, </w:t>
      </w:r>
      <w:r w:rsidRPr="00171071">
        <w:rPr>
          <w:rFonts w:ascii="Times New Roman" w:hAnsi="Times New Roman"/>
          <w:i/>
          <w:iCs/>
          <w:sz w:val="24"/>
          <w:szCs w:val="24"/>
        </w:rPr>
        <w:t>9</w:t>
      </w:r>
      <w:r w:rsidRPr="00171071">
        <w:rPr>
          <w:rFonts w:ascii="Times New Roman" w:hAnsi="Times New Roman"/>
          <w:sz w:val="24"/>
          <w:szCs w:val="24"/>
        </w:rPr>
        <w:t xml:space="preserve">(3), e91686. </w:t>
      </w:r>
      <w:hyperlink r:id="rId53" w:history="1">
        <w:r w:rsidRPr="00171071">
          <w:rPr>
            <w:rFonts w:ascii="Times New Roman" w:hAnsi="Times New Roman"/>
            <w:color w:val="0563C1" w:themeColor="hyperlink"/>
            <w:sz w:val="24"/>
            <w:szCs w:val="24"/>
            <w:u w:val="single"/>
          </w:rPr>
          <w:t>https://doi.org/10.1371/journal.pone.0091686</w:t>
        </w:r>
      </w:hyperlink>
      <w:r w:rsidRPr="00171071">
        <w:rPr>
          <w:rFonts w:ascii="Times New Roman" w:hAnsi="Times New Roman"/>
          <w:sz w:val="24"/>
          <w:szCs w:val="24"/>
        </w:rPr>
        <w:t>.</w:t>
      </w:r>
    </w:p>
    <w:p w14:paraId="529870D6" w14:textId="77777777" w:rsidR="002D1C9E" w:rsidRPr="00171071" w:rsidRDefault="002D1C9E" w:rsidP="002D1C9E">
      <w:pPr>
        <w:jc w:val="left"/>
        <w:rPr>
          <w:rFonts w:ascii="Times New Roman" w:hAnsi="Times New Roman"/>
          <w:sz w:val="24"/>
          <w:szCs w:val="24"/>
        </w:rPr>
      </w:pPr>
    </w:p>
    <w:p w14:paraId="3D2DB342" w14:textId="77777777" w:rsidR="002D1C9E" w:rsidRPr="00171071" w:rsidRDefault="002D1C9E" w:rsidP="002D1C9E">
      <w:pPr>
        <w:widowControl/>
        <w:jc w:val="left"/>
        <w:rPr>
          <w:rFonts w:ascii="Times New Roman" w:hAnsi="Times New Roman"/>
          <w:sz w:val="24"/>
          <w:szCs w:val="24"/>
        </w:rPr>
      </w:pPr>
      <w:r w:rsidRPr="00171071">
        <w:rPr>
          <w:rFonts w:ascii="Times New Roman" w:hAnsi="Times New Roman" w:hint="eastAsia"/>
          <w:b/>
          <w:bCs/>
          <w:color w:val="000000" w:themeColor="text1"/>
          <w:sz w:val="24"/>
          <w:szCs w:val="24"/>
        </w:rPr>
        <w:t>24.</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Gregorc, A., Silva-</w:t>
      </w:r>
      <w:proofErr w:type="spellStart"/>
      <w:r w:rsidRPr="00171071">
        <w:rPr>
          <w:rFonts w:ascii="Times New Roman" w:hAnsi="Times New Roman"/>
          <w:color w:val="000000" w:themeColor="text1"/>
          <w:sz w:val="24"/>
          <w:szCs w:val="24"/>
        </w:rPr>
        <w:t>Zacarin</w:t>
      </w:r>
      <w:proofErr w:type="spellEnd"/>
      <w:r w:rsidRPr="00171071">
        <w:rPr>
          <w:rFonts w:ascii="Times New Roman" w:hAnsi="Times New Roman"/>
          <w:color w:val="000000" w:themeColor="text1"/>
          <w:sz w:val="24"/>
          <w:szCs w:val="24"/>
        </w:rPr>
        <w:t xml:space="preserve">, E. C. M., Carvalho, S. M., Kramberger, D., Teixeira, E. W., </w:t>
      </w:r>
      <w:r w:rsidRPr="00171071">
        <w:rPr>
          <w:rFonts w:ascii="Times New Roman" w:hAnsi="Times New Roman"/>
          <w:sz w:val="24"/>
          <w:szCs w:val="24"/>
        </w:rPr>
        <w:t>Malaspina, O.</w:t>
      </w:r>
      <w:r w:rsidRPr="00171071">
        <w:rPr>
          <w:rFonts w:ascii="Times New Roman" w:hAnsi="Times New Roman"/>
          <w:b/>
          <w:bCs/>
          <w:sz w:val="24"/>
          <w:szCs w:val="24"/>
        </w:rPr>
        <w:t xml:space="preserve"> </w:t>
      </w:r>
      <w:r w:rsidRPr="00171071">
        <w:rPr>
          <w:rFonts w:ascii="Times New Roman" w:hAnsi="Times New Roman"/>
          <w:sz w:val="24"/>
          <w:szCs w:val="24"/>
        </w:rPr>
        <w:t xml:space="preserve">(2016). Effects of Nosema ceranae and </w:t>
      </w:r>
      <w:proofErr w:type="spellStart"/>
      <w:r w:rsidRPr="00171071">
        <w:rPr>
          <w:rFonts w:ascii="Times New Roman" w:hAnsi="Times New Roman"/>
          <w:sz w:val="24"/>
          <w:szCs w:val="24"/>
        </w:rPr>
        <w:t>thiametoxam</w:t>
      </w:r>
      <w:proofErr w:type="spellEnd"/>
      <w:r w:rsidRPr="00171071">
        <w:rPr>
          <w:rFonts w:ascii="Times New Roman" w:hAnsi="Times New Roman"/>
          <w:sz w:val="24"/>
          <w:szCs w:val="24"/>
        </w:rPr>
        <w:t xml:space="preserve"> in </w:t>
      </w:r>
      <w:r w:rsidRPr="00171071">
        <w:rPr>
          <w:rFonts w:ascii="Times New Roman" w:hAnsi="Times New Roman"/>
          <w:i/>
          <w:iCs/>
          <w:sz w:val="24"/>
          <w:szCs w:val="24"/>
        </w:rPr>
        <w:t>Apis mellifera</w:t>
      </w:r>
      <w:r w:rsidRPr="00171071">
        <w:rPr>
          <w:rFonts w:ascii="Times New Roman" w:hAnsi="Times New Roman"/>
          <w:sz w:val="24"/>
          <w:szCs w:val="24"/>
        </w:rPr>
        <w:t xml:space="preserve">: A comparative study in Africanized and Carniolan honey bees. </w:t>
      </w:r>
      <w:r w:rsidRPr="00171071">
        <w:rPr>
          <w:rFonts w:ascii="Times New Roman" w:hAnsi="Times New Roman"/>
          <w:i/>
          <w:iCs/>
          <w:sz w:val="24"/>
          <w:szCs w:val="24"/>
        </w:rPr>
        <w:t>Chemosphere</w:t>
      </w:r>
      <w:r w:rsidRPr="00171071">
        <w:rPr>
          <w:rFonts w:ascii="Times New Roman" w:hAnsi="Times New Roman"/>
          <w:sz w:val="24"/>
          <w:szCs w:val="24"/>
        </w:rPr>
        <w:t xml:space="preserve">, </w:t>
      </w:r>
      <w:r w:rsidRPr="00171071">
        <w:rPr>
          <w:rFonts w:ascii="Times New Roman" w:hAnsi="Times New Roman"/>
          <w:i/>
          <w:iCs/>
          <w:sz w:val="24"/>
          <w:szCs w:val="24"/>
        </w:rPr>
        <w:t>147</w:t>
      </w:r>
      <w:r w:rsidRPr="00171071">
        <w:rPr>
          <w:rFonts w:ascii="Times New Roman" w:hAnsi="Times New Roman"/>
          <w:sz w:val="24"/>
          <w:szCs w:val="24"/>
        </w:rPr>
        <w:t xml:space="preserve">, 328–336. </w:t>
      </w:r>
      <w:hyperlink r:id="rId54" w:history="1">
        <w:r w:rsidRPr="00171071">
          <w:rPr>
            <w:rFonts w:ascii="Times New Roman" w:hAnsi="Times New Roman"/>
            <w:color w:val="0563C1" w:themeColor="hyperlink"/>
            <w:sz w:val="24"/>
            <w:szCs w:val="24"/>
            <w:u w:val="single"/>
          </w:rPr>
          <w:t>https://doi.org/10.1016/j.chemosphere.2015.12.030</w:t>
        </w:r>
      </w:hyperlink>
      <w:r w:rsidRPr="00171071">
        <w:rPr>
          <w:rFonts w:ascii="Times New Roman" w:hAnsi="Times New Roman"/>
          <w:sz w:val="24"/>
          <w:szCs w:val="24"/>
        </w:rPr>
        <w:t xml:space="preserve">. </w:t>
      </w:r>
    </w:p>
    <w:p w14:paraId="1D42CBF0" w14:textId="77777777" w:rsidR="002D1C9E" w:rsidRPr="00171071" w:rsidRDefault="002D1C9E" w:rsidP="002D1C9E">
      <w:pPr>
        <w:jc w:val="left"/>
        <w:rPr>
          <w:rFonts w:ascii="Times New Roman" w:hAnsi="Times New Roman"/>
          <w:sz w:val="24"/>
          <w:szCs w:val="24"/>
        </w:rPr>
      </w:pPr>
    </w:p>
    <w:p w14:paraId="26966B50"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25.</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Yamada, T., Yamada, K., &amp; Yamada, Y.</w:t>
      </w:r>
      <w:r w:rsidRPr="00171071">
        <w:rPr>
          <w:rFonts w:ascii="Times New Roman" w:hAnsi="Times New Roman"/>
          <w:b/>
          <w:bCs/>
          <w:color w:val="000000" w:themeColor="text1"/>
          <w:sz w:val="24"/>
          <w:szCs w:val="24"/>
        </w:rPr>
        <w:t xml:space="preserve"> </w:t>
      </w:r>
      <w:r w:rsidRPr="00171071">
        <w:rPr>
          <w:rFonts w:ascii="Times New Roman" w:hAnsi="Times New Roman"/>
          <w:color w:val="000000" w:themeColor="text1"/>
          <w:sz w:val="24"/>
          <w:szCs w:val="24"/>
        </w:rPr>
        <w:t>(2018</w:t>
      </w:r>
      <w:r w:rsidRPr="00171071">
        <w:rPr>
          <w:rFonts w:ascii="Times New Roman" w:hAnsi="Times New Roman"/>
          <w:color w:val="000000" w:themeColor="text1"/>
          <w:sz w:val="24"/>
          <w:szCs w:val="24"/>
          <w:vertAlign w:val="subscript"/>
        </w:rPr>
        <w:t>a</w:t>
      </w:r>
      <w:r w:rsidRPr="00171071">
        <w:rPr>
          <w:rFonts w:ascii="Times New Roman" w:hAnsi="Times New Roman"/>
          <w:color w:val="000000" w:themeColor="text1"/>
          <w:sz w:val="24"/>
          <w:szCs w:val="24"/>
        </w:rPr>
        <w:t xml:space="preserve">). A clear difference in the impact on honeybee </w:t>
      </w:r>
      <w:r w:rsidRPr="00171071">
        <w:rPr>
          <w:rFonts w:ascii="Times New Roman" w:hAnsi="Times New Roman"/>
          <w:sz w:val="24"/>
          <w:szCs w:val="24"/>
        </w:rPr>
        <w:t>(</w:t>
      </w:r>
      <w:r w:rsidRPr="00171071">
        <w:rPr>
          <w:rFonts w:ascii="Times New Roman" w:hAnsi="Times New Roman"/>
          <w:i/>
          <w:iCs/>
          <w:sz w:val="24"/>
          <w:szCs w:val="24"/>
        </w:rPr>
        <w:t>Apis mellifera</w:t>
      </w:r>
      <w:r w:rsidRPr="00171071">
        <w:rPr>
          <w:rFonts w:ascii="Times New Roman" w:hAnsi="Times New Roman"/>
          <w:sz w:val="24"/>
          <w:szCs w:val="24"/>
        </w:rPr>
        <w:t xml:space="preserve">) colony between the two vehicles of sugar syrup and pollen paste. </w:t>
      </w:r>
      <w:r w:rsidRPr="00171071">
        <w:rPr>
          <w:rFonts w:ascii="Times New Roman" w:hAnsi="Times New Roman"/>
          <w:i/>
          <w:iCs/>
          <w:sz w:val="24"/>
          <w:szCs w:val="24"/>
        </w:rPr>
        <w:t>Journal of Biological Series,</w:t>
      </w:r>
      <w:r w:rsidRPr="00171071">
        <w:rPr>
          <w:rFonts w:ascii="Times New Roman" w:hAnsi="Times New Roman"/>
          <w:sz w:val="24"/>
          <w:szCs w:val="24"/>
        </w:rPr>
        <w:t xml:space="preserve"> </w:t>
      </w:r>
      <w:r w:rsidRPr="00171071">
        <w:rPr>
          <w:rFonts w:ascii="Times New Roman" w:hAnsi="Times New Roman"/>
          <w:i/>
          <w:iCs/>
          <w:sz w:val="24"/>
          <w:szCs w:val="24"/>
        </w:rPr>
        <w:t>1</w:t>
      </w:r>
      <w:r w:rsidRPr="00171071">
        <w:rPr>
          <w:rFonts w:ascii="Times New Roman" w:hAnsi="Times New Roman"/>
          <w:sz w:val="24"/>
          <w:szCs w:val="24"/>
        </w:rPr>
        <w:t xml:space="preserve">(5), 84–107. </w:t>
      </w:r>
    </w:p>
    <w:p w14:paraId="739FAD95" w14:textId="77777777" w:rsidR="002D1C9E" w:rsidRPr="00171071" w:rsidRDefault="00000000" w:rsidP="002D1C9E">
      <w:pPr>
        <w:jc w:val="left"/>
        <w:rPr>
          <w:rFonts w:ascii="Times New Roman" w:hAnsi="Times New Roman"/>
          <w:sz w:val="24"/>
          <w:szCs w:val="24"/>
        </w:rPr>
      </w:pPr>
      <w:hyperlink r:id="rId55" w:history="1">
        <w:r w:rsidR="002D1C9E" w:rsidRPr="00171071">
          <w:rPr>
            <w:rFonts w:ascii="Times New Roman" w:hAnsi="Times New Roman"/>
            <w:color w:val="0563C1" w:themeColor="hyperlink"/>
            <w:sz w:val="24"/>
            <w:szCs w:val="24"/>
            <w:u w:val="single"/>
          </w:rPr>
          <w:t>https://www.academiapublishing.org/journals/jbs/abstract/2018/Jul/Toshiro%20et%20al.htm</w:t>
        </w:r>
      </w:hyperlink>
      <w:r w:rsidR="002D1C9E" w:rsidRPr="00171071">
        <w:rPr>
          <w:rFonts w:ascii="Times New Roman" w:hAnsi="Times New Roman"/>
          <w:sz w:val="24"/>
          <w:szCs w:val="24"/>
        </w:rPr>
        <w:t>.</w:t>
      </w:r>
    </w:p>
    <w:p w14:paraId="4FD31EF2" w14:textId="77777777" w:rsidR="002D1C9E" w:rsidRPr="00171071" w:rsidRDefault="002D1C9E" w:rsidP="002D1C9E">
      <w:pPr>
        <w:jc w:val="left"/>
        <w:rPr>
          <w:rFonts w:ascii="Times New Roman" w:hAnsi="Times New Roman"/>
          <w:sz w:val="24"/>
          <w:szCs w:val="24"/>
        </w:rPr>
      </w:pPr>
    </w:p>
    <w:p w14:paraId="71570074"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26.</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Yamada, T., Yamada, Y., &amp; Yamada, K.,</w:t>
      </w:r>
      <w:r w:rsidRPr="00171071">
        <w:rPr>
          <w:rFonts w:ascii="Times New Roman" w:hAnsi="Times New Roman"/>
          <w:b/>
          <w:bCs/>
          <w:sz w:val="24"/>
          <w:szCs w:val="24"/>
        </w:rPr>
        <w:t xml:space="preserve"> </w:t>
      </w:r>
      <w:r w:rsidRPr="00171071">
        <w:rPr>
          <w:rFonts w:ascii="Times New Roman" w:hAnsi="Times New Roman"/>
          <w:sz w:val="24"/>
          <w:szCs w:val="24"/>
        </w:rPr>
        <w:t>(2018</w:t>
      </w:r>
      <w:r w:rsidRPr="00171071">
        <w:rPr>
          <w:rFonts w:ascii="Times New Roman" w:hAnsi="Times New Roman"/>
          <w:sz w:val="24"/>
          <w:szCs w:val="24"/>
          <w:vertAlign w:val="subscript"/>
        </w:rPr>
        <w:t>b</w:t>
      </w:r>
      <w:r w:rsidRPr="00171071">
        <w:rPr>
          <w:rFonts w:ascii="Times New Roman" w:hAnsi="Times New Roman"/>
          <w:sz w:val="24"/>
          <w:szCs w:val="24"/>
        </w:rPr>
        <w:t xml:space="preserve">). Difference between the impact of the neonicotinoid dinotefuran and organophosphate fenitrothion on a bee colony in a long-term field experiment: </w:t>
      </w:r>
      <w:proofErr w:type="gramStart"/>
      <w:r w:rsidRPr="00171071">
        <w:rPr>
          <w:rFonts w:ascii="Times New Roman" w:hAnsi="Times New Roman"/>
          <w:sz w:val="24"/>
          <w:szCs w:val="24"/>
        </w:rPr>
        <w:t>an evidence</w:t>
      </w:r>
      <w:proofErr w:type="gramEnd"/>
      <w:r w:rsidRPr="00171071">
        <w:rPr>
          <w:rFonts w:ascii="Times New Roman" w:hAnsi="Times New Roman"/>
          <w:sz w:val="24"/>
          <w:szCs w:val="24"/>
        </w:rPr>
        <w:t xml:space="preserve">. </w:t>
      </w:r>
      <w:r w:rsidRPr="00171071">
        <w:rPr>
          <w:rFonts w:ascii="Times New Roman" w:hAnsi="Times New Roman"/>
          <w:i/>
          <w:iCs/>
          <w:sz w:val="24"/>
          <w:szCs w:val="24"/>
        </w:rPr>
        <w:t>Journal of Biological Series, 1</w:t>
      </w:r>
      <w:r w:rsidRPr="00171071">
        <w:rPr>
          <w:rFonts w:ascii="Times New Roman" w:hAnsi="Times New Roman"/>
          <w:sz w:val="24"/>
          <w:szCs w:val="24"/>
        </w:rPr>
        <w:t xml:space="preserve">(3), 108–137. </w:t>
      </w:r>
    </w:p>
    <w:p w14:paraId="31B95A7A" w14:textId="77777777" w:rsidR="002D1C9E" w:rsidRPr="00171071" w:rsidRDefault="00000000" w:rsidP="002D1C9E">
      <w:pPr>
        <w:jc w:val="left"/>
        <w:rPr>
          <w:rFonts w:ascii="Times New Roman" w:hAnsi="Times New Roman"/>
          <w:sz w:val="24"/>
          <w:szCs w:val="24"/>
        </w:rPr>
      </w:pPr>
      <w:hyperlink r:id="rId56" w:history="1">
        <w:r w:rsidR="002D1C9E" w:rsidRPr="00171071">
          <w:rPr>
            <w:rFonts w:ascii="Times New Roman" w:hAnsi="Times New Roman"/>
            <w:color w:val="0563C1" w:themeColor="hyperlink"/>
            <w:sz w:val="24"/>
            <w:szCs w:val="24"/>
            <w:u w:val="single"/>
          </w:rPr>
          <w:t>https://www.academiapublishing.org/journals/jbs/abstract/2018/Jul/Yamada%20et%20al.htm</w:t>
        </w:r>
      </w:hyperlink>
      <w:r w:rsidR="002D1C9E" w:rsidRPr="00171071">
        <w:rPr>
          <w:rFonts w:ascii="Times New Roman" w:hAnsi="Times New Roman"/>
          <w:sz w:val="24"/>
          <w:szCs w:val="24"/>
        </w:rPr>
        <w:t>.</w:t>
      </w:r>
    </w:p>
    <w:p w14:paraId="2ED0C95F" w14:textId="77777777" w:rsidR="002D1C9E" w:rsidRPr="00171071" w:rsidRDefault="002D1C9E" w:rsidP="002D1C9E">
      <w:pPr>
        <w:jc w:val="left"/>
        <w:rPr>
          <w:rFonts w:ascii="Times New Roman" w:hAnsi="Times New Roman"/>
          <w:sz w:val="24"/>
          <w:szCs w:val="24"/>
        </w:rPr>
      </w:pPr>
    </w:p>
    <w:p w14:paraId="1ACA0D31"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27.</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Yamada</w:t>
      </w:r>
      <w:r w:rsidRPr="00171071">
        <w:rPr>
          <w:rFonts w:ascii="Times New Roman" w:hAnsi="Times New Roman"/>
          <w:sz w:val="24"/>
          <w:szCs w:val="24"/>
        </w:rPr>
        <w:t>, T., Yamada, Y., &amp; Yamada, K. (2018</w:t>
      </w:r>
      <w:r w:rsidRPr="00171071">
        <w:rPr>
          <w:rFonts w:ascii="Times New Roman" w:hAnsi="Times New Roman"/>
          <w:sz w:val="24"/>
          <w:szCs w:val="24"/>
          <w:vertAlign w:val="subscript"/>
        </w:rPr>
        <w:t>c</w:t>
      </w:r>
      <w:r w:rsidRPr="00171071">
        <w:rPr>
          <w:rFonts w:ascii="Times New Roman" w:hAnsi="Times New Roman"/>
          <w:sz w:val="24"/>
          <w:szCs w:val="24"/>
        </w:rPr>
        <w:t>). Comparison of the influence of a pesticide at an</w:t>
      </w:r>
      <w:r w:rsidRPr="00171071">
        <w:rPr>
          <w:rFonts w:ascii="Times New Roman" w:hAnsi="Times New Roman"/>
          <w:b/>
          <w:bCs/>
          <w:sz w:val="24"/>
          <w:szCs w:val="24"/>
        </w:rPr>
        <w:t xml:space="preserve"> </w:t>
      </w:r>
      <w:r w:rsidRPr="00171071">
        <w:rPr>
          <w:rFonts w:ascii="Times New Roman" w:hAnsi="Times New Roman"/>
          <w:sz w:val="24"/>
          <w:szCs w:val="24"/>
        </w:rPr>
        <w:lastRenderedPageBreak/>
        <w:t xml:space="preserve">environmentally realistic concentration level in Japan on a honeybee colony between neonicotinoids (dinotefuran, clothianidin) and organophosphates (fenitrothion, malathion). </w:t>
      </w:r>
      <w:r w:rsidRPr="00171071">
        <w:rPr>
          <w:rFonts w:ascii="Times New Roman" w:hAnsi="Times New Roman"/>
          <w:i/>
          <w:iCs/>
          <w:sz w:val="24"/>
          <w:szCs w:val="24"/>
        </w:rPr>
        <w:t xml:space="preserve">Journal of Biological Series, 1 </w:t>
      </w:r>
      <w:r w:rsidRPr="00171071">
        <w:rPr>
          <w:rFonts w:ascii="Times New Roman" w:hAnsi="Times New Roman"/>
          <w:sz w:val="24"/>
          <w:szCs w:val="24"/>
        </w:rPr>
        <w:t>(4),</w:t>
      </w:r>
      <w:r w:rsidRPr="00171071">
        <w:rPr>
          <w:rFonts w:ascii="Times New Roman" w:hAnsi="Times New Roman"/>
          <w:b/>
          <w:bCs/>
          <w:sz w:val="24"/>
          <w:szCs w:val="24"/>
        </w:rPr>
        <w:t xml:space="preserve"> </w:t>
      </w:r>
      <w:r w:rsidRPr="00171071">
        <w:rPr>
          <w:rFonts w:ascii="Times New Roman" w:hAnsi="Times New Roman"/>
          <w:sz w:val="24"/>
          <w:szCs w:val="24"/>
        </w:rPr>
        <w:t xml:space="preserve">187–207. </w:t>
      </w:r>
    </w:p>
    <w:p w14:paraId="5468D5CF" w14:textId="77777777" w:rsidR="002D1C9E" w:rsidRPr="00171071" w:rsidRDefault="00000000" w:rsidP="002D1C9E">
      <w:pPr>
        <w:jc w:val="left"/>
        <w:rPr>
          <w:rFonts w:ascii="Times New Roman" w:hAnsi="Times New Roman"/>
          <w:sz w:val="24"/>
          <w:szCs w:val="24"/>
        </w:rPr>
      </w:pPr>
      <w:hyperlink r:id="rId57" w:history="1">
        <w:r w:rsidR="002D1C9E" w:rsidRPr="00171071">
          <w:rPr>
            <w:rFonts w:ascii="Times New Roman" w:hAnsi="Times New Roman"/>
            <w:color w:val="0563C1" w:themeColor="hyperlink"/>
            <w:sz w:val="24"/>
            <w:szCs w:val="24"/>
            <w:u w:val="single"/>
          </w:rPr>
          <w:t>https://www.academiapublishing.org/journals/jbs/abstract/2018/Oct/Yamada%20et%20al.htm</w:t>
        </w:r>
      </w:hyperlink>
      <w:r w:rsidR="002D1C9E" w:rsidRPr="00171071">
        <w:rPr>
          <w:rFonts w:ascii="Times New Roman" w:hAnsi="Times New Roman"/>
          <w:color w:val="0563C1" w:themeColor="hyperlink"/>
          <w:sz w:val="24"/>
          <w:szCs w:val="24"/>
          <w:u w:val="single"/>
        </w:rPr>
        <w:t>.</w:t>
      </w:r>
    </w:p>
    <w:p w14:paraId="54DF4B34" w14:textId="77777777" w:rsidR="002D1C9E" w:rsidRPr="00171071" w:rsidRDefault="002D1C9E" w:rsidP="002D1C9E">
      <w:pPr>
        <w:jc w:val="left"/>
        <w:rPr>
          <w:rFonts w:ascii="Times New Roman" w:hAnsi="Times New Roman"/>
          <w:sz w:val="24"/>
          <w:szCs w:val="24"/>
        </w:rPr>
      </w:pPr>
    </w:p>
    <w:p w14:paraId="1554DE0A"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28.</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Omholt</w:t>
      </w:r>
      <w:r w:rsidRPr="00171071">
        <w:rPr>
          <w:rFonts w:ascii="Times New Roman" w:hAnsi="Times New Roman"/>
          <w:b/>
          <w:bCs/>
          <w:color w:val="000000" w:themeColor="text1"/>
          <w:sz w:val="24"/>
          <w:szCs w:val="24"/>
        </w:rPr>
        <w:t>,</w:t>
      </w:r>
      <w:r w:rsidRPr="00171071">
        <w:rPr>
          <w:rFonts w:ascii="Times New Roman" w:hAnsi="Times New Roman"/>
          <w:color w:val="000000" w:themeColor="text1"/>
          <w:sz w:val="24"/>
          <w:szCs w:val="24"/>
        </w:rPr>
        <w:t xml:space="preserve"> S. W. (1988). Relationships between worker longevity and the intracolonial population dynamics </w:t>
      </w:r>
      <w:r w:rsidRPr="00171071">
        <w:rPr>
          <w:rFonts w:ascii="Times New Roman" w:hAnsi="Times New Roman"/>
          <w:sz w:val="24"/>
          <w:szCs w:val="24"/>
        </w:rPr>
        <w:t>of the honeybee.</w:t>
      </w:r>
      <w:r w:rsidRPr="00171071">
        <w:rPr>
          <w:rFonts w:ascii="Times New Roman" w:hAnsi="Times New Roman"/>
          <w:i/>
          <w:iCs/>
          <w:sz w:val="24"/>
          <w:szCs w:val="24"/>
        </w:rPr>
        <w:t xml:space="preserve"> The Journal of Theoretical Biology 130</w:t>
      </w:r>
      <w:r w:rsidRPr="00171071">
        <w:rPr>
          <w:rFonts w:ascii="Times New Roman" w:hAnsi="Times New Roman"/>
          <w:sz w:val="24"/>
          <w:szCs w:val="24"/>
        </w:rPr>
        <w:t xml:space="preserve">(3,7), 275–284. </w:t>
      </w:r>
    </w:p>
    <w:p w14:paraId="73D6D86E" w14:textId="77777777" w:rsidR="002D1C9E" w:rsidRPr="00171071" w:rsidRDefault="00000000" w:rsidP="002D1C9E">
      <w:pPr>
        <w:jc w:val="left"/>
        <w:rPr>
          <w:rFonts w:ascii="Times New Roman" w:hAnsi="Times New Roman"/>
          <w:sz w:val="24"/>
          <w:szCs w:val="24"/>
        </w:rPr>
      </w:pPr>
      <w:hyperlink r:id="rId58" w:history="1">
        <w:r w:rsidR="002D1C9E" w:rsidRPr="00171071">
          <w:rPr>
            <w:rFonts w:ascii="Times New Roman" w:hAnsi="Times New Roman"/>
            <w:color w:val="0563C1" w:themeColor="hyperlink"/>
            <w:sz w:val="24"/>
            <w:szCs w:val="24"/>
            <w:u w:val="single"/>
          </w:rPr>
          <w:t>https://www.sciencedirect.com/science/article/abs/pii/S0022519388800304</w:t>
        </w:r>
      </w:hyperlink>
      <w:r w:rsidR="002D1C9E" w:rsidRPr="00171071">
        <w:rPr>
          <w:rFonts w:ascii="Times New Roman" w:hAnsi="Times New Roman"/>
          <w:sz w:val="24"/>
          <w:szCs w:val="24"/>
        </w:rPr>
        <w:t>.</w:t>
      </w:r>
    </w:p>
    <w:p w14:paraId="1439FA03" w14:textId="77777777" w:rsidR="002D1C9E" w:rsidRPr="00171071" w:rsidRDefault="002D1C9E" w:rsidP="002D1C9E">
      <w:pPr>
        <w:jc w:val="left"/>
        <w:rPr>
          <w:rFonts w:ascii="Times New Roman" w:hAnsi="Times New Roman"/>
          <w:sz w:val="24"/>
          <w:szCs w:val="24"/>
        </w:rPr>
      </w:pPr>
    </w:p>
    <w:p w14:paraId="0F38F6EC"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29.</w:t>
      </w:r>
      <w:r w:rsidRPr="00171071">
        <w:rPr>
          <w:rFonts w:ascii="Times New Roman" w:hAnsi="Times New Roman" w:hint="eastAsia"/>
          <w:color w:val="000000" w:themeColor="text1"/>
          <w:sz w:val="24"/>
          <w:szCs w:val="24"/>
        </w:rPr>
        <w:t xml:space="preserve"> </w:t>
      </w:r>
      <w:proofErr w:type="spellStart"/>
      <w:r w:rsidRPr="00171071">
        <w:rPr>
          <w:rFonts w:ascii="Times New Roman" w:hAnsi="Times New Roman"/>
          <w:color w:val="000000" w:themeColor="text1"/>
          <w:sz w:val="24"/>
          <w:szCs w:val="24"/>
        </w:rPr>
        <w:t>Alqami</w:t>
      </w:r>
      <w:proofErr w:type="spellEnd"/>
      <w:r w:rsidRPr="00171071">
        <w:rPr>
          <w:rFonts w:ascii="Times New Roman" w:hAnsi="Times New Roman"/>
          <w:sz w:val="24"/>
          <w:szCs w:val="24"/>
        </w:rPr>
        <w:t xml:space="preserve">, A. S. (2006). Influence of Some Protein Diets on the Longevity and Some Physiological Conditions of Honeybee </w:t>
      </w:r>
      <w:r w:rsidRPr="00171071">
        <w:rPr>
          <w:rFonts w:ascii="Times New Roman" w:hAnsi="Times New Roman"/>
          <w:i/>
          <w:iCs/>
          <w:sz w:val="24"/>
          <w:szCs w:val="24"/>
        </w:rPr>
        <w:t>Apis mellifera L.</w:t>
      </w:r>
      <w:r w:rsidRPr="00171071">
        <w:rPr>
          <w:rFonts w:ascii="Times New Roman" w:hAnsi="Times New Roman"/>
          <w:sz w:val="24"/>
          <w:szCs w:val="24"/>
        </w:rPr>
        <w:t xml:space="preserve"> Workers.</w:t>
      </w:r>
      <w:r w:rsidRPr="00171071">
        <w:rPr>
          <w:rFonts w:ascii="Times New Roman" w:hAnsi="Times New Roman"/>
          <w:i/>
          <w:iCs/>
          <w:sz w:val="24"/>
          <w:szCs w:val="24"/>
        </w:rPr>
        <w:t xml:space="preserve"> Journal of Biological </w:t>
      </w:r>
      <w:r w:rsidRPr="00171071">
        <w:rPr>
          <w:rFonts w:ascii="Times New Roman" w:hAnsi="Times New Roman"/>
          <w:sz w:val="24"/>
          <w:szCs w:val="24"/>
        </w:rPr>
        <w:t xml:space="preserve">Sciences, </w:t>
      </w:r>
      <w:r w:rsidRPr="00171071">
        <w:rPr>
          <w:rFonts w:ascii="Times New Roman" w:hAnsi="Times New Roman"/>
          <w:i/>
          <w:iCs/>
          <w:sz w:val="24"/>
          <w:szCs w:val="24"/>
        </w:rPr>
        <w:t>6</w:t>
      </w:r>
      <w:r w:rsidRPr="00171071">
        <w:rPr>
          <w:rFonts w:ascii="Times New Roman" w:hAnsi="Times New Roman"/>
          <w:sz w:val="24"/>
          <w:szCs w:val="24"/>
        </w:rPr>
        <w:t xml:space="preserve">(4), 734–737. </w:t>
      </w:r>
      <w:hyperlink r:id="rId59" w:history="1">
        <w:r w:rsidRPr="00171071">
          <w:rPr>
            <w:rFonts w:ascii="Times New Roman" w:hAnsi="Times New Roman"/>
            <w:color w:val="0563C1" w:themeColor="hyperlink"/>
            <w:sz w:val="24"/>
            <w:szCs w:val="24"/>
            <w:u w:val="single"/>
          </w:rPr>
          <w:t>https://doi.org/10.3923/jbs.2006.734.737</w:t>
        </w:r>
      </w:hyperlink>
      <w:r w:rsidRPr="00171071">
        <w:rPr>
          <w:rFonts w:ascii="Times New Roman" w:hAnsi="Times New Roman"/>
          <w:sz w:val="24"/>
          <w:szCs w:val="24"/>
        </w:rPr>
        <w:t>.</w:t>
      </w:r>
    </w:p>
    <w:p w14:paraId="17656732" w14:textId="77777777" w:rsidR="002D1C9E" w:rsidRPr="00171071" w:rsidRDefault="002D1C9E" w:rsidP="002D1C9E">
      <w:pPr>
        <w:jc w:val="left"/>
        <w:rPr>
          <w:rFonts w:ascii="Times New Roman" w:hAnsi="Times New Roman"/>
          <w:sz w:val="24"/>
          <w:szCs w:val="24"/>
        </w:rPr>
      </w:pPr>
    </w:p>
    <w:p w14:paraId="2834AA21"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30.</w:t>
      </w:r>
      <w:r w:rsidRPr="00171071">
        <w:rPr>
          <w:rFonts w:ascii="Times New Roman" w:hAnsi="Times New Roman" w:hint="eastAsia"/>
          <w:color w:val="000000" w:themeColor="text1"/>
          <w:sz w:val="24"/>
          <w:szCs w:val="24"/>
        </w:rPr>
        <w:t xml:space="preserve"> </w:t>
      </w:r>
      <w:r w:rsidRPr="00171071">
        <w:rPr>
          <w:rFonts w:ascii="Times New Roman" w:hAnsi="Times New Roman"/>
          <w:sz w:val="24"/>
          <w:szCs w:val="24"/>
        </w:rPr>
        <w:t>Wang, H., Zhang, S.-W., Zeng, Z.-J., Yan,</w:t>
      </w:r>
      <w:r w:rsidRPr="00171071">
        <w:rPr>
          <w:rFonts w:ascii="Times New Roman" w:hAnsi="Times New Roman"/>
          <w:b/>
          <w:bCs/>
          <w:sz w:val="24"/>
          <w:szCs w:val="24"/>
        </w:rPr>
        <w:t xml:space="preserve"> </w:t>
      </w:r>
      <w:r w:rsidRPr="00171071">
        <w:rPr>
          <w:rFonts w:ascii="Times New Roman" w:hAnsi="Times New Roman"/>
          <w:sz w:val="24"/>
          <w:szCs w:val="24"/>
        </w:rPr>
        <w:t>W.-Y. (2014). Nutrition affects longevity and gene expression in honey bee (</w:t>
      </w:r>
      <w:r w:rsidRPr="00171071">
        <w:rPr>
          <w:rFonts w:ascii="Times New Roman" w:hAnsi="Times New Roman"/>
          <w:i/>
          <w:iCs/>
          <w:sz w:val="24"/>
          <w:szCs w:val="24"/>
        </w:rPr>
        <w:t>Apis mellifera</w:t>
      </w:r>
      <w:r w:rsidRPr="00171071">
        <w:rPr>
          <w:rFonts w:ascii="Times New Roman" w:hAnsi="Times New Roman"/>
          <w:sz w:val="24"/>
          <w:szCs w:val="24"/>
        </w:rPr>
        <w:t xml:space="preserve">) workers. </w:t>
      </w:r>
      <w:proofErr w:type="spellStart"/>
      <w:r w:rsidRPr="00171071">
        <w:rPr>
          <w:rFonts w:ascii="Times New Roman" w:hAnsi="Times New Roman"/>
          <w:i/>
          <w:iCs/>
          <w:sz w:val="24"/>
          <w:szCs w:val="24"/>
        </w:rPr>
        <w:t>Apidologie</w:t>
      </w:r>
      <w:proofErr w:type="spellEnd"/>
      <w:r w:rsidRPr="00171071">
        <w:rPr>
          <w:rFonts w:ascii="Times New Roman" w:hAnsi="Times New Roman"/>
          <w:sz w:val="24"/>
          <w:szCs w:val="24"/>
        </w:rPr>
        <w:t xml:space="preserve">, </w:t>
      </w:r>
      <w:r w:rsidRPr="00171071">
        <w:rPr>
          <w:rFonts w:ascii="Times New Roman" w:hAnsi="Times New Roman"/>
          <w:i/>
          <w:iCs/>
          <w:sz w:val="24"/>
          <w:szCs w:val="24"/>
        </w:rPr>
        <w:t>45</w:t>
      </w:r>
      <w:r w:rsidRPr="00171071">
        <w:rPr>
          <w:rFonts w:ascii="Times New Roman" w:hAnsi="Times New Roman"/>
          <w:sz w:val="24"/>
          <w:szCs w:val="24"/>
        </w:rPr>
        <w:t xml:space="preserve">, 618–625. </w:t>
      </w:r>
      <w:hyperlink r:id="rId60" w:history="1">
        <w:r w:rsidRPr="00171071">
          <w:rPr>
            <w:rFonts w:ascii="Times New Roman" w:hAnsi="Times New Roman"/>
            <w:color w:val="0563C1" w:themeColor="hyperlink"/>
            <w:sz w:val="24"/>
            <w:szCs w:val="24"/>
            <w:u w:val="single"/>
          </w:rPr>
          <w:t>https://doi.org/10.1007/s13592-014-0276-3</w:t>
        </w:r>
      </w:hyperlink>
      <w:r w:rsidRPr="00171071">
        <w:rPr>
          <w:rFonts w:ascii="Times New Roman" w:hAnsi="Times New Roman"/>
          <w:sz w:val="24"/>
          <w:szCs w:val="24"/>
        </w:rPr>
        <w:t>.</w:t>
      </w:r>
    </w:p>
    <w:p w14:paraId="076F79FA" w14:textId="77777777" w:rsidR="002D1C9E" w:rsidRPr="00171071" w:rsidRDefault="002D1C9E" w:rsidP="002D1C9E">
      <w:pPr>
        <w:jc w:val="left"/>
        <w:rPr>
          <w:rFonts w:ascii="Times New Roman" w:hAnsi="Times New Roman"/>
          <w:sz w:val="24"/>
          <w:szCs w:val="24"/>
        </w:rPr>
      </w:pPr>
    </w:p>
    <w:p w14:paraId="5AA711F5"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31.</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Yang</w:t>
      </w:r>
      <w:r w:rsidRPr="00171071">
        <w:rPr>
          <w:rFonts w:ascii="Times New Roman" w:hAnsi="Times New Roman"/>
          <w:sz w:val="24"/>
          <w:szCs w:val="24"/>
        </w:rPr>
        <w:t>, W., Tian, Y., Han, M., Miao, X. (2017). Longevity extension of worker honey bees (</w:t>
      </w:r>
      <w:r w:rsidRPr="00171071">
        <w:rPr>
          <w:rFonts w:ascii="Times New Roman" w:hAnsi="Times New Roman"/>
          <w:i/>
          <w:iCs/>
          <w:sz w:val="24"/>
          <w:szCs w:val="24"/>
        </w:rPr>
        <w:t>Apis mellifera</w:t>
      </w:r>
      <w:r w:rsidRPr="00171071">
        <w:rPr>
          <w:rFonts w:ascii="Times New Roman" w:hAnsi="Times New Roman"/>
          <w:sz w:val="24"/>
          <w:szCs w:val="24"/>
        </w:rPr>
        <w:t xml:space="preserve">) by royal jelly: optimal dose and active ingredient. </w:t>
      </w:r>
      <w:proofErr w:type="spellStart"/>
      <w:r w:rsidRPr="00171071">
        <w:rPr>
          <w:rFonts w:ascii="Times New Roman" w:hAnsi="Times New Roman"/>
          <w:i/>
          <w:iCs/>
          <w:sz w:val="24"/>
          <w:szCs w:val="24"/>
        </w:rPr>
        <w:t>PeerJ</w:t>
      </w:r>
      <w:proofErr w:type="spellEnd"/>
      <w:r w:rsidRPr="00171071">
        <w:rPr>
          <w:rFonts w:ascii="Times New Roman" w:hAnsi="Times New Roman"/>
          <w:sz w:val="24"/>
          <w:szCs w:val="24"/>
        </w:rPr>
        <w:t>,</w:t>
      </w:r>
      <w:r w:rsidRPr="00171071">
        <w:rPr>
          <w:rFonts w:ascii="Times New Roman" w:hAnsi="Times New Roman"/>
          <w:i/>
          <w:iCs/>
          <w:sz w:val="24"/>
          <w:szCs w:val="24"/>
        </w:rPr>
        <w:t xml:space="preserve"> 5</w:t>
      </w:r>
      <w:r w:rsidRPr="00171071">
        <w:rPr>
          <w:rFonts w:ascii="Times New Roman" w:hAnsi="Times New Roman"/>
          <w:sz w:val="24"/>
          <w:szCs w:val="24"/>
        </w:rPr>
        <w:t xml:space="preserve">, e3118. </w:t>
      </w:r>
    </w:p>
    <w:p w14:paraId="5668CF4D" w14:textId="77777777" w:rsidR="002D1C9E" w:rsidRPr="00171071" w:rsidRDefault="00000000" w:rsidP="002D1C9E">
      <w:pPr>
        <w:jc w:val="left"/>
        <w:rPr>
          <w:rFonts w:ascii="Times New Roman" w:hAnsi="Times New Roman"/>
          <w:color w:val="000000" w:themeColor="text1"/>
          <w:sz w:val="24"/>
          <w:szCs w:val="24"/>
        </w:rPr>
      </w:pPr>
      <w:hyperlink r:id="rId61" w:history="1">
        <w:r w:rsidR="002D1C9E" w:rsidRPr="00171071">
          <w:rPr>
            <w:rFonts w:ascii="Times New Roman" w:hAnsi="Times New Roman"/>
            <w:color w:val="0563C1" w:themeColor="hyperlink"/>
            <w:sz w:val="24"/>
            <w:szCs w:val="24"/>
            <w:u w:val="single"/>
          </w:rPr>
          <w:t>https://doi.org/10.7717/peerj.3118</w:t>
        </w:r>
      </w:hyperlink>
      <w:r w:rsidR="002D1C9E" w:rsidRPr="00171071">
        <w:rPr>
          <w:rFonts w:ascii="Times New Roman" w:hAnsi="Times New Roman"/>
          <w:color w:val="000000" w:themeColor="text1"/>
          <w:sz w:val="24"/>
          <w:szCs w:val="24"/>
        </w:rPr>
        <w:t>.</w:t>
      </w:r>
    </w:p>
    <w:p w14:paraId="0DE59B03" w14:textId="77777777" w:rsidR="002D1C9E" w:rsidRPr="00171071" w:rsidRDefault="002D1C9E" w:rsidP="002D1C9E">
      <w:pPr>
        <w:jc w:val="left"/>
        <w:rPr>
          <w:rFonts w:ascii="Times New Roman" w:hAnsi="Times New Roman"/>
          <w:sz w:val="24"/>
          <w:szCs w:val="24"/>
        </w:rPr>
      </w:pPr>
    </w:p>
    <w:p w14:paraId="3C7873FE"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32.</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Yamada, T.</w:t>
      </w:r>
      <w:r w:rsidRPr="00171071">
        <w:rPr>
          <w:rFonts w:ascii="Times New Roman" w:hAnsi="Times New Roman"/>
          <w:b/>
          <w:bCs/>
          <w:color w:val="000000" w:themeColor="text1"/>
          <w:sz w:val="24"/>
          <w:szCs w:val="24"/>
        </w:rPr>
        <w:t xml:space="preserve"> </w:t>
      </w:r>
      <w:r w:rsidRPr="00171071">
        <w:rPr>
          <w:rFonts w:ascii="Times New Roman" w:hAnsi="Times New Roman"/>
          <w:color w:val="000000" w:themeColor="text1"/>
          <w:sz w:val="24"/>
          <w:szCs w:val="24"/>
        </w:rPr>
        <w:t xml:space="preserve">(2020). Seasonal Changes in the Size and Mite-Prevalence of A Bee Colony Exposed </w:t>
      </w:r>
      <w:r w:rsidRPr="00171071">
        <w:rPr>
          <w:rFonts w:ascii="Times New Roman" w:hAnsi="Times New Roman"/>
          <w:sz w:val="24"/>
          <w:szCs w:val="24"/>
        </w:rPr>
        <w:t xml:space="preserve">to Dinotefuran via Pollen Paste and Damaged by </w:t>
      </w:r>
      <w:r w:rsidRPr="00171071">
        <w:rPr>
          <w:rFonts w:ascii="Times New Roman" w:hAnsi="Times New Roman"/>
          <w:i/>
          <w:iCs/>
          <w:sz w:val="24"/>
          <w:szCs w:val="24"/>
        </w:rPr>
        <w:t>Varroa</w:t>
      </w:r>
      <w:r w:rsidRPr="00171071">
        <w:rPr>
          <w:rFonts w:ascii="Times New Roman" w:hAnsi="Times New Roman"/>
          <w:sz w:val="24"/>
          <w:szCs w:val="24"/>
        </w:rPr>
        <w:t xml:space="preserve"> Mites. </w:t>
      </w:r>
      <w:r w:rsidRPr="00171071">
        <w:rPr>
          <w:rFonts w:ascii="Times New Roman" w:hAnsi="Times New Roman"/>
          <w:i/>
          <w:iCs/>
          <w:sz w:val="24"/>
          <w:szCs w:val="24"/>
        </w:rPr>
        <w:t>Enliven: Journal of Dietetics Research and Nutrition</w:t>
      </w:r>
      <w:r w:rsidRPr="00171071">
        <w:rPr>
          <w:rFonts w:ascii="Times New Roman" w:hAnsi="Times New Roman"/>
          <w:sz w:val="24"/>
          <w:szCs w:val="24"/>
        </w:rPr>
        <w:t xml:space="preserve">, </w:t>
      </w:r>
      <w:r w:rsidRPr="00171071">
        <w:rPr>
          <w:rFonts w:ascii="Times New Roman" w:hAnsi="Times New Roman"/>
          <w:i/>
          <w:iCs/>
          <w:sz w:val="24"/>
          <w:szCs w:val="24"/>
        </w:rPr>
        <w:t>7</w:t>
      </w:r>
      <w:r w:rsidRPr="00171071">
        <w:rPr>
          <w:rFonts w:ascii="Times New Roman" w:hAnsi="Times New Roman"/>
          <w:sz w:val="24"/>
          <w:szCs w:val="24"/>
        </w:rPr>
        <w:t xml:space="preserve">(1), 002. </w:t>
      </w:r>
    </w:p>
    <w:p w14:paraId="7406B010" w14:textId="77777777" w:rsidR="002D1C9E" w:rsidRPr="00171071" w:rsidRDefault="00000000" w:rsidP="002D1C9E">
      <w:pPr>
        <w:jc w:val="left"/>
        <w:rPr>
          <w:rFonts w:ascii="Times New Roman" w:hAnsi="Times New Roman"/>
          <w:sz w:val="24"/>
          <w:szCs w:val="24"/>
        </w:rPr>
      </w:pPr>
      <w:hyperlink r:id="rId62" w:history="1">
        <w:r w:rsidR="002D1C9E" w:rsidRPr="00171071">
          <w:rPr>
            <w:rFonts w:ascii="Times New Roman" w:hAnsi="Times New Roman"/>
            <w:color w:val="0563C1" w:themeColor="hyperlink"/>
            <w:sz w:val="24"/>
            <w:szCs w:val="24"/>
            <w:u w:val="single"/>
          </w:rPr>
          <w:t>http://www.enlivenarchive-box.org/data/seasonal-changes-in-the-size-and-miteprevalence-of-a-bee-colony-exposed-to-dinotefuran-via-pollen-paste-and-damaged-by-varroa-mites-0.html</w:t>
        </w:r>
      </w:hyperlink>
      <w:r w:rsidR="002D1C9E" w:rsidRPr="00171071">
        <w:rPr>
          <w:rFonts w:ascii="Times New Roman" w:hAnsi="Times New Roman"/>
          <w:sz w:val="24"/>
          <w:szCs w:val="24"/>
        </w:rPr>
        <w:t>.</w:t>
      </w:r>
    </w:p>
    <w:p w14:paraId="3F9D3905" w14:textId="77777777" w:rsidR="002D1C9E" w:rsidRPr="00171071" w:rsidRDefault="002D1C9E" w:rsidP="002D1C9E">
      <w:pPr>
        <w:jc w:val="left"/>
        <w:rPr>
          <w:rFonts w:ascii="Times New Roman" w:hAnsi="Times New Roman"/>
          <w:sz w:val="24"/>
          <w:szCs w:val="24"/>
        </w:rPr>
      </w:pPr>
    </w:p>
    <w:p w14:paraId="0DA13B2D"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33.</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Yamada</w:t>
      </w:r>
      <w:r w:rsidRPr="00171071">
        <w:rPr>
          <w:rFonts w:ascii="Times New Roman" w:hAnsi="Times New Roman"/>
          <w:sz w:val="24"/>
          <w:szCs w:val="24"/>
        </w:rPr>
        <w:t>, T., Yamada, K., &amp; Wada, N.</w:t>
      </w:r>
      <w:r w:rsidRPr="00171071">
        <w:rPr>
          <w:rFonts w:ascii="Times New Roman" w:hAnsi="Times New Roman"/>
          <w:b/>
          <w:bCs/>
          <w:sz w:val="24"/>
          <w:szCs w:val="24"/>
        </w:rPr>
        <w:t xml:space="preserve"> </w:t>
      </w:r>
      <w:r w:rsidRPr="00171071">
        <w:rPr>
          <w:rFonts w:ascii="Times New Roman" w:hAnsi="Times New Roman"/>
          <w:sz w:val="24"/>
          <w:szCs w:val="24"/>
        </w:rPr>
        <w:t xml:space="preserve">(2012). Influence of dinotefuran &amp; clothianidin on a bee colony. </w:t>
      </w:r>
      <w:r w:rsidRPr="00171071">
        <w:rPr>
          <w:rFonts w:ascii="Times New Roman" w:hAnsi="Times New Roman"/>
          <w:i/>
          <w:iCs/>
          <w:sz w:val="24"/>
          <w:szCs w:val="24"/>
        </w:rPr>
        <w:t xml:space="preserve">Japanese journal of clinical </w:t>
      </w:r>
      <w:r w:rsidRPr="00171071">
        <w:rPr>
          <w:rFonts w:ascii="Times New Roman" w:hAnsi="Times New Roman"/>
          <w:sz w:val="24"/>
          <w:szCs w:val="24"/>
        </w:rPr>
        <w:t xml:space="preserve">ecology, </w:t>
      </w:r>
      <w:r w:rsidRPr="00171071">
        <w:rPr>
          <w:rFonts w:ascii="Times New Roman" w:hAnsi="Times New Roman"/>
          <w:i/>
          <w:iCs/>
          <w:sz w:val="24"/>
          <w:szCs w:val="24"/>
        </w:rPr>
        <w:t>21</w:t>
      </w:r>
      <w:r w:rsidRPr="00171071">
        <w:rPr>
          <w:rFonts w:ascii="Times New Roman" w:hAnsi="Times New Roman"/>
          <w:sz w:val="24"/>
          <w:szCs w:val="24"/>
        </w:rPr>
        <w:t xml:space="preserve">(1),10–23. </w:t>
      </w:r>
    </w:p>
    <w:p w14:paraId="7D67F653" w14:textId="77777777" w:rsidR="002D1C9E" w:rsidRPr="00171071" w:rsidRDefault="00000000" w:rsidP="002D1C9E">
      <w:pPr>
        <w:jc w:val="left"/>
        <w:rPr>
          <w:rFonts w:ascii="Times New Roman" w:hAnsi="Times New Roman"/>
          <w:sz w:val="24"/>
          <w:szCs w:val="24"/>
        </w:rPr>
      </w:pPr>
      <w:hyperlink r:id="rId63" w:history="1">
        <w:r w:rsidR="002D1C9E" w:rsidRPr="00171071">
          <w:rPr>
            <w:rFonts w:ascii="Times New Roman" w:hAnsi="Times New Roman"/>
            <w:color w:val="0563C1" w:themeColor="hyperlink"/>
            <w:sz w:val="24"/>
            <w:szCs w:val="24"/>
            <w:u w:val="single"/>
          </w:rPr>
          <w:t>http://bijensterfte.nl/sites/default/files/Influence%20of%20dinotefuran%20&amp;%20clothianidin%20on%20a%20bee%20colony_Jpn%20J%20clin%20Ecol%20Vol21,%20No1,%2010-23(2012).pdf</w:t>
        </w:r>
      </w:hyperlink>
    </w:p>
    <w:p w14:paraId="1861CB36" w14:textId="77777777" w:rsidR="002D1C9E" w:rsidRPr="00171071" w:rsidRDefault="002D1C9E" w:rsidP="002D1C9E">
      <w:pPr>
        <w:jc w:val="left"/>
        <w:rPr>
          <w:rFonts w:ascii="Times New Roman" w:hAnsi="Times New Roman"/>
          <w:sz w:val="24"/>
          <w:szCs w:val="24"/>
        </w:rPr>
      </w:pPr>
    </w:p>
    <w:p w14:paraId="7ABD903C"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34.</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Yamada</w:t>
      </w:r>
      <w:r w:rsidRPr="00171071">
        <w:rPr>
          <w:rFonts w:ascii="Times New Roman" w:hAnsi="Times New Roman"/>
          <w:sz w:val="24"/>
          <w:szCs w:val="24"/>
        </w:rPr>
        <w:t>, T., Yamada, K., and Apao, P. (2018</w:t>
      </w:r>
      <w:r w:rsidRPr="00171071">
        <w:rPr>
          <w:rFonts w:ascii="Times New Roman" w:hAnsi="Times New Roman"/>
          <w:sz w:val="24"/>
          <w:szCs w:val="24"/>
          <w:vertAlign w:val="subscript"/>
        </w:rPr>
        <w:t>d</w:t>
      </w:r>
      <w:r w:rsidRPr="00171071">
        <w:rPr>
          <w:rFonts w:ascii="Times New Roman" w:hAnsi="Times New Roman"/>
          <w:sz w:val="24"/>
          <w:szCs w:val="24"/>
        </w:rPr>
        <w:t xml:space="preserve">). Comparison of the long-term influence of a pesticide on a bee colony between neonicotinoids (dinotefuran, clothianidin) and organophosphate (fenitrothion) in Maui where there are neither harmful mites nor cold winter. </w:t>
      </w:r>
      <w:r w:rsidRPr="00171071">
        <w:rPr>
          <w:rFonts w:ascii="Times New Roman" w:hAnsi="Times New Roman"/>
          <w:i/>
          <w:iCs/>
          <w:sz w:val="24"/>
          <w:szCs w:val="24"/>
        </w:rPr>
        <w:t>Journal Biological Series</w:t>
      </w:r>
      <w:r w:rsidRPr="00171071">
        <w:rPr>
          <w:rFonts w:ascii="Times New Roman" w:hAnsi="Times New Roman"/>
          <w:sz w:val="24"/>
          <w:szCs w:val="24"/>
        </w:rPr>
        <w:t xml:space="preserve">, </w:t>
      </w:r>
      <w:r w:rsidRPr="00171071">
        <w:rPr>
          <w:rFonts w:ascii="Times New Roman" w:hAnsi="Times New Roman"/>
          <w:i/>
          <w:iCs/>
          <w:sz w:val="24"/>
          <w:szCs w:val="24"/>
        </w:rPr>
        <w:t>1</w:t>
      </w:r>
      <w:r w:rsidRPr="00171071">
        <w:rPr>
          <w:rFonts w:ascii="Times New Roman" w:hAnsi="Times New Roman"/>
          <w:sz w:val="24"/>
          <w:szCs w:val="24"/>
        </w:rPr>
        <w:t xml:space="preserve">(4), 156-186. </w:t>
      </w:r>
    </w:p>
    <w:p w14:paraId="555341C9" w14:textId="77777777" w:rsidR="002D1C9E" w:rsidRPr="00171071" w:rsidRDefault="00000000" w:rsidP="002D1C9E">
      <w:pPr>
        <w:jc w:val="left"/>
        <w:rPr>
          <w:rFonts w:ascii="Times New Roman" w:hAnsi="Times New Roman"/>
          <w:sz w:val="24"/>
          <w:szCs w:val="24"/>
        </w:rPr>
      </w:pPr>
      <w:hyperlink r:id="rId64" w:history="1">
        <w:r w:rsidR="002D1C9E" w:rsidRPr="00171071">
          <w:rPr>
            <w:rFonts w:ascii="Times New Roman" w:hAnsi="Times New Roman"/>
            <w:color w:val="0563C1" w:themeColor="hyperlink"/>
            <w:sz w:val="24"/>
            <w:szCs w:val="24"/>
            <w:u w:val="single"/>
          </w:rPr>
          <w:t>https://www.academiapublishing.org/journals/jbs/abstract/2018/Oct/Yamada%20et%20al..htm</w:t>
        </w:r>
      </w:hyperlink>
      <w:r w:rsidR="002D1C9E" w:rsidRPr="00171071">
        <w:rPr>
          <w:rFonts w:ascii="Times New Roman" w:hAnsi="Times New Roman"/>
          <w:sz w:val="24"/>
          <w:szCs w:val="24"/>
        </w:rPr>
        <w:t>.</w:t>
      </w:r>
    </w:p>
    <w:p w14:paraId="760F9CC0" w14:textId="77777777" w:rsidR="002D1C9E" w:rsidRPr="00171071" w:rsidRDefault="002D1C9E" w:rsidP="002D1C9E">
      <w:pPr>
        <w:jc w:val="left"/>
        <w:rPr>
          <w:rFonts w:ascii="Times New Roman" w:hAnsi="Times New Roman"/>
          <w:sz w:val="24"/>
          <w:szCs w:val="24"/>
        </w:rPr>
      </w:pPr>
    </w:p>
    <w:p w14:paraId="4FFD5EB2" w14:textId="77777777" w:rsidR="002D1C9E" w:rsidRPr="00171071" w:rsidRDefault="002D1C9E" w:rsidP="002D1C9E">
      <w:pPr>
        <w:widowControl/>
        <w:jc w:val="left"/>
        <w:rPr>
          <w:rFonts w:ascii="Times New Roman" w:hAnsi="Times New Roman"/>
          <w:sz w:val="24"/>
          <w:szCs w:val="24"/>
        </w:rPr>
      </w:pPr>
      <w:r w:rsidRPr="00171071">
        <w:rPr>
          <w:rFonts w:ascii="Times New Roman" w:hAnsi="Times New Roman" w:hint="eastAsia"/>
          <w:b/>
          <w:bCs/>
          <w:color w:val="000000" w:themeColor="text1"/>
          <w:sz w:val="24"/>
          <w:szCs w:val="24"/>
        </w:rPr>
        <w:lastRenderedPageBreak/>
        <w:t>35.</w:t>
      </w:r>
      <w:r w:rsidRPr="00171071">
        <w:rPr>
          <w:rFonts w:ascii="Times New Roman" w:hAnsi="Times New Roman" w:hint="eastAsia"/>
          <w:sz w:val="24"/>
          <w:szCs w:val="24"/>
        </w:rPr>
        <w:t xml:space="preserve"> </w:t>
      </w:r>
      <w:r w:rsidRPr="00171071">
        <w:rPr>
          <w:rFonts w:ascii="Times New Roman" w:hAnsi="Times New Roman"/>
          <w:sz w:val="24"/>
          <w:szCs w:val="24"/>
        </w:rPr>
        <w:t>Sammataro, D., Gerson, U., &amp; Needham, G.</w:t>
      </w:r>
      <w:r w:rsidRPr="00171071">
        <w:rPr>
          <w:rFonts w:ascii="Times New Roman" w:hAnsi="Times New Roman"/>
          <w:b/>
          <w:bCs/>
          <w:sz w:val="24"/>
          <w:szCs w:val="24"/>
        </w:rPr>
        <w:t xml:space="preserve"> </w:t>
      </w:r>
      <w:r w:rsidRPr="00171071">
        <w:rPr>
          <w:rFonts w:ascii="Times New Roman" w:hAnsi="Times New Roman"/>
          <w:sz w:val="24"/>
          <w:szCs w:val="24"/>
        </w:rPr>
        <w:t xml:space="preserve">(2000). Parasitic Mites of Honey Bees: Life History, Implications, and Impact. </w:t>
      </w:r>
      <w:r w:rsidRPr="00171071">
        <w:rPr>
          <w:rFonts w:ascii="Times New Roman" w:hAnsi="Times New Roman"/>
          <w:i/>
          <w:iCs/>
          <w:sz w:val="24"/>
          <w:szCs w:val="24"/>
        </w:rPr>
        <w:t xml:space="preserve">Annu. Rev. </w:t>
      </w:r>
      <w:proofErr w:type="spellStart"/>
      <w:r w:rsidRPr="00171071">
        <w:rPr>
          <w:rFonts w:ascii="Times New Roman" w:hAnsi="Times New Roman"/>
          <w:i/>
          <w:iCs/>
          <w:sz w:val="24"/>
          <w:szCs w:val="24"/>
        </w:rPr>
        <w:t>Entomol</w:t>
      </w:r>
      <w:proofErr w:type="spellEnd"/>
      <w:r w:rsidRPr="00171071">
        <w:rPr>
          <w:rFonts w:ascii="Times New Roman" w:hAnsi="Times New Roman"/>
          <w:i/>
          <w:iCs/>
          <w:sz w:val="24"/>
          <w:szCs w:val="24"/>
        </w:rPr>
        <w:t>.</w:t>
      </w:r>
      <w:r w:rsidRPr="00171071">
        <w:rPr>
          <w:rFonts w:ascii="Times New Roman" w:hAnsi="Times New Roman"/>
          <w:sz w:val="24"/>
          <w:szCs w:val="24"/>
        </w:rPr>
        <w:t xml:space="preserve"> </w:t>
      </w:r>
      <w:r w:rsidRPr="00171071">
        <w:rPr>
          <w:rFonts w:ascii="Times New Roman" w:hAnsi="Times New Roman"/>
          <w:b/>
          <w:bCs/>
          <w:sz w:val="24"/>
          <w:szCs w:val="24"/>
        </w:rPr>
        <w:t>45</w:t>
      </w:r>
      <w:r w:rsidRPr="00171071">
        <w:rPr>
          <w:rFonts w:ascii="Times New Roman" w:hAnsi="Times New Roman"/>
          <w:sz w:val="24"/>
          <w:szCs w:val="24"/>
        </w:rPr>
        <w:t xml:space="preserve">, 519–548. </w:t>
      </w:r>
      <w:hyperlink r:id="rId65" w:history="1">
        <w:r w:rsidRPr="00171071">
          <w:rPr>
            <w:rFonts w:ascii="Times New Roman" w:hAnsi="Times New Roman"/>
            <w:color w:val="0563C1" w:themeColor="hyperlink"/>
            <w:sz w:val="24"/>
            <w:szCs w:val="24"/>
            <w:u w:val="single"/>
          </w:rPr>
          <w:t>https://doi.org/10.1146/annurev.ento.45.1.519</w:t>
        </w:r>
      </w:hyperlink>
      <w:r w:rsidRPr="00171071">
        <w:rPr>
          <w:rFonts w:ascii="Times New Roman" w:hAnsi="Times New Roman"/>
          <w:color w:val="000000" w:themeColor="text1"/>
          <w:sz w:val="24"/>
          <w:szCs w:val="24"/>
        </w:rPr>
        <w:t xml:space="preserve">. </w:t>
      </w:r>
    </w:p>
    <w:p w14:paraId="4626B0B3" w14:textId="77777777" w:rsidR="002D1C9E" w:rsidRPr="00171071" w:rsidRDefault="002D1C9E" w:rsidP="002D1C9E">
      <w:pPr>
        <w:jc w:val="left"/>
        <w:rPr>
          <w:rFonts w:ascii="Times New Roman" w:hAnsi="Times New Roman"/>
          <w:sz w:val="24"/>
          <w:szCs w:val="24"/>
        </w:rPr>
      </w:pPr>
    </w:p>
    <w:p w14:paraId="55559B4B"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36.</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Yang</w:t>
      </w:r>
      <w:r w:rsidRPr="00171071">
        <w:rPr>
          <w:rFonts w:ascii="Times New Roman" w:hAnsi="Times New Roman"/>
          <w:sz w:val="24"/>
          <w:szCs w:val="24"/>
        </w:rPr>
        <w:t>, E.-C., Chang, H.-C., Wu, W.-Y., &amp; Chen, Y.-W.</w:t>
      </w:r>
      <w:r w:rsidRPr="00171071">
        <w:rPr>
          <w:rFonts w:ascii="Times New Roman" w:hAnsi="Times New Roman"/>
          <w:b/>
          <w:bCs/>
          <w:sz w:val="24"/>
          <w:szCs w:val="24"/>
        </w:rPr>
        <w:t xml:space="preserve"> </w:t>
      </w:r>
      <w:r w:rsidRPr="00171071">
        <w:rPr>
          <w:rFonts w:ascii="Times New Roman" w:hAnsi="Times New Roman"/>
          <w:sz w:val="24"/>
          <w:szCs w:val="24"/>
        </w:rPr>
        <w:t xml:space="preserve">(2012). Impaired Olfactory Associative Behavior of Honeybee Workers Due to Contamination of Imidacloprid in the Larval Stage. </w:t>
      </w:r>
      <w:proofErr w:type="spellStart"/>
      <w:r w:rsidRPr="00171071">
        <w:rPr>
          <w:rFonts w:ascii="Times New Roman" w:hAnsi="Times New Roman"/>
          <w:i/>
          <w:iCs/>
          <w:sz w:val="24"/>
          <w:szCs w:val="24"/>
        </w:rPr>
        <w:t>PLoS</w:t>
      </w:r>
      <w:proofErr w:type="spellEnd"/>
      <w:r w:rsidRPr="00171071">
        <w:rPr>
          <w:rFonts w:ascii="Times New Roman" w:hAnsi="Times New Roman"/>
          <w:i/>
          <w:iCs/>
          <w:sz w:val="24"/>
          <w:szCs w:val="24"/>
        </w:rPr>
        <w:t xml:space="preserve"> ONE</w:t>
      </w:r>
      <w:r w:rsidRPr="00171071">
        <w:rPr>
          <w:rFonts w:ascii="Times New Roman" w:hAnsi="Times New Roman"/>
          <w:sz w:val="24"/>
          <w:szCs w:val="24"/>
        </w:rPr>
        <w:t xml:space="preserve">, </w:t>
      </w:r>
      <w:r w:rsidRPr="00171071">
        <w:rPr>
          <w:rFonts w:ascii="Times New Roman" w:hAnsi="Times New Roman"/>
          <w:i/>
          <w:iCs/>
          <w:sz w:val="24"/>
          <w:szCs w:val="24"/>
        </w:rPr>
        <w:t>7</w:t>
      </w:r>
      <w:r w:rsidRPr="00171071">
        <w:rPr>
          <w:rFonts w:ascii="Times New Roman" w:hAnsi="Times New Roman"/>
          <w:sz w:val="24"/>
          <w:szCs w:val="24"/>
        </w:rPr>
        <w:t xml:space="preserve">(11), e49472. </w:t>
      </w:r>
      <w:hyperlink r:id="rId66" w:history="1">
        <w:r w:rsidRPr="00171071">
          <w:rPr>
            <w:rFonts w:ascii="Times New Roman" w:hAnsi="Times New Roman"/>
            <w:color w:val="0563C1" w:themeColor="hyperlink"/>
            <w:sz w:val="24"/>
            <w:szCs w:val="24"/>
            <w:u w:val="single"/>
          </w:rPr>
          <w:t>https://doi.org/10.1371/journal.pone.0049472</w:t>
        </w:r>
      </w:hyperlink>
    </w:p>
    <w:p w14:paraId="50336509" w14:textId="77777777" w:rsidR="002D1C9E" w:rsidRPr="00171071" w:rsidRDefault="002D1C9E" w:rsidP="002D1C9E">
      <w:pPr>
        <w:jc w:val="left"/>
        <w:rPr>
          <w:rFonts w:ascii="Times New Roman" w:hAnsi="Times New Roman"/>
          <w:sz w:val="24"/>
          <w:szCs w:val="24"/>
        </w:rPr>
      </w:pPr>
    </w:p>
    <w:p w14:paraId="5EB7ED79"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37.</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Solanki</w:t>
      </w:r>
      <w:r w:rsidRPr="00171071">
        <w:rPr>
          <w:rFonts w:ascii="Times New Roman" w:hAnsi="Times New Roman"/>
          <w:sz w:val="24"/>
          <w:szCs w:val="24"/>
        </w:rPr>
        <w:t>, C., Thapliyal, P., &amp; Tomar,</w:t>
      </w:r>
      <w:r w:rsidRPr="00171071">
        <w:rPr>
          <w:rFonts w:ascii="Times New Roman" w:hAnsi="Times New Roman"/>
          <w:b/>
          <w:bCs/>
          <w:sz w:val="24"/>
          <w:szCs w:val="24"/>
        </w:rPr>
        <w:t xml:space="preserve"> </w:t>
      </w:r>
      <w:r w:rsidRPr="00171071">
        <w:rPr>
          <w:rFonts w:ascii="Times New Roman" w:hAnsi="Times New Roman"/>
          <w:sz w:val="24"/>
          <w:szCs w:val="24"/>
        </w:rPr>
        <w:t xml:space="preserve">K. (2014). Role of Bisection Method. </w:t>
      </w:r>
      <w:r w:rsidRPr="00171071">
        <w:rPr>
          <w:rFonts w:ascii="Times New Roman" w:hAnsi="Times New Roman"/>
          <w:i/>
          <w:iCs/>
          <w:sz w:val="24"/>
          <w:szCs w:val="24"/>
        </w:rPr>
        <w:t>International Journal of Computer Applications Technology and Research</w:t>
      </w:r>
      <w:r w:rsidRPr="00171071">
        <w:rPr>
          <w:rFonts w:ascii="Times New Roman" w:hAnsi="Times New Roman"/>
          <w:sz w:val="24"/>
          <w:szCs w:val="24"/>
        </w:rPr>
        <w:t xml:space="preserve">, </w:t>
      </w:r>
      <w:r w:rsidRPr="00171071">
        <w:rPr>
          <w:rFonts w:ascii="Times New Roman" w:hAnsi="Times New Roman"/>
          <w:i/>
          <w:iCs/>
          <w:sz w:val="24"/>
          <w:szCs w:val="24"/>
        </w:rPr>
        <w:t>3</w:t>
      </w:r>
      <w:r w:rsidRPr="00171071">
        <w:rPr>
          <w:rFonts w:ascii="Times New Roman" w:hAnsi="Times New Roman"/>
          <w:sz w:val="24"/>
          <w:szCs w:val="24"/>
        </w:rPr>
        <w:t xml:space="preserve">(8), 533–535.  </w:t>
      </w:r>
    </w:p>
    <w:p w14:paraId="511E27AD" w14:textId="77777777" w:rsidR="002D1C9E" w:rsidRPr="00171071" w:rsidRDefault="00000000" w:rsidP="002D1C9E">
      <w:pPr>
        <w:jc w:val="left"/>
        <w:rPr>
          <w:rFonts w:ascii="Times New Roman" w:hAnsi="Times New Roman"/>
          <w:sz w:val="24"/>
          <w:szCs w:val="24"/>
        </w:rPr>
      </w:pPr>
      <w:hyperlink r:id="rId67" w:history="1">
        <w:r w:rsidR="002D1C9E" w:rsidRPr="00171071">
          <w:rPr>
            <w:rFonts w:ascii="Times New Roman" w:hAnsi="Times New Roman"/>
            <w:color w:val="0563C1" w:themeColor="hyperlink"/>
            <w:sz w:val="24"/>
            <w:szCs w:val="24"/>
            <w:u w:val="single"/>
          </w:rPr>
          <w:t>https://ijcatr.com/archives/volume3/issue8/ijcatr03081009.pdf</w:t>
        </w:r>
      </w:hyperlink>
      <w:r w:rsidR="002D1C9E" w:rsidRPr="00171071">
        <w:rPr>
          <w:rFonts w:ascii="Times New Roman" w:hAnsi="Times New Roman"/>
          <w:sz w:val="24"/>
          <w:szCs w:val="24"/>
        </w:rPr>
        <w:t>.</w:t>
      </w:r>
    </w:p>
    <w:p w14:paraId="0CE50732" w14:textId="77777777" w:rsidR="002D1C9E" w:rsidRPr="00171071" w:rsidRDefault="002D1C9E" w:rsidP="002D1C9E">
      <w:pPr>
        <w:jc w:val="left"/>
        <w:rPr>
          <w:rFonts w:ascii="Times New Roman" w:hAnsi="Times New Roman"/>
          <w:sz w:val="24"/>
          <w:szCs w:val="24"/>
        </w:rPr>
      </w:pPr>
    </w:p>
    <w:p w14:paraId="4951B97E"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38.</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Nagata</w:t>
      </w:r>
      <w:r w:rsidRPr="00171071">
        <w:rPr>
          <w:rFonts w:ascii="Times New Roman" w:hAnsi="Times New Roman"/>
          <w:sz w:val="24"/>
          <w:szCs w:val="24"/>
        </w:rPr>
        <w:t>, I., &amp; Yamada,</w:t>
      </w:r>
      <w:r w:rsidRPr="00171071">
        <w:rPr>
          <w:rFonts w:ascii="Times New Roman" w:hAnsi="Times New Roman"/>
          <w:b/>
          <w:bCs/>
          <w:sz w:val="24"/>
          <w:szCs w:val="24"/>
        </w:rPr>
        <w:t xml:space="preserve"> </w:t>
      </w:r>
      <w:r w:rsidRPr="00171071">
        <w:rPr>
          <w:rFonts w:ascii="Times New Roman" w:hAnsi="Times New Roman"/>
          <w:sz w:val="24"/>
          <w:szCs w:val="24"/>
        </w:rPr>
        <w:t xml:space="preserve">T. (1973). On the parameter-seeking method of local composition equations. </w:t>
      </w:r>
      <w:r w:rsidRPr="00171071">
        <w:rPr>
          <w:rFonts w:ascii="Times New Roman" w:hAnsi="Times New Roman"/>
          <w:i/>
          <w:iCs/>
          <w:sz w:val="24"/>
          <w:szCs w:val="24"/>
        </w:rPr>
        <w:t>Journal of Chemical Engineering of Japan, 6</w:t>
      </w:r>
      <w:r w:rsidRPr="00171071">
        <w:rPr>
          <w:rFonts w:ascii="Times New Roman" w:hAnsi="Times New Roman"/>
          <w:sz w:val="24"/>
          <w:szCs w:val="24"/>
        </w:rPr>
        <w:t xml:space="preserve">(3), 215–219. </w:t>
      </w:r>
      <w:hyperlink r:id="rId68" w:history="1">
        <w:r w:rsidRPr="00171071">
          <w:rPr>
            <w:rFonts w:ascii="Times New Roman" w:hAnsi="Times New Roman"/>
            <w:color w:val="0563C1" w:themeColor="hyperlink"/>
            <w:sz w:val="24"/>
            <w:szCs w:val="24"/>
            <w:u w:val="single"/>
          </w:rPr>
          <w:t>https://doi.org/10.1252/jcej.6.215</w:t>
        </w:r>
      </w:hyperlink>
      <w:r w:rsidRPr="00171071">
        <w:rPr>
          <w:rFonts w:ascii="Times New Roman" w:hAnsi="Times New Roman"/>
          <w:color w:val="0563C1" w:themeColor="hyperlink"/>
          <w:sz w:val="24"/>
          <w:szCs w:val="24"/>
          <w:u w:val="single"/>
        </w:rPr>
        <w:t>.</w:t>
      </w:r>
    </w:p>
    <w:p w14:paraId="5F45F6AE" w14:textId="77777777" w:rsidR="002D1C9E" w:rsidRPr="00171071" w:rsidRDefault="002D1C9E" w:rsidP="002D1C9E">
      <w:pPr>
        <w:jc w:val="left"/>
        <w:rPr>
          <w:rFonts w:ascii="Times New Roman" w:hAnsi="Times New Roman"/>
          <w:color w:val="000000" w:themeColor="text1"/>
          <w:sz w:val="24"/>
          <w:szCs w:val="24"/>
        </w:rPr>
      </w:pPr>
    </w:p>
    <w:p w14:paraId="1A155E3C" w14:textId="77777777" w:rsidR="002D1C9E" w:rsidRPr="00171071" w:rsidRDefault="002D1C9E" w:rsidP="002D1C9E">
      <w:pPr>
        <w:jc w:val="left"/>
        <w:rPr>
          <w:rFonts w:ascii="Times New Roman" w:hAnsi="Times New Roman"/>
          <w:sz w:val="24"/>
          <w:szCs w:val="24"/>
        </w:rPr>
      </w:pPr>
      <w:r w:rsidRPr="00171071">
        <w:rPr>
          <w:rFonts w:ascii="Times New Roman" w:hAnsi="Times New Roman" w:hint="eastAsia"/>
          <w:b/>
          <w:bCs/>
          <w:color w:val="000000" w:themeColor="text1"/>
          <w:sz w:val="24"/>
          <w:szCs w:val="24"/>
        </w:rPr>
        <w:t>39.</w:t>
      </w:r>
      <w:r w:rsidRPr="00171071">
        <w:rPr>
          <w:rFonts w:ascii="Times New Roman" w:hAnsi="Times New Roman" w:hint="eastAsia"/>
          <w:color w:val="000000" w:themeColor="text1"/>
          <w:sz w:val="24"/>
          <w:szCs w:val="24"/>
        </w:rPr>
        <w:t xml:space="preserve"> </w:t>
      </w:r>
      <w:r w:rsidRPr="00171071">
        <w:rPr>
          <w:rFonts w:ascii="Times New Roman" w:hAnsi="Times New Roman"/>
          <w:color w:val="000000" w:themeColor="text1"/>
          <w:sz w:val="24"/>
          <w:szCs w:val="24"/>
        </w:rPr>
        <w:t>Flanagan</w:t>
      </w:r>
      <w:r w:rsidRPr="00171071">
        <w:rPr>
          <w:rFonts w:ascii="Times New Roman" w:hAnsi="Times New Roman"/>
          <w:sz w:val="24"/>
          <w:szCs w:val="24"/>
        </w:rPr>
        <w:t xml:space="preserve">, D., &amp; Matsumoto, Y. (2016). The Ruby Programming Language (Japanese version translated by Takahiro Nagao under a supervisor of Shohei Urabe), issued the 8th printing of the first edition; O’Reilly Japan Publisher (Selling agency: </w:t>
      </w:r>
      <w:proofErr w:type="spellStart"/>
      <w:r w:rsidRPr="00171071">
        <w:rPr>
          <w:rFonts w:ascii="Times New Roman" w:hAnsi="Times New Roman"/>
          <w:sz w:val="24"/>
          <w:szCs w:val="24"/>
        </w:rPr>
        <w:t>Ohmsha</w:t>
      </w:r>
      <w:proofErr w:type="spellEnd"/>
      <w:r w:rsidRPr="00171071">
        <w:rPr>
          <w:rFonts w:ascii="Times New Roman" w:hAnsi="Times New Roman"/>
          <w:sz w:val="24"/>
          <w:szCs w:val="24"/>
        </w:rPr>
        <w:t>, Tokyo), Tokyo, July 5, 2016.</w:t>
      </w:r>
    </w:p>
    <w:p w14:paraId="40CCE24A" w14:textId="77777777" w:rsidR="002D1C9E" w:rsidRPr="00171071" w:rsidRDefault="00000000" w:rsidP="002D1C9E">
      <w:pPr>
        <w:jc w:val="left"/>
        <w:rPr>
          <w:rFonts w:ascii="Times New Roman" w:hAnsi="Times New Roman"/>
          <w:color w:val="0563C1" w:themeColor="hyperlink"/>
          <w:sz w:val="24"/>
          <w:szCs w:val="24"/>
          <w:u w:val="single"/>
        </w:rPr>
      </w:pPr>
      <w:hyperlink r:id="rId69" w:anchor="v=onepage&amp;q=Ruby%20Programming%20Language&amp;f=false" w:history="1">
        <w:r w:rsidR="002D1C9E" w:rsidRPr="00171071">
          <w:rPr>
            <w:rFonts w:ascii="Times New Roman" w:hAnsi="Times New Roman"/>
            <w:color w:val="0563C1" w:themeColor="hyperlink"/>
            <w:sz w:val="24"/>
            <w:szCs w:val="24"/>
            <w:u w:val="single"/>
          </w:rPr>
          <w:t>https://books.google.co.jp/books?hl=ja&amp;lr=lang_ja|lang_en&amp;id=jcUbTcr5XWwC&amp;oi=fnd&amp;pg=PR5&amp;dq=Ruby+Programming+Language&amp;ots=fLBht9bucG&amp;sig=fJuPX7bnJv5MoBDzwAtH2JLpV-A#v=onepage&amp;q=Ruby%20Programming%20Language&amp;f=false</w:t>
        </w:r>
      </w:hyperlink>
      <w:r w:rsidR="002D1C9E" w:rsidRPr="00171071">
        <w:rPr>
          <w:rFonts w:ascii="Times New Roman" w:hAnsi="Times New Roman"/>
          <w:color w:val="0563C1" w:themeColor="hyperlink"/>
          <w:sz w:val="24"/>
          <w:szCs w:val="24"/>
          <w:u w:val="single"/>
        </w:rPr>
        <w:t>.</w:t>
      </w:r>
    </w:p>
    <w:p w14:paraId="09E63F1B" w14:textId="77777777" w:rsidR="002D1C9E" w:rsidRPr="00171071" w:rsidRDefault="002D1C9E" w:rsidP="00567DAF">
      <w:pPr>
        <w:rPr>
          <w:rFonts w:ascii="Times New Roman" w:eastAsiaTheme="minorEastAsia" w:hAnsi="Times New Roman"/>
          <w:sz w:val="24"/>
          <w:szCs w:val="24"/>
        </w:rPr>
      </w:pPr>
    </w:p>
    <w:p w14:paraId="541F2253" w14:textId="54BF0841" w:rsidR="004A70B7" w:rsidRDefault="004A70B7" w:rsidP="004A70B7">
      <w:pPr>
        <w:rPr>
          <w:rFonts w:ascii="Times New Roman" w:eastAsiaTheme="minorEastAsia" w:hAnsi="Times New Roman"/>
          <w:sz w:val="24"/>
          <w:szCs w:val="24"/>
        </w:rPr>
      </w:pPr>
      <w:r w:rsidRPr="00171071">
        <w:rPr>
          <w:rFonts w:ascii="Times New Roman" w:eastAsiaTheme="minorEastAsia" w:hAnsi="Times New Roman" w:hint="eastAsia"/>
          <w:b/>
          <w:bCs/>
          <w:sz w:val="24"/>
          <w:szCs w:val="24"/>
        </w:rPr>
        <w:t>40.</w:t>
      </w:r>
      <w:r w:rsidRPr="00171071">
        <w:rPr>
          <w:rFonts w:ascii="Times New Roman" w:eastAsiaTheme="minorEastAsia" w:hAnsi="Times New Roman" w:hint="eastAsia"/>
          <w:sz w:val="24"/>
          <w:szCs w:val="24"/>
        </w:rPr>
        <w:t xml:space="preserve"> </w:t>
      </w:r>
      <w:r w:rsidRPr="00171071">
        <w:rPr>
          <w:rFonts w:ascii="Times New Roman" w:eastAsiaTheme="minorEastAsia" w:hAnsi="Times New Roman"/>
          <w:sz w:val="24"/>
          <w:szCs w:val="24"/>
        </w:rPr>
        <w:t>Strange</w:t>
      </w:r>
      <w:r w:rsidRPr="00171071">
        <w:rPr>
          <w:rFonts w:ascii="Times New Roman" w:eastAsiaTheme="minorEastAsia" w:hAnsi="Times New Roman" w:hint="eastAsia"/>
          <w:sz w:val="24"/>
          <w:szCs w:val="24"/>
        </w:rPr>
        <w:t>,</w:t>
      </w:r>
      <w:r w:rsidRPr="00171071">
        <w:rPr>
          <w:rFonts w:ascii="Times New Roman" w:eastAsiaTheme="minorEastAsia" w:hAnsi="Times New Roman"/>
          <w:sz w:val="24"/>
          <w:szCs w:val="24"/>
        </w:rPr>
        <w:t xml:space="preserve"> J.P., &amp; Sheppard</w:t>
      </w:r>
      <w:r w:rsidRPr="00171071">
        <w:rPr>
          <w:rFonts w:ascii="Times New Roman" w:eastAsiaTheme="minorEastAsia" w:hAnsi="Times New Roman" w:hint="eastAsia"/>
          <w:sz w:val="24"/>
          <w:szCs w:val="24"/>
        </w:rPr>
        <w:t>,</w:t>
      </w:r>
      <w:r w:rsidRPr="00171071">
        <w:rPr>
          <w:rFonts w:ascii="Times New Roman" w:eastAsiaTheme="minorEastAsia" w:hAnsi="Times New Roman"/>
          <w:sz w:val="24"/>
          <w:szCs w:val="24"/>
        </w:rPr>
        <w:t xml:space="preserve"> W.S., (2001). Optimum Timing of Miticide Applications for Control of Varroa destructor (</w:t>
      </w:r>
      <w:proofErr w:type="spellStart"/>
      <w:proofErr w:type="gramStart"/>
      <w:r w:rsidRPr="00171071">
        <w:rPr>
          <w:rFonts w:ascii="Times New Roman" w:eastAsiaTheme="minorEastAsia" w:hAnsi="Times New Roman"/>
          <w:sz w:val="24"/>
          <w:szCs w:val="24"/>
        </w:rPr>
        <w:t>Acari:Varroidae</w:t>
      </w:r>
      <w:proofErr w:type="spellEnd"/>
      <w:proofErr w:type="gramEnd"/>
      <w:r w:rsidRPr="00171071">
        <w:rPr>
          <w:rFonts w:ascii="Times New Roman" w:eastAsiaTheme="minorEastAsia" w:hAnsi="Times New Roman"/>
          <w:sz w:val="24"/>
          <w:szCs w:val="24"/>
        </w:rPr>
        <w:t xml:space="preserve">) in Apis mellifera (Hymenoptera: Apidae) in Washington State, USA. Journal of economic entomology, 94(6): 1324–1331. </w:t>
      </w:r>
      <w:hyperlink r:id="rId70" w:history="1">
        <w:r w:rsidR="00A45019" w:rsidRPr="00EC050F">
          <w:rPr>
            <w:rStyle w:val="a4"/>
            <w:rFonts w:ascii="Times New Roman" w:eastAsiaTheme="minorEastAsia" w:hAnsi="Times New Roman"/>
            <w:sz w:val="24"/>
            <w:szCs w:val="24"/>
          </w:rPr>
          <w:t>https://doi.org/10.1603/0022-0493-94.6.1324</w:t>
        </w:r>
      </w:hyperlink>
      <w:r w:rsidRPr="00171071">
        <w:rPr>
          <w:rFonts w:ascii="Times New Roman" w:eastAsiaTheme="minorEastAsia" w:hAnsi="Times New Roman"/>
          <w:sz w:val="24"/>
          <w:szCs w:val="24"/>
        </w:rPr>
        <w:t>.</w:t>
      </w:r>
    </w:p>
    <w:p w14:paraId="7CF7C6C0" w14:textId="77777777" w:rsidR="0006468A" w:rsidRPr="00171071" w:rsidRDefault="0006468A" w:rsidP="0006468A">
      <w:pPr>
        <w:rPr>
          <w:rFonts w:ascii="Times New Roman" w:eastAsiaTheme="minorEastAsia" w:hAnsi="Times New Roman"/>
          <w:sz w:val="24"/>
          <w:szCs w:val="24"/>
        </w:rPr>
      </w:pPr>
    </w:p>
    <w:p w14:paraId="7B067542" w14:textId="01A997B9" w:rsidR="0006468A" w:rsidRDefault="0006468A" w:rsidP="0006468A">
      <w:pPr>
        <w:rPr>
          <w:rFonts w:ascii="Times New Roman" w:eastAsiaTheme="minorEastAsia" w:hAnsi="Times New Roman"/>
          <w:sz w:val="24"/>
          <w:szCs w:val="24"/>
        </w:rPr>
      </w:pPr>
      <w:r w:rsidRPr="00171071">
        <w:rPr>
          <w:rFonts w:ascii="Times New Roman" w:eastAsiaTheme="minorEastAsia" w:hAnsi="Times New Roman" w:hint="eastAsia"/>
          <w:b/>
          <w:bCs/>
          <w:sz w:val="24"/>
          <w:szCs w:val="24"/>
        </w:rPr>
        <w:t>41.</w:t>
      </w:r>
      <w:r w:rsidRPr="00171071">
        <w:rPr>
          <w:rFonts w:ascii="Times New Roman" w:eastAsiaTheme="minorEastAsia" w:hAnsi="Times New Roman" w:hint="eastAsia"/>
          <w:sz w:val="24"/>
          <w:szCs w:val="24"/>
        </w:rPr>
        <w:t xml:space="preserve"> </w:t>
      </w:r>
      <w:r w:rsidRPr="00171071">
        <w:rPr>
          <w:rFonts w:ascii="Times New Roman" w:eastAsiaTheme="minorEastAsia" w:hAnsi="Times New Roman"/>
          <w:sz w:val="24"/>
          <w:szCs w:val="24"/>
        </w:rPr>
        <w:t xml:space="preserve">Macedo P.A., Wu J., &amp; Ellis, M.D. (2002). Using inert dusts to detect and assess varroa infestations in honey bee colonies. Journal of Apicultural Research, 41(1–2), 3–7. </w:t>
      </w:r>
      <w:hyperlink r:id="rId71" w:history="1">
        <w:r w:rsidR="00A45019" w:rsidRPr="00EC050F">
          <w:rPr>
            <w:rStyle w:val="a4"/>
            <w:rFonts w:ascii="Times New Roman" w:eastAsiaTheme="minorEastAsia" w:hAnsi="Times New Roman"/>
            <w:sz w:val="24"/>
            <w:szCs w:val="24"/>
          </w:rPr>
          <w:t>https://doi.org/10.1080/00218839.2002.11101062</w:t>
        </w:r>
      </w:hyperlink>
      <w:r w:rsidRPr="00171071">
        <w:rPr>
          <w:rFonts w:ascii="Times New Roman" w:eastAsiaTheme="minorEastAsia" w:hAnsi="Times New Roman"/>
          <w:sz w:val="24"/>
          <w:szCs w:val="24"/>
        </w:rPr>
        <w:t>.</w:t>
      </w:r>
    </w:p>
    <w:p w14:paraId="082B9184" w14:textId="77777777" w:rsidR="004A70B7" w:rsidRPr="00171071" w:rsidRDefault="004A70B7" w:rsidP="00567DAF">
      <w:pPr>
        <w:rPr>
          <w:rFonts w:ascii="Times New Roman" w:eastAsiaTheme="minorEastAsia" w:hAnsi="Times New Roman"/>
          <w:sz w:val="24"/>
          <w:szCs w:val="24"/>
        </w:rPr>
      </w:pPr>
    </w:p>
    <w:p w14:paraId="106AF4CF" w14:textId="36CB3471" w:rsidR="0006468A" w:rsidRPr="0006468A" w:rsidRDefault="0006468A" w:rsidP="0006468A">
      <w:pPr>
        <w:jc w:val="left"/>
        <w:rPr>
          <w:rFonts w:ascii="Times New Roman" w:hAnsi="Times New Roman"/>
          <w:color w:val="000000" w:themeColor="text1"/>
          <w:sz w:val="24"/>
          <w:szCs w:val="24"/>
        </w:rPr>
      </w:pPr>
      <w:r w:rsidRPr="00171071">
        <w:rPr>
          <w:rFonts w:ascii="Times New Roman" w:hAnsi="Times New Roman" w:hint="eastAsia"/>
          <w:b/>
          <w:bCs/>
          <w:sz w:val="24"/>
          <w:szCs w:val="24"/>
          <w:u w:val="single"/>
        </w:rPr>
        <w:t>42.</w:t>
      </w:r>
      <w:r w:rsidRPr="00171071">
        <w:rPr>
          <w:rFonts w:ascii="Times New Roman" w:hAnsi="Times New Roman" w:hint="eastAsia"/>
          <w:sz w:val="24"/>
          <w:szCs w:val="24"/>
          <w:u w:val="single"/>
        </w:rPr>
        <w:t xml:space="preserve"> </w:t>
      </w:r>
      <w:r w:rsidRPr="00171071">
        <w:rPr>
          <w:rFonts w:ascii="Times New Roman" w:hAnsi="Times New Roman"/>
          <w:sz w:val="24"/>
          <w:szCs w:val="24"/>
          <w:u w:val="single"/>
        </w:rPr>
        <w:t>Barlow V.M</w:t>
      </w:r>
      <w:r w:rsidRPr="00171071">
        <w:rPr>
          <w:rFonts w:ascii="Times New Roman" w:hAnsi="Times New Roman"/>
          <w:sz w:val="24"/>
          <w:szCs w:val="24"/>
        </w:rPr>
        <w:t xml:space="preserve">., &amp; Fell, R.D. (2006). Sampling Methods for </w:t>
      </w:r>
      <w:r w:rsidRPr="00171071">
        <w:rPr>
          <w:rFonts w:ascii="Times New Roman" w:hAnsi="Times New Roman"/>
          <w:i/>
          <w:iCs/>
          <w:sz w:val="24"/>
          <w:szCs w:val="24"/>
        </w:rPr>
        <w:t>Varroa</w:t>
      </w:r>
      <w:r w:rsidRPr="00171071">
        <w:rPr>
          <w:rFonts w:ascii="Times New Roman" w:hAnsi="Times New Roman"/>
          <w:sz w:val="24"/>
          <w:szCs w:val="24"/>
        </w:rPr>
        <w:t xml:space="preserve"> Mites on the Domesticated Honeybee. </w:t>
      </w:r>
      <w:r w:rsidRPr="00171071">
        <w:rPr>
          <w:rFonts w:ascii="Times New Roman" w:hAnsi="Times New Roman"/>
          <w:i/>
          <w:iCs/>
          <w:sz w:val="24"/>
          <w:szCs w:val="24"/>
        </w:rPr>
        <w:t xml:space="preserve">Virginia Cooperative Extension </w:t>
      </w:r>
      <w:r w:rsidRPr="00171071">
        <w:rPr>
          <w:rFonts w:ascii="Times New Roman" w:hAnsi="Times New Roman"/>
          <w:sz w:val="24"/>
          <w:szCs w:val="24"/>
        </w:rPr>
        <w:t>(</w:t>
      </w:r>
      <w:r w:rsidRPr="00171071">
        <w:rPr>
          <w:rFonts w:ascii="Times New Roman" w:hAnsi="Times New Roman"/>
          <w:i/>
          <w:iCs/>
          <w:sz w:val="24"/>
          <w:szCs w:val="24"/>
        </w:rPr>
        <w:t>VCE</w:t>
      </w:r>
      <w:r w:rsidRPr="00171071">
        <w:rPr>
          <w:rFonts w:ascii="Times New Roman" w:hAnsi="Times New Roman"/>
          <w:sz w:val="24"/>
          <w:szCs w:val="24"/>
        </w:rPr>
        <w:t>)</w:t>
      </w:r>
      <w:r w:rsidRPr="00171071">
        <w:rPr>
          <w:rFonts w:ascii="Times New Roman" w:hAnsi="Times New Roman"/>
          <w:i/>
          <w:iCs/>
          <w:sz w:val="24"/>
          <w:szCs w:val="24"/>
        </w:rPr>
        <w:t>.</w:t>
      </w:r>
      <w:r w:rsidRPr="00171071">
        <w:rPr>
          <w:rFonts w:ascii="Times New Roman" w:hAnsi="Times New Roman"/>
          <w:sz w:val="24"/>
          <w:szCs w:val="24"/>
        </w:rPr>
        <w:t xml:space="preserve"> 444–103. </w:t>
      </w:r>
      <w:hyperlink r:id="rId72" w:history="1">
        <w:r w:rsidRPr="00171071">
          <w:rPr>
            <w:rStyle w:val="a4"/>
            <w:rFonts w:ascii="Times New Roman" w:hAnsi="Times New Roman"/>
            <w:sz w:val="24"/>
            <w:szCs w:val="24"/>
          </w:rPr>
          <w:t>https://vtechworks.lib.vt.edu/handle/10919/50392</w:t>
        </w:r>
      </w:hyperlink>
      <w:r w:rsidRPr="00171071">
        <w:rPr>
          <w:rFonts w:ascii="Times New Roman" w:hAnsi="Times New Roman"/>
          <w:color w:val="000000" w:themeColor="text1"/>
          <w:sz w:val="24"/>
          <w:szCs w:val="24"/>
        </w:rPr>
        <w:t>.</w:t>
      </w:r>
    </w:p>
    <w:p w14:paraId="723E70C1" w14:textId="77777777" w:rsidR="0006468A" w:rsidRPr="0006468A" w:rsidRDefault="0006468A" w:rsidP="0006468A">
      <w:pPr>
        <w:rPr>
          <w:rFonts w:ascii="Times New Roman" w:eastAsiaTheme="minorEastAsia" w:hAnsi="Times New Roman"/>
          <w:sz w:val="24"/>
          <w:szCs w:val="24"/>
        </w:rPr>
      </w:pPr>
    </w:p>
    <w:p w14:paraId="625E2D2E" w14:textId="77777777" w:rsidR="0006468A" w:rsidRPr="0006468A" w:rsidRDefault="0006468A" w:rsidP="00567DAF">
      <w:pPr>
        <w:rPr>
          <w:rFonts w:ascii="Times New Roman" w:eastAsiaTheme="minorEastAsia" w:hAnsi="Times New Roman"/>
          <w:sz w:val="24"/>
          <w:szCs w:val="24"/>
        </w:rPr>
      </w:pPr>
    </w:p>
    <w:sectPr w:rsidR="0006468A" w:rsidRPr="0006468A" w:rsidSect="002E3529">
      <w:footerReference w:type="default" r:id="rId73"/>
      <w:pgSz w:w="11906" w:h="16838" w:code="9"/>
      <w:pgMar w:top="1134" w:right="1134" w:bottom="1134" w:left="1134" w:header="567" w:footer="567" w:gutter="0"/>
      <w:pgNumType w:start="0"/>
      <w:cols w:space="425"/>
      <w:titlePg/>
      <w:docGrid w:type="lines" w:linePitch="364" w:charSpace="85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52D66" w14:textId="77777777" w:rsidR="002E3529" w:rsidRDefault="002E3529" w:rsidP="00233130">
      <w:r>
        <w:separator/>
      </w:r>
    </w:p>
  </w:endnote>
  <w:endnote w:type="continuationSeparator" w:id="0">
    <w:p w14:paraId="2761737D" w14:textId="77777777" w:rsidR="002E3529" w:rsidRDefault="002E3529" w:rsidP="0023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046701"/>
      <w:docPartObj>
        <w:docPartGallery w:val="Page Numbers (Bottom of Page)"/>
        <w:docPartUnique/>
      </w:docPartObj>
    </w:sdtPr>
    <w:sdtContent>
      <w:p w14:paraId="544286B4" w14:textId="244FE058" w:rsidR="004E55BC" w:rsidRDefault="004E55BC">
        <w:pPr>
          <w:pStyle w:val="a9"/>
          <w:jc w:val="right"/>
        </w:pPr>
        <w:r>
          <w:fldChar w:fldCharType="begin"/>
        </w:r>
        <w:r>
          <w:instrText>PAGE   \* MERGEFORMAT</w:instrText>
        </w:r>
        <w:r>
          <w:fldChar w:fldCharType="separate"/>
        </w:r>
        <w:r>
          <w:rPr>
            <w:lang w:val="ja-JP"/>
          </w:rPr>
          <w:t>2</w:t>
        </w:r>
        <w:r>
          <w:fldChar w:fldCharType="end"/>
        </w:r>
      </w:p>
    </w:sdtContent>
  </w:sdt>
  <w:p w14:paraId="24501BDB" w14:textId="77777777" w:rsidR="004E55BC" w:rsidRDefault="004E55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446DF" w14:textId="77777777" w:rsidR="002E3529" w:rsidRDefault="002E3529" w:rsidP="00233130">
      <w:r>
        <w:separator/>
      </w:r>
    </w:p>
  </w:footnote>
  <w:footnote w:type="continuationSeparator" w:id="0">
    <w:p w14:paraId="564E61D7" w14:textId="77777777" w:rsidR="002E3529" w:rsidRDefault="002E3529" w:rsidP="00233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4BF"/>
    <w:multiLevelType w:val="hybridMultilevel"/>
    <w:tmpl w:val="051E9E86"/>
    <w:lvl w:ilvl="0" w:tplc="23781CC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3619B"/>
    <w:multiLevelType w:val="hybridMultilevel"/>
    <w:tmpl w:val="653E614A"/>
    <w:lvl w:ilvl="0" w:tplc="200E1ADA">
      <w:start w:val="43"/>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0CA7034A"/>
    <w:multiLevelType w:val="multilevel"/>
    <w:tmpl w:val="25906E18"/>
    <w:lvl w:ilvl="0">
      <w:start w:val="1"/>
      <w:numFmt w:val="decimal"/>
      <w:lvlText w:val="%1"/>
      <w:lvlJc w:val="left"/>
      <w:pPr>
        <w:ind w:left="360" w:hanging="360"/>
      </w:pPr>
      <w:rPr>
        <w:rFonts w:ascii="Times New Roman" w:eastAsia="ＭＳ ゴシック"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13E205A1"/>
    <w:multiLevelType w:val="hybridMultilevel"/>
    <w:tmpl w:val="BB26117C"/>
    <w:lvl w:ilvl="0" w:tplc="88D4AF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F10C54"/>
    <w:multiLevelType w:val="multilevel"/>
    <w:tmpl w:val="68AE3424"/>
    <w:lvl w:ilvl="0">
      <w:start w:val="1"/>
      <w:numFmt w:val="decimal"/>
      <w:lvlText w:val="%1)"/>
      <w:lvlJc w:val="left"/>
      <w:pPr>
        <w:ind w:left="502" w:hanging="360"/>
      </w:pPr>
      <w:rPr>
        <w:rFonts w:ascii="Times New Roman" w:eastAsia="ＭＳ 明朝" w:hAnsi="Times New Roman" w:cs="Times New Roman"/>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178F0C4F"/>
    <w:multiLevelType w:val="hybridMultilevel"/>
    <w:tmpl w:val="A670C2A4"/>
    <w:lvl w:ilvl="0" w:tplc="44862F08">
      <w:start w:val="7"/>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250A245F"/>
    <w:multiLevelType w:val="hybridMultilevel"/>
    <w:tmpl w:val="29E20A30"/>
    <w:lvl w:ilvl="0" w:tplc="1AF444CE">
      <w:start w:val="1"/>
      <w:numFmt w:val="decimal"/>
      <w:pStyle w:val="MDPI71References"/>
      <w:lvlText w:val="%1."/>
      <w:lvlJc w:val="left"/>
      <w:pPr>
        <w:ind w:left="42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F2DDD"/>
    <w:multiLevelType w:val="hybridMultilevel"/>
    <w:tmpl w:val="BB0439C0"/>
    <w:lvl w:ilvl="0" w:tplc="8DE27A4A">
      <w:start w:val="2"/>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692583"/>
    <w:multiLevelType w:val="hybridMultilevel"/>
    <w:tmpl w:val="E3664C6E"/>
    <w:lvl w:ilvl="0" w:tplc="150253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C5010"/>
    <w:multiLevelType w:val="hybridMultilevel"/>
    <w:tmpl w:val="5B5E86D0"/>
    <w:lvl w:ilvl="0" w:tplc="B0FAD9FC">
      <w:start w:val="1"/>
      <w:numFmt w:val="decimal"/>
      <w:lvlText w:val="%1)"/>
      <w:lvlJc w:val="left"/>
      <w:pPr>
        <w:ind w:left="1568" w:hanging="360"/>
      </w:pPr>
      <w:rPr>
        <w:rFonts w:hint="default"/>
      </w:rPr>
    </w:lvl>
    <w:lvl w:ilvl="1" w:tplc="04090017" w:tentative="1">
      <w:start w:val="1"/>
      <w:numFmt w:val="aiueoFullWidth"/>
      <w:lvlText w:val="(%2)"/>
      <w:lvlJc w:val="left"/>
      <w:pPr>
        <w:ind w:left="2048" w:hanging="420"/>
      </w:pPr>
    </w:lvl>
    <w:lvl w:ilvl="2" w:tplc="04090011" w:tentative="1">
      <w:start w:val="1"/>
      <w:numFmt w:val="decimalEnclosedCircle"/>
      <w:lvlText w:val="%3"/>
      <w:lvlJc w:val="left"/>
      <w:pPr>
        <w:ind w:left="2468" w:hanging="420"/>
      </w:pPr>
    </w:lvl>
    <w:lvl w:ilvl="3" w:tplc="0409000F" w:tentative="1">
      <w:start w:val="1"/>
      <w:numFmt w:val="decimal"/>
      <w:lvlText w:val="%4."/>
      <w:lvlJc w:val="left"/>
      <w:pPr>
        <w:ind w:left="2888" w:hanging="420"/>
      </w:pPr>
    </w:lvl>
    <w:lvl w:ilvl="4" w:tplc="04090017" w:tentative="1">
      <w:start w:val="1"/>
      <w:numFmt w:val="aiueoFullWidth"/>
      <w:lvlText w:val="(%5)"/>
      <w:lvlJc w:val="left"/>
      <w:pPr>
        <w:ind w:left="3308" w:hanging="420"/>
      </w:pPr>
    </w:lvl>
    <w:lvl w:ilvl="5" w:tplc="04090011" w:tentative="1">
      <w:start w:val="1"/>
      <w:numFmt w:val="decimalEnclosedCircle"/>
      <w:lvlText w:val="%6"/>
      <w:lvlJc w:val="left"/>
      <w:pPr>
        <w:ind w:left="3728" w:hanging="420"/>
      </w:pPr>
    </w:lvl>
    <w:lvl w:ilvl="6" w:tplc="0409000F" w:tentative="1">
      <w:start w:val="1"/>
      <w:numFmt w:val="decimal"/>
      <w:lvlText w:val="%7."/>
      <w:lvlJc w:val="left"/>
      <w:pPr>
        <w:ind w:left="4148" w:hanging="420"/>
      </w:pPr>
    </w:lvl>
    <w:lvl w:ilvl="7" w:tplc="04090017" w:tentative="1">
      <w:start w:val="1"/>
      <w:numFmt w:val="aiueoFullWidth"/>
      <w:lvlText w:val="(%8)"/>
      <w:lvlJc w:val="left"/>
      <w:pPr>
        <w:ind w:left="4568" w:hanging="420"/>
      </w:pPr>
    </w:lvl>
    <w:lvl w:ilvl="8" w:tplc="04090011" w:tentative="1">
      <w:start w:val="1"/>
      <w:numFmt w:val="decimalEnclosedCircle"/>
      <w:lvlText w:val="%9"/>
      <w:lvlJc w:val="left"/>
      <w:pPr>
        <w:ind w:left="4988" w:hanging="420"/>
      </w:pPr>
    </w:lvl>
  </w:abstractNum>
  <w:abstractNum w:abstractNumId="10" w15:restartNumberingAfterBreak="0">
    <w:nsid w:val="3DB63E39"/>
    <w:multiLevelType w:val="hybridMultilevel"/>
    <w:tmpl w:val="ADCAA19E"/>
    <w:lvl w:ilvl="0" w:tplc="0748BE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A62195"/>
    <w:multiLevelType w:val="hybridMultilevel"/>
    <w:tmpl w:val="418E30C8"/>
    <w:lvl w:ilvl="0" w:tplc="FB00BD2E">
      <w:start w:val="39"/>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E73853"/>
    <w:multiLevelType w:val="hybridMultilevel"/>
    <w:tmpl w:val="B81A3074"/>
    <w:lvl w:ilvl="0" w:tplc="39BC37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326FCA"/>
    <w:multiLevelType w:val="hybridMultilevel"/>
    <w:tmpl w:val="2870D988"/>
    <w:lvl w:ilvl="0" w:tplc="90EAE44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5F051F"/>
    <w:multiLevelType w:val="hybridMultilevel"/>
    <w:tmpl w:val="68AE3424"/>
    <w:lvl w:ilvl="0" w:tplc="B2B2D6EE">
      <w:start w:val="1"/>
      <w:numFmt w:val="decimal"/>
      <w:lvlText w:val="%1)"/>
      <w:lvlJc w:val="left"/>
      <w:pPr>
        <w:ind w:left="502" w:hanging="360"/>
      </w:pPr>
      <w:rPr>
        <w:rFonts w:ascii="Times New Roman" w:eastAsia="ＭＳ 明朝" w:hAnsi="Times New Roman" w:cs="Times New Roman"/>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518115A6"/>
    <w:multiLevelType w:val="multilevel"/>
    <w:tmpl w:val="5A9EEB58"/>
    <w:lvl w:ilvl="0">
      <w:start w:val="1"/>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520" w:hanging="72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6" w15:restartNumberingAfterBreak="0">
    <w:nsid w:val="55864DC6"/>
    <w:multiLevelType w:val="hybridMultilevel"/>
    <w:tmpl w:val="CFF8DADC"/>
    <w:lvl w:ilvl="0" w:tplc="18F01902">
      <w:start w:val="1"/>
      <w:numFmt w:val="decimalFullWidth"/>
      <w:lvlText w:val="%1）"/>
      <w:lvlJc w:val="left"/>
      <w:pPr>
        <w:ind w:left="542" w:hanging="40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58963791"/>
    <w:multiLevelType w:val="hybridMultilevel"/>
    <w:tmpl w:val="BD02A5BA"/>
    <w:lvl w:ilvl="0" w:tplc="3ABC95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0E4038"/>
    <w:multiLevelType w:val="multilevel"/>
    <w:tmpl w:val="7D9C4E4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9" w15:restartNumberingAfterBreak="0">
    <w:nsid w:val="5D543217"/>
    <w:multiLevelType w:val="hybridMultilevel"/>
    <w:tmpl w:val="F7566286"/>
    <w:lvl w:ilvl="0" w:tplc="617C6B18">
      <w:start w:val="4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5839D5"/>
    <w:multiLevelType w:val="hybridMultilevel"/>
    <w:tmpl w:val="36F0DF14"/>
    <w:lvl w:ilvl="0" w:tplc="2DAA2A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F519D8"/>
    <w:multiLevelType w:val="hybridMultilevel"/>
    <w:tmpl w:val="15CCB06A"/>
    <w:lvl w:ilvl="0" w:tplc="AA62E372">
      <w:start w:val="6"/>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2" w15:restartNumberingAfterBreak="0">
    <w:nsid w:val="67AA3D1C"/>
    <w:multiLevelType w:val="hybridMultilevel"/>
    <w:tmpl w:val="C4208096"/>
    <w:lvl w:ilvl="0" w:tplc="AE3A51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4B05B8"/>
    <w:multiLevelType w:val="hybridMultilevel"/>
    <w:tmpl w:val="1BCCD080"/>
    <w:lvl w:ilvl="0" w:tplc="BFE651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BE57CB4"/>
    <w:multiLevelType w:val="hybridMultilevel"/>
    <w:tmpl w:val="97028ECE"/>
    <w:lvl w:ilvl="0" w:tplc="397A83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E4C2591"/>
    <w:multiLevelType w:val="multilevel"/>
    <w:tmpl w:val="68B20214"/>
    <w:lvl w:ilvl="0">
      <w:start w:val="1"/>
      <w:numFmt w:val="decimal"/>
      <w:lvlText w:val="%1"/>
      <w:lvlJc w:val="left"/>
      <w:pPr>
        <w:ind w:left="644" w:hanging="360"/>
      </w:pPr>
      <w:rPr>
        <w:rFonts w:ascii="Times New Roman" w:eastAsia="ＭＳ ゴシック" w:hAnsi="Times New Roman" w:cs="Times New Roman"/>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70263785"/>
    <w:multiLevelType w:val="hybridMultilevel"/>
    <w:tmpl w:val="8674B89C"/>
    <w:lvl w:ilvl="0" w:tplc="810C23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3D4599"/>
    <w:multiLevelType w:val="hybridMultilevel"/>
    <w:tmpl w:val="44C82A96"/>
    <w:lvl w:ilvl="0" w:tplc="81C02A7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75853BC1"/>
    <w:multiLevelType w:val="hybridMultilevel"/>
    <w:tmpl w:val="17E6497A"/>
    <w:lvl w:ilvl="0" w:tplc="813EB32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500DA2"/>
    <w:multiLevelType w:val="hybridMultilevel"/>
    <w:tmpl w:val="3C32A74E"/>
    <w:lvl w:ilvl="0" w:tplc="C4EE7F04">
      <w:start w:val="7"/>
      <w:numFmt w:val="decimal"/>
      <w:lvlText w:val="%1)"/>
      <w:lvlJc w:val="left"/>
      <w:pPr>
        <w:ind w:left="1660" w:hanging="360"/>
      </w:pPr>
      <w:rPr>
        <w:rFonts w:hint="default"/>
      </w:rPr>
    </w:lvl>
    <w:lvl w:ilvl="1" w:tplc="04090017" w:tentative="1">
      <w:start w:val="1"/>
      <w:numFmt w:val="aiueoFullWidth"/>
      <w:lvlText w:val="(%2)"/>
      <w:lvlJc w:val="left"/>
      <w:pPr>
        <w:ind w:left="2140" w:hanging="420"/>
      </w:pPr>
    </w:lvl>
    <w:lvl w:ilvl="2" w:tplc="04090011" w:tentative="1">
      <w:start w:val="1"/>
      <w:numFmt w:val="decimalEnclosedCircle"/>
      <w:lvlText w:val="%3"/>
      <w:lvlJc w:val="left"/>
      <w:pPr>
        <w:ind w:left="2560" w:hanging="420"/>
      </w:pPr>
    </w:lvl>
    <w:lvl w:ilvl="3" w:tplc="0409000F" w:tentative="1">
      <w:start w:val="1"/>
      <w:numFmt w:val="decimal"/>
      <w:lvlText w:val="%4."/>
      <w:lvlJc w:val="left"/>
      <w:pPr>
        <w:ind w:left="2980" w:hanging="420"/>
      </w:pPr>
    </w:lvl>
    <w:lvl w:ilvl="4" w:tplc="04090017" w:tentative="1">
      <w:start w:val="1"/>
      <w:numFmt w:val="aiueoFullWidth"/>
      <w:lvlText w:val="(%5)"/>
      <w:lvlJc w:val="left"/>
      <w:pPr>
        <w:ind w:left="3400" w:hanging="420"/>
      </w:pPr>
    </w:lvl>
    <w:lvl w:ilvl="5" w:tplc="04090011" w:tentative="1">
      <w:start w:val="1"/>
      <w:numFmt w:val="decimalEnclosedCircle"/>
      <w:lvlText w:val="%6"/>
      <w:lvlJc w:val="left"/>
      <w:pPr>
        <w:ind w:left="3820" w:hanging="420"/>
      </w:pPr>
    </w:lvl>
    <w:lvl w:ilvl="6" w:tplc="0409000F" w:tentative="1">
      <w:start w:val="1"/>
      <w:numFmt w:val="decimal"/>
      <w:lvlText w:val="%7."/>
      <w:lvlJc w:val="left"/>
      <w:pPr>
        <w:ind w:left="4240" w:hanging="420"/>
      </w:pPr>
    </w:lvl>
    <w:lvl w:ilvl="7" w:tplc="04090017" w:tentative="1">
      <w:start w:val="1"/>
      <w:numFmt w:val="aiueoFullWidth"/>
      <w:lvlText w:val="(%8)"/>
      <w:lvlJc w:val="left"/>
      <w:pPr>
        <w:ind w:left="4660" w:hanging="420"/>
      </w:pPr>
    </w:lvl>
    <w:lvl w:ilvl="8" w:tplc="04090011" w:tentative="1">
      <w:start w:val="1"/>
      <w:numFmt w:val="decimalEnclosedCircle"/>
      <w:lvlText w:val="%9"/>
      <w:lvlJc w:val="left"/>
      <w:pPr>
        <w:ind w:left="5080" w:hanging="420"/>
      </w:pPr>
    </w:lvl>
  </w:abstractNum>
  <w:num w:numId="1" w16cid:durableId="862010164">
    <w:abstractNumId w:val="17"/>
  </w:num>
  <w:num w:numId="2" w16cid:durableId="1097798192">
    <w:abstractNumId w:val="8"/>
  </w:num>
  <w:num w:numId="3" w16cid:durableId="551233112">
    <w:abstractNumId w:val="10"/>
  </w:num>
  <w:num w:numId="4" w16cid:durableId="1603876678">
    <w:abstractNumId w:val="28"/>
  </w:num>
  <w:num w:numId="5" w16cid:durableId="198857240">
    <w:abstractNumId w:val="0"/>
  </w:num>
  <w:num w:numId="6" w16cid:durableId="2056808033">
    <w:abstractNumId w:val="20"/>
  </w:num>
  <w:num w:numId="7" w16cid:durableId="1042553913">
    <w:abstractNumId w:val="26"/>
  </w:num>
  <w:num w:numId="8" w16cid:durableId="1292323169">
    <w:abstractNumId w:val="22"/>
  </w:num>
  <w:num w:numId="9" w16cid:durableId="1131364199">
    <w:abstractNumId w:val="3"/>
  </w:num>
  <w:num w:numId="10" w16cid:durableId="1983389366">
    <w:abstractNumId w:val="24"/>
  </w:num>
  <w:num w:numId="11" w16cid:durableId="720134362">
    <w:abstractNumId w:val="7"/>
  </w:num>
  <w:num w:numId="12" w16cid:durableId="715853928">
    <w:abstractNumId w:val="12"/>
  </w:num>
  <w:num w:numId="13" w16cid:durableId="749695660">
    <w:abstractNumId w:val="25"/>
  </w:num>
  <w:num w:numId="14" w16cid:durableId="1453478650">
    <w:abstractNumId w:val="18"/>
  </w:num>
  <w:num w:numId="15" w16cid:durableId="1818063544">
    <w:abstractNumId w:val="9"/>
  </w:num>
  <w:num w:numId="16" w16cid:durableId="908535249">
    <w:abstractNumId w:val="14"/>
  </w:num>
  <w:num w:numId="17" w16cid:durableId="1079714860">
    <w:abstractNumId w:val="6"/>
  </w:num>
  <w:num w:numId="18" w16cid:durableId="2025939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3847662">
    <w:abstractNumId w:val="19"/>
  </w:num>
  <w:num w:numId="20" w16cid:durableId="503472794">
    <w:abstractNumId w:val="1"/>
  </w:num>
  <w:num w:numId="21" w16cid:durableId="222527306">
    <w:abstractNumId w:val="11"/>
  </w:num>
  <w:num w:numId="22" w16cid:durableId="630019043">
    <w:abstractNumId w:val="4"/>
  </w:num>
  <w:num w:numId="23" w16cid:durableId="1781143690">
    <w:abstractNumId w:val="16"/>
  </w:num>
  <w:num w:numId="24" w16cid:durableId="1255045708">
    <w:abstractNumId w:val="13"/>
  </w:num>
  <w:num w:numId="25" w16cid:durableId="817189500">
    <w:abstractNumId w:val="21"/>
  </w:num>
  <w:num w:numId="26" w16cid:durableId="881480384">
    <w:abstractNumId w:val="5"/>
  </w:num>
  <w:num w:numId="27" w16cid:durableId="398290056">
    <w:abstractNumId w:val="29"/>
  </w:num>
  <w:num w:numId="28" w16cid:durableId="1688479197">
    <w:abstractNumId w:val="15"/>
  </w:num>
  <w:num w:numId="29" w16cid:durableId="1394965694">
    <w:abstractNumId w:val="23"/>
  </w:num>
  <w:num w:numId="30" w16cid:durableId="100414698">
    <w:abstractNumId w:val="2"/>
  </w:num>
  <w:num w:numId="31" w16cid:durableId="5862357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39"/>
  <w:drawingGridHorizontalSpacing w:val="10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51"/>
    <w:rsid w:val="000001F4"/>
    <w:rsid w:val="0000144C"/>
    <w:rsid w:val="00001CA3"/>
    <w:rsid w:val="00001DD6"/>
    <w:rsid w:val="00006F76"/>
    <w:rsid w:val="00007D0E"/>
    <w:rsid w:val="00010D75"/>
    <w:rsid w:val="000111D0"/>
    <w:rsid w:val="00013A6F"/>
    <w:rsid w:val="00016764"/>
    <w:rsid w:val="00017CB4"/>
    <w:rsid w:val="00021071"/>
    <w:rsid w:val="0002549E"/>
    <w:rsid w:val="00026A96"/>
    <w:rsid w:val="000305D0"/>
    <w:rsid w:val="000353A2"/>
    <w:rsid w:val="0005287F"/>
    <w:rsid w:val="00054E06"/>
    <w:rsid w:val="000611FF"/>
    <w:rsid w:val="0006468A"/>
    <w:rsid w:val="000711B8"/>
    <w:rsid w:val="0007321A"/>
    <w:rsid w:val="0007570F"/>
    <w:rsid w:val="00075858"/>
    <w:rsid w:val="00076670"/>
    <w:rsid w:val="0008189E"/>
    <w:rsid w:val="00081BE8"/>
    <w:rsid w:val="00081F9F"/>
    <w:rsid w:val="000866C1"/>
    <w:rsid w:val="0009112C"/>
    <w:rsid w:val="00091CCA"/>
    <w:rsid w:val="00094C57"/>
    <w:rsid w:val="000A0811"/>
    <w:rsid w:val="000A4CD5"/>
    <w:rsid w:val="000A511E"/>
    <w:rsid w:val="000B095B"/>
    <w:rsid w:val="000B2EAA"/>
    <w:rsid w:val="000B371B"/>
    <w:rsid w:val="000B6DB9"/>
    <w:rsid w:val="000C785C"/>
    <w:rsid w:val="000D0850"/>
    <w:rsid w:val="000D6095"/>
    <w:rsid w:val="000D6A39"/>
    <w:rsid w:val="000E156C"/>
    <w:rsid w:val="000E1856"/>
    <w:rsid w:val="000E2A16"/>
    <w:rsid w:val="000F09B7"/>
    <w:rsid w:val="000F24AD"/>
    <w:rsid w:val="000F7706"/>
    <w:rsid w:val="000F7A78"/>
    <w:rsid w:val="00102630"/>
    <w:rsid w:val="0012408E"/>
    <w:rsid w:val="0012598F"/>
    <w:rsid w:val="001357A0"/>
    <w:rsid w:val="0013583F"/>
    <w:rsid w:val="00137636"/>
    <w:rsid w:val="00142DEF"/>
    <w:rsid w:val="00143A78"/>
    <w:rsid w:val="00146BFA"/>
    <w:rsid w:val="001504F8"/>
    <w:rsid w:val="001537CA"/>
    <w:rsid w:val="00153E5B"/>
    <w:rsid w:val="00165AFB"/>
    <w:rsid w:val="00171071"/>
    <w:rsid w:val="00172F9E"/>
    <w:rsid w:val="00176F53"/>
    <w:rsid w:val="001815C8"/>
    <w:rsid w:val="00182584"/>
    <w:rsid w:val="00190F52"/>
    <w:rsid w:val="00190F56"/>
    <w:rsid w:val="00196614"/>
    <w:rsid w:val="001972C7"/>
    <w:rsid w:val="001A1FB2"/>
    <w:rsid w:val="001A65C6"/>
    <w:rsid w:val="001A778D"/>
    <w:rsid w:val="001B1550"/>
    <w:rsid w:val="001B1593"/>
    <w:rsid w:val="001B2D05"/>
    <w:rsid w:val="001B5351"/>
    <w:rsid w:val="001B7E2D"/>
    <w:rsid w:val="001C330F"/>
    <w:rsid w:val="001C5E16"/>
    <w:rsid w:val="001D01FB"/>
    <w:rsid w:val="001D113C"/>
    <w:rsid w:val="001D4914"/>
    <w:rsid w:val="001D495B"/>
    <w:rsid w:val="001D63CF"/>
    <w:rsid w:val="001D6D75"/>
    <w:rsid w:val="001E5A37"/>
    <w:rsid w:val="001F1AEB"/>
    <w:rsid w:val="001F393C"/>
    <w:rsid w:val="001F4DA4"/>
    <w:rsid w:val="001F604C"/>
    <w:rsid w:val="001F612A"/>
    <w:rsid w:val="00200B20"/>
    <w:rsid w:val="00201A70"/>
    <w:rsid w:val="00201CD6"/>
    <w:rsid w:val="00202ABA"/>
    <w:rsid w:val="00203708"/>
    <w:rsid w:val="002050C6"/>
    <w:rsid w:val="002079C1"/>
    <w:rsid w:val="00211F72"/>
    <w:rsid w:val="00213125"/>
    <w:rsid w:val="00213EB5"/>
    <w:rsid w:val="002153FD"/>
    <w:rsid w:val="0021767C"/>
    <w:rsid w:val="00220F37"/>
    <w:rsid w:val="00221B64"/>
    <w:rsid w:val="00223972"/>
    <w:rsid w:val="002247FA"/>
    <w:rsid w:val="00225ECE"/>
    <w:rsid w:val="00227859"/>
    <w:rsid w:val="00227E51"/>
    <w:rsid w:val="002303FB"/>
    <w:rsid w:val="00230EF4"/>
    <w:rsid w:val="00232BBA"/>
    <w:rsid w:val="00233118"/>
    <w:rsid w:val="00233130"/>
    <w:rsid w:val="002359B4"/>
    <w:rsid w:val="00243453"/>
    <w:rsid w:val="00243539"/>
    <w:rsid w:val="00244AA1"/>
    <w:rsid w:val="0025598F"/>
    <w:rsid w:val="002672A6"/>
    <w:rsid w:val="00267D1C"/>
    <w:rsid w:val="00270D47"/>
    <w:rsid w:val="002717F7"/>
    <w:rsid w:val="0027344C"/>
    <w:rsid w:val="002743C1"/>
    <w:rsid w:val="002856D6"/>
    <w:rsid w:val="00285D28"/>
    <w:rsid w:val="00290F14"/>
    <w:rsid w:val="002927E0"/>
    <w:rsid w:val="0029495F"/>
    <w:rsid w:val="00295BD5"/>
    <w:rsid w:val="002A0E31"/>
    <w:rsid w:val="002A10AD"/>
    <w:rsid w:val="002A1781"/>
    <w:rsid w:val="002A6011"/>
    <w:rsid w:val="002B6F48"/>
    <w:rsid w:val="002B78F1"/>
    <w:rsid w:val="002C00BA"/>
    <w:rsid w:val="002C3E5F"/>
    <w:rsid w:val="002D05F7"/>
    <w:rsid w:val="002D0F88"/>
    <w:rsid w:val="002D15B8"/>
    <w:rsid w:val="002D1C9E"/>
    <w:rsid w:val="002D54B7"/>
    <w:rsid w:val="002D71FF"/>
    <w:rsid w:val="002D783B"/>
    <w:rsid w:val="002E1A73"/>
    <w:rsid w:val="002E3529"/>
    <w:rsid w:val="002E3B71"/>
    <w:rsid w:val="002E6FC8"/>
    <w:rsid w:val="002E7134"/>
    <w:rsid w:val="002F1AA4"/>
    <w:rsid w:val="002F7581"/>
    <w:rsid w:val="00303E5D"/>
    <w:rsid w:val="00320200"/>
    <w:rsid w:val="003234E9"/>
    <w:rsid w:val="00334778"/>
    <w:rsid w:val="00340DFE"/>
    <w:rsid w:val="00343AA0"/>
    <w:rsid w:val="00344FC9"/>
    <w:rsid w:val="00351489"/>
    <w:rsid w:val="00351DC2"/>
    <w:rsid w:val="00357AD5"/>
    <w:rsid w:val="00361EB9"/>
    <w:rsid w:val="00365E22"/>
    <w:rsid w:val="003702F1"/>
    <w:rsid w:val="0037087B"/>
    <w:rsid w:val="00375F98"/>
    <w:rsid w:val="0037697C"/>
    <w:rsid w:val="00376F4B"/>
    <w:rsid w:val="00377C01"/>
    <w:rsid w:val="003851E9"/>
    <w:rsid w:val="00386522"/>
    <w:rsid w:val="003869F1"/>
    <w:rsid w:val="00387846"/>
    <w:rsid w:val="00387BFD"/>
    <w:rsid w:val="00390D54"/>
    <w:rsid w:val="0039112C"/>
    <w:rsid w:val="003949C0"/>
    <w:rsid w:val="003A6095"/>
    <w:rsid w:val="003B37FC"/>
    <w:rsid w:val="003B5998"/>
    <w:rsid w:val="003B5DD0"/>
    <w:rsid w:val="003C0B0F"/>
    <w:rsid w:val="003C2E46"/>
    <w:rsid w:val="003C5D77"/>
    <w:rsid w:val="003C61F3"/>
    <w:rsid w:val="003C74F7"/>
    <w:rsid w:val="003D0BCE"/>
    <w:rsid w:val="003D0C2A"/>
    <w:rsid w:val="003D401C"/>
    <w:rsid w:val="003D6912"/>
    <w:rsid w:val="003D7D82"/>
    <w:rsid w:val="00401C01"/>
    <w:rsid w:val="00404439"/>
    <w:rsid w:val="00407EF3"/>
    <w:rsid w:val="00411C76"/>
    <w:rsid w:val="004136A8"/>
    <w:rsid w:val="004143CB"/>
    <w:rsid w:val="00414445"/>
    <w:rsid w:val="00423F2F"/>
    <w:rsid w:val="00425AC7"/>
    <w:rsid w:val="00432B46"/>
    <w:rsid w:val="00440848"/>
    <w:rsid w:val="00443A77"/>
    <w:rsid w:val="00443C8D"/>
    <w:rsid w:val="00445604"/>
    <w:rsid w:val="004519E6"/>
    <w:rsid w:val="00457235"/>
    <w:rsid w:val="004578BC"/>
    <w:rsid w:val="0046051C"/>
    <w:rsid w:val="00462E08"/>
    <w:rsid w:val="004655F9"/>
    <w:rsid w:val="00472FCF"/>
    <w:rsid w:val="004746CB"/>
    <w:rsid w:val="004759FD"/>
    <w:rsid w:val="00476E4B"/>
    <w:rsid w:val="00480FC7"/>
    <w:rsid w:val="00485B13"/>
    <w:rsid w:val="0048672D"/>
    <w:rsid w:val="00487433"/>
    <w:rsid w:val="00490A82"/>
    <w:rsid w:val="0049492B"/>
    <w:rsid w:val="00495680"/>
    <w:rsid w:val="00496C1A"/>
    <w:rsid w:val="00496DD3"/>
    <w:rsid w:val="004A70B7"/>
    <w:rsid w:val="004B093C"/>
    <w:rsid w:val="004B1B7F"/>
    <w:rsid w:val="004B257F"/>
    <w:rsid w:val="004B6246"/>
    <w:rsid w:val="004C0130"/>
    <w:rsid w:val="004C0D2D"/>
    <w:rsid w:val="004C279D"/>
    <w:rsid w:val="004C3559"/>
    <w:rsid w:val="004C45C1"/>
    <w:rsid w:val="004C6055"/>
    <w:rsid w:val="004C7FB1"/>
    <w:rsid w:val="004D09C9"/>
    <w:rsid w:val="004D4070"/>
    <w:rsid w:val="004D4550"/>
    <w:rsid w:val="004E55BC"/>
    <w:rsid w:val="004E60D6"/>
    <w:rsid w:val="004E74E0"/>
    <w:rsid w:val="004F0407"/>
    <w:rsid w:val="004F72FB"/>
    <w:rsid w:val="00503590"/>
    <w:rsid w:val="005079AB"/>
    <w:rsid w:val="00511FBA"/>
    <w:rsid w:val="0051575C"/>
    <w:rsid w:val="005159D3"/>
    <w:rsid w:val="00516CAB"/>
    <w:rsid w:val="005229C3"/>
    <w:rsid w:val="00523D5E"/>
    <w:rsid w:val="00524083"/>
    <w:rsid w:val="005241B8"/>
    <w:rsid w:val="00524757"/>
    <w:rsid w:val="00527692"/>
    <w:rsid w:val="005308D2"/>
    <w:rsid w:val="00531274"/>
    <w:rsid w:val="00533A4C"/>
    <w:rsid w:val="00541909"/>
    <w:rsid w:val="00541BA1"/>
    <w:rsid w:val="005420CF"/>
    <w:rsid w:val="00543A6C"/>
    <w:rsid w:val="0055010C"/>
    <w:rsid w:val="0056051D"/>
    <w:rsid w:val="0056225D"/>
    <w:rsid w:val="005659B9"/>
    <w:rsid w:val="00566054"/>
    <w:rsid w:val="00567DAF"/>
    <w:rsid w:val="005713F5"/>
    <w:rsid w:val="0057392C"/>
    <w:rsid w:val="00573970"/>
    <w:rsid w:val="00573E2A"/>
    <w:rsid w:val="00574225"/>
    <w:rsid w:val="00576407"/>
    <w:rsid w:val="005816EE"/>
    <w:rsid w:val="00581FCA"/>
    <w:rsid w:val="00582F0E"/>
    <w:rsid w:val="00586E10"/>
    <w:rsid w:val="005916CE"/>
    <w:rsid w:val="00597A1E"/>
    <w:rsid w:val="005A4911"/>
    <w:rsid w:val="005A7227"/>
    <w:rsid w:val="005B1BDA"/>
    <w:rsid w:val="005B44E7"/>
    <w:rsid w:val="005B6A1E"/>
    <w:rsid w:val="005C05A3"/>
    <w:rsid w:val="005C3522"/>
    <w:rsid w:val="005C4106"/>
    <w:rsid w:val="005C5E0D"/>
    <w:rsid w:val="005C63D0"/>
    <w:rsid w:val="005D1289"/>
    <w:rsid w:val="005D16C0"/>
    <w:rsid w:val="005D66F2"/>
    <w:rsid w:val="005D7386"/>
    <w:rsid w:val="005E3A64"/>
    <w:rsid w:val="005E63CB"/>
    <w:rsid w:val="005E6635"/>
    <w:rsid w:val="005F0AA9"/>
    <w:rsid w:val="005F0CAC"/>
    <w:rsid w:val="005F0DAD"/>
    <w:rsid w:val="005F0F19"/>
    <w:rsid w:val="005F4172"/>
    <w:rsid w:val="005F695F"/>
    <w:rsid w:val="005F75FB"/>
    <w:rsid w:val="006007CC"/>
    <w:rsid w:val="00601351"/>
    <w:rsid w:val="00603697"/>
    <w:rsid w:val="006074A5"/>
    <w:rsid w:val="0061075A"/>
    <w:rsid w:val="00627C36"/>
    <w:rsid w:val="00630D10"/>
    <w:rsid w:val="0063381F"/>
    <w:rsid w:val="00634B14"/>
    <w:rsid w:val="006368E1"/>
    <w:rsid w:val="00637E93"/>
    <w:rsid w:val="0065320E"/>
    <w:rsid w:val="006546D2"/>
    <w:rsid w:val="00654A74"/>
    <w:rsid w:val="00655CCC"/>
    <w:rsid w:val="00671AF2"/>
    <w:rsid w:val="00672ADD"/>
    <w:rsid w:val="00673215"/>
    <w:rsid w:val="006907E5"/>
    <w:rsid w:val="006A6180"/>
    <w:rsid w:val="006B15AA"/>
    <w:rsid w:val="006B1EA5"/>
    <w:rsid w:val="006B5097"/>
    <w:rsid w:val="006B6B12"/>
    <w:rsid w:val="006B6D7A"/>
    <w:rsid w:val="006C015A"/>
    <w:rsid w:val="006C1755"/>
    <w:rsid w:val="006C543D"/>
    <w:rsid w:val="006C565F"/>
    <w:rsid w:val="006C6BA8"/>
    <w:rsid w:val="006D1C37"/>
    <w:rsid w:val="006D206D"/>
    <w:rsid w:val="006D5BA4"/>
    <w:rsid w:val="006D7644"/>
    <w:rsid w:val="006E73AE"/>
    <w:rsid w:val="006E747B"/>
    <w:rsid w:val="006F3099"/>
    <w:rsid w:val="006F3DE6"/>
    <w:rsid w:val="006F58CA"/>
    <w:rsid w:val="006F6CDE"/>
    <w:rsid w:val="007016A3"/>
    <w:rsid w:val="007057DE"/>
    <w:rsid w:val="00705F99"/>
    <w:rsid w:val="00711B1B"/>
    <w:rsid w:val="0071333D"/>
    <w:rsid w:val="0071743D"/>
    <w:rsid w:val="00720A85"/>
    <w:rsid w:val="00722FFB"/>
    <w:rsid w:val="0072631B"/>
    <w:rsid w:val="007264E7"/>
    <w:rsid w:val="00726954"/>
    <w:rsid w:val="00730E7C"/>
    <w:rsid w:val="0073742D"/>
    <w:rsid w:val="00740DDF"/>
    <w:rsid w:val="007432B2"/>
    <w:rsid w:val="00750B1A"/>
    <w:rsid w:val="0075780C"/>
    <w:rsid w:val="00760FB5"/>
    <w:rsid w:val="00772AAA"/>
    <w:rsid w:val="0077388C"/>
    <w:rsid w:val="0077426D"/>
    <w:rsid w:val="007771A9"/>
    <w:rsid w:val="007817FB"/>
    <w:rsid w:val="00782787"/>
    <w:rsid w:val="00783078"/>
    <w:rsid w:val="00786C25"/>
    <w:rsid w:val="007944C0"/>
    <w:rsid w:val="0079569C"/>
    <w:rsid w:val="007976ED"/>
    <w:rsid w:val="007A16A4"/>
    <w:rsid w:val="007A34E8"/>
    <w:rsid w:val="007A52EC"/>
    <w:rsid w:val="007B25B8"/>
    <w:rsid w:val="007B37A8"/>
    <w:rsid w:val="007D1AD9"/>
    <w:rsid w:val="007D1D83"/>
    <w:rsid w:val="007D3D69"/>
    <w:rsid w:val="007D4AD4"/>
    <w:rsid w:val="007D59F2"/>
    <w:rsid w:val="007E2B7A"/>
    <w:rsid w:val="007E3606"/>
    <w:rsid w:val="007F13B4"/>
    <w:rsid w:val="007F387F"/>
    <w:rsid w:val="007F5167"/>
    <w:rsid w:val="007F5864"/>
    <w:rsid w:val="007F7877"/>
    <w:rsid w:val="00805A31"/>
    <w:rsid w:val="00807D64"/>
    <w:rsid w:val="00807EEC"/>
    <w:rsid w:val="008104C0"/>
    <w:rsid w:val="0081264F"/>
    <w:rsid w:val="00812C6D"/>
    <w:rsid w:val="00812D11"/>
    <w:rsid w:val="008210A3"/>
    <w:rsid w:val="00834F3E"/>
    <w:rsid w:val="0083544B"/>
    <w:rsid w:val="0083626C"/>
    <w:rsid w:val="00841C2F"/>
    <w:rsid w:val="00843F51"/>
    <w:rsid w:val="00844CA7"/>
    <w:rsid w:val="0086217D"/>
    <w:rsid w:val="008703D0"/>
    <w:rsid w:val="00871D27"/>
    <w:rsid w:val="00875FE4"/>
    <w:rsid w:val="00876C7B"/>
    <w:rsid w:val="00881C73"/>
    <w:rsid w:val="008825FC"/>
    <w:rsid w:val="00883598"/>
    <w:rsid w:val="00884175"/>
    <w:rsid w:val="008875EB"/>
    <w:rsid w:val="008A0EB0"/>
    <w:rsid w:val="008A5F2E"/>
    <w:rsid w:val="008A6071"/>
    <w:rsid w:val="008A680D"/>
    <w:rsid w:val="008B2B47"/>
    <w:rsid w:val="008B44DF"/>
    <w:rsid w:val="008C3099"/>
    <w:rsid w:val="008C5761"/>
    <w:rsid w:val="008D06DD"/>
    <w:rsid w:val="008D2EFC"/>
    <w:rsid w:val="008D40A0"/>
    <w:rsid w:val="008D40DB"/>
    <w:rsid w:val="008D5E9F"/>
    <w:rsid w:val="008D6DCD"/>
    <w:rsid w:val="008D7D3D"/>
    <w:rsid w:val="008E0112"/>
    <w:rsid w:val="008E2D56"/>
    <w:rsid w:val="008E3E1D"/>
    <w:rsid w:val="008F15BD"/>
    <w:rsid w:val="008F1A03"/>
    <w:rsid w:val="008F2370"/>
    <w:rsid w:val="008F3CDB"/>
    <w:rsid w:val="008F4673"/>
    <w:rsid w:val="008F4C5B"/>
    <w:rsid w:val="008F4FFD"/>
    <w:rsid w:val="008F5218"/>
    <w:rsid w:val="008F587E"/>
    <w:rsid w:val="008F7AA1"/>
    <w:rsid w:val="008F7E8D"/>
    <w:rsid w:val="009049CA"/>
    <w:rsid w:val="00906584"/>
    <w:rsid w:val="009069D5"/>
    <w:rsid w:val="00911376"/>
    <w:rsid w:val="0091305F"/>
    <w:rsid w:val="0091725E"/>
    <w:rsid w:val="00921013"/>
    <w:rsid w:val="00921A50"/>
    <w:rsid w:val="0092551F"/>
    <w:rsid w:val="009312B1"/>
    <w:rsid w:val="00936662"/>
    <w:rsid w:val="00936FD8"/>
    <w:rsid w:val="00943031"/>
    <w:rsid w:val="00951BDF"/>
    <w:rsid w:val="00955110"/>
    <w:rsid w:val="00955465"/>
    <w:rsid w:val="00957B59"/>
    <w:rsid w:val="00962462"/>
    <w:rsid w:val="00963D54"/>
    <w:rsid w:val="00963F00"/>
    <w:rsid w:val="0096465F"/>
    <w:rsid w:val="009669DD"/>
    <w:rsid w:val="009771D5"/>
    <w:rsid w:val="009774EC"/>
    <w:rsid w:val="0098189A"/>
    <w:rsid w:val="00985DE5"/>
    <w:rsid w:val="009861CC"/>
    <w:rsid w:val="00986EFB"/>
    <w:rsid w:val="00987117"/>
    <w:rsid w:val="00987D1E"/>
    <w:rsid w:val="00992AA0"/>
    <w:rsid w:val="00992B64"/>
    <w:rsid w:val="00994BAA"/>
    <w:rsid w:val="009A1EFF"/>
    <w:rsid w:val="009A24B3"/>
    <w:rsid w:val="009A250A"/>
    <w:rsid w:val="009B0FD2"/>
    <w:rsid w:val="009B3D63"/>
    <w:rsid w:val="009B48DE"/>
    <w:rsid w:val="009C04E1"/>
    <w:rsid w:val="009C3D81"/>
    <w:rsid w:val="009C57A9"/>
    <w:rsid w:val="009C6215"/>
    <w:rsid w:val="009D10F0"/>
    <w:rsid w:val="009D2115"/>
    <w:rsid w:val="009D5E83"/>
    <w:rsid w:val="009E1187"/>
    <w:rsid w:val="009E65E8"/>
    <w:rsid w:val="009E6B1D"/>
    <w:rsid w:val="009F59DA"/>
    <w:rsid w:val="00A046FC"/>
    <w:rsid w:val="00A04C17"/>
    <w:rsid w:val="00A04CA6"/>
    <w:rsid w:val="00A06D2F"/>
    <w:rsid w:val="00A110EE"/>
    <w:rsid w:val="00A1306F"/>
    <w:rsid w:val="00A204A7"/>
    <w:rsid w:val="00A2234F"/>
    <w:rsid w:val="00A24FE1"/>
    <w:rsid w:val="00A26188"/>
    <w:rsid w:val="00A274B8"/>
    <w:rsid w:val="00A34C2B"/>
    <w:rsid w:val="00A35D11"/>
    <w:rsid w:val="00A373EF"/>
    <w:rsid w:val="00A41053"/>
    <w:rsid w:val="00A41550"/>
    <w:rsid w:val="00A427D7"/>
    <w:rsid w:val="00A42927"/>
    <w:rsid w:val="00A43B2D"/>
    <w:rsid w:val="00A4425D"/>
    <w:rsid w:val="00A45019"/>
    <w:rsid w:val="00A45772"/>
    <w:rsid w:val="00A45EB7"/>
    <w:rsid w:val="00A5193A"/>
    <w:rsid w:val="00A61767"/>
    <w:rsid w:val="00A650B6"/>
    <w:rsid w:val="00A66F23"/>
    <w:rsid w:val="00A71035"/>
    <w:rsid w:val="00A71C9F"/>
    <w:rsid w:val="00A728B4"/>
    <w:rsid w:val="00A72F08"/>
    <w:rsid w:val="00A749E6"/>
    <w:rsid w:val="00A753B4"/>
    <w:rsid w:val="00A76204"/>
    <w:rsid w:val="00A7636E"/>
    <w:rsid w:val="00A7741D"/>
    <w:rsid w:val="00A80620"/>
    <w:rsid w:val="00A81703"/>
    <w:rsid w:val="00A822A6"/>
    <w:rsid w:val="00A833C4"/>
    <w:rsid w:val="00A91F60"/>
    <w:rsid w:val="00A94D3C"/>
    <w:rsid w:val="00A97172"/>
    <w:rsid w:val="00AA10AF"/>
    <w:rsid w:val="00AA3429"/>
    <w:rsid w:val="00AA4B27"/>
    <w:rsid w:val="00AA5544"/>
    <w:rsid w:val="00AB2521"/>
    <w:rsid w:val="00AB66A2"/>
    <w:rsid w:val="00AB7CFC"/>
    <w:rsid w:val="00AC24B4"/>
    <w:rsid w:val="00AC4B9F"/>
    <w:rsid w:val="00AC621D"/>
    <w:rsid w:val="00AD4032"/>
    <w:rsid w:val="00AD5112"/>
    <w:rsid w:val="00AD6169"/>
    <w:rsid w:val="00AD7B1A"/>
    <w:rsid w:val="00AE0F37"/>
    <w:rsid w:val="00AE33B2"/>
    <w:rsid w:val="00AE7A10"/>
    <w:rsid w:val="00AF1FA8"/>
    <w:rsid w:val="00AF22C9"/>
    <w:rsid w:val="00AF36C2"/>
    <w:rsid w:val="00AF4382"/>
    <w:rsid w:val="00AF60B5"/>
    <w:rsid w:val="00AF6EE0"/>
    <w:rsid w:val="00B023D6"/>
    <w:rsid w:val="00B04DDE"/>
    <w:rsid w:val="00B1030A"/>
    <w:rsid w:val="00B1105A"/>
    <w:rsid w:val="00B12AF3"/>
    <w:rsid w:val="00B132C7"/>
    <w:rsid w:val="00B1336E"/>
    <w:rsid w:val="00B1758C"/>
    <w:rsid w:val="00B20F9A"/>
    <w:rsid w:val="00B21162"/>
    <w:rsid w:val="00B213C9"/>
    <w:rsid w:val="00B215C4"/>
    <w:rsid w:val="00B25532"/>
    <w:rsid w:val="00B27739"/>
    <w:rsid w:val="00B304BF"/>
    <w:rsid w:val="00B3345D"/>
    <w:rsid w:val="00B341D7"/>
    <w:rsid w:val="00B343F0"/>
    <w:rsid w:val="00B41FE6"/>
    <w:rsid w:val="00B4247B"/>
    <w:rsid w:val="00B431D0"/>
    <w:rsid w:val="00B4328C"/>
    <w:rsid w:val="00B44542"/>
    <w:rsid w:val="00B472BD"/>
    <w:rsid w:val="00B52001"/>
    <w:rsid w:val="00B55F54"/>
    <w:rsid w:val="00B577E7"/>
    <w:rsid w:val="00B5799D"/>
    <w:rsid w:val="00B60AB9"/>
    <w:rsid w:val="00B61716"/>
    <w:rsid w:val="00B6315C"/>
    <w:rsid w:val="00B7041B"/>
    <w:rsid w:val="00B7048E"/>
    <w:rsid w:val="00B713A5"/>
    <w:rsid w:val="00B744A5"/>
    <w:rsid w:val="00B80938"/>
    <w:rsid w:val="00B80C6F"/>
    <w:rsid w:val="00B81074"/>
    <w:rsid w:val="00B854A8"/>
    <w:rsid w:val="00B956A6"/>
    <w:rsid w:val="00B9669E"/>
    <w:rsid w:val="00BA027E"/>
    <w:rsid w:val="00BA1BA8"/>
    <w:rsid w:val="00BA362C"/>
    <w:rsid w:val="00BA4544"/>
    <w:rsid w:val="00BA5C49"/>
    <w:rsid w:val="00BA639E"/>
    <w:rsid w:val="00BA72CE"/>
    <w:rsid w:val="00BB13AC"/>
    <w:rsid w:val="00BB51A8"/>
    <w:rsid w:val="00BB569A"/>
    <w:rsid w:val="00BB7A38"/>
    <w:rsid w:val="00BC31D4"/>
    <w:rsid w:val="00BC7CD9"/>
    <w:rsid w:val="00BD4C5F"/>
    <w:rsid w:val="00BD4E5C"/>
    <w:rsid w:val="00BD654C"/>
    <w:rsid w:val="00BE08F9"/>
    <w:rsid w:val="00BE5342"/>
    <w:rsid w:val="00BF4483"/>
    <w:rsid w:val="00C033A1"/>
    <w:rsid w:val="00C05610"/>
    <w:rsid w:val="00C06C1E"/>
    <w:rsid w:val="00C13CD8"/>
    <w:rsid w:val="00C167DD"/>
    <w:rsid w:val="00C17697"/>
    <w:rsid w:val="00C17DEB"/>
    <w:rsid w:val="00C24718"/>
    <w:rsid w:val="00C25A15"/>
    <w:rsid w:val="00C275AC"/>
    <w:rsid w:val="00C32077"/>
    <w:rsid w:val="00C3261C"/>
    <w:rsid w:val="00C33679"/>
    <w:rsid w:val="00C34BD9"/>
    <w:rsid w:val="00C42A44"/>
    <w:rsid w:val="00C44636"/>
    <w:rsid w:val="00C524AC"/>
    <w:rsid w:val="00C52E1A"/>
    <w:rsid w:val="00C534C3"/>
    <w:rsid w:val="00C55DB2"/>
    <w:rsid w:val="00C57A21"/>
    <w:rsid w:val="00C61DC5"/>
    <w:rsid w:val="00C656F8"/>
    <w:rsid w:val="00C66D1D"/>
    <w:rsid w:val="00C75C6A"/>
    <w:rsid w:val="00C82194"/>
    <w:rsid w:val="00C8221C"/>
    <w:rsid w:val="00C8429B"/>
    <w:rsid w:val="00C86839"/>
    <w:rsid w:val="00C86DAB"/>
    <w:rsid w:val="00C9151F"/>
    <w:rsid w:val="00C929FA"/>
    <w:rsid w:val="00CA0B65"/>
    <w:rsid w:val="00CA7008"/>
    <w:rsid w:val="00CB0F94"/>
    <w:rsid w:val="00CB2DAD"/>
    <w:rsid w:val="00CC1BB4"/>
    <w:rsid w:val="00CC7CE1"/>
    <w:rsid w:val="00CD0AF6"/>
    <w:rsid w:val="00CD0DD6"/>
    <w:rsid w:val="00CD17FB"/>
    <w:rsid w:val="00CD2BD2"/>
    <w:rsid w:val="00CE0BE4"/>
    <w:rsid w:val="00CE3C61"/>
    <w:rsid w:val="00CE4B11"/>
    <w:rsid w:val="00CE58D9"/>
    <w:rsid w:val="00CF6533"/>
    <w:rsid w:val="00CF68B5"/>
    <w:rsid w:val="00CF6C63"/>
    <w:rsid w:val="00CF7AA7"/>
    <w:rsid w:val="00D05EB1"/>
    <w:rsid w:val="00D06FFC"/>
    <w:rsid w:val="00D132D7"/>
    <w:rsid w:val="00D148D1"/>
    <w:rsid w:val="00D22F89"/>
    <w:rsid w:val="00D2402A"/>
    <w:rsid w:val="00D25A7F"/>
    <w:rsid w:val="00D30CA1"/>
    <w:rsid w:val="00D420DC"/>
    <w:rsid w:val="00D4321C"/>
    <w:rsid w:val="00D46425"/>
    <w:rsid w:val="00D51FBA"/>
    <w:rsid w:val="00D52599"/>
    <w:rsid w:val="00D52BEA"/>
    <w:rsid w:val="00D553E5"/>
    <w:rsid w:val="00D56ACB"/>
    <w:rsid w:val="00D56FC4"/>
    <w:rsid w:val="00D60837"/>
    <w:rsid w:val="00D60E95"/>
    <w:rsid w:val="00D61C0F"/>
    <w:rsid w:val="00D637FC"/>
    <w:rsid w:val="00D64AAC"/>
    <w:rsid w:val="00D7054E"/>
    <w:rsid w:val="00D727AF"/>
    <w:rsid w:val="00D80CEC"/>
    <w:rsid w:val="00D86F82"/>
    <w:rsid w:val="00D91977"/>
    <w:rsid w:val="00D95165"/>
    <w:rsid w:val="00D97D7C"/>
    <w:rsid w:val="00DA09BE"/>
    <w:rsid w:val="00DA11FA"/>
    <w:rsid w:val="00DA2C00"/>
    <w:rsid w:val="00DA35C3"/>
    <w:rsid w:val="00DA5359"/>
    <w:rsid w:val="00DB0D83"/>
    <w:rsid w:val="00DB5A62"/>
    <w:rsid w:val="00DB6250"/>
    <w:rsid w:val="00DC04A8"/>
    <w:rsid w:val="00DC1062"/>
    <w:rsid w:val="00DC1D59"/>
    <w:rsid w:val="00DC5156"/>
    <w:rsid w:val="00DC7774"/>
    <w:rsid w:val="00DD1C2C"/>
    <w:rsid w:val="00DD22E1"/>
    <w:rsid w:val="00DD72E4"/>
    <w:rsid w:val="00DD74E5"/>
    <w:rsid w:val="00DE51B6"/>
    <w:rsid w:val="00DF0FDC"/>
    <w:rsid w:val="00DF213D"/>
    <w:rsid w:val="00DF2BCC"/>
    <w:rsid w:val="00DF45BD"/>
    <w:rsid w:val="00DF6370"/>
    <w:rsid w:val="00DF6E9B"/>
    <w:rsid w:val="00E0153B"/>
    <w:rsid w:val="00E01FE7"/>
    <w:rsid w:val="00E03270"/>
    <w:rsid w:val="00E06778"/>
    <w:rsid w:val="00E117A6"/>
    <w:rsid w:val="00E125BE"/>
    <w:rsid w:val="00E127E8"/>
    <w:rsid w:val="00E13B22"/>
    <w:rsid w:val="00E1777D"/>
    <w:rsid w:val="00E22AA2"/>
    <w:rsid w:val="00E231E1"/>
    <w:rsid w:val="00E258CF"/>
    <w:rsid w:val="00E32C01"/>
    <w:rsid w:val="00E32DA5"/>
    <w:rsid w:val="00E37BBC"/>
    <w:rsid w:val="00E421B4"/>
    <w:rsid w:val="00E44A69"/>
    <w:rsid w:val="00E45340"/>
    <w:rsid w:val="00E517CF"/>
    <w:rsid w:val="00E54C62"/>
    <w:rsid w:val="00E56D49"/>
    <w:rsid w:val="00E576F1"/>
    <w:rsid w:val="00E76CE7"/>
    <w:rsid w:val="00E82296"/>
    <w:rsid w:val="00E824E6"/>
    <w:rsid w:val="00E84D9F"/>
    <w:rsid w:val="00E85DA9"/>
    <w:rsid w:val="00E866CC"/>
    <w:rsid w:val="00E86FF5"/>
    <w:rsid w:val="00E90D1B"/>
    <w:rsid w:val="00E90D58"/>
    <w:rsid w:val="00EB023A"/>
    <w:rsid w:val="00EB1EDD"/>
    <w:rsid w:val="00EB3A7E"/>
    <w:rsid w:val="00EB4022"/>
    <w:rsid w:val="00EC00CA"/>
    <w:rsid w:val="00EC1D6A"/>
    <w:rsid w:val="00EC2F5C"/>
    <w:rsid w:val="00EC3A99"/>
    <w:rsid w:val="00EC7E68"/>
    <w:rsid w:val="00ED367D"/>
    <w:rsid w:val="00ED5022"/>
    <w:rsid w:val="00EE0D7C"/>
    <w:rsid w:val="00EE107D"/>
    <w:rsid w:val="00EF0A17"/>
    <w:rsid w:val="00EF46AC"/>
    <w:rsid w:val="00EF4F4A"/>
    <w:rsid w:val="00F01EF6"/>
    <w:rsid w:val="00F048C5"/>
    <w:rsid w:val="00F07363"/>
    <w:rsid w:val="00F115E9"/>
    <w:rsid w:val="00F2366C"/>
    <w:rsid w:val="00F25038"/>
    <w:rsid w:val="00F25517"/>
    <w:rsid w:val="00F25FE4"/>
    <w:rsid w:val="00F35393"/>
    <w:rsid w:val="00F41D12"/>
    <w:rsid w:val="00F45BDF"/>
    <w:rsid w:val="00F5171F"/>
    <w:rsid w:val="00F562D7"/>
    <w:rsid w:val="00F634E4"/>
    <w:rsid w:val="00F65DD6"/>
    <w:rsid w:val="00F7121E"/>
    <w:rsid w:val="00F7134A"/>
    <w:rsid w:val="00F7502B"/>
    <w:rsid w:val="00F76A0C"/>
    <w:rsid w:val="00F848C6"/>
    <w:rsid w:val="00F85287"/>
    <w:rsid w:val="00F91BE2"/>
    <w:rsid w:val="00F9562F"/>
    <w:rsid w:val="00FA17B9"/>
    <w:rsid w:val="00FA3A1A"/>
    <w:rsid w:val="00FB2E1E"/>
    <w:rsid w:val="00FB73C0"/>
    <w:rsid w:val="00FC0D1C"/>
    <w:rsid w:val="00FC420E"/>
    <w:rsid w:val="00FC5336"/>
    <w:rsid w:val="00FC5B30"/>
    <w:rsid w:val="00FC61DD"/>
    <w:rsid w:val="00FC792B"/>
    <w:rsid w:val="00FD0DF9"/>
    <w:rsid w:val="00FE1640"/>
    <w:rsid w:val="00FE180F"/>
    <w:rsid w:val="00FE67AD"/>
    <w:rsid w:val="00FE7B54"/>
    <w:rsid w:val="00FF1064"/>
    <w:rsid w:val="00FF29AC"/>
    <w:rsid w:val="00FF2E28"/>
    <w:rsid w:val="00FF4736"/>
    <w:rsid w:val="00FF5039"/>
    <w:rsid w:val="00FF7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BF9954"/>
  <w15:chartTrackingRefBased/>
  <w15:docId w15:val="{06D47891-1100-486A-BFB3-273FD98F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68A"/>
    <w:pPr>
      <w:widowControl w:val="0"/>
      <w:jc w:val="both"/>
    </w:pPr>
    <w:rPr>
      <w:rFonts w:ascii="ＭＳ 明朝" w:eastAsia="ＭＳ 明朝" w:hAnsi="Century" w:cs="Times New Roman"/>
      <w:szCs w:val="21"/>
    </w:rPr>
  </w:style>
  <w:style w:type="paragraph" w:styleId="1">
    <w:name w:val="heading 1"/>
    <w:basedOn w:val="a"/>
    <w:next w:val="a"/>
    <w:link w:val="10"/>
    <w:uiPriority w:val="1"/>
    <w:qFormat/>
    <w:rsid w:val="006B5097"/>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rsid w:val="00227E51"/>
    <w:pPr>
      <w:keepNext/>
      <w:widowControl/>
      <w:spacing w:before="360" w:after="60" w:line="360" w:lineRule="auto"/>
      <w:ind w:right="567"/>
      <w:contextualSpacing/>
      <w:jc w:val="left"/>
      <w:outlineLvl w:val="1"/>
    </w:pPr>
    <w:rPr>
      <w:rFonts w:ascii="Times New Roman" w:eastAsiaTheme="minorEastAsia" w:hAnsi="Times New Roman" w:cs="Arial"/>
      <w:b/>
      <w:bCs/>
      <w:i/>
      <w:iCs/>
      <w:kern w:val="0"/>
      <w:sz w:val="24"/>
      <w:szCs w:val="2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227E51"/>
    <w:rPr>
      <w:rFonts w:ascii="Times New Roman" w:hAnsi="Times New Roman" w:cs="Arial"/>
      <w:b/>
      <w:bCs/>
      <w:i/>
      <w:iCs/>
      <w:kern w:val="0"/>
      <w:sz w:val="24"/>
      <w:szCs w:val="28"/>
      <w:lang w:val="en-GB" w:eastAsia="en-GB"/>
    </w:rPr>
  </w:style>
  <w:style w:type="paragraph" w:styleId="a3">
    <w:name w:val="List Paragraph"/>
    <w:basedOn w:val="a"/>
    <w:uiPriority w:val="34"/>
    <w:qFormat/>
    <w:rsid w:val="00E54C62"/>
    <w:pPr>
      <w:ind w:leftChars="400" w:left="840"/>
    </w:pPr>
  </w:style>
  <w:style w:type="character" w:styleId="a4">
    <w:name w:val="Hyperlink"/>
    <w:basedOn w:val="a0"/>
    <w:uiPriority w:val="99"/>
    <w:unhideWhenUsed/>
    <w:rsid w:val="002B6F48"/>
    <w:rPr>
      <w:color w:val="0563C1" w:themeColor="hyperlink"/>
      <w:u w:val="single"/>
    </w:rPr>
  </w:style>
  <w:style w:type="character" w:styleId="a5">
    <w:name w:val="Unresolved Mention"/>
    <w:basedOn w:val="a0"/>
    <w:uiPriority w:val="99"/>
    <w:semiHidden/>
    <w:unhideWhenUsed/>
    <w:rsid w:val="002B6F48"/>
    <w:rPr>
      <w:color w:val="605E5C"/>
      <w:shd w:val="clear" w:color="auto" w:fill="E1DFDD"/>
    </w:rPr>
  </w:style>
  <w:style w:type="character" w:styleId="a6">
    <w:name w:val="FollowedHyperlink"/>
    <w:basedOn w:val="a0"/>
    <w:uiPriority w:val="99"/>
    <w:semiHidden/>
    <w:unhideWhenUsed/>
    <w:rsid w:val="002B6F48"/>
    <w:rPr>
      <w:color w:val="954F72" w:themeColor="followedHyperlink"/>
      <w:u w:val="single"/>
    </w:rPr>
  </w:style>
  <w:style w:type="paragraph" w:styleId="a7">
    <w:name w:val="header"/>
    <w:basedOn w:val="a"/>
    <w:link w:val="a8"/>
    <w:uiPriority w:val="99"/>
    <w:unhideWhenUsed/>
    <w:rsid w:val="00233130"/>
    <w:pPr>
      <w:tabs>
        <w:tab w:val="center" w:pos="4252"/>
        <w:tab w:val="right" w:pos="8504"/>
      </w:tabs>
      <w:snapToGrid w:val="0"/>
    </w:pPr>
  </w:style>
  <w:style w:type="character" w:customStyle="1" w:styleId="a8">
    <w:name w:val="ヘッダー (文字)"/>
    <w:basedOn w:val="a0"/>
    <w:link w:val="a7"/>
    <w:uiPriority w:val="99"/>
    <w:rsid w:val="00233130"/>
    <w:rPr>
      <w:rFonts w:ascii="ＭＳ 明朝" w:eastAsia="ＭＳ 明朝" w:hAnsi="Century" w:cs="Times New Roman"/>
      <w:szCs w:val="21"/>
    </w:rPr>
  </w:style>
  <w:style w:type="paragraph" w:styleId="a9">
    <w:name w:val="footer"/>
    <w:basedOn w:val="a"/>
    <w:link w:val="aa"/>
    <w:uiPriority w:val="99"/>
    <w:unhideWhenUsed/>
    <w:rsid w:val="00233130"/>
    <w:pPr>
      <w:tabs>
        <w:tab w:val="center" w:pos="4252"/>
        <w:tab w:val="right" w:pos="8504"/>
      </w:tabs>
      <w:snapToGrid w:val="0"/>
    </w:pPr>
  </w:style>
  <w:style w:type="character" w:customStyle="1" w:styleId="aa">
    <w:name w:val="フッター (文字)"/>
    <w:basedOn w:val="a0"/>
    <w:link w:val="a9"/>
    <w:uiPriority w:val="99"/>
    <w:rsid w:val="00233130"/>
    <w:rPr>
      <w:rFonts w:ascii="ＭＳ 明朝" w:eastAsia="ＭＳ 明朝" w:hAnsi="Century" w:cs="Times New Roman"/>
      <w:szCs w:val="21"/>
    </w:rPr>
  </w:style>
  <w:style w:type="paragraph" w:customStyle="1" w:styleId="Default">
    <w:name w:val="Default"/>
    <w:rsid w:val="006B5097"/>
    <w:pPr>
      <w:widowControl w:val="0"/>
      <w:autoSpaceDE w:val="0"/>
      <w:autoSpaceDN w:val="0"/>
      <w:adjustRightInd w:val="0"/>
    </w:pPr>
    <w:rPr>
      <w:rFonts w:ascii="Times New Roman" w:hAnsi="Times New Roman" w:cs="Times New Roman"/>
      <w:color w:val="000000"/>
      <w:kern w:val="0"/>
      <w:sz w:val="24"/>
      <w:szCs w:val="24"/>
    </w:rPr>
  </w:style>
  <w:style w:type="character" w:customStyle="1" w:styleId="10">
    <w:name w:val="見出し 1 (文字)"/>
    <w:basedOn w:val="a0"/>
    <w:link w:val="1"/>
    <w:uiPriority w:val="1"/>
    <w:rsid w:val="006B5097"/>
    <w:rPr>
      <w:rFonts w:asciiTheme="majorHAnsi" w:eastAsiaTheme="majorEastAsia" w:hAnsiTheme="majorHAnsi" w:cstheme="majorBidi"/>
      <w:sz w:val="24"/>
      <w:szCs w:val="24"/>
    </w:rPr>
  </w:style>
  <w:style w:type="paragraph" w:styleId="ab">
    <w:name w:val="Body Text"/>
    <w:basedOn w:val="a"/>
    <w:link w:val="ac"/>
    <w:uiPriority w:val="1"/>
    <w:qFormat/>
    <w:rsid w:val="006B5097"/>
    <w:pPr>
      <w:autoSpaceDE w:val="0"/>
      <w:autoSpaceDN w:val="0"/>
      <w:adjustRightInd w:val="0"/>
      <w:ind w:left="40"/>
      <w:jc w:val="left"/>
    </w:pPr>
    <w:rPr>
      <w:rFonts w:ascii="Times New Roman" w:eastAsiaTheme="minorEastAsia" w:hAnsi="Times New Roman"/>
      <w:kern w:val="0"/>
      <w:sz w:val="20"/>
      <w:szCs w:val="20"/>
    </w:rPr>
  </w:style>
  <w:style w:type="character" w:customStyle="1" w:styleId="ac">
    <w:name w:val="本文 (文字)"/>
    <w:basedOn w:val="a0"/>
    <w:link w:val="ab"/>
    <w:uiPriority w:val="1"/>
    <w:rsid w:val="006B5097"/>
    <w:rPr>
      <w:rFonts w:ascii="Times New Roman" w:hAnsi="Times New Roman" w:cs="Times New Roman"/>
      <w:kern w:val="0"/>
      <w:sz w:val="20"/>
      <w:szCs w:val="20"/>
    </w:rPr>
  </w:style>
  <w:style w:type="paragraph" w:customStyle="1" w:styleId="MDPI31text">
    <w:name w:val="MDPI_3.1_text"/>
    <w:qFormat/>
    <w:rsid w:val="00884175"/>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 w:type="paragraph" w:customStyle="1" w:styleId="MDPI23heading3">
    <w:name w:val="MDPI_2.3_heading3"/>
    <w:basedOn w:val="MDPI31text"/>
    <w:qFormat/>
    <w:rsid w:val="00884175"/>
    <w:pPr>
      <w:spacing w:before="240" w:after="120"/>
      <w:ind w:firstLine="0"/>
      <w:jc w:val="left"/>
      <w:outlineLvl w:val="2"/>
    </w:pPr>
  </w:style>
  <w:style w:type="paragraph" w:customStyle="1" w:styleId="MDPI21heading1">
    <w:name w:val="MDPI_2.1_heading1"/>
    <w:basedOn w:val="MDPI23heading3"/>
    <w:qFormat/>
    <w:rsid w:val="00884175"/>
    <w:pPr>
      <w:outlineLvl w:val="0"/>
    </w:pPr>
    <w:rPr>
      <w:b/>
    </w:rPr>
  </w:style>
  <w:style w:type="paragraph" w:customStyle="1" w:styleId="MDPI22heading2">
    <w:name w:val="MDPI_2.2_heading2"/>
    <w:basedOn w:val="a"/>
    <w:qFormat/>
    <w:rsid w:val="00884175"/>
    <w:pPr>
      <w:widowControl/>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i/>
      <w:noProof/>
      <w:snapToGrid w:val="0"/>
      <w:color w:val="000000"/>
      <w:kern w:val="0"/>
      <w:sz w:val="20"/>
      <w:szCs w:val="22"/>
      <w:lang w:eastAsia="de-DE" w:bidi="en-US"/>
    </w:rPr>
  </w:style>
  <w:style w:type="paragraph" w:customStyle="1" w:styleId="MDPI71References">
    <w:name w:val="MDPI_7.1_References"/>
    <w:basedOn w:val="a"/>
    <w:qFormat/>
    <w:rsid w:val="00A5193A"/>
    <w:pPr>
      <w:widowControl/>
      <w:numPr>
        <w:numId w:val="17"/>
      </w:numPr>
      <w:adjustRightInd w:val="0"/>
      <w:snapToGrid w:val="0"/>
      <w:spacing w:line="260" w:lineRule="atLeast"/>
      <w:ind w:left="425" w:hanging="425"/>
    </w:pPr>
    <w:rPr>
      <w:rFonts w:ascii="Palatino Linotype" w:eastAsia="Times New Roman" w:hAnsi="Palatino Linotype"/>
      <w:snapToGrid w:val="0"/>
      <w:color w:val="000000"/>
      <w:kern w:val="0"/>
      <w:sz w:val="18"/>
      <w:szCs w:val="20"/>
      <w:lang w:eastAsia="de-DE" w:bidi="en-US"/>
    </w:rPr>
  </w:style>
  <w:style w:type="character" w:styleId="ad">
    <w:name w:val="annotation reference"/>
    <w:basedOn w:val="a0"/>
    <w:uiPriority w:val="99"/>
    <w:semiHidden/>
    <w:unhideWhenUsed/>
    <w:rsid w:val="00C9151F"/>
    <w:rPr>
      <w:sz w:val="16"/>
      <w:szCs w:val="16"/>
    </w:rPr>
  </w:style>
  <w:style w:type="paragraph" w:styleId="ae">
    <w:name w:val="annotation text"/>
    <w:basedOn w:val="a"/>
    <w:link w:val="af"/>
    <w:uiPriority w:val="99"/>
    <w:semiHidden/>
    <w:unhideWhenUsed/>
    <w:rsid w:val="00C9151F"/>
    <w:rPr>
      <w:sz w:val="20"/>
      <w:szCs w:val="20"/>
    </w:rPr>
  </w:style>
  <w:style w:type="character" w:customStyle="1" w:styleId="af">
    <w:name w:val="コメント文字列 (文字)"/>
    <w:basedOn w:val="a0"/>
    <w:link w:val="ae"/>
    <w:uiPriority w:val="99"/>
    <w:semiHidden/>
    <w:rsid w:val="00C9151F"/>
    <w:rPr>
      <w:rFonts w:ascii="ＭＳ 明朝"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25862">
      <w:bodyDiv w:val="1"/>
      <w:marLeft w:val="0"/>
      <w:marRight w:val="0"/>
      <w:marTop w:val="0"/>
      <w:marBottom w:val="0"/>
      <w:divBdr>
        <w:top w:val="none" w:sz="0" w:space="0" w:color="auto"/>
        <w:left w:val="none" w:sz="0" w:space="0" w:color="auto"/>
        <w:bottom w:val="none" w:sz="0" w:space="0" w:color="auto"/>
        <w:right w:val="none" w:sz="0" w:space="0" w:color="auto"/>
      </w:divBdr>
    </w:div>
    <w:div w:id="509180997">
      <w:bodyDiv w:val="1"/>
      <w:marLeft w:val="0"/>
      <w:marRight w:val="0"/>
      <w:marTop w:val="0"/>
      <w:marBottom w:val="0"/>
      <w:divBdr>
        <w:top w:val="none" w:sz="0" w:space="0" w:color="auto"/>
        <w:left w:val="none" w:sz="0" w:space="0" w:color="auto"/>
        <w:bottom w:val="none" w:sz="0" w:space="0" w:color="auto"/>
        <w:right w:val="none" w:sz="0" w:space="0" w:color="auto"/>
      </w:divBdr>
    </w:div>
    <w:div w:id="647365263">
      <w:bodyDiv w:val="1"/>
      <w:marLeft w:val="0"/>
      <w:marRight w:val="0"/>
      <w:marTop w:val="0"/>
      <w:marBottom w:val="0"/>
      <w:divBdr>
        <w:top w:val="none" w:sz="0" w:space="0" w:color="auto"/>
        <w:left w:val="none" w:sz="0" w:space="0" w:color="auto"/>
        <w:bottom w:val="none" w:sz="0" w:space="0" w:color="auto"/>
        <w:right w:val="none" w:sz="0" w:space="0" w:color="auto"/>
      </w:divBdr>
    </w:div>
    <w:div w:id="911039324">
      <w:bodyDiv w:val="1"/>
      <w:marLeft w:val="0"/>
      <w:marRight w:val="0"/>
      <w:marTop w:val="0"/>
      <w:marBottom w:val="0"/>
      <w:divBdr>
        <w:top w:val="none" w:sz="0" w:space="0" w:color="auto"/>
        <w:left w:val="none" w:sz="0" w:space="0" w:color="auto"/>
        <w:bottom w:val="none" w:sz="0" w:space="0" w:color="auto"/>
        <w:right w:val="none" w:sz="0" w:space="0" w:color="auto"/>
      </w:divBdr>
    </w:div>
    <w:div w:id="951784221">
      <w:bodyDiv w:val="1"/>
      <w:marLeft w:val="0"/>
      <w:marRight w:val="0"/>
      <w:marTop w:val="0"/>
      <w:marBottom w:val="0"/>
      <w:divBdr>
        <w:top w:val="none" w:sz="0" w:space="0" w:color="auto"/>
        <w:left w:val="none" w:sz="0" w:space="0" w:color="auto"/>
        <w:bottom w:val="none" w:sz="0" w:space="0" w:color="auto"/>
        <w:right w:val="none" w:sz="0" w:space="0" w:color="auto"/>
      </w:divBdr>
    </w:div>
    <w:div w:id="120147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emf"/><Relationship Id="rId42" Type="http://schemas.openxmlformats.org/officeDocument/2006/relationships/hyperlink" Target="https://doi.org/10.1007/s13592-019-00669-w" TargetMode="External"/><Relationship Id="rId47" Type="http://schemas.openxmlformats.org/officeDocument/2006/relationships/hyperlink" Target="https://doi.org/10.1016/j.jip.2016.04.006" TargetMode="External"/><Relationship Id="rId63" Type="http://schemas.openxmlformats.org/officeDocument/2006/relationships/hyperlink" Target="http://bijensterfte.nl/sites/default/files/Influence%20of%20dinotefuran%20&amp;%20clothianidin%20on%20a%20bee%20colony_Jpn%20J%20clin%20Ecol%20Vol21,%20No1,%2010-23(2012).pdf" TargetMode="External"/><Relationship Id="rId68" Type="http://schemas.openxmlformats.org/officeDocument/2006/relationships/hyperlink" Target="https://doi.org/10.1252/jcej.6.215" TargetMode="External"/><Relationship Id="rId2" Type="http://schemas.openxmlformats.org/officeDocument/2006/relationships/customXml" Target="../customXml/item1.xml"/><Relationship Id="rId16" Type="http://schemas.openxmlformats.org/officeDocument/2006/relationships/image" Target="media/image4.emf"/><Relationship Id="rId29" Type="http://schemas.openxmlformats.org/officeDocument/2006/relationships/image" Target="media/image16.emf"/><Relationship Id="rId11" Type="http://schemas.openxmlformats.org/officeDocument/2006/relationships/hyperlink" Target="http://nanosystem.jp/firm.htm" TargetMode="External"/><Relationship Id="rId24" Type="http://schemas.openxmlformats.org/officeDocument/2006/relationships/image" Target="media/image11.emf"/><Relationship Id="rId32" Type="http://schemas.openxmlformats.org/officeDocument/2006/relationships/hyperlink" Target="https://doi.org/10.18960/seitai.16.5_206" TargetMode="External"/><Relationship Id="rId37" Type="http://schemas.openxmlformats.org/officeDocument/2006/relationships/hyperlink" Target="https://doi.org/10.4238/gmr16039908" TargetMode="External"/><Relationship Id="rId40" Type="http://schemas.openxmlformats.org/officeDocument/2006/relationships/hyperlink" Target="https://doi.org/10.1038/s41598-017-04734-1" TargetMode="External"/><Relationship Id="rId45" Type="http://schemas.openxmlformats.org/officeDocument/2006/relationships/hyperlink" Target="https://doi.org/10.1128/AEM.06537-11" TargetMode="External"/><Relationship Id="rId53" Type="http://schemas.openxmlformats.org/officeDocument/2006/relationships/hyperlink" Target="https://doi.org/10.1371/journal.pone.0091686" TargetMode="External"/><Relationship Id="rId58" Type="http://schemas.openxmlformats.org/officeDocument/2006/relationships/hyperlink" Target="https://www.sciencedirect.com/science/article/abs/pii/S0022519388800304" TargetMode="External"/><Relationship Id="rId66" Type="http://schemas.openxmlformats.org/officeDocument/2006/relationships/hyperlink" Target="https://doi.org/10.1371/journal.pone.0049472"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7717/peerj.3118" TargetMode="External"/><Relationship Id="rId19" Type="http://schemas.openxmlformats.org/officeDocument/2006/relationships/image" Target="media/image6.emf"/><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hyperlink" Target="https://doi.org/10.1016/j.exger.2009.02.013" TargetMode="External"/><Relationship Id="rId43" Type="http://schemas.openxmlformats.org/officeDocument/2006/relationships/hyperlink" Target="https://doi.org/10.1371/journal.pone.0186109" TargetMode="External"/><Relationship Id="rId48" Type="http://schemas.openxmlformats.org/officeDocument/2006/relationships/hyperlink" Target="https://doi.org/10.1016/j.jip.2019.04.009" TargetMode="External"/><Relationship Id="rId56" Type="http://schemas.openxmlformats.org/officeDocument/2006/relationships/hyperlink" Target="https://www.academiapublishing.org/journals/jbs/abstract/2018/Jul/Yamada%20et%20al.htm" TargetMode="External"/><Relationship Id="rId64" Type="http://schemas.openxmlformats.org/officeDocument/2006/relationships/hyperlink" Target="https://www.academiapublishing.org/journals/jbs/abstract/2018/Oct/Yamada%20et%20al..htm" TargetMode="External"/><Relationship Id="rId69" Type="http://schemas.openxmlformats.org/officeDocument/2006/relationships/hyperlink" Target="https://books.google.co.jp/books?hl=ja&amp;lr=lang_ja|lang_en&amp;id=jcUbTcr5XWwC&amp;oi=fnd&amp;pg=PR5&amp;dq=Ruby+Programming+Language&amp;ots=fLBht9bucG&amp;sig=fJuPX7bnJv5MoBDzwAtH2JLpV-A" TargetMode="External"/><Relationship Id="rId8" Type="http://schemas.openxmlformats.org/officeDocument/2006/relationships/endnotes" Target="endnotes.xml"/><Relationship Id="rId51" Type="http://schemas.openxmlformats.org/officeDocument/2006/relationships/hyperlink" Target="https://doi.org/10.1371/journal.pone.0021550" TargetMode="External"/><Relationship Id="rId72" Type="http://schemas.openxmlformats.org/officeDocument/2006/relationships/hyperlink" Target="https://vtechworks.lib.vt.edu/handle/10919/50392" TargetMode="External"/><Relationship Id="rId3" Type="http://schemas.openxmlformats.org/officeDocument/2006/relationships/numbering" Target="numbering.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image" Target="media/image12.emf"/><Relationship Id="rId33" Type="http://schemas.openxmlformats.org/officeDocument/2006/relationships/hyperlink" Target="https://doi.org/10.2307/4921" TargetMode="External"/><Relationship Id="rId38" Type="http://schemas.openxmlformats.org/officeDocument/2006/relationships/hyperlink" Target="https://doi.org/10.1038/s41598-019-40031-9" TargetMode="External"/><Relationship Id="rId46" Type="http://schemas.openxmlformats.org/officeDocument/2006/relationships/hyperlink" Target="https://doi.org/10.3896/IBRA.1.52.5.12" TargetMode="External"/><Relationship Id="rId59" Type="http://schemas.openxmlformats.org/officeDocument/2006/relationships/hyperlink" Target="https://doi.org/10.3923/jbs.2006.734.737" TargetMode="External"/><Relationship Id="rId67" Type="http://schemas.openxmlformats.org/officeDocument/2006/relationships/hyperlink" Target="https://ijcatr.com/archives/volume3/issue8/ijcatr03081009.pdf" TargetMode="External"/><Relationship Id="rId20" Type="http://schemas.openxmlformats.org/officeDocument/2006/relationships/image" Target="media/image7.emf"/><Relationship Id="rId41" Type="http://schemas.openxmlformats.org/officeDocument/2006/relationships/hyperlink" Target="https://doi.org/10.1038/s41598-020-72041-3" TargetMode="External"/><Relationship Id="rId54" Type="http://schemas.openxmlformats.org/officeDocument/2006/relationships/hyperlink" Target="https://doi.org/10.1016/j.chemosphere.2015.12.030" TargetMode="External"/><Relationship Id="rId62" Type="http://schemas.openxmlformats.org/officeDocument/2006/relationships/hyperlink" Target="http://www.enlivenarchive.org/data/seasonal-changes-in-the-size-and-miteprevalence-of-a-bee-colony-exposed-to-dinotefuran-via-pollen-paste-and-damaged-by-varroa-mites-0.html" TargetMode="External"/><Relationship Id="rId70" Type="http://schemas.openxmlformats.org/officeDocument/2006/relationships/hyperlink" Target="https://doi.org/10.1603/0022-0493-94.6.1324" TargetMode="External"/><Relationship Id="rId75"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package" Target="embeddings/Microsoft_Word_Document.docx"/><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yperlink" Target="https://doi.org/10.7717/peerj.9505" TargetMode="External"/><Relationship Id="rId49" Type="http://schemas.openxmlformats.org/officeDocument/2006/relationships/hyperlink" Target="https://doi.org/10.1038/s41598-019-44207-1" TargetMode="External"/><Relationship Id="rId57" Type="http://schemas.openxmlformats.org/officeDocument/2006/relationships/hyperlink" Target="https://www.academiapublishing.org/journals/jbs/abstract/2018/Oct/Yamada%20et%20al.htm" TargetMode="External"/><Relationship Id="rId10" Type="http://schemas.openxmlformats.org/officeDocument/2006/relationships/hyperlink" Target="mailto:yamatoshikazu0501@yahoo.co.jp" TargetMode="External"/><Relationship Id="rId31" Type="http://schemas.openxmlformats.org/officeDocument/2006/relationships/hyperlink" Target="https://doi.org/10.1038/s41598-019-40725-0" TargetMode="External"/><Relationship Id="rId44" Type="http://schemas.openxmlformats.org/officeDocument/2006/relationships/hyperlink" Target="https://doi.org/10.1038/srep19298" TargetMode="External"/><Relationship Id="rId52" Type="http://schemas.openxmlformats.org/officeDocument/2006/relationships/hyperlink" Target="https://doi.org/10.1038/srep00326" TargetMode="External"/><Relationship Id="rId60" Type="http://schemas.openxmlformats.org/officeDocument/2006/relationships/hyperlink" Target="https://doi.org/10.1007/s13592-014-0276-3" TargetMode="External"/><Relationship Id="rId65" Type="http://schemas.openxmlformats.org/officeDocument/2006/relationships/hyperlink" Target="https://doi.org/10.1146/annurev.ento.45.1.519" TargetMode="External"/><Relationship Id="rId73"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yamatoshikazu0501@yahoo.co.jp" TargetMode="External"/><Relationship Id="rId13" Type="http://schemas.openxmlformats.org/officeDocument/2006/relationships/image" Target="media/image2.emf"/><Relationship Id="rId18" Type="http://schemas.openxmlformats.org/officeDocument/2006/relationships/package" Target="embeddings/Microsoft_Word_Document1.docx"/><Relationship Id="rId39" Type="http://schemas.openxmlformats.org/officeDocument/2006/relationships/hyperlink" Target="https://doi.org/10.7537/marsjas130317.04" TargetMode="External"/><Relationship Id="rId34" Type="http://schemas.openxmlformats.org/officeDocument/2006/relationships/hyperlink" Target="https://doi.org/10.2307/5134" TargetMode="External"/><Relationship Id="rId50" Type="http://schemas.openxmlformats.org/officeDocument/2006/relationships/hyperlink" Target="https://doi.org/10.1111/j.1462-2920.2009.02123.x" TargetMode="External"/><Relationship Id="rId55" Type="http://schemas.openxmlformats.org/officeDocument/2006/relationships/hyperlink" Target="https://www.academiapublishing.org/journals/jbs/abstract/2018/Jul/Toshiro%20et%20al.htm" TargetMode="External"/><Relationship Id="rId7" Type="http://schemas.openxmlformats.org/officeDocument/2006/relationships/footnotes" Target="footnotes.xml"/><Relationship Id="rId71" Type="http://schemas.openxmlformats.org/officeDocument/2006/relationships/hyperlink" Target="https://doi.org/10.1080/00218839.2002.1110106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7A5F6-DB71-4A93-B890-76CE5D40C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11857</Words>
  <Characters>67585</Characters>
  <Application>Microsoft Office Word</Application>
  <DocSecurity>0</DocSecurity>
  <Lines>563</Lines>
  <Paragraphs>158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敏郎</dc:creator>
  <cp:keywords/>
  <dc:description/>
  <cp:lastModifiedBy>山田 敏郎</cp:lastModifiedBy>
  <cp:revision>4</cp:revision>
  <dcterms:created xsi:type="dcterms:W3CDTF">2024-03-22T14:05:00Z</dcterms:created>
  <dcterms:modified xsi:type="dcterms:W3CDTF">2024-03-22T14:42:00Z</dcterms:modified>
</cp:coreProperties>
</file>