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DF6A1" w14:textId="77777777" w:rsidR="009A7DB9" w:rsidRPr="009A271C" w:rsidRDefault="009A7DB9" w:rsidP="009A7DB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9A271C">
        <w:rPr>
          <w:rFonts w:ascii="Times New Roman" w:hAnsi="Times New Roman" w:cs="Times New Roman"/>
          <w:b/>
          <w:bCs/>
          <w:sz w:val="36"/>
          <w:szCs w:val="36"/>
        </w:rPr>
        <w:t>Supplementary Materials</w:t>
      </w:r>
    </w:p>
    <w:p w14:paraId="508B2DB1" w14:textId="77777777" w:rsidR="009A7DB9" w:rsidRPr="009A7DB9" w:rsidRDefault="009A7DB9" w:rsidP="009A7DB9">
      <w:pPr>
        <w:rPr>
          <w:rFonts w:ascii="Times New Roman" w:hAnsi="Times New Roman" w:cs="Times New Roman"/>
        </w:rPr>
      </w:pPr>
    </w:p>
    <w:p w14:paraId="2E8551DE" w14:textId="3463869D" w:rsidR="009A7DB9" w:rsidRPr="009A271C" w:rsidRDefault="009A271C" w:rsidP="009A7D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271C">
        <w:rPr>
          <w:rFonts w:ascii="Times New Roman" w:hAnsi="Times New Roman" w:cs="Times New Roman"/>
          <w:b/>
          <w:bCs/>
          <w:sz w:val="28"/>
          <w:szCs w:val="28"/>
        </w:rPr>
        <w:t>Hybridizing mechanistic mathematical modeling with deep learning methods to predict individual cancer patient survival after immune checkpoint inhibitor therapy</w:t>
      </w:r>
    </w:p>
    <w:p w14:paraId="692FF76B" w14:textId="77777777" w:rsidR="009A271C" w:rsidRPr="009A7DB9" w:rsidRDefault="009A271C" w:rsidP="009A7DB9">
      <w:pPr>
        <w:rPr>
          <w:rFonts w:ascii="Times New Roman" w:hAnsi="Times New Roman" w:cs="Times New Roman"/>
        </w:rPr>
      </w:pPr>
    </w:p>
    <w:p w14:paraId="01403295" w14:textId="77777777" w:rsidR="004445F0" w:rsidRDefault="004445F0" w:rsidP="004445F0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</w:rPr>
        <w:t>Joseph D Butner, Prashant Dogra,</w:t>
      </w:r>
      <w:r>
        <w:rPr>
          <w:rFonts w:ascii="Times New Roman" w:hAnsi="Times New Roman" w:cs="Times New Roman"/>
        </w:rPr>
        <w:t xml:space="preserve"> Caroline Chung, Eugene J Koay, </w:t>
      </w:r>
      <w:r w:rsidRPr="009A7DB9">
        <w:rPr>
          <w:rFonts w:ascii="Times New Roman" w:hAnsi="Times New Roman" w:cs="Times New Roman"/>
        </w:rPr>
        <w:t>James W Welsh,</w:t>
      </w:r>
      <w:r>
        <w:rPr>
          <w:rFonts w:ascii="Times New Roman" w:hAnsi="Times New Roman" w:cs="Times New Roman"/>
        </w:rPr>
        <w:t xml:space="preserve"> David S Hong, </w:t>
      </w:r>
      <w:r w:rsidRPr="009A7DB9">
        <w:rPr>
          <w:rFonts w:ascii="Times New Roman" w:hAnsi="Times New Roman" w:cs="Times New Roman"/>
        </w:rPr>
        <w:t>Vittorio Cristini</w:t>
      </w:r>
      <w:r>
        <w:rPr>
          <w:rFonts w:ascii="Times New Roman" w:hAnsi="Times New Roman" w:cs="Times New Roman"/>
        </w:rPr>
        <w:t xml:space="preserve">, </w:t>
      </w:r>
      <w:r w:rsidRPr="009A7DB9">
        <w:rPr>
          <w:rFonts w:ascii="Times New Roman" w:hAnsi="Times New Roman" w:cs="Times New Roman"/>
        </w:rPr>
        <w:t>Zhihui Wang</w:t>
      </w:r>
    </w:p>
    <w:p w14:paraId="541F3B97" w14:textId="722C753D" w:rsidR="00E500FE" w:rsidRDefault="00E500FE">
      <w:pPr>
        <w:rPr>
          <w:rFonts w:ascii="Times New Roman" w:hAnsi="Times New Roman" w:cs="Times New Roman"/>
        </w:rPr>
      </w:pPr>
    </w:p>
    <w:p w14:paraId="2E9A9208" w14:textId="22165963" w:rsidR="007025BE" w:rsidRDefault="007025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73EAC0F" w14:textId="70026BAC" w:rsidR="009A7DB9" w:rsidRDefault="009A7DB9">
      <w:pPr>
        <w:rPr>
          <w:rFonts w:ascii="Times New Roman" w:hAnsi="Times New Roman" w:cs="Times New Roman"/>
        </w:rPr>
      </w:pPr>
    </w:p>
    <w:p w14:paraId="27E99E0C" w14:textId="4860EFE0" w:rsidR="00163F57" w:rsidRPr="009A7DB9" w:rsidRDefault="00163F57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Figure S1</w:t>
      </w:r>
    </w:p>
    <w:p w14:paraId="4A945DD2" w14:textId="144ED015" w:rsidR="002D4D4E" w:rsidRDefault="002D4D4E" w:rsidP="002D4D4E">
      <w:pPr>
        <w:pStyle w:val="NormalWeb"/>
      </w:pPr>
      <w:r>
        <w:rPr>
          <w:noProof/>
        </w:rPr>
        <w:drawing>
          <wp:inline distT="0" distB="0" distL="0" distR="0" wp14:anchorId="152BC0E9" wp14:editId="1D1786BB">
            <wp:extent cx="6858000" cy="5015865"/>
            <wp:effectExtent l="0" t="0" r="0" b="0"/>
            <wp:docPr id="6666258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015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F79A4" w14:textId="47C75B7D" w:rsidR="00D706CA" w:rsidRPr="009A7DB9" w:rsidRDefault="00D706CA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</w:t>
      </w:r>
      <w:r w:rsidR="00470D10" w:rsidRPr="009A7DB9">
        <w:rPr>
          <w:rFonts w:ascii="Times New Roman" w:hAnsi="Times New Roman" w:cs="Times New Roman"/>
          <w:b/>
          <w:bCs/>
        </w:rPr>
        <w:t>ure</w:t>
      </w:r>
      <w:r w:rsidRPr="009A7DB9">
        <w:rPr>
          <w:rFonts w:ascii="Times New Roman" w:hAnsi="Times New Roman" w:cs="Times New Roman"/>
          <w:b/>
          <w:bCs/>
        </w:rPr>
        <w:t xml:space="preserve"> S1</w:t>
      </w:r>
      <w:r w:rsidRPr="009A7DB9">
        <w:rPr>
          <w:rFonts w:ascii="Times New Roman" w:hAnsi="Times New Roman" w:cs="Times New Roman"/>
        </w:rPr>
        <w:t>: Predicted per-patient survival curves</w:t>
      </w:r>
      <w:r w:rsidR="005F34AC">
        <w:rPr>
          <w:rFonts w:ascii="Times New Roman" w:hAnsi="Times New Roman" w:cs="Times New Roman"/>
        </w:rPr>
        <w:t xml:space="preserve"> in the test set</w:t>
      </w:r>
      <w:r w:rsidRPr="009A7DB9">
        <w:rPr>
          <w:rFonts w:ascii="Times New Roman" w:hAnsi="Times New Roman" w:cs="Times New Roman"/>
        </w:rPr>
        <w:t>. The survival curves shown in Fig 3 (main text) are shown split across multiple plots for increased readability. Curves are separated based on the (random) ordering shown in Fig 3</w:t>
      </w:r>
      <w:r w:rsidR="005A2BF4">
        <w:rPr>
          <w:rFonts w:ascii="Times New Roman" w:hAnsi="Times New Roman" w:cs="Times New Roman"/>
        </w:rPr>
        <w:t>, and curve colors and styles correspond to Fig 3</w:t>
      </w:r>
      <w:r w:rsidRPr="009A7DB9">
        <w:rPr>
          <w:rFonts w:ascii="Times New Roman" w:hAnsi="Times New Roman" w:cs="Times New Roman"/>
        </w:rPr>
        <w:t xml:space="preserve">. </w:t>
      </w:r>
    </w:p>
    <w:p w14:paraId="5BB16BEE" w14:textId="473AAA0F" w:rsidR="00D706CA" w:rsidRDefault="00D706CA">
      <w:pPr>
        <w:rPr>
          <w:rFonts w:ascii="Times New Roman" w:hAnsi="Times New Roman" w:cs="Times New Roman"/>
        </w:rPr>
      </w:pPr>
    </w:p>
    <w:p w14:paraId="309ADC90" w14:textId="400C555B" w:rsidR="00A94C74" w:rsidRDefault="00A94C74">
      <w:pPr>
        <w:rPr>
          <w:rFonts w:ascii="Times New Roman" w:hAnsi="Times New Roman" w:cs="Times New Roman"/>
        </w:rPr>
      </w:pPr>
    </w:p>
    <w:p w14:paraId="3433641E" w14:textId="795A6086" w:rsidR="00F01B5A" w:rsidRDefault="00F01B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B35EBE5" w14:textId="5511EED7" w:rsidR="00A94C74" w:rsidRDefault="00A94C74">
      <w:pPr>
        <w:rPr>
          <w:rFonts w:ascii="Times New Roman" w:hAnsi="Times New Roman" w:cs="Times New Roman"/>
        </w:rPr>
      </w:pPr>
    </w:p>
    <w:p w14:paraId="2C0495BC" w14:textId="7FC898A2" w:rsidR="00D97AD3" w:rsidRPr="009A7DB9" w:rsidRDefault="00D97AD3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Figure S2</w:t>
      </w:r>
    </w:p>
    <w:p w14:paraId="01179611" w14:textId="309A435E" w:rsidR="00D706CA" w:rsidRPr="009A7DB9" w:rsidRDefault="006145C8" w:rsidP="006145C8">
      <w:pPr>
        <w:pStyle w:val="NormalWeb"/>
      </w:pPr>
      <w:r>
        <w:rPr>
          <w:noProof/>
        </w:rPr>
        <w:drawing>
          <wp:inline distT="0" distB="0" distL="0" distR="0" wp14:anchorId="47081F38" wp14:editId="2315F32E">
            <wp:extent cx="6858000" cy="2726690"/>
            <wp:effectExtent l="0" t="0" r="0" b="0"/>
            <wp:docPr id="12544471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AD828" w14:textId="03741A78" w:rsidR="00F85808" w:rsidRPr="009A7DB9" w:rsidRDefault="00F85808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</w:t>
      </w:r>
      <w:r w:rsidR="00470D10" w:rsidRPr="009A7DB9">
        <w:rPr>
          <w:rFonts w:ascii="Times New Roman" w:hAnsi="Times New Roman" w:cs="Times New Roman"/>
          <w:b/>
          <w:bCs/>
        </w:rPr>
        <w:t>ure</w:t>
      </w:r>
      <w:r w:rsidRPr="009A7DB9">
        <w:rPr>
          <w:rFonts w:ascii="Times New Roman" w:hAnsi="Times New Roman" w:cs="Times New Roman"/>
          <w:b/>
          <w:bCs/>
        </w:rPr>
        <w:t xml:space="preserve"> S2</w:t>
      </w:r>
      <w:r w:rsidRPr="009A7DB9">
        <w:rPr>
          <w:rFonts w:ascii="Times New Roman" w:hAnsi="Times New Roman" w:cs="Times New Roman"/>
        </w:rPr>
        <w:t>: Assessment of overall model predictive accuracy across all patients vs. time</w:t>
      </w:r>
      <w:r w:rsidR="00BE18F3" w:rsidRPr="009A7DB9">
        <w:rPr>
          <w:rFonts w:ascii="Times New Roman" w:hAnsi="Times New Roman" w:cs="Times New Roman"/>
        </w:rPr>
        <w:t xml:space="preserve"> for the hybrid (mechanistic model-derived + clinical measures) model</w:t>
      </w:r>
      <w:r w:rsidRPr="009A7DB9">
        <w:rPr>
          <w:rFonts w:ascii="Times New Roman" w:hAnsi="Times New Roman" w:cs="Times New Roman"/>
        </w:rPr>
        <w:t xml:space="preserve"> by A) IPCW </w:t>
      </w:r>
      <w:r w:rsidR="00964DE4">
        <w:rPr>
          <w:rFonts w:ascii="Times New Roman" w:hAnsi="Times New Roman" w:cs="Times New Roman"/>
        </w:rPr>
        <w:t>Brier</w:t>
      </w:r>
      <w:r w:rsidRPr="009A7DB9">
        <w:rPr>
          <w:rFonts w:ascii="Times New Roman" w:hAnsi="Times New Roman" w:cs="Times New Roman"/>
        </w:rPr>
        <w:t xml:space="preserve"> score </w:t>
      </w:r>
      <w:r w:rsidRPr="009A7DB9">
        <w:rPr>
          <w:rFonts w:ascii="Times New Roman" w:hAnsi="Times New Roman" w:cs="Times New Roman"/>
        </w:rPr>
        <w:fldChar w:fldCharType="begin">
          <w:fldData xml:space="preserve">PEVuZE5vdGU+PENpdGU+PEF1dGhvcj5HcmFmPC9BdXRob3I+PFllYXI+MTk5OTwvWWVhcj48UmVj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</w:fldData>
        </w:fldChar>
      </w:r>
      <w:r w:rsidRPr="009A7DB9">
        <w:rPr>
          <w:rFonts w:ascii="Times New Roman" w:hAnsi="Times New Roman" w:cs="Times New Roman"/>
        </w:rPr>
        <w:instrText xml:space="preserve"> ADDIN EN.CITE </w:instrText>
      </w:r>
      <w:r w:rsidRPr="009A7DB9">
        <w:rPr>
          <w:rFonts w:ascii="Times New Roman" w:hAnsi="Times New Roman" w:cs="Times New Roman"/>
        </w:rPr>
        <w:fldChar w:fldCharType="begin">
          <w:fldData xml:space="preserve">PEVuZE5vdGU+PENpdGU+PEF1dGhvcj5HcmFmPC9BdXRob3I+PFllYXI+MTk5OTwvWWVhcj48UmVj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</w:fldData>
        </w:fldChar>
      </w:r>
      <w:r w:rsidRPr="009A7DB9">
        <w:rPr>
          <w:rFonts w:ascii="Times New Roman" w:hAnsi="Times New Roman" w:cs="Times New Roman"/>
        </w:rPr>
        <w:instrText xml:space="preserve"> ADDIN EN.CITE.DATA </w:instrText>
      </w:r>
      <w:r w:rsidRPr="009A7DB9">
        <w:rPr>
          <w:rFonts w:ascii="Times New Roman" w:hAnsi="Times New Roman" w:cs="Times New Roman"/>
        </w:rPr>
      </w:r>
      <w:r w:rsidRPr="009A7DB9">
        <w:rPr>
          <w:rFonts w:ascii="Times New Roman" w:hAnsi="Times New Roman" w:cs="Times New Roman"/>
        </w:rPr>
        <w:fldChar w:fldCharType="end"/>
      </w:r>
      <w:r w:rsidRPr="009A7DB9">
        <w:rPr>
          <w:rFonts w:ascii="Times New Roman" w:hAnsi="Times New Roman" w:cs="Times New Roman"/>
        </w:rPr>
      </w:r>
      <w:r w:rsidRPr="009A7DB9">
        <w:rPr>
          <w:rFonts w:ascii="Times New Roman" w:hAnsi="Times New Roman" w:cs="Times New Roman"/>
        </w:rPr>
        <w:fldChar w:fldCharType="separate"/>
      </w:r>
      <w:r w:rsidRPr="009A7DB9">
        <w:rPr>
          <w:rFonts w:ascii="Times New Roman" w:hAnsi="Times New Roman" w:cs="Times New Roman"/>
          <w:noProof/>
        </w:rPr>
        <w:t>[29, 45]</w:t>
      </w:r>
      <w:r w:rsidRPr="009A7DB9">
        <w:rPr>
          <w:rFonts w:ascii="Times New Roman" w:hAnsi="Times New Roman" w:cs="Times New Roman"/>
        </w:rPr>
        <w:fldChar w:fldCharType="end"/>
      </w:r>
      <w:r w:rsidRPr="009A7DB9">
        <w:rPr>
          <w:rFonts w:ascii="Times New Roman" w:hAnsi="Times New Roman" w:cs="Times New Roman"/>
        </w:rPr>
        <w:t xml:space="preserve"> and 2) ICPW negative binominal log-likelihood score </w:t>
      </w:r>
      <w:r w:rsidRPr="009A7DB9">
        <w:rPr>
          <w:rFonts w:ascii="Times New Roman" w:hAnsi="Times New Roman" w:cs="Times New Roman"/>
        </w:rPr>
        <w:fldChar w:fldCharType="begin"/>
      </w:r>
      <w:r w:rsidRPr="009A7DB9">
        <w:rPr>
          <w:rFonts w:ascii="Times New Roman" w:hAnsi="Times New Roman" w:cs="Times New Roman"/>
        </w:rPr>
        <w:instrText xml:space="preserve"> ADDIN EN.CITE &lt;EndNote&gt;&lt;Cite&gt;&lt;Author&gt;Kvamme&lt;/Author&gt;&lt;Year&gt;2023&lt;/Year&gt;&lt;RecNum&gt;82&lt;/RecNum&gt;&lt;DisplayText&gt;[45]&lt;/DisplayText&gt;&lt;record&gt;&lt;rec-number&gt;82&lt;/rec-number&gt;&lt;foreign-keys&gt;&lt;key app="EN" db-id="zaz0wszzpwrxr4e55xgpvrt350952z5wdz0x" timestamp="1685472219"&gt;82&lt;/key&gt;&lt;/foreign-keys&gt;&lt;ref-type name="Journal Article"&gt;17&lt;/ref-type&gt;&lt;contributors&gt;&lt;authors&gt;&lt;author&gt;Kvamme, Håvard&lt;/author&gt;&lt;author&gt;Borgan, Ørnulf&lt;/author&gt;&lt;/authors&gt;&lt;/contributors&gt;&lt;titles&gt;&lt;title&gt;The Brier Score under Administrative Censoring: Problems and Solutions&lt;/title&gt;&lt;secondary-title&gt;Journal of Machine Learning Research&lt;/secondary-title&gt;&lt;/titles&gt;&lt;periodical&gt;&lt;full-title&gt;Journal of Machine Learning Research&lt;/full-title&gt;&lt;/periodical&gt;&lt;pages&gt;1-26&lt;/pages&gt;&lt;volume&gt;24&lt;/volume&gt;&lt;number&gt;2&lt;/number&gt;&lt;dates&gt;&lt;year&gt;2023&lt;/year&gt;&lt;/dates&gt;&lt;urls&gt;&lt;/urls&gt;&lt;/record&gt;&lt;/Cite&gt;&lt;/EndNote&gt;</w:instrText>
      </w:r>
      <w:r w:rsidRPr="009A7DB9">
        <w:rPr>
          <w:rFonts w:ascii="Times New Roman" w:hAnsi="Times New Roman" w:cs="Times New Roman"/>
        </w:rPr>
        <w:fldChar w:fldCharType="separate"/>
      </w:r>
      <w:r w:rsidRPr="009A7DB9">
        <w:rPr>
          <w:rFonts w:ascii="Times New Roman" w:hAnsi="Times New Roman" w:cs="Times New Roman"/>
          <w:noProof/>
        </w:rPr>
        <w:t>[45]</w:t>
      </w:r>
      <w:r w:rsidRPr="009A7DB9">
        <w:rPr>
          <w:rFonts w:ascii="Times New Roman" w:hAnsi="Times New Roman" w:cs="Times New Roman"/>
        </w:rPr>
        <w:fldChar w:fldCharType="end"/>
      </w:r>
      <w:r w:rsidRPr="009A7DB9">
        <w:rPr>
          <w:rFonts w:ascii="Times New Roman" w:hAnsi="Times New Roman" w:cs="Times New Roman"/>
        </w:rPr>
        <w:t>.</w:t>
      </w:r>
      <w:r w:rsidR="00BE18F3" w:rsidRPr="009A7DB9">
        <w:rPr>
          <w:rFonts w:ascii="Times New Roman" w:hAnsi="Times New Roman" w:cs="Times New Roman"/>
        </w:rPr>
        <w:t xml:space="preserve"> These may be integrated under the curve over time to provide a single numeric score, which are the scores reported in the main text.</w:t>
      </w:r>
      <w:r w:rsidR="00877143" w:rsidRPr="009A7DB9">
        <w:rPr>
          <w:rFonts w:ascii="Times New Roman" w:hAnsi="Times New Roman" w:cs="Times New Roman"/>
        </w:rPr>
        <w:t xml:space="preserve"> Error is observed to increase as predicted events are farther in the future. </w:t>
      </w:r>
      <w:r w:rsidR="006125BE">
        <w:rPr>
          <w:rFonts w:ascii="Times New Roman" w:hAnsi="Times New Roman" w:cs="Times New Roman"/>
        </w:rPr>
        <w:t>Extreme tails</w:t>
      </w:r>
      <w:r w:rsidR="00877143" w:rsidRPr="009A7DB9">
        <w:rPr>
          <w:rFonts w:ascii="Times New Roman" w:hAnsi="Times New Roman" w:cs="Times New Roman"/>
        </w:rPr>
        <w:t xml:space="preserve"> of the curve</w:t>
      </w:r>
      <w:r w:rsidR="006125BE">
        <w:rPr>
          <w:rFonts w:ascii="Times New Roman" w:hAnsi="Times New Roman" w:cs="Times New Roman"/>
        </w:rPr>
        <w:t xml:space="preserve"> correspond to the trivial cases of predicting all patients are alive at time t=0 and all are dead as </w:t>
      </w:r>
      <m:oMath>
        <m:r>
          <w:rPr>
            <w:rFonts w:ascii="Cambria Math" w:hAnsi="Cambria Math" w:cs="Times New Roman"/>
          </w:rPr>
          <m:t>t→∞</m:t>
        </m:r>
      </m:oMath>
      <w:r w:rsidR="006125BE">
        <w:rPr>
          <w:rFonts w:ascii="Times New Roman" w:eastAsiaTheme="minorEastAsia" w:hAnsi="Times New Roman" w:cs="Times New Roman"/>
        </w:rPr>
        <w:t>, and as such</w:t>
      </w:r>
      <w:r w:rsidR="00877143" w:rsidRPr="009A7DB9">
        <w:rPr>
          <w:rFonts w:ascii="Times New Roman" w:hAnsi="Times New Roman" w:cs="Times New Roman"/>
        </w:rPr>
        <w:t xml:space="preserve"> are often disregarded.</w:t>
      </w:r>
      <w:r w:rsidRPr="009A7DB9">
        <w:rPr>
          <w:rFonts w:ascii="Times New Roman" w:hAnsi="Times New Roman" w:cs="Times New Roman"/>
        </w:rPr>
        <w:t xml:space="preserve"> In both cases, a score of zero corresponds to perfect accuracy (zero error).</w:t>
      </w:r>
    </w:p>
    <w:p w14:paraId="26F7110C" w14:textId="7EA7635D" w:rsidR="00706282" w:rsidRDefault="00706282">
      <w:pPr>
        <w:rPr>
          <w:rFonts w:ascii="Times New Roman" w:hAnsi="Times New Roman" w:cs="Times New Roman"/>
        </w:rPr>
      </w:pPr>
    </w:p>
    <w:p w14:paraId="769BE94F" w14:textId="565265B9" w:rsidR="00F01B5A" w:rsidRDefault="00F01B5A">
      <w:pPr>
        <w:rPr>
          <w:rFonts w:ascii="Times New Roman" w:hAnsi="Times New Roman" w:cs="Times New Roman"/>
        </w:rPr>
      </w:pPr>
    </w:p>
    <w:p w14:paraId="321544F2" w14:textId="09B1BF7A" w:rsidR="001E783D" w:rsidRDefault="001E78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A5AD82D" w14:textId="588E34AF" w:rsidR="001E783D" w:rsidRDefault="001E783D">
      <w:pPr>
        <w:rPr>
          <w:rFonts w:ascii="Times New Roman" w:hAnsi="Times New Roman" w:cs="Times New Roman"/>
        </w:rPr>
      </w:pPr>
    </w:p>
    <w:p w14:paraId="6287FF21" w14:textId="3432258E" w:rsidR="00CC06CB" w:rsidRPr="009A7DB9" w:rsidRDefault="00CC06CB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Figure S3</w:t>
      </w:r>
    </w:p>
    <w:p w14:paraId="49384CD9" w14:textId="7C0690D5" w:rsidR="00706282" w:rsidRPr="009A7DB9" w:rsidRDefault="00DE6F87" w:rsidP="00DE6F87">
      <w:pPr>
        <w:pStyle w:val="NormalWeb"/>
      </w:pPr>
      <w:r>
        <w:rPr>
          <w:noProof/>
        </w:rPr>
        <w:drawing>
          <wp:inline distT="0" distB="0" distL="0" distR="0" wp14:anchorId="5E56F52D" wp14:editId="7E1E66A8">
            <wp:extent cx="6858000" cy="4475480"/>
            <wp:effectExtent l="0" t="0" r="0" b="1270"/>
            <wp:docPr id="696543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47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8FE93" w14:textId="37CED79D" w:rsidR="00706282" w:rsidRDefault="00706282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</w:t>
      </w:r>
      <w:r w:rsidR="00470D10" w:rsidRPr="009A7DB9">
        <w:rPr>
          <w:rFonts w:ascii="Times New Roman" w:hAnsi="Times New Roman" w:cs="Times New Roman"/>
          <w:b/>
          <w:bCs/>
        </w:rPr>
        <w:t>ure</w:t>
      </w:r>
      <w:r w:rsidRPr="009A7DB9">
        <w:rPr>
          <w:rFonts w:ascii="Times New Roman" w:hAnsi="Times New Roman" w:cs="Times New Roman"/>
          <w:b/>
          <w:bCs/>
        </w:rPr>
        <w:t xml:space="preserve"> S3</w:t>
      </w:r>
      <w:r w:rsidRPr="009A7DB9">
        <w:rPr>
          <w:rFonts w:ascii="Times New Roman" w:hAnsi="Times New Roman" w:cs="Times New Roman"/>
        </w:rPr>
        <w:t xml:space="preserve">: Examples of local feature importances at different time increments. The individual predicted survival probability curves from Fig. 3 are inset. Importances for how each feature were calculated using several backpropagation methods (integrated gradients, integrated gradients with smoothing, </w:t>
      </w:r>
      <w:proofErr w:type="spellStart"/>
      <w:r w:rsidRPr="009A7DB9">
        <w:rPr>
          <w:rFonts w:ascii="Times New Roman" w:hAnsi="Times New Roman" w:cs="Times New Roman"/>
        </w:rPr>
        <w:t>DeepLift</w:t>
      </w:r>
      <w:proofErr w:type="spellEnd"/>
      <w:r w:rsidRPr="009A7DB9">
        <w:rPr>
          <w:rFonts w:ascii="Times New Roman" w:hAnsi="Times New Roman" w:cs="Times New Roman"/>
        </w:rPr>
        <w:t xml:space="preserve">, and </w:t>
      </w:r>
      <w:proofErr w:type="spellStart"/>
      <w:r w:rsidRPr="009A7DB9">
        <w:rPr>
          <w:rFonts w:ascii="Times New Roman" w:hAnsi="Times New Roman" w:cs="Times New Roman"/>
        </w:rPr>
        <w:t>DeepLiftSHAP</w:t>
      </w:r>
      <w:proofErr w:type="spellEnd"/>
      <w:r w:rsidRPr="009A7DB9">
        <w:rPr>
          <w:rFonts w:ascii="Times New Roman" w:hAnsi="Times New Roman" w:cs="Times New Roman"/>
        </w:rPr>
        <w:t xml:space="preserve">) and also using feature ablation (a leave-one-feature-out method). Bars depict the importance for the indicated time increments (see methods and </w:t>
      </w:r>
      <w:r w:rsidRPr="009A7DB9">
        <w:rPr>
          <w:rFonts w:ascii="Times New Roman" w:hAnsi="Times New Roman" w:cs="Times New Roman"/>
          <w:b/>
          <w:bCs/>
        </w:rPr>
        <w:t>Fig. 2D</w:t>
      </w:r>
      <w:r w:rsidRPr="009A7DB9">
        <w:rPr>
          <w:rFonts w:ascii="Times New Roman" w:hAnsi="Times New Roman" w:cs="Times New Roman"/>
        </w:rPr>
        <w:t xml:space="preserve">), and sign indicates a positive or negative association with increased likelihood of seeing an event (in our case, patient death). </w:t>
      </w:r>
      <w:r w:rsidR="00DE6F87">
        <w:rPr>
          <w:rFonts w:ascii="Times New Roman" w:hAnsi="Times New Roman" w:cs="Times New Roman"/>
        </w:rPr>
        <w:t xml:space="preserve">Predicted survival curves (center panel) is the same as shown in </w:t>
      </w:r>
      <w:r w:rsidR="00DE6F87" w:rsidRPr="00DE6F87">
        <w:rPr>
          <w:rFonts w:ascii="Times New Roman" w:hAnsi="Times New Roman" w:cs="Times New Roman"/>
          <w:b/>
          <w:bCs/>
        </w:rPr>
        <w:t>Fig. 3</w:t>
      </w:r>
      <w:r w:rsidR="00DE6F87">
        <w:rPr>
          <w:rFonts w:ascii="Times New Roman" w:hAnsi="Times New Roman" w:cs="Times New Roman"/>
        </w:rPr>
        <w:t xml:space="preserve">, main text. </w:t>
      </w:r>
      <w:r w:rsidRPr="009A7DB9">
        <w:rPr>
          <w:rFonts w:ascii="Times New Roman" w:hAnsi="Times New Roman" w:cs="Times New Roman"/>
        </w:rPr>
        <w:t xml:space="preserve">Magnitudes are smaller than observed in </w:t>
      </w:r>
      <w:r w:rsidRPr="009A7DB9">
        <w:rPr>
          <w:rFonts w:ascii="Times New Roman" w:hAnsi="Times New Roman" w:cs="Times New Roman"/>
          <w:b/>
          <w:bCs/>
        </w:rPr>
        <w:t>Fig. 4</w:t>
      </w:r>
      <w:r w:rsidRPr="009A7DB9">
        <w:rPr>
          <w:rFonts w:ascii="Times New Roman" w:hAnsi="Times New Roman" w:cs="Times New Roman"/>
        </w:rPr>
        <w:t>, where importances across all time increments are summed into global effects. BSL = baseline, race_0 = Asian, race_1 = Hispanic, race_2 = African American, race_3 = White.</w:t>
      </w:r>
      <w:r w:rsidR="00CC06CB">
        <w:rPr>
          <w:rFonts w:ascii="Times New Roman" w:hAnsi="Times New Roman" w:cs="Times New Roman"/>
        </w:rPr>
        <w:t xml:space="preserve"> </w:t>
      </w:r>
    </w:p>
    <w:p w14:paraId="4B8BA182" w14:textId="77777777" w:rsidR="00CC06CB" w:rsidRPr="009A7DB9" w:rsidRDefault="00CC06CB">
      <w:pPr>
        <w:rPr>
          <w:rFonts w:ascii="Times New Roman" w:hAnsi="Times New Roman" w:cs="Times New Roman"/>
        </w:rPr>
      </w:pPr>
    </w:p>
    <w:p w14:paraId="496FFEB1" w14:textId="77777777" w:rsidR="007A5C27" w:rsidRPr="009A7DB9" w:rsidRDefault="007A5C27">
      <w:pPr>
        <w:rPr>
          <w:rFonts w:ascii="Times New Roman" w:hAnsi="Times New Roman" w:cs="Times New Roman"/>
        </w:rPr>
      </w:pPr>
    </w:p>
    <w:p w14:paraId="390B1478" w14:textId="7E0E46A1" w:rsidR="005D68C2" w:rsidRDefault="005D68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B88D0C" w14:textId="77777777" w:rsidR="005D68C2" w:rsidRDefault="005D68C2">
      <w:pPr>
        <w:rPr>
          <w:rFonts w:ascii="Times New Roman" w:hAnsi="Times New Roman" w:cs="Times New Roman"/>
        </w:rPr>
      </w:pPr>
    </w:p>
    <w:p w14:paraId="6DEF5747" w14:textId="3CC23D27" w:rsidR="005D68C2" w:rsidRPr="005D68C2" w:rsidRDefault="005D68C2">
      <w:pPr>
        <w:rPr>
          <w:rFonts w:ascii="Times New Roman" w:hAnsi="Times New Roman" w:cs="Times New Roman"/>
          <w:b/>
          <w:bCs/>
        </w:rPr>
      </w:pPr>
      <w:r w:rsidRPr="005D68C2">
        <w:rPr>
          <w:rFonts w:ascii="Times New Roman" w:hAnsi="Times New Roman" w:cs="Times New Roman"/>
          <w:b/>
          <w:bCs/>
        </w:rPr>
        <w:t>Figure S4</w:t>
      </w:r>
    </w:p>
    <w:p w14:paraId="29DB0757" w14:textId="6D5A9DB9" w:rsidR="007A5C27" w:rsidRPr="009A7DB9" w:rsidRDefault="006513FF" w:rsidP="006513FF">
      <w:pPr>
        <w:pStyle w:val="NormalWeb"/>
      </w:pPr>
      <w:r>
        <w:rPr>
          <w:noProof/>
        </w:rPr>
        <w:drawing>
          <wp:inline distT="0" distB="0" distL="0" distR="0" wp14:anchorId="7F9F18A9" wp14:editId="033870D6">
            <wp:extent cx="6858000" cy="7891780"/>
            <wp:effectExtent l="0" t="0" r="0" b="0"/>
            <wp:docPr id="6094776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89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35D11" w14:textId="01778A39" w:rsidR="007A5C27" w:rsidRPr="009A7DB9" w:rsidRDefault="007A5C27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</w:t>
      </w:r>
      <w:r w:rsidR="00470D10" w:rsidRPr="009A7DB9">
        <w:rPr>
          <w:rFonts w:ascii="Times New Roman" w:hAnsi="Times New Roman" w:cs="Times New Roman"/>
          <w:b/>
          <w:bCs/>
        </w:rPr>
        <w:t>ure</w:t>
      </w:r>
      <w:r w:rsidRPr="009A7DB9">
        <w:rPr>
          <w:rFonts w:ascii="Times New Roman" w:hAnsi="Times New Roman" w:cs="Times New Roman"/>
          <w:b/>
          <w:bCs/>
        </w:rPr>
        <w:t xml:space="preserve"> S4</w:t>
      </w:r>
      <w:r w:rsidRPr="009A7DB9">
        <w:rPr>
          <w:rFonts w:ascii="Times New Roman" w:hAnsi="Times New Roman" w:cs="Times New Roman"/>
        </w:rPr>
        <w:t xml:space="preserve">: Feature importances for accuracy of model predictions based on A) </w:t>
      </w:r>
      <w:r w:rsidR="006513FF">
        <w:rPr>
          <w:rFonts w:ascii="Times New Roman" w:hAnsi="Times New Roman" w:cs="Times New Roman"/>
        </w:rPr>
        <w:t>Antolini c-index</w:t>
      </w:r>
      <w:r w:rsidRPr="009A7DB9">
        <w:rPr>
          <w:rFonts w:ascii="Times New Roman" w:hAnsi="Times New Roman" w:cs="Times New Roman"/>
        </w:rPr>
        <w:t xml:space="preserve"> and B) IPCW negative binomial log-likelihood (NBLL).</w:t>
      </w:r>
      <w:r w:rsidR="0023005E" w:rsidRPr="009A7DB9">
        <w:rPr>
          <w:rFonts w:ascii="Times New Roman" w:hAnsi="Times New Roman" w:cs="Times New Roman"/>
        </w:rPr>
        <w:t xml:space="preserve"> </w:t>
      </w:r>
      <w:r w:rsidR="00964DE4">
        <w:rPr>
          <w:rFonts w:ascii="Times New Roman" w:hAnsi="Times New Roman" w:cs="Times New Roman"/>
        </w:rPr>
        <w:t xml:space="preserve">Note </w:t>
      </w:r>
      <w:r w:rsidR="006513FF">
        <w:rPr>
          <w:rFonts w:ascii="Times New Roman" w:hAnsi="Times New Roman" w:cs="Times New Roman"/>
        </w:rPr>
        <w:t>NBLL is</w:t>
      </w:r>
      <w:r w:rsidR="00964DE4">
        <w:rPr>
          <w:rFonts w:ascii="Times New Roman" w:hAnsi="Times New Roman" w:cs="Times New Roman"/>
        </w:rPr>
        <w:t xml:space="preserve"> </w:t>
      </w:r>
      <w:r w:rsidR="006513FF">
        <w:rPr>
          <w:rFonts w:ascii="Times New Roman" w:hAnsi="Times New Roman" w:cs="Times New Roman"/>
        </w:rPr>
        <w:t xml:space="preserve">a </w:t>
      </w:r>
      <w:r w:rsidR="00964DE4">
        <w:rPr>
          <w:rFonts w:ascii="Times New Roman" w:hAnsi="Times New Roman" w:cs="Times New Roman"/>
        </w:rPr>
        <w:t xml:space="preserve">measure of error, </w:t>
      </w:r>
      <w:r w:rsidR="00564BFE">
        <w:rPr>
          <w:rFonts w:ascii="Times New Roman" w:hAnsi="Times New Roman" w:cs="Times New Roman"/>
        </w:rPr>
        <w:t xml:space="preserve">so prediction accuracy is improved as they are </w:t>
      </w:r>
      <w:r w:rsidR="00564BFE">
        <w:rPr>
          <w:rFonts w:ascii="Times New Roman" w:hAnsi="Times New Roman" w:cs="Times New Roman"/>
        </w:rPr>
        <w:lastRenderedPageBreak/>
        <w:t xml:space="preserve">minimized (this is the opposite of the c-index, meaning features with highest importance are shown on the right). </w:t>
      </w:r>
      <w:r w:rsidR="00C4020A" w:rsidRPr="00C4020A">
        <w:rPr>
          <w:rFonts w:ascii="Times New Roman" w:hAnsi="Times New Roman" w:cs="Times New Roman"/>
        </w:rPr>
        <w:t>Boxes represent upper and lower linear quartiles, the dividing line shows the median (middle quartile), whiskers show range excluding outliers, the mean is shown by a red point</w:t>
      </w:r>
      <w:r w:rsidR="00C4020A">
        <w:rPr>
          <w:rFonts w:ascii="Times New Roman" w:hAnsi="Times New Roman" w:cs="Times New Roman"/>
        </w:rPr>
        <w:t>, and blue points indicate outliers, defined as greater</w:t>
      </w:r>
      <w:r w:rsidR="00C4020A" w:rsidRPr="00D43295">
        <w:rPr>
          <w:rFonts w:ascii="Times New Roman" w:hAnsi="Times New Roman" w:cs="Times New Roman"/>
        </w:rPr>
        <w:t xml:space="preserve"> than 4Q1-3Q3 or </w:t>
      </w:r>
      <w:r w:rsidR="00C4020A">
        <w:rPr>
          <w:rFonts w:ascii="Times New Roman" w:hAnsi="Times New Roman" w:cs="Times New Roman"/>
        </w:rPr>
        <w:t>less</w:t>
      </w:r>
      <w:r w:rsidR="00C4020A" w:rsidRPr="00D43295">
        <w:rPr>
          <w:rFonts w:ascii="Times New Roman" w:hAnsi="Times New Roman" w:cs="Times New Roman"/>
        </w:rPr>
        <w:t xml:space="preserve"> than 4Q3-3Q1</w:t>
      </w:r>
      <w:r w:rsidR="00C4020A">
        <w:rPr>
          <w:rFonts w:ascii="Times New Roman" w:hAnsi="Times New Roman" w:cs="Times New Roman"/>
        </w:rPr>
        <w:t>.</w:t>
      </w:r>
      <w:r w:rsidR="00C4020A" w:rsidRPr="00C4020A">
        <w:rPr>
          <w:rFonts w:ascii="Times New Roman" w:hAnsi="Times New Roman" w:cs="Times New Roman"/>
        </w:rPr>
        <w:t xml:space="preserve"> BSL = baseline, </w:t>
      </w:r>
      <w:r w:rsidR="00941763">
        <w:rPr>
          <w:rFonts w:ascii="Times New Roman" w:hAnsi="Times New Roman" w:cs="Times New Roman"/>
        </w:rPr>
        <w:t>AE= adverse event, KPS =</w:t>
      </w:r>
      <w:r w:rsidR="00C4020A" w:rsidRPr="00C4020A">
        <w:rPr>
          <w:rFonts w:ascii="Times New Roman" w:hAnsi="Times New Roman" w:cs="Times New Roman"/>
        </w:rPr>
        <w:t xml:space="preserve"> </w:t>
      </w:r>
      <w:proofErr w:type="spellStart"/>
      <w:r w:rsidR="00941763" w:rsidRPr="00941763">
        <w:rPr>
          <w:rFonts w:ascii="Times New Roman" w:hAnsi="Times New Roman" w:cs="Times New Roman"/>
        </w:rPr>
        <w:t>Karnofsky</w:t>
      </w:r>
      <w:proofErr w:type="spellEnd"/>
      <w:r w:rsidR="00941763" w:rsidRPr="00941763">
        <w:rPr>
          <w:rFonts w:ascii="Times New Roman" w:hAnsi="Times New Roman" w:cs="Times New Roman"/>
        </w:rPr>
        <w:t xml:space="preserve"> </w:t>
      </w:r>
      <w:r w:rsidR="00660F97">
        <w:rPr>
          <w:rFonts w:ascii="Times New Roman" w:hAnsi="Times New Roman" w:cs="Times New Roman"/>
        </w:rPr>
        <w:t>p</w:t>
      </w:r>
      <w:r w:rsidR="00941763" w:rsidRPr="00941763">
        <w:rPr>
          <w:rFonts w:ascii="Times New Roman" w:hAnsi="Times New Roman" w:cs="Times New Roman"/>
        </w:rPr>
        <w:t xml:space="preserve">erformance </w:t>
      </w:r>
      <w:r w:rsidR="00660F97">
        <w:rPr>
          <w:rFonts w:ascii="Times New Roman" w:hAnsi="Times New Roman" w:cs="Times New Roman"/>
        </w:rPr>
        <w:t>s</w:t>
      </w:r>
      <w:r w:rsidR="00941763" w:rsidRPr="00941763">
        <w:rPr>
          <w:rFonts w:ascii="Times New Roman" w:hAnsi="Times New Roman" w:cs="Times New Roman"/>
        </w:rPr>
        <w:t>cale</w:t>
      </w:r>
      <w:r w:rsidR="00941763">
        <w:rPr>
          <w:rFonts w:ascii="Times New Roman" w:hAnsi="Times New Roman" w:cs="Times New Roman"/>
        </w:rPr>
        <w:t>.</w:t>
      </w:r>
    </w:p>
    <w:p w14:paraId="0D271A2B" w14:textId="77777777" w:rsidR="00343662" w:rsidRPr="009A7DB9" w:rsidRDefault="00343662">
      <w:pPr>
        <w:rPr>
          <w:rFonts w:ascii="Times New Roman" w:hAnsi="Times New Roman" w:cs="Times New Roman"/>
        </w:rPr>
      </w:pPr>
    </w:p>
    <w:p w14:paraId="6917A9A6" w14:textId="436DF2F4" w:rsidR="00343662" w:rsidRDefault="00343662">
      <w:pPr>
        <w:rPr>
          <w:rFonts w:ascii="Times New Roman" w:hAnsi="Times New Roman" w:cs="Times New Roman"/>
        </w:rPr>
      </w:pPr>
    </w:p>
    <w:p w14:paraId="6C0E5779" w14:textId="68DBC2CD" w:rsidR="00786880" w:rsidRDefault="007868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1CD3047" w14:textId="77777777" w:rsidR="00786880" w:rsidRDefault="00786880">
      <w:pPr>
        <w:rPr>
          <w:rFonts w:ascii="Times New Roman" w:hAnsi="Times New Roman" w:cs="Times New Roman"/>
        </w:rPr>
      </w:pPr>
    </w:p>
    <w:p w14:paraId="35D35A7E" w14:textId="1B588E29" w:rsidR="00786880" w:rsidRPr="005D68C2" w:rsidRDefault="00786880" w:rsidP="00786880">
      <w:pPr>
        <w:rPr>
          <w:rFonts w:ascii="Times New Roman" w:hAnsi="Times New Roman" w:cs="Times New Roman"/>
          <w:b/>
          <w:bCs/>
        </w:rPr>
      </w:pPr>
      <w:r w:rsidRPr="005D68C2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5</w:t>
      </w:r>
    </w:p>
    <w:p w14:paraId="639E86C4" w14:textId="7D35EBA2" w:rsidR="00343662" w:rsidRPr="009A7DB9" w:rsidRDefault="00D40D5C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noProof/>
        </w:rPr>
        <w:drawing>
          <wp:inline distT="0" distB="0" distL="0" distR="0" wp14:anchorId="0DE2696A" wp14:editId="147431BC">
            <wp:extent cx="5943600" cy="1624965"/>
            <wp:effectExtent l="0" t="0" r="0" b="0"/>
            <wp:docPr id="16327629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B2118" w14:textId="3BBF88C3" w:rsidR="00343662" w:rsidRPr="009A7DB9" w:rsidRDefault="00343662">
      <w:pPr>
        <w:rPr>
          <w:rFonts w:ascii="Times New Roman" w:hAnsi="Times New Roman" w:cs="Times New Roman"/>
        </w:rPr>
      </w:pPr>
      <w:r w:rsidRPr="009A7DB9">
        <w:rPr>
          <w:rFonts w:ascii="Times New Roman" w:hAnsi="Times New Roman" w:cs="Times New Roman"/>
          <w:b/>
          <w:bCs/>
        </w:rPr>
        <w:t>Fig</w:t>
      </w:r>
      <w:r w:rsidR="00470D10" w:rsidRPr="009A7DB9">
        <w:rPr>
          <w:rFonts w:ascii="Times New Roman" w:hAnsi="Times New Roman" w:cs="Times New Roman"/>
          <w:b/>
          <w:bCs/>
        </w:rPr>
        <w:t xml:space="preserve">ure </w:t>
      </w:r>
      <w:r w:rsidRPr="009A7DB9">
        <w:rPr>
          <w:rFonts w:ascii="Times New Roman" w:hAnsi="Times New Roman" w:cs="Times New Roman"/>
          <w:b/>
          <w:bCs/>
        </w:rPr>
        <w:t>S</w:t>
      </w:r>
      <w:r w:rsidR="00470D10" w:rsidRPr="009A7DB9">
        <w:rPr>
          <w:rFonts w:ascii="Times New Roman" w:hAnsi="Times New Roman" w:cs="Times New Roman"/>
          <w:b/>
          <w:bCs/>
        </w:rPr>
        <w:t>5</w:t>
      </w:r>
      <w:r w:rsidRPr="009A7DB9">
        <w:rPr>
          <w:rFonts w:ascii="Times New Roman" w:hAnsi="Times New Roman" w:cs="Times New Roman"/>
        </w:rPr>
        <w:t xml:space="preserve">: </w:t>
      </w:r>
      <w:r w:rsidR="00D40D5C" w:rsidRPr="009A7DB9">
        <w:rPr>
          <w:rFonts w:ascii="Times New Roman" w:hAnsi="Times New Roman" w:cs="Times New Roman"/>
        </w:rPr>
        <w:t>E</w:t>
      </w:r>
      <w:r w:rsidRPr="009A7DB9">
        <w:rPr>
          <w:rFonts w:ascii="Times New Roman" w:hAnsi="Times New Roman" w:cs="Times New Roman"/>
        </w:rPr>
        <w:t>vent counts over time</w:t>
      </w:r>
      <w:r w:rsidR="00E6599D" w:rsidRPr="009A7DB9">
        <w:rPr>
          <w:rFonts w:ascii="Times New Roman" w:hAnsi="Times New Roman" w:cs="Times New Roman"/>
        </w:rPr>
        <w:t xml:space="preserve"> in the training set</w:t>
      </w:r>
      <w:r w:rsidRPr="009A7DB9">
        <w:rPr>
          <w:rFonts w:ascii="Times New Roman" w:hAnsi="Times New Roman" w:cs="Times New Roman"/>
        </w:rPr>
        <w:t xml:space="preserve">. </w:t>
      </w:r>
      <w:r w:rsidR="00E6599D" w:rsidRPr="009A7DB9">
        <w:rPr>
          <w:rFonts w:ascii="Times New Roman" w:hAnsi="Times New Roman" w:cs="Times New Roman"/>
        </w:rPr>
        <w:t>Total events = death + censor events.</w:t>
      </w:r>
      <w:r w:rsidR="008C36A6">
        <w:rPr>
          <w:rFonts w:ascii="Times New Roman" w:hAnsi="Times New Roman" w:cs="Times New Roman"/>
        </w:rPr>
        <w:t xml:space="preserve"> </w:t>
      </w:r>
    </w:p>
    <w:p w14:paraId="33AEB0A4" w14:textId="4FBB59BF" w:rsidR="001B0C34" w:rsidRDefault="001B0C34">
      <w:pPr>
        <w:rPr>
          <w:rFonts w:ascii="Times New Roman" w:hAnsi="Times New Roman" w:cs="Times New Roman"/>
        </w:rPr>
      </w:pPr>
    </w:p>
    <w:p w14:paraId="77A047C1" w14:textId="77777777" w:rsidR="00E8529E" w:rsidRDefault="00E8529E">
      <w:pPr>
        <w:rPr>
          <w:rFonts w:ascii="Times New Roman" w:hAnsi="Times New Roman" w:cs="Times New Roman"/>
        </w:rPr>
        <w:sectPr w:rsidR="00E8529E" w:rsidSect="002C4F2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689657A" w14:textId="77777777" w:rsidR="00504B4B" w:rsidRDefault="00504B4B">
      <w:pPr>
        <w:rPr>
          <w:rFonts w:ascii="Times New Roman" w:hAnsi="Times New Roman" w:cs="Times New Roman"/>
        </w:rPr>
      </w:pPr>
    </w:p>
    <w:p w14:paraId="52412DA9" w14:textId="0701B319" w:rsidR="00504B4B" w:rsidRPr="00892C7C" w:rsidRDefault="00504B4B">
      <w:pPr>
        <w:rPr>
          <w:rFonts w:ascii="Times New Roman" w:hAnsi="Times New Roman" w:cs="Times New Roman"/>
          <w:b/>
          <w:bCs/>
        </w:rPr>
      </w:pPr>
      <w:r w:rsidRPr="00892C7C">
        <w:rPr>
          <w:rFonts w:ascii="Times New Roman" w:hAnsi="Times New Roman" w:cs="Times New Roman"/>
          <w:b/>
          <w:bCs/>
        </w:rPr>
        <w:t>Table S1</w:t>
      </w:r>
    </w:p>
    <w:tbl>
      <w:tblPr>
        <w:tblW w:w="13737" w:type="dxa"/>
        <w:tblLook w:val="04A0" w:firstRow="1" w:lastRow="0" w:firstColumn="1" w:lastColumn="0" w:noHBand="0" w:noVBand="1"/>
      </w:tblPr>
      <w:tblGrid>
        <w:gridCol w:w="715"/>
        <w:gridCol w:w="637"/>
        <w:gridCol w:w="537"/>
        <w:gridCol w:w="761"/>
        <w:gridCol w:w="720"/>
        <w:gridCol w:w="1067"/>
        <w:gridCol w:w="1048"/>
        <w:gridCol w:w="1067"/>
        <w:gridCol w:w="527"/>
        <w:gridCol w:w="577"/>
        <w:gridCol w:w="526"/>
        <w:gridCol w:w="837"/>
        <w:gridCol w:w="923"/>
        <w:gridCol w:w="990"/>
        <w:gridCol w:w="546"/>
        <w:gridCol w:w="900"/>
        <w:gridCol w:w="720"/>
        <w:gridCol w:w="720"/>
      </w:tblGrid>
      <w:tr w:rsidR="00E8529E" w:rsidRPr="00E8529E" w14:paraId="6C8F0628" w14:textId="77777777" w:rsidTr="00031AF9">
        <w:trPr>
          <w:trHeight w:val="288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8912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Pt. #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4714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Race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DBB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0285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 Ct.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9934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 Ct.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479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Λ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FB9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μ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9C63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α1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7121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CBF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KPS</w:t>
            </w:r>
          </w:p>
        </w:tc>
        <w:tc>
          <w:tcPr>
            <w:tcW w:w="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F95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Hist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EFE9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Smoker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5A2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Prior ST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357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Prior RT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D62B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Arm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AE6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Max AE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0119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Death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BC1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Days</w:t>
            </w:r>
          </w:p>
        </w:tc>
      </w:tr>
      <w:tr w:rsidR="00E8529E" w:rsidRPr="00E8529E" w14:paraId="33F9FB4C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23E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C94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C894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6D3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4.02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D82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1.42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6F7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0.205578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DD74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0.04022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E80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0.0104316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B478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520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F479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2C5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4FB0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E09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7C38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784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4DC6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8D96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263</w:t>
            </w:r>
          </w:p>
        </w:tc>
      </w:tr>
      <w:tr w:rsidR="00E8529E" w:rsidRPr="00E8529E" w14:paraId="26E93913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A5E2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422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8990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5B1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6.57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6E1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4E45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-0.18261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B1F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-0.005862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8B8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0.0095642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8D5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D020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386D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86D5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8C71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186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CBE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48A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5D2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3CA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331</w:t>
            </w:r>
          </w:p>
        </w:tc>
      </w:tr>
      <w:tr w:rsidR="00E8529E" w:rsidRPr="00E8529E" w14:paraId="5E4C06FE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F564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F3D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FE68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BB31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3.89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16D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FA2B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0.0683548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1A5C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0.007255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2EEE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0.0054013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2C1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C91A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B791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82F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BB4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D32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A39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4C7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802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00DB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807</w:t>
            </w:r>
          </w:p>
        </w:tc>
      </w:tr>
      <w:tr w:rsidR="00E8529E" w:rsidRPr="00E8529E" w14:paraId="24079A0B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175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238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C1B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3A2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11.7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3FA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FF6C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0.793467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718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0.00829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F598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0.0127021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6CA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561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43BA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1F95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87AB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8AA1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194D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6B75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4854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211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96</w:t>
            </w:r>
          </w:p>
        </w:tc>
      </w:tr>
      <w:tr w:rsidR="00E8529E" w:rsidRPr="00E8529E" w14:paraId="557AAE9F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694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3F2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C45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EDA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7.36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705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1.75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B4C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0.319476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1748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0.017798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8CB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0.0120633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970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EC0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A5AC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97D0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D5AB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FAA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3758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1464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1605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DEF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</w:t>
            </w:r>
          </w:p>
        </w:tc>
      </w:tr>
      <w:tr w:rsidR="00E8529E" w:rsidRPr="00E8529E" w14:paraId="4BEB1341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F94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173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47D3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3885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4.93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F6C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1E7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-0.218447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AF2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-0.004708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F83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0.0141216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D3F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D3B8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104C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223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64CA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710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669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9B4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C65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BF6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309</w:t>
            </w:r>
          </w:p>
        </w:tc>
      </w:tr>
      <w:tr w:rsidR="00E8529E" w:rsidRPr="00E8529E" w14:paraId="3DB52752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E79B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E1F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6AD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971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5372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1.51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BF4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0.0252717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57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0.00959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ACAC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0.0037226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19E1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A15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5D1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931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1179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037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0A3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166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5F1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6BD9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574</w:t>
            </w:r>
          </w:p>
        </w:tc>
      </w:tr>
      <w:tr w:rsidR="00E8529E" w:rsidRPr="00E8529E" w14:paraId="546A1F53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553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C3CC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8CA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51EA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5.81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62F7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65B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0.530757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E3C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0.013766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8983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0.0102681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450C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5B4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6A35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ED5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1E6F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8F3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AE0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4C1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011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FA6A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</w:t>
            </w:r>
          </w:p>
        </w:tc>
      </w:tr>
      <w:tr w:rsidR="00E8529E" w:rsidRPr="00E8529E" w14:paraId="7356637D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0A35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576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409B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C90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2FF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1.31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0300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0.953493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F952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0.051072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A92E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0.0049386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25A3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B056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41E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E96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F92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F8E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952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E07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1CD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B95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447</w:t>
            </w:r>
          </w:p>
        </w:tc>
      </w:tr>
      <w:tr w:rsidR="00E8529E" w:rsidRPr="00E8529E" w14:paraId="20FB7764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B76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FA8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0C0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BD78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73B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B44B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2.5896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CEA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0.003605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3EF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0.0147128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DF6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0D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EDD8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5578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B23C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F4B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2DFA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AC9B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9F06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DD8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128</w:t>
            </w:r>
          </w:p>
        </w:tc>
      </w:tr>
      <w:tr w:rsidR="00E8529E" w:rsidRPr="00E8529E" w14:paraId="49C0D344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FF2E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248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AAC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54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978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BEB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FD7A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-0.002371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246F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-0.026163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A3FD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0.0297092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CC1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201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1A7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955D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262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B010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37FC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B00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32B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9FF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120</w:t>
            </w:r>
          </w:p>
        </w:tc>
      </w:tr>
      <w:tr w:rsidR="00E8529E" w:rsidRPr="00E8529E" w14:paraId="1E9C0752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5B511" w14:textId="51378281" w:rsidR="00E8529E" w:rsidRPr="00E8529E" w:rsidRDefault="00F57B2C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(</w:t>
            </w:r>
            <w:r w:rsidR="00E8529E"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0D1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302D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04D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B89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68F2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1.47832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FFF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0.000902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EB26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0.0241044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BCB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A5AD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D052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E22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512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349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C3C2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801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60C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C8B6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71</w:t>
            </w:r>
          </w:p>
        </w:tc>
      </w:tr>
      <w:tr w:rsidR="00E8529E" w:rsidRPr="00E8529E" w14:paraId="4724AE0A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18AA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1663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BFAC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00B6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4.14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2D60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968F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-0.018245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C9BF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-0.016042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B44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0.0289333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64A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A2D3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5D7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A18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6E7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7E00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AF6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F9F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148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67C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301</w:t>
            </w:r>
          </w:p>
        </w:tc>
      </w:tr>
      <w:tr w:rsidR="00E8529E" w:rsidRPr="00E8529E" w14:paraId="37A2FB2E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580A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4C03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FA18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488D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5.31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8C9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A44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-0.281298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D904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-0.01589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42AF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0.014004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10A4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49A7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A79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06D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65E6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02A5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7FA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1164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BD5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B61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140</w:t>
            </w:r>
          </w:p>
        </w:tc>
      </w:tr>
      <w:tr w:rsidR="00E8529E" w:rsidRPr="00E8529E" w14:paraId="2BC57972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AF79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3A91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96E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3198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72D8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1.16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B6E7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3.69955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8DF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0.002782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F6F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0.0033859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0A75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618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F0C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FC46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9F0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5E3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C7F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E047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DF2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36A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880</w:t>
            </w:r>
          </w:p>
        </w:tc>
      </w:tr>
      <w:tr w:rsidR="00E8529E" w:rsidRPr="00E8529E" w14:paraId="388F04DA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C1C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1EC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47B3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5B9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1D10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1.78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CC83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0.847609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DB8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0.011391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3D1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0.0063989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3E4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BF5B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ADA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975C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91CE8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A52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BCFB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BAE6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EEA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387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454</w:t>
            </w:r>
          </w:p>
        </w:tc>
      </w:tr>
      <w:tr w:rsidR="00E8529E" w:rsidRPr="00E8529E" w14:paraId="297D5739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F92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95FA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8DB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1C12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4.88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ECC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42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-2.94133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A2A6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-0.006465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BBF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0.0120712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C6A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DF0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0.8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CAC8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40F4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459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F5D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261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C4B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DF56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12E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162</w:t>
            </w:r>
          </w:p>
        </w:tc>
      </w:tr>
      <w:tr w:rsidR="00E8529E" w:rsidRPr="00E8529E" w14:paraId="016A2F02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7E77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80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B90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C6E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60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E084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2.59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368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1.09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C74A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0.0112055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CB56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0.006434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C839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0765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D76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644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2FB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631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45B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627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D496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428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3C2F0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927</w:t>
            </w:r>
          </w:p>
        </w:tc>
      </w:tr>
      <w:tr w:rsidR="00E8529E" w:rsidRPr="00E8529E" w14:paraId="133DEB4B" w14:textId="77777777" w:rsidTr="00031AF9">
        <w:trPr>
          <w:trHeight w:val="288"/>
        </w:trPr>
        <w:tc>
          <w:tcPr>
            <w:tcW w:w="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0D9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72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7ED43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0A5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888B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3.12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F89F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1.2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AB3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0.913843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A42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0.006208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CB47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-0.001233</w:t>
            </w: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203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C758B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0.9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60BE2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29B1D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723E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C6BAC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B7355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47984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9D89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6FDA" w14:textId="77777777" w:rsidR="00E8529E" w:rsidRPr="00E8529E" w:rsidRDefault="00E8529E" w:rsidP="00E8529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E8529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469</w:t>
            </w:r>
          </w:p>
        </w:tc>
      </w:tr>
    </w:tbl>
    <w:p w14:paraId="2FC371C7" w14:textId="77777777" w:rsidR="00504B4B" w:rsidRDefault="00504B4B">
      <w:pPr>
        <w:rPr>
          <w:rFonts w:ascii="Times New Roman" w:hAnsi="Times New Roman" w:cs="Times New Roman"/>
        </w:rPr>
      </w:pPr>
    </w:p>
    <w:p w14:paraId="4269B984" w14:textId="552C3EC8" w:rsidR="009C4626" w:rsidRPr="009A7DB9" w:rsidRDefault="00892C7C">
      <w:pPr>
        <w:rPr>
          <w:rFonts w:ascii="Times New Roman" w:hAnsi="Times New Roman" w:cs="Times New Roman"/>
        </w:rPr>
      </w:pPr>
      <w:r w:rsidRPr="00892C7C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</w:rPr>
        <w:t>:</w:t>
      </w:r>
      <w:r w:rsidR="00E8529E">
        <w:rPr>
          <w:rFonts w:ascii="Times New Roman" w:hAnsi="Times New Roman" w:cs="Times New Roman"/>
        </w:rPr>
        <w:t xml:space="preserve"> Individual</w:t>
      </w:r>
      <w:r>
        <w:rPr>
          <w:rFonts w:ascii="Times New Roman" w:hAnsi="Times New Roman" w:cs="Times New Roman"/>
        </w:rPr>
        <w:t xml:space="preserve"> patient model inputs for the test set. Patient ordering corresponds to </w:t>
      </w:r>
      <w:r w:rsidRPr="00892C7C">
        <w:rPr>
          <w:rFonts w:ascii="Times New Roman" w:hAnsi="Times New Roman" w:cs="Times New Roman"/>
          <w:b/>
          <w:bCs/>
        </w:rPr>
        <w:t>Fig. 3</w:t>
      </w:r>
      <w:r>
        <w:rPr>
          <w:rFonts w:ascii="Times New Roman" w:hAnsi="Times New Roman" w:cs="Times New Roman"/>
        </w:rPr>
        <w:t>.</w:t>
      </w:r>
      <w:r w:rsidR="00E8529E">
        <w:rPr>
          <w:rFonts w:ascii="Times New Roman" w:hAnsi="Times New Roman" w:cs="Times New Roman"/>
        </w:rPr>
        <w:t xml:space="preserve"> </w:t>
      </w:r>
      <w:r w:rsidR="004242E2">
        <w:rPr>
          <w:rFonts w:ascii="Times New Roman" w:hAnsi="Times New Roman" w:cs="Times New Roman"/>
        </w:rPr>
        <w:t xml:space="preserve">Days indicates days to death or censor after administration of first ICI treatment. </w:t>
      </w:r>
      <w:r w:rsidR="00031AF9">
        <w:rPr>
          <w:rFonts w:ascii="Times New Roman" w:hAnsi="Times New Roman" w:cs="Times New Roman"/>
        </w:rPr>
        <w:t>Column header</w:t>
      </w:r>
      <w:r w:rsidR="009C4626">
        <w:rPr>
          <w:rFonts w:ascii="Times New Roman" w:hAnsi="Times New Roman" w:cs="Times New Roman"/>
        </w:rPr>
        <w:t xml:space="preserve"> abbreviations: N Ct.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neutrophil count at baseline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L Ct.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lymphocyte count at baseline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KPS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</w:t>
      </w:r>
      <w:proofErr w:type="spellStart"/>
      <w:r w:rsidR="009C4626" w:rsidRPr="009C4626">
        <w:rPr>
          <w:rFonts w:ascii="Times New Roman" w:hAnsi="Times New Roman" w:cs="Times New Roman"/>
        </w:rPr>
        <w:t>Karnofsky</w:t>
      </w:r>
      <w:proofErr w:type="spellEnd"/>
      <w:r w:rsidR="009C4626" w:rsidRPr="009C4626">
        <w:rPr>
          <w:rFonts w:ascii="Times New Roman" w:hAnsi="Times New Roman" w:cs="Times New Roman"/>
        </w:rPr>
        <w:t xml:space="preserve"> Performance Scale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Hist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</w:t>
      </w:r>
      <w:r w:rsidR="009C4626" w:rsidRPr="009C4626">
        <w:rPr>
          <w:rFonts w:ascii="Times New Roman" w:hAnsi="Times New Roman" w:cs="Times New Roman"/>
        </w:rPr>
        <w:t>Primary Disease Histology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Prior ST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prior systemic therapy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Prior RT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prior radiotherapy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Arm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treatment arm</w:t>
      </w:r>
      <w:r w:rsidR="004242E2">
        <w:rPr>
          <w:rFonts w:ascii="Times New Roman" w:hAnsi="Times New Roman" w:cs="Times New Roman"/>
        </w:rPr>
        <w:t>;</w:t>
      </w:r>
      <w:r w:rsidR="009C4626">
        <w:rPr>
          <w:rFonts w:ascii="Times New Roman" w:hAnsi="Times New Roman" w:cs="Times New Roman"/>
        </w:rPr>
        <w:t xml:space="preserve"> Max AE</w:t>
      </w:r>
      <w:r w:rsidR="004242E2">
        <w:rPr>
          <w:rFonts w:ascii="Times New Roman" w:hAnsi="Times New Roman" w:cs="Times New Roman"/>
        </w:rPr>
        <w:t>,</w:t>
      </w:r>
      <w:r w:rsidR="009C4626">
        <w:rPr>
          <w:rFonts w:ascii="Times New Roman" w:hAnsi="Times New Roman" w:cs="Times New Roman"/>
        </w:rPr>
        <w:t xml:space="preserve"> maximum adverse event. </w:t>
      </w:r>
      <w:r w:rsidR="004242E2">
        <w:rPr>
          <w:rFonts w:ascii="Times New Roman" w:hAnsi="Times New Roman" w:cs="Times New Roman"/>
        </w:rPr>
        <w:t xml:space="preserve">Encodings: Race 1, Hispanic; Race 2, African American; Race 3, white; </w:t>
      </w:r>
      <w:r w:rsidR="00A84DD9">
        <w:rPr>
          <w:rFonts w:ascii="Times New Roman" w:hAnsi="Times New Roman" w:cs="Times New Roman"/>
        </w:rPr>
        <w:t xml:space="preserve">sex 0, female; sex 1, male; </w:t>
      </w:r>
      <w:r w:rsidR="004242E2">
        <w:rPr>
          <w:rFonts w:ascii="Times New Roman" w:hAnsi="Times New Roman" w:cs="Times New Roman"/>
        </w:rPr>
        <w:t xml:space="preserve">Histology 1, adenocarcinoma; Histology 2, squamous cell; Histology 3, neuroendocrine; Histology 6, other; </w:t>
      </w:r>
      <w:r w:rsidR="00A84DD9">
        <w:rPr>
          <w:rFonts w:ascii="Times New Roman" w:hAnsi="Times New Roman" w:cs="Times New Roman"/>
        </w:rPr>
        <w:t xml:space="preserve">smoker 0, no; smoker 1, yes; </w:t>
      </w:r>
      <w:r w:rsidR="004242E2">
        <w:rPr>
          <w:rFonts w:ascii="Times New Roman" w:hAnsi="Times New Roman" w:cs="Times New Roman"/>
        </w:rPr>
        <w:t xml:space="preserve">Arm 1, </w:t>
      </w:r>
      <w:r w:rsidR="00A84DD9" w:rsidRPr="00A84DD9">
        <w:rPr>
          <w:rFonts w:ascii="Times New Roman" w:hAnsi="Times New Roman" w:cs="Times New Roman"/>
        </w:rPr>
        <w:t>Concurrent Lung (50/4)</w:t>
      </w:r>
      <w:r w:rsidR="00A84DD9">
        <w:rPr>
          <w:rFonts w:ascii="Times New Roman" w:hAnsi="Times New Roman" w:cs="Times New Roman"/>
        </w:rPr>
        <w:t xml:space="preserve">; Arm 2, </w:t>
      </w:r>
      <w:r w:rsidR="00A84DD9" w:rsidRPr="00A84DD9">
        <w:rPr>
          <w:rFonts w:ascii="Times New Roman" w:hAnsi="Times New Roman" w:cs="Times New Roman"/>
        </w:rPr>
        <w:t>Concurrent L</w:t>
      </w:r>
      <w:r w:rsidR="00A84DD9">
        <w:rPr>
          <w:rFonts w:ascii="Times New Roman" w:hAnsi="Times New Roman" w:cs="Times New Roman"/>
        </w:rPr>
        <w:t xml:space="preserve">iver </w:t>
      </w:r>
      <w:r w:rsidR="00A84DD9" w:rsidRPr="00A84DD9">
        <w:rPr>
          <w:rFonts w:ascii="Times New Roman" w:hAnsi="Times New Roman" w:cs="Times New Roman"/>
        </w:rPr>
        <w:t>(50/4)</w:t>
      </w:r>
      <w:r w:rsidR="00A84DD9">
        <w:rPr>
          <w:rFonts w:ascii="Times New Roman" w:hAnsi="Times New Roman" w:cs="Times New Roman"/>
        </w:rPr>
        <w:t xml:space="preserve">; Arm 3, </w:t>
      </w:r>
      <w:r w:rsidR="00A84DD9" w:rsidRPr="00A84DD9">
        <w:rPr>
          <w:rFonts w:ascii="Times New Roman" w:hAnsi="Times New Roman" w:cs="Times New Roman"/>
        </w:rPr>
        <w:t>Sequential Lung (50/4)</w:t>
      </w:r>
      <w:r w:rsidR="00A84DD9">
        <w:rPr>
          <w:rFonts w:ascii="Times New Roman" w:hAnsi="Times New Roman" w:cs="Times New Roman"/>
        </w:rPr>
        <w:t xml:space="preserve">; Arm 4, </w:t>
      </w:r>
      <w:r w:rsidR="00A84DD9" w:rsidRPr="00A84DD9">
        <w:rPr>
          <w:rFonts w:ascii="Times New Roman" w:hAnsi="Times New Roman" w:cs="Times New Roman"/>
        </w:rPr>
        <w:t>Sequential L</w:t>
      </w:r>
      <w:r w:rsidR="00A84DD9">
        <w:rPr>
          <w:rFonts w:ascii="Times New Roman" w:hAnsi="Times New Roman" w:cs="Times New Roman"/>
        </w:rPr>
        <w:t>iver</w:t>
      </w:r>
      <w:r w:rsidR="00A84DD9" w:rsidRPr="00A84DD9">
        <w:rPr>
          <w:rFonts w:ascii="Times New Roman" w:hAnsi="Times New Roman" w:cs="Times New Roman"/>
        </w:rPr>
        <w:t xml:space="preserve"> (50/4)</w:t>
      </w:r>
      <w:r w:rsidR="00A84DD9">
        <w:rPr>
          <w:rFonts w:ascii="Times New Roman" w:hAnsi="Times New Roman" w:cs="Times New Roman"/>
        </w:rPr>
        <w:t xml:space="preserve">; Arm 5, </w:t>
      </w:r>
      <w:r w:rsidR="00A84DD9" w:rsidRPr="00A84DD9">
        <w:rPr>
          <w:rFonts w:ascii="Times New Roman" w:hAnsi="Times New Roman" w:cs="Times New Roman"/>
        </w:rPr>
        <w:t>Sequential Liver/Lung (60/10)</w:t>
      </w:r>
      <w:r w:rsidR="00A84DD9">
        <w:rPr>
          <w:rFonts w:ascii="Times New Roman" w:hAnsi="Times New Roman" w:cs="Times New Roman"/>
        </w:rPr>
        <w:t xml:space="preserve">; Death 1, yes; Death 0, no (patient was censored). </w:t>
      </w:r>
      <w:r w:rsidR="009C4626">
        <w:rPr>
          <w:rFonts w:ascii="Times New Roman" w:hAnsi="Times New Roman" w:cs="Times New Roman"/>
        </w:rPr>
        <w:t xml:space="preserve">Adverse Events </w:t>
      </w:r>
      <w:r w:rsidR="00A84DD9">
        <w:rPr>
          <w:rFonts w:ascii="Times New Roman" w:hAnsi="Times New Roman" w:cs="Times New Roman"/>
        </w:rPr>
        <w:t xml:space="preserve">(Max AE) </w:t>
      </w:r>
      <w:r w:rsidR="009C4626">
        <w:rPr>
          <w:rFonts w:ascii="Times New Roman" w:hAnsi="Times New Roman" w:cs="Times New Roman"/>
        </w:rPr>
        <w:t xml:space="preserve">were </w:t>
      </w:r>
      <w:r w:rsidR="009C4626" w:rsidRPr="009C4626">
        <w:rPr>
          <w:rFonts w:ascii="Times New Roman" w:hAnsi="Times New Roman" w:cs="Times New Roman"/>
        </w:rPr>
        <w:t>documented according to the Recommended Adverse Event Recording Guidelines for Phase I protocol</w:t>
      </w:r>
      <w:r w:rsidR="009C4626" w:rsidRPr="009C4626">
        <w:t xml:space="preserve"> </w:t>
      </w:r>
      <w:r w:rsidR="009C4626" w:rsidRPr="009C4626">
        <w:rPr>
          <w:rFonts w:ascii="Times New Roman" w:hAnsi="Times New Roman" w:cs="Times New Roman"/>
        </w:rPr>
        <w:t>according to the Code of Federal Regulations, Good Clinical Practices</w:t>
      </w:r>
      <w:r w:rsidR="009C4626">
        <w:rPr>
          <w:rFonts w:ascii="Times New Roman" w:hAnsi="Times New Roman" w:cs="Times New Roman"/>
        </w:rPr>
        <w:t>; in this study, all adverse events were binned according to the maximum AE reported.</w:t>
      </w:r>
      <w:r w:rsidR="00A84DD9">
        <w:rPr>
          <w:rFonts w:ascii="Times New Roman" w:hAnsi="Times New Roman" w:cs="Times New Roman"/>
        </w:rPr>
        <w:t xml:space="preserve"> Units: Age (years),</w:t>
      </w:r>
      <w:r w:rsidR="00F57B2C">
        <w:rPr>
          <w:rFonts w:ascii="Times New Roman" w:hAnsi="Times New Roman" w:cs="Times New Roman"/>
        </w:rPr>
        <w:t xml:space="preserve"> neutrophil count (</w:t>
      </w:r>
      <w:r w:rsidR="0084280E">
        <w:rPr>
          <w:rFonts w:ascii="Times New Roman" w:hAnsi="Times New Roman" w:cs="Times New Roman"/>
        </w:rPr>
        <w:t>×10</w:t>
      </w:r>
      <w:r w:rsidR="0084280E" w:rsidRPr="0084280E">
        <w:rPr>
          <w:rFonts w:ascii="Times New Roman" w:hAnsi="Times New Roman" w:cs="Times New Roman"/>
          <w:vertAlign w:val="superscript"/>
        </w:rPr>
        <w:t>3</w:t>
      </w:r>
      <w:r w:rsidR="0084280E">
        <w:rPr>
          <w:rFonts w:ascii="Times New Roman" w:hAnsi="Times New Roman" w:cs="Times New Roman"/>
        </w:rPr>
        <w:t>/</w:t>
      </w:r>
      <w:proofErr w:type="spellStart"/>
      <w:r w:rsidR="0084280E">
        <w:rPr>
          <w:rFonts w:ascii="Times New Roman" w:hAnsi="Times New Roman" w:cs="Times New Roman"/>
        </w:rPr>
        <w:t>μl</w:t>
      </w:r>
      <w:proofErr w:type="spellEnd"/>
      <w:r w:rsidR="00F57B2C">
        <w:rPr>
          <w:rFonts w:ascii="Times New Roman" w:hAnsi="Times New Roman" w:cs="Times New Roman"/>
        </w:rPr>
        <w:t>), lymphocyte count (</w:t>
      </w:r>
      <w:r w:rsidR="0084280E">
        <w:rPr>
          <w:rFonts w:ascii="Times New Roman" w:hAnsi="Times New Roman" w:cs="Times New Roman"/>
        </w:rPr>
        <w:t>×10</w:t>
      </w:r>
      <w:r w:rsidR="0084280E" w:rsidRPr="0084280E">
        <w:rPr>
          <w:rFonts w:ascii="Times New Roman" w:hAnsi="Times New Roman" w:cs="Times New Roman"/>
          <w:vertAlign w:val="superscript"/>
        </w:rPr>
        <w:t>3</w:t>
      </w:r>
      <w:r w:rsidR="0084280E">
        <w:rPr>
          <w:rFonts w:ascii="Times New Roman" w:hAnsi="Times New Roman" w:cs="Times New Roman"/>
        </w:rPr>
        <w:t>/</w:t>
      </w:r>
      <w:proofErr w:type="spellStart"/>
      <w:r w:rsidR="0084280E">
        <w:rPr>
          <w:rFonts w:ascii="Times New Roman" w:hAnsi="Times New Roman" w:cs="Times New Roman"/>
        </w:rPr>
        <w:t>μl</w:t>
      </w:r>
      <w:proofErr w:type="spellEnd"/>
      <w:r w:rsidR="00F57B2C">
        <w:rPr>
          <w:rFonts w:ascii="Times New Roman" w:hAnsi="Times New Roman" w:cs="Times New Roman"/>
        </w:rPr>
        <w:t xml:space="preserve">), </w:t>
      </w:r>
      <w:r w:rsidR="00F57B2C" w:rsidRPr="0084280E">
        <w:rPr>
          <w:rFonts w:ascii="Times New Roman" w:hAnsi="Times New Roman" w:cs="Times New Roman"/>
          <w:i/>
          <w:iCs/>
        </w:rPr>
        <w:t>μ</w:t>
      </w:r>
      <w:r w:rsidR="00F57B2C">
        <w:rPr>
          <w:rFonts w:ascii="Times New Roman" w:hAnsi="Times New Roman" w:cs="Times New Roman"/>
        </w:rPr>
        <w:t xml:space="preserve"> (days</w:t>
      </w:r>
      <w:r w:rsidR="00F57B2C" w:rsidRPr="00F57B2C">
        <w:rPr>
          <w:rFonts w:ascii="Times New Roman" w:hAnsi="Times New Roman" w:cs="Times New Roman"/>
          <w:vertAlign w:val="superscript"/>
        </w:rPr>
        <w:t>−1</w:t>
      </w:r>
      <w:r w:rsidR="00F57B2C">
        <w:rPr>
          <w:rFonts w:ascii="Times New Roman" w:hAnsi="Times New Roman" w:cs="Times New Roman"/>
        </w:rPr>
        <w:t xml:space="preserve">), </w:t>
      </w:r>
      <w:r w:rsidR="00F57B2C" w:rsidRPr="0084280E">
        <w:rPr>
          <w:rFonts w:ascii="Times New Roman" w:hAnsi="Times New Roman" w:cs="Times New Roman"/>
          <w:i/>
          <w:iCs/>
        </w:rPr>
        <w:t>α</w:t>
      </w:r>
      <w:r w:rsidR="00F57B2C">
        <w:rPr>
          <w:rFonts w:ascii="Times New Roman" w:hAnsi="Times New Roman" w:cs="Times New Roman"/>
        </w:rPr>
        <w:t xml:space="preserve"> (days</w:t>
      </w:r>
      <w:r w:rsidR="00F57B2C" w:rsidRPr="00F57B2C">
        <w:rPr>
          <w:rFonts w:ascii="Times New Roman" w:hAnsi="Times New Roman" w:cs="Times New Roman"/>
          <w:vertAlign w:val="superscript"/>
        </w:rPr>
        <w:t>−1</w:t>
      </w:r>
      <w:r w:rsidR="00F57B2C">
        <w:rPr>
          <w:rFonts w:ascii="Times New Roman" w:hAnsi="Times New Roman" w:cs="Times New Roman"/>
        </w:rPr>
        <w:t>)</w:t>
      </w:r>
      <w:r w:rsidR="0084280E">
        <w:rPr>
          <w:rFonts w:ascii="Times New Roman" w:hAnsi="Times New Roman" w:cs="Times New Roman"/>
        </w:rPr>
        <w:t xml:space="preserve">, Days (days); all others unitless. </w:t>
      </w:r>
    </w:p>
    <w:sectPr w:rsidR="009C4626" w:rsidRPr="009A7DB9" w:rsidSect="002C4F2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6E7"/>
    <w:rsid w:val="00031AF9"/>
    <w:rsid w:val="0003698F"/>
    <w:rsid w:val="00054A33"/>
    <w:rsid w:val="0005680F"/>
    <w:rsid w:val="00095F15"/>
    <w:rsid w:val="001564C0"/>
    <w:rsid w:val="00163F57"/>
    <w:rsid w:val="001B0C34"/>
    <w:rsid w:val="001E783D"/>
    <w:rsid w:val="00210D1C"/>
    <w:rsid w:val="0023005E"/>
    <w:rsid w:val="00270D7C"/>
    <w:rsid w:val="002C4F28"/>
    <w:rsid w:val="002D4D4E"/>
    <w:rsid w:val="00343662"/>
    <w:rsid w:val="003F58F1"/>
    <w:rsid w:val="00402D85"/>
    <w:rsid w:val="004242E2"/>
    <w:rsid w:val="004445F0"/>
    <w:rsid w:val="00470D10"/>
    <w:rsid w:val="00504B4B"/>
    <w:rsid w:val="00550731"/>
    <w:rsid w:val="00564BFE"/>
    <w:rsid w:val="005A2BF4"/>
    <w:rsid w:val="005D68C2"/>
    <w:rsid w:val="005F34AC"/>
    <w:rsid w:val="006125BE"/>
    <w:rsid w:val="006145C8"/>
    <w:rsid w:val="006513FF"/>
    <w:rsid w:val="00660F97"/>
    <w:rsid w:val="007025BE"/>
    <w:rsid w:val="00706282"/>
    <w:rsid w:val="007556E7"/>
    <w:rsid w:val="00786880"/>
    <w:rsid w:val="007A0156"/>
    <w:rsid w:val="007A3283"/>
    <w:rsid w:val="007A5C27"/>
    <w:rsid w:val="00824165"/>
    <w:rsid w:val="0084280E"/>
    <w:rsid w:val="00877143"/>
    <w:rsid w:val="00892C7C"/>
    <w:rsid w:val="008C07BC"/>
    <w:rsid w:val="008C36A6"/>
    <w:rsid w:val="008D7708"/>
    <w:rsid w:val="00941763"/>
    <w:rsid w:val="00955CEA"/>
    <w:rsid w:val="00964DE4"/>
    <w:rsid w:val="009A271C"/>
    <w:rsid w:val="009A7DB9"/>
    <w:rsid w:val="009C4626"/>
    <w:rsid w:val="00A3382F"/>
    <w:rsid w:val="00A72771"/>
    <w:rsid w:val="00A84DD9"/>
    <w:rsid w:val="00A94C74"/>
    <w:rsid w:val="00B52BB6"/>
    <w:rsid w:val="00B94BF3"/>
    <w:rsid w:val="00BB2E60"/>
    <w:rsid w:val="00BE18F3"/>
    <w:rsid w:val="00BF51D8"/>
    <w:rsid w:val="00C343C2"/>
    <w:rsid w:val="00C4020A"/>
    <w:rsid w:val="00C90FAD"/>
    <w:rsid w:val="00C966BE"/>
    <w:rsid w:val="00CC06CB"/>
    <w:rsid w:val="00CD6451"/>
    <w:rsid w:val="00D40D5C"/>
    <w:rsid w:val="00D43295"/>
    <w:rsid w:val="00D706CA"/>
    <w:rsid w:val="00D97AD3"/>
    <w:rsid w:val="00DA7CAD"/>
    <w:rsid w:val="00DB43F3"/>
    <w:rsid w:val="00DD4DFB"/>
    <w:rsid w:val="00DD7DD7"/>
    <w:rsid w:val="00DE6F87"/>
    <w:rsid w:val="00DF730E"/>
    <w:rsid w:val="00E23E52"/>
    <w:rsid w:val="00E500FE"/>
    <w:rsid w:val="00E6599D"/>
    <w:rsid w:val="00E73C3B"/>
    <w:rsid w:val="00E8529E"/>
    <w:rsid w:val="00ED73C1"/>
    <w:rsid w:val="00EE75BD"/>
    <w:rsid w:val="00F01B5A"/>
    <w:rsid w:val="00F57B2C"/>
    <w:rsid w:val="00F85808"/>
    <w:rsid w:val="00FD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CD8EE"/>
  <w15:chartTrackingRefBased/>
  <w15:docId w15:val="{3ADF560A-EF16-4D8D-86A5-9E1D78548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4366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366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366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6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662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125BE"/>
    <w:rPr>
      <w:color w:val="666666"/>
    </w:rPr>
  </w:style>
  <w:style w:type="paragraph" w:styleId="NormalWeb">
    <w:name w:val="Normal (Web)"/>
    <w:basedOn w:val="Normal"/>
    <w:uiPriority w:val="99"/>
    <w:unhideWhenUsed/>
    <w:rsid w:val="005A2B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ListTable7Colorful">
    <w:name w:val="List Table 7 Colorful"/>
    <w:basedOn w:val="TableNormal"/>
    <w:uiPriority w:val="52"/>
    <w:rsid w:val="00504B4B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45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10302</TotalTime>
  <Pages>8</Pages>
  <Words>1012</Words>
  <Characters>5774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Butner</dc:creator>
  <cp:keywords/>
  <dc:description/>
  <cp:lastModifiedBy>Joseph Butner</cp:lastModifiedBy>
  <cp:revision>74</cp:revision>
  <dcterms:created xsi:type="dcterms:W3CDTF">2023-08-15T20:11:00Z</dcterms:created>
  <dcterms:modified xsi:type="dcterms:W3CDTF">2024-03-19T20:16:00Z</dcterms:modified>
</cp:coreProperties>
</file>