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2F41C" w14:textId="77777777" w:rsidR="00EA69EC" w:rsidRDefault="00CA42D2" w:rsidP="00EA69EC">
      <w:pPr>
        <w:pStyle w:val="Heading1"/>
      </w:pPr>
      <w:r w:rsidRPr="00EA69EC">
        <w:t>Appendix</w:t>
      </w:r>
      <w:r w:rsidR="007410F9" w:rsidRPr="00EA69EC">
        <w:t xml:space="preserve"> </w:t>
      </w:r>
      <w:r w:rsidR="00EA69EC" w:rsidRPr="00EA69EC">
        <w:t>1</w:t>
      </w:r>
      <w:r w:rsidR="007410F9" w:rsidRPr="00EA69EC">
        <w:t>:</w:t>
      </w:r>
      <w:r w:rsidR="007410F9" w:rsidRPr="007410F9">
        <w:t xml:space="preserve"> </w:t>
      </w:r>
    </w:p>
    <w:p w14:paraId="4CC18CC5" w14:textId="414261B5" w:rsidR="00EA69EC" w:rsidRDefault="00EA69EC" w:rsidP="00180FBA">
      <w:r w:rsidRPr="00EA69EC">
        <w:rPr>
          <w:b/>
          <w:bCs/>
        </w:rPr>
        <w:t>Table 6</w:t>
      </w:r>
      <w:r>
        <w:t xml:space="preserve">: </w:t>
      </w:r>
      <w:r w:rsidRPr="00EA69EC">
        <w:t>CONSORT 2010 checklist of information to include when reporting a pilot or feasibility trial</w:t>
      </w:r>
      <w:r w:rsidR="00180FBA">
        <w:t>.</w:t>
      </w:r>
    </w:p>
    <w:tbl>
      <w:tblPr>
        <w:tblW w:w="13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720"/>
        <w:gridCol w:w="9633"/>
        <w:gridCol w:w="1275"/>
      </w:tblGrid>
      <w:tr w:rsidR="00EC0920" w:rsidRPr="00065034" w14:paraId="5E4EB491" w14:textId="77777777" w:rsidTr="00C879CE">
        <w:tc>
          <w:tcPr>
            <w:tcW w:w="2088" w:type="dxa"/>
            <w:tcBorders>
              <w:top w:val="single" w:sz="4" w:space="0" w:color="auto"/>
              <w:left w:val="single" w:sz="4" w:space="0" w:color="auto"/>
              <w:bottom w:val="single" w:sz="4" w:space="0" w:color="auto"/>
              <w:right w:val="single" w:sz="4" w:space="0" w:color="auto"/>
            </w:tcBorders>
            <w:shd w:val="clear" w:color="auto" w:fill="C6D9F1"/>
            <w:vAlign w:val="bottom"/>
            <w:hideMark/>
          </w:tcPr>
          <w:p w14:paraId="49357E76" w14:textId="77777777" w:rsidR="00EC0920" w:rsidRPr="00065034" w:rsidRDefault="00EC0920" w:rsidP="00C879CE">
            <w:pPr>
              <w:spacing w:before="120" w:after="0" w:line="360" w:lineRule="auto"/>
              <w:rPr>
                <w:rFonts w:eastAsia="Times New Roman" w:cstheme="majorHAnsi"/>
                <w:b/>
                <w:sz w:val="24"/>
                <w:szCs w:val="20"/>
              </w:rPr>
            </w:pPr>
            <w:r w:rsidRPr="00065034">
              <w:rPr>
                <w:rFonts w:eastAsia="Times New Roman" w:cstheme="majorHAnsi"/>
                <w:b/>
                <w:sz w:val="24"/>
                <w:szCs w:val="20"/>
              </w:rPr>
              <w:t>Section/Topic</w:t>
            </w:r>
          </w:p>
        </w:tc>
        <w:tc>
          <w:tcPr>
            <w:tcW w:w="720" w:type="dxa"/>
            <w:tcBorders>
              <w:top w:val="single" w:sz="4" w:space="0" w:color="auto"/>
              <w:left w:val="single" w:sz="4" w:space="0" w:color="auto"/>
              <w:bottom w:val="single" w:sz="4" w:space="0" w:color="auto"/>
              <w:right w:val="single" w:sz="4" w:space="0" w:color="auto"/>
            </w:tcBorders>
            <w:shd w:val="clear" w:color="auto" w:fill="C6D9F1"/>
            <w:vAlign w:val="bottom"/>
            <w:hideMark/>
          </w:tcPr>
          <w:p w14:paraId="24414B7C" w14:textId="77777777" w:rsidR="00EC0920" w:rsidRPr="00065034" w:rsidRDefault="00EC0920" w:rsidP="00C879CE">
            <w:pPr>
              <w:spacing w:before="120" w:after="0" w:line="360" w:lineRule="auto"/>
              <w:jc w:val="center"/>
              <w:rPr>
                <w:rFonts w:eastAsia="Times New Roman" w:cstheme="majorHAnsi"/>
                <w:b/>
                <w:sz w:val="24"/>
                <w:szCs w:val="20"/>
              </w:rPr>
            </w:pPr>
            <w:r w:rsidRPr="00065034">
              <w:rPr>
                <w:rFonts w:eastAsia="Times New Roman" w:cstheme="majorHAnsi"/>
                <w:b/>
                <w:sz w:val="24"/>
                <w:szCs w:val="20"/>
              </w:rPr>
              <w:t>Item No</w:t>
            </w:r>
          </w:p>
        </w:tc>
        <w:tc>
          <w:tcPr>
            <w:tcW w:w="9633" w:type="dxa"/>
            <w:tcBorders>
              <w:top w:val="single" w:sz="4" w:space="0" w:color="auto"/>
              <w:left w:val="single" w:sz="4" w:space="0" w:color="auto"/>
              <w:bottom w:val="single" w:sz="4" w:space="0" w:color="auto"/>
              <w:right w:val="single" w:sz="4" w:space="0" w:color="auto"/>
            </w:tcBorders>
            <w:shd w:val="clear" w:color="auto" w:fill="C6D9F1"/>
            <w:vAlign w:val="bottom"/>
            <w:hideMark/>
          </w:tcPr>
          <w:p w14:paraId="77F9ACFC" w14:textId="77777777" w:rsidR="00EC0920" w:rsidRPr="00065034" w:rsidRDefault="00EC0920" w:rsidP="00C879CE">
            <w:pPr>
              <w:spacing w:before="120" w:after="0" w:line="360" w:lineRule="auto"/>
              <w:rPr>
                <w:rFonts w:eastAsia="Times New Roman" w:cstheme="majorHAnsi"/>
                <w:b/>
                <w:sz w:val="24"/>
                <w:szCs w:val="20"/>
              </w:rPr>
            </w:pPr>
            <w:r w:rsidRPr="00065034">
              <w:rPr>
                <w:rFonts w:eastAsia="Times New Roman" w:cstheme="majorHAnsi"/>
                <w:b/>
                <w:sz w:val="24"/>
                <w:szCs w:val="20"/>
              </w:rPr>
              <w:t>Checklist item</w:t>
            </w:r>
          </w:p>
        </w:tc>
        <w:tc>
          <w:tcPr>
            <w:tcW w:w="1275" w:type="dxa"/>
            <w:tcBorders>
              <w:top w:val="single" w:sz="4" w:space="0" w:color="auto"/>
              <w:left w:val="single" w:sz="4" w:space="0" w:color="auto"/>
              <w:bottom w:val="single" w:sz="4" w:space="0" w:color="auto"/>
              <w:right w:val="single" w:sz="4" w:space="0" w:color="auto"/>
            </w:tcBorders>
            <w:shd w:val="clear" w:color="auto" w:fill="C6D9F1"/>
            <w:vAlign w:val="bottom"/>
            <w:hideMark/>
          </w:tcPr>
          <w:p w14:paraId="406E30B0" w14:textId="77777777" w:rsidR="00EC0920" w:rsidRPr="00065034" w:rsidRDefault="00EC0920" w:rsidP="00C879CE">
            <w:pPr>
              <w:spacing w:before="120" w:after="0" w:line="360" w:lineRule="auto"/>
              <w:jc w:val="center"/>
              <w:rPr>
                <w:rFonts w:eastAsia="Times New Roman" w:cstheme="majorHAnsi"/>
                <w:b/>
                <w:sz w:val="24"/>
                <w:szCs w:val="20"/>
              </w:rPr>
            </w:pPr>
            <w:r w:rsidRPr="00065034">
              <w:rPr>
                <w:rFonts w:eastAsia="Times New Roman" w:cstheme="majorHAnsi"/>
                <w:b/>
                <w:sz w:val="24"/>
                <w:szCs w:val="20"/>
              </w:rPr>
              <w:t xml:space="preserve">Reported on page </w:t>
            </w:r>
          </w:p>
        </w:tc>
      </w:tr>
      <w:tr w:rsidR="00EC0920" w:rsidRPr="00065034" w14:paraId="0B045561" w14:textId="77777777" w:rsidTr="00C879CE">
        <w:tc>
          <w:tcPr>
            <w:tcW w:w="13716" w:type="dxa"/>
            <w:gridSpan w:val="4"/>
            <w:tcBorders>
              <w:top w:val="single" w:sz="4" w:space="0" w:color="auto"/>
              <w:left w:val="single" w:sz="4" w:space="0" w:color="auto"/>
              <w:bottom w:val="single" w:sz="4" w:space="0" w:color="auto"/>
              <w:right w:val="single" w:sz="4" w:space="0" w:color="auto"/>
            </w:tcBorders>
            <w:hideMark/>
          </w:tcPr>
          <w:p w14:paraId="0C71F658" w14:textId="77777777" w:rsidR="00EC0920" w:rsidRPr="00065034" w:rsidRDefault="00EC0920" w:rsidP="00C879CE">
            <w:pPr>
              <w:spacing w:before="120" w:after="0" w:line="360" w:lineRule="auto"/>
              <w:rPr>
                <w:rFonts w:eastAsia="Times New Roman" w:cstheme="majorHAnsi"/>
                <w:b/>
              </w:rPr>
            </w:pPr>
            <w:r w:rsidRPr="00065034">
              <w:rPr>
                <w:rFonts w:eastAsia="Times New Roman" w:cstheme="majorHAnsi"/>
                <w:b/>
              </w:rPr>
              <w:t>Title and abstract</w:t>
            </w:r>
          </w:p>
        </w:tc>
      </w:tr>
      <w:tr w:rsidR="00EC0920" w:rsidRPr="00065034" w14:paraId="5819C8A8" w14:textId="77777777" w:rsidTr="00C879CE">
        <w:tc>
          <w:tcPr>
            <w:tcW w:w="2088" w:type="dxa"/>
            <w:vMerge w:val="restart"/>
            <w:tcBorders>
              <w:top w:val="single" w:sz="4" w:space="0" w:color="auto"/>
              <w:left w:val="single" w:sz="4" w:space="0" w:color="auto"/>
              <w:bottom w:val="single" w:sz="4" w:space="0" w:color="auto"/>
              <w:right w:val="single" w:sz="4" w:space="0" w:color="auto"/>
            </w:tcBorders>
          </w:tcPr>
          <w:p w14:paraId="404C21AF"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43B5204C"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1a</w:t>
            </w:r>
          </w:p>
        </w:tc>
        <w:tc>
          <w:tcPr>
            <w:tcW w:w="9633" w:type="dxa"/>
            <w:tcBorders>
              <w:top w:val="single" w:sz="4" w:space="0" w:color="auto"/>
              <w:left w:val="single" w:sz="4" w:space="0" w:color="auto"/>
              <w:bottom w:val="single" w:sz="4" w:space="0" w:color="auto"/>
              <w:right w:val="single" w:sz="4" w:space="0" w:color="auto"/>
            </w:tcBorders>
            <w:hideMark/>
          </w:tcPr>
          <w:p w14:paraId="16A4E8C4" w14:textId="77777777" w:rsidR="00EC0920" w:rsidRPr="00065034" w:rsidRDefault="00EC0920" w:rsidP="00C879CE">
            <w:pPr>
              <w:autoSpaceDE w:val="0"/>
              <w:autoSpaceDN w:val="0"/>
              <w:adjustRightInd w:val="0"/>
              <w:spacing w:after="0" w:line="360" w:lineRule="auto"/>
              <w:rPr>
                <w:rFonts w:eastAsia="Times New Roman" w:cstheme="majorHAnsi"/>
                <w:lang w:val="en-CA" w:eastAsia="en-CA"/>
              </w:rPr>
            </w:pPr>
            <w:r w:rsidRPr="00065034">
              <w:rPr>
                <w:rFonts w:eastAsia="Times New Roman" w:cstheme="majorHAnsi"/>
                <w:lang w:val="en-CA" w:eastAsia="en-CA"/>
              </w:rPr>
              <w:t>Identification as a pilot or feasibility randomised trial in the title</w:t>
            </w:r>
          </w:p>
        </w:tc>
        <w:tc>
          <w:tcPr>
            <w:tcW w:w="1275" w:type="dxa"/>
            <w:tcBorders>
              <w:top w:val="single" w:sz="4" w:space="0" w:color="auto"/>
              <w:left w:val="single" w:sz="4" w:space="0" w:color="auto"/>
              <w:bottom w:val="single" w:sz="4" w:space="0" w:color="auto"/>
              <w:right w:val="single" w:sz="4" w:space="0" w:color="auto"/>
            </w:tcBorders>
          </w:tcPr>
          <w:p w14:paraId="4F8262EC" w14:textId="77777777" w:rsidR="00EC0920" w:rsidRPr="00065034" w:rsidRDefault="00EC0920" w:rsidP="00C879CE">
            <w:pPr>
              <w:spacing w:after="0" w:line="360" w:lineRule="auto"/>
              <w:rPr>
                <w:rFonts w:eastAsia="Times New Roman" w:cstheme="majorHAnsi"/>
              </w:rPr>
            </w:pPr>
            <w:r>
              <w:rPr>
                <w:rFonts w:eastAsia="Times New Roman" w:cstheme="majorHAnsi"/>
              </w:rPr>
              <w:t>1</w:t>
            </w:r>
          </w:p>
        </w:tc>
      </w:tr>
      <w:tr w:rsidR="00EC0920" w:rsidRPr="00065034" w14:paraId="5D18A802" w14:textId="77777777" w:rsidTr="00C879CE">
        <w:tc>
          <w:tcPr>
            <w:tcW w:w="2088" w:type="dxa"/>
            <w:vMerge/>
            <w:tcBorders>
              <w:top w:val="single" w:sz="4" w:space="0" w:color="auto"/>
              <w:left w:val="single" w:sz="4" w:space="0" w:color="auto"/>
              <w:bottom w:val="single" w:sz="4" w:space="0" w:color="auto"/>
              <w:right w:val="single" w:sz="4" w:space="0" w:color="auto"/>
            </w:tcBorders>
            <w:vAlign w:val="center"/>
            <w:hideMark/>
          </w:tcPr>
          <w:p w14:paraId="7033B576"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0AC5674E"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1b</w:t>
            </w:r>
          </w:p>
        </w:tc>
        <w:tc>
          <w:tcPr>
            <w:tcW w:w="9633" w:type="dxa"/>
            <w:tcBorders>
              <w:top w:val="single" w:sz="4" w:space="0" w:color="auto"/>
              <w:left w:val="single" w:sz="4" w:space="0" w:color="auto"/>
              <w:bottom w:val="single" w:sz="4" w:space="0" w:color="auto"/>
              <w:right w:val="single" w:sz="4" w:space="0" w:color="auto"/>
            </w:tcBorders>
            <w:hideMark/>
          </w:tcPr>
          <w:p w14:paraId="5218E37E" w14:textId="77777777" w:rsidR="00EC0920" w:rsidRPr="00065034" w:rsidRDefault="00EC0920" w:rsidP="00C879CE">
            <w:pPr>
              <w:autoSpaceDE w:val="0"/>
              <w:autoSpaceDN w:val="0"/>
              <w:adjustRightInd w:val="0"/>
              <w:spacing w:after="0" w:line="360" w:lineRule="auto"/>
              <w:rPr>
                <w:rFonts w:eastAsia="Times New Roman" w:cstheme="majorHAnsi"/>
                <w:sz w:val="15"/>
                <w:szCs w:val="15"/>
                <w:lang w:val="en-CA" w:eastAsia="en-CA"/>
              </w:rPr>
            </w:pPr>
            <w:r w:rsidRPr="00065034">
              <w:rPr>
                <w:rFonts w:eastAsia="Times New Roman" w:cstheme="majorHAnsi"/>
                <w:lang w:val="en-CA" w:eastAsia="en-CA"/>
              </w:rPr>
              <w:t>Structured summary of pilot trial design, methods, results, and conclusions (for specific guidance see CONSORT abstract extension for pilot trials)</w:t>
            </w:r>
          </w:p>
        </w:tc>
        <w:tc>
          <w:tcPr>
            <w:tcW w:w="1275" w:type="dxa"/>
            <w:tcBorders>
              <w:top w:val="single" w:sz="4" w:space="0" w:color="auto"/>
              <w:left w:val="single" w:sz="4" w:space="0" w:color="auto"/>
              <w:bottom w:val="single" w:sz="4" w:space="0" w:color="auto"/>
              <w:right w:val="single" w:sz="4" w:space="0" w:color="auto"/>
            </w:tcBorders>
          </w:tcPr>
          <w:p w14:paraId="1FDC2F8B" w14:textId="77777777" w:rsidR="00EC0920" w:rsidRPr="00065034" w:rsidRDefault="00EC0920" w:rsidP="00C879CE">
            <w:pPr>
              <w:spacing w:after="0" w:line="360" w:lineRule="auto"/>
              <w:rPr>
                <w:rFonts w:eastAsia="Times New Roman" w:cstheme="majorHAnsi"/>
              </w:rPr>
            </w:pPr>
            <w:r>
              <w:rPr>
                <w:rFonts w:eastAsia="Times New Roman" w:cstheme="majorHAnsi"/>
              </w:rPr>
              <w:t>1</w:t>
            </w:r>
          </w:p>
        </w:tc>
      </w:tr>
      <w:tr w:rsidR="00EC0920" w:rsidRPr="00065034" w14:paraId="0933085B" w14:textId="77777777" w:rsidTr="00C879CE">
        <w:tc>
          <w:tcPr>
            <w:tcW w:w="13716" w:type="dxa"/>
            <w:gridSpan w:val="4"/>
            <w:tcBorders>
              <w:top w:val="single" w:sz="4" w:space="0" w:color="auto"/>
              <w:left w:val="single" w:sz="4" w:space="0" w:color="auto"/>
              <w:bottom w:val="single" w:sz="4" w:space="0" w:color="auto"/>
              <w:right w:val="single" w:sz="4" w:space="0" w:color="auto"/>
            </w:tcBorders>
            <w:hideMark/>
          </w:tcPr>
          <w:p w14:paraId="15F23DA1" w14:textId="77777777" w:rsidR="00EC0920" w:rsidRPr="00065034" w:rsidRDefault="00EC0920" w:rsidP="00C879CE">
            <w:pPr>
              <w:spacing w:before="120" w:after="0" w:line="360" w:lineRule="auto"/>
              <w:rPr>
                <w:rFonts w:eastAsia="Times New Roman" w:cstheme="majorHAnsi"/>
                <w:b/>
              </w:rPr>
            </w:pPr>
            <w:r w:rsidRPr="00065034">
              <w:rPr>
                <w:rFonts w:eastAsia="Times New Roman" w:cstheme="majorHAnsi"/>
                <w:b/>
              </w:rPr>
              <w:t>Introduction</w:t>
            </w:r>
          </w:p>
        </w:tc>
      </w:tr>
      <w:tr w:rsidR="00EC0920" w:rsidRPr="00065034" w14:paraId="76EF4373"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05D44DC0"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Background and objectives</w:t>
            </w:r>
          </w:p>
        </w:tc>
        <w:tc>
          <w:tcPr>
            <w:tcW w:w="720" w:type="dxa"/>
            <w:tcBorders>
              <w:top w:val="single" w:sz="4" w:space="0" w:color="auto"/>
              <w:left w:val="single" w:sz="4" w:space="0" w:color="auto"/>
              <w:bottom w:val="single" w:sz="4" w:space="0" w:color="auto"/>
              <w:right w:val="single" w:sz="4" w:space="0" w:color="auto"/>
            </w:tcBorders>
            <w:hideMark/>
          </w:tcPr>
          <w:p w14:paraId="3CB76530"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2a</w:t>
            </w:r>
          </w:p>
        </w:tc>
        <w:tc>
          <w:tcPr>
            <w:tcW w:w="9633" w:type="dxa"/>
            <w:tcBorders>
              <w:top w:val="single" w:sz="4" w:space="0" w:color="auto"/>
              <w:left w:val="single" w:sz="4" w:space="0" w:color="auto"/>
              <w:bottom w:val="single" w:sz="4" w:space="0" w:color="auto"/>
              <w:right w:val="single" w:sz="4" w:space="0" w:color="auto"/>
            </w:tcBorders>
            <w:hideMark/>
          </w:tcPr>
          <w:p w14:paraId="62B1C33E" w14:textId="77777777" w:rsidR="00EC0920" w:rsidRPr="00065034" w:rsidRDefault="00EC0920" w:rsidP="00C879CE">
            <w:pPr>
              <w:autoSpaceDE w:val="0"/>
              <w:autoSpaceDN w:val="0"/>
              <w:adjustRightInd w:val="0"/>
              <w:spacing w:after="0" w:line="360" w:lineRule="auto"/>
              <w:rPr>
                <w:rFonts w:eastAsia="Times New Roman" w:cstheme="majorHAnsi"/>
                <w:lang w:val="en-CA" w:eastAsia="en-CA"/>
              </w:rPr>
            </w:pPr>
            <w:r w:rsidRPr="00065034">
              <w:rPr>
                <w:rFonts w:eastAsia="Times New Roman" w:cstheme="majorHAnsi"/>
                <w:lang w:val="en-CA" w:eastAsia="en-CA"/>
              </w:rPr>
              <w:t>Scientific background and explanation of rationale for future definitive trial, and reasons for randomised pilot trial</w:t>
            </w:r>
          </w:p>
        </w:tc>
        <w:tc>
          <w:tcPr>
            <w:tcW w:w="1275" w:type="dxa"/>
            <w:tcBorders>
              <w:top w:val="single" w:sz="4" w:space="0" w:color="auto"/>
              <w:left w:val="single" w:sz="4" w:space="0" w:color="auto"/>
              <w:bottom w:val="single" w:sz="4" w:space="0" w:color="auto"/>
              <w:right w:val="single" w:sz="4" w:space="0" w:color="auto"/>
            </w:tcBorders>
          </w:tcPr>
          <w:p w14:paraId="589C1570" w14:textId="77777777" w:rsidR="00EC0920" w:rsidRPr="00065034" w:rsidRDefault="00EC0920" w:rsidP="00C879CE">
            <w:pPr>
              <w:spacing w:after="0" w:line="360" w:lineRule="auto"/>
              <w:rPr>
                <w:rFonts w:eastAsia="Times New Roman" w:cstheme="majorHAnsi"/>
              </w:rPr>
            </w:pPr>
            <w:r>
              <w:rPr>
                <w:rFonts w:eastAsia="Times New Roman" w:cstheme="majorHAnsi"/>
              </w:rPr>
              <w:t>2-3</w:t>
            </w:r>
          </w:p>
        </w:tc>
      </w:tr>
      <w:tr w:rsidR="00EC0920" w:rsidRPr="00065034" w14:paraId="161CAA49" w14:textId="77777777" w:rsidTr="00C879CE">
        <w:trPr>
          <w:trHeight w:val="413"/>
        </w:trPr>
        <w:tc>
          <w:tcPr>
            <w:tcW w:w="2088" w:type="dxa"/>
            <w:vMerge/>
            <w:tcBorders>
              <w:top w:val="single" w:sz="4" w:space="0" w:color="auto"/>
              <w:left w:val="single" w:sz="4" w:space="0" w:color="auto"/>
              <w:bottom w:val="single" w:sz="4" w:space="0" w:color="auto"/>
              <w:right w:val="single" w:sz="4" w:space="0" w:color="auto"/>
            </w:tcBorders>
            <w:vAlign w:val="center"/>
            <w:hideMark/>
          </w:tcPr>
          <w:p w14:paraId="53FB83D8"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72FDD30D"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2b</w:t>
            </w:r>
          </w:p>
        </w:tc>
        <w:tc>
          <w:tcPr>
            <w:tcW w:w="9633" w:type="dxa"/>
            <w:tcBorders>
              <w:top w:val="single" w:sz="4" w:space="0" w:color="auto"/>
              <w:left w:val="single" w:sz="4" w:space="0" w:color="auto"/>
              <w:bottom w:val="single" w:sz="4" w:space="0" w:color="auto"/>
              <w:right w:val="single" w:sz="4" w:space="0" w:color="auto"/>
            </w:tcBorders>
            <w:hideMark/>
          </w:tcPr>
          <w:p w14:paraId="0E9694E8" w14:textId="77777777" w:rsidR="00EC0920" w:rsidRPr="00065034" w:rsidRDefault="00EC0920" w:rsidP="00C879CE">
            <w:pPr>
              <w:spacing w:after="0" w:line="360" w:lineRule="auto"/>
              <w:rPr>
                <w:rFonts w:eastAsia="Times New Roman" w:cstheme="majorHAnsi"/>
              </w:rPr>
            </w:pPr>
            <w:r w:rsidRPr="00065034">
              <w:rPr>
                <w:rFonts w:eastAsia="Times New Roman" w:cstheme="majorHAnsi"/>
                <w:lang w:val="en-CA" w:eastAsia="en-CA"/>
              </w:rPr>
              <w:t>Specific objectives or research questions for pilot trial</w:t>
            </w:r>
          </w:p>
        </w:tc>
        <w:tc>
          <w:tcPr>
            <w:tcW w:w="1275" w:type="dxa"/>
            <w:tcBorders>
              <w:top w:val="single" w:sz="4" w:space="0" w:color="auto"/>
              <w:left w:val="single" w:sz="4" w:space="0" w:color="auto"/>
              <w:bottom w:val="single" w:sz="4" w:space="0" w:color="auto"/>
              <w:right w:val="single" w:sz="4" w:space="0" w:color="auto"/>
            </w:tcBorders>
          </w:tcPr>
          <w:p w14:paraId="41DB536F" w14:textId="77777777" w:rsidR="00EC0920" w:rsidRPr="00065034" w:rsidRDefault="00EC0920" w:rsidP="00C879CE">
            <w:pPr>
              <w:spacing w:after="0" w:line="360" w:lineRule="auto"/>
              <w:rPr>
                <w:rFonts w:eastAsia="Times New Roman" w:cstheme="majorHAnsi"/>
              </w:rPr>
            </w:pPr>
            <w:r>
              <w:rPr>
                <w:rFonts w:eastAsia="Times New Roman" w:cstheme="majorHAnsi"/>
              </w:rPr>
              <w:t>3</w:t>
            </w:r>
          </w:p>
        </w:tc>
      </w:tr>
      <w:tr w:rsidR="00EC0920" w:rsidRPr="00065034" w14:paraId="513DF676" w14:textId="77777777" w:rsidTr="00C879CE">
        <w:tc>
          <w:tcPr>
            <w:tcW w:w="13716" w:type="dxa"/>
            <w:gridSpan w:val="4"/>
            <w:tcBorders>
              <w:top w:val="single" w:sz="4" w:space="0" w:color="auto"/>
              <w:left w:val="single" w:sz="4" w:space="0" w:color="auto"/>
              <w:bottom w:val="single" w:sz="4" w:space="0" w:color="auto"/>
              <w:right w:val="single" w:sz="4" w:space="0" w:color="auto"/>
            </w:tcBorders>
            <w:hideMark/>
          </w:tcPr>
          <w:p w14:paraId="64BD67A4" w14:textId="77777777" w:rsidR="00EC0920" w:rsidRPr="00065034" w:rsidRDefault="00EC0920" w:rsidP="00C879CE">
            <w:pPr>
              <w:spacing w:before="120" w:after="0" w:line="360" w:lineRule="auto"/>
              <w:rPr>
                <w:rFonts w:eastAsia="Times New Roman" w:cstheme="majorHAnsi"/>
                <w:b/>
              </w:rPr>
            </w:pPr>
            <w:r w:rsidRPr="00065034">
              <w:rPr>
                <w:rFonts w:eastAsia="Times New Roman" w:cstheme="majorHAnsi"/>
                <w:b/>
              </w:rPr>
              <w:t>Methods</w:t>
            </w:r>
          </w:p>
        </w:tc>
      </w:tr>
      <w:tr w:rsidR="00EC0920" w:rsidRPr="00065034" w14:paraId="2A74B18C"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5124FEAF"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Trial design</w:t>
            </w:r>
          </w:p>
        </w:tc>
        <w:tc>
          <w:tcPr>
            <w:tcW w:w="720" w:type="dxa"/>
            <w:tcBorders>
              <w:top w:val="single" w:sz="4" w:space="0" w:color="auto"/>
              <w:left w:val="single" w:sz="4" w:space="0" w:color="auto"/>
              <w:bottom w:val="single" w:sz="4" w:space="0" w:color="auto"/>
              <w:right w:val="single" w:sz="4" w:space="0" w:color="auto"/>
            </w:tcBorders>
            <w:hideMark/>
          </w:tcPr>
          <w:p w14:paraId="134B560B"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3a</w:t>
            </w:r>
          </w:p>
        </w:tc>
        <w:tc>
          <w:tcPr>
            <w:tcW w:w="9633" w:type="dxa"/>
            <w:tcBorders>
              <w:top w:val="single" w:sz="4" w:space="0" w:color="auto"/>
              <w:left w:val="single" w:sz="4" w:space="0" w:color="auto"/>
              <w:bottom w:val="single" w:sz="4" w:space="0" w:color="auto"/>
              <w:right w:val="single" w:sz="4" w:space="0" w:color="auto"/>
            </w:tcBorders>
            <w:hideMark/>
          </w:tcPr>
          <w:p w14:paraId="4C30AF00" w14:textId="77777777" w:rsidR="00EC0920" w:rsidRPr="00065034" w:rsidRDefault="00EC0920" w:rsidP="00C879CE">
            <w:pPr>
              <w:autoSpaceDE w:val="0"/>
              <w:autoSpaceDN w:val="0"/>
              <w:adjustRightInd w:val="0"/>
              <w:spacing w:after="0" w:line="360" w:lineRule="auto"/>
              <w:rPr>
                <w:rFonts w:eastAsia="Times New Roman" w:cstheme="majorHAnsi"/>
                <w:sz w:val="15"/>
                <w:szCs w:val="15"/>
                <w:lang w:val="en-CA" w:eastAsia="en-CA"/>
              </w:rPr>
            </w:pPr>
            <w:r w:rsidRPr="00065034">
              <w:rPr>
                <w:rFonts w:eastAsia="Times New Roman" w:cstheme="majorHAnsi"/>
                <w:lang w:val="en-CA" w:eastAsia="en-CA"/>
              </w:rPr>
              <w:t>Description of pilot trial design (such as parallel, factorial) including allocation ratio</w:t>
            </w:r>
          </w:p>
        </w:tc>
        <w:tc>
          <w:tcPr>
            <w:tcW w:w="1275" w:type="dxa"/>
            <w:tcBorders>
              <w:top w:val="single" w:sz="4" w:space="0" w:color="auto"/>
              <w:left w:val="single" w:sz="4" w:space="0" w:color="auto"/>
              <w:bottom w:val="single" w:sz="4" w:space="0" w:color="auto"/>
              <w:right w:val="single" w:sz="4" w:space="0" w:color="auto"/>
            </w:tcBorders>
          </w:tcPr>
          <w:p w14:paraId="02B66606" w14:textId="77777777" w:rsidR="00EC0920" w:rsidRPr="00065034" w:rsidRDefault="00EC0920" w:rsidP="00C879CE">
            <w:pPr>
              <w:spacing w:after="0" w:line="360" w:lineRule="auto"/>
              <w:rPr>
                <w:rFonts w:eastAsia="Times New Roman" w:cstheme="majorHAnsi"/>
              </w:rPr>
            </w:pPr>
            <w:r>
              <w:rPr>
                <w:rFonts w:eastAsia="Times New Roman" w:cstheme="majorHAnsi"/>
              </w:rPr>
              <w:t>3-4</w:t>
            </w:r>
          </w:p>
        </w:tc>
      </w:tr>
      <w:tr w:rsidR="00EC0920" w:rsidRPr="00065034" w14:paraId="3BE93970" w14:textId="77777777" w:rsidTr="00C879CE">
        <w:trPr>
          <w:trHeight w:val="305"/>
        </w:trPr>
        <w:tc>
          <w:tcPr>
            <w:tcW w:w="2088" w:type="dxa"/>
            <w:vMerge/>
            <w:tcBorders>
              <w:top w:val="single" w:sz="4" w:space="0" w:color="auto"/>
              <w:left w:val="single" w:sz="4" w:space="0" w:color="auto"/>
              <w:bottom w:val="single" w:sz="4" w:space="0" w:color="auto"/>
              <w:right w:val="single" w:sz="4" w:space="0" w:color="auto"/>
            </w:tcBorders>
            <w:vAlign w:val="center"/>
            <w:hideMark/>
          </w:tcPr>
          <w:p w14:paraId="59CC18A2"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05D9E85B"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3b</w:t>
            </w:r>
          </w:p>
        </w:tc>
        <w:tc>
          <w:tcPr>
            <w:tcW w:w="9633" w:type="dxa"/>
            <w:tcBorders>
              <w:top w:val="single" w:sz="4" w:space="0" w:color="auto"/>
              <w:left w:val="single" w:sz="4" w:space="0" w:color="auto"/>
              <w:bottom w:val="single" w:sz="4" w:space="0" w:color="auto"/>
              <w:right w:val="single" w:sz="4" w:space="0" w:color="auto"/>
            </w:tcBorders>
            <w:hideMark/>
          </w:tcPr>
          <w:p w14:paraId="13B394F2" w14:textId="77777777" w:rsidR="00EC0920" w:rsidRPr="00065034" w:rsidRDefault="00EC0920" w:rsidP="00C879CE">
            <w:pPr>
              <w:autoSpaceDE w:val="0"/>
              <w:autoSpaceDN w:val="0"/>
              <w:adjustRightInd w:val="0"/>
              <w:spacing w:after="0" w:line="360" w:lineRule="auto"/>
              <w:rPr>
                <w:rFonts w:eastAsia="Times New Roman" w:cstheme="majorHAnsi"/>
                <w:lang w:val="en-CA" w:eastAsia="en-CA"/>
              </w:rPr>
            </w:pPr>
            <w:r w:rsidRPr="00065034">
              <w:rPr>
                <w:rFonts w:eastAsia="Times New Roman" w:cstheme="majorHAnsi"/>
                <w:lang w:val="en-CA" w:eastAsia="en-CA"/>
              </w:rPr>
              <w:t>Important changes to methods after pilot trial commencement (such as eligibility criteria), with reasons</w:t>
            </w:r>
          </w:p>
        </w:tc>
        <w:tc>
          <w:tcPr>
            <w:tcW w:w="1275" w:type="dxa"/>
            <w:tcBorders>
              <w:top w:val="single" w:sz="4" w:space="0" w:color="auto"/>
              <w:left w:val="single" w:sz="4" w:space="0" w:color="auto"/>
              <w:bottom w:val="single" w:sz="4" w:space="0" w:color="auto"/>
              <w:right w:val="single" w:sz="4" w:space="0" w:color="auto"/>
            </w:tcBorders>
          </w:tcPr>
          <w:p w14:paraId="6B65CFFE" w14:textId="77777777" w:rsidR="00EC0920" w:rsidRPr="00065034" w:rsidRDefault="00EC0920" w:rsidP="00C879CE">
            <w:pPr>
              <w:spacing w:after="0" w:line="360" w:lineRule="auto"/>
              <w:rPr>
                <w:rFonts w:eastAsia="Times New Roman" w:cstheme="majorHAnsi"/>
              </w:rPr>
            </w:pPr>
            <w:r>
              <w:rPr>
                <w:rFonts w:eastAsia="Times New Roman" w:cstheme="majorHAnsi"/>
              </w:rPr>
              <w:t>4</w:t>
            </w:r>
          </w:p>
        </w:tc>
      </w:tr>
      <w:tr w:rsidR="00EC0920" w:rsidRPr="00065034" w14:paraId="19E2D6DC"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7D4D4265"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Participants</w:t>
            </w:r>
          </w:p>
        </w:tc>
        <w:tc>
          <w:tcPr>
            <w:tcW w:w="720" w:type="dxa"/>
            <w:tcBorders>
              <w:top w:val="single" w:sz="4" w:space="0" w:color="auto"/>
              <w:left w:val="single" w:sz="4" w:space="0" w:color="auto"/>
              <w:bottom w:val="single" w:sz="4" w:space="0" w:color="auto"/>
              <w:right w:val="single" w:sz="4" w:space="0" w:color="auto"/>
            </w:tcBorders>
            <w:hideMark/>
          </w:tcPr>
          <w:p w14:paraId="17F90C30"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4a</w:t>
            </w:r>
          </w:p>
        </w:tc>
        <w:tc>
          <w:tcPr>
            <w:tcW w:w="9633" w:type="dxa"/>
            <w:tcBorders>
              <w:top w:val="single" w:sz="4" w:space="0" w:color="auto"/>
              <w:left w:val="single" w:sz="4" w:space="0" w:color="auto"/>
              <w:bottom w:val="single" w:sz="4" w:space="0" w:color="auto"/>
              <w:right w:val="single" w:sz="4" w:space="0" w:color="auto"/>
            </w:tcBorders>
            <w:hideMark/>
          </w:tcPr>
          <w:p w14:paraId="48554BB4"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Eligibility criteria for participants</w:t>
            </w:r>
          </w:p>
        </w:tc>
        <w:tc>
          <w:tcPr>
            <w:tcW w:w="1275" w:type="dxa"/>
            <w:tcBorders>
              <w:top w:val="single" w:sz="4" w:space="0" w:color="auto"/>
              <w:left w:val="single" w:sz="4" w:space="0" w:color="auto"/>
              <w:bottom w:val="single" w:sz="4" w:space="0" w:color="auto"/>
              <w:right w:val="single" w:sz="4" w:space="0" w:color="auto"/>
            </w:tcBorders>
          </w:tcPr>
          <w:p w14:paraId="0B46100F" w14:textId="77777777" w:rsidR="00EC0920" w:rsidRPr="00065034" w:rsidRDefault="00EC0920" w:rsidP="00C879CE">
            <w:pPr>
              <w:spacing w:after="0" w:line="360" w:lineRule="auto"/>
              <w:rPr>
                <w:rFonts w:eastAsia="Times New Roman" w:cstheme="majorHAnsi"/>
              </w:rPr>
            </w:pPr>
            <w:r>
              <w:rPr>
                <w:rFonts w:eastAsia="Times New Roman" w:cstheme="majorHAnsi"/>
              </w:rPr>
              <w:t>5</w:t>
            </w:r>
          </w:p>
        </w:tc>
      </w:tr>
      <w:tr w:rsidR="00EC0920" w:rsidRPr="00065034" w14:paraId="3FC7FB87" w14:textId="77777777" w:rsidTr="00C879CE">
        <w:tc>
          <w:tcPr>
            <w:tcW w:w="2088" w:type="dxa"/>
            <w:vMerge/>
            <w:tcBorders>
              <w:top w:val="single" w:sz="4" w:space="0" w:color="auto"/>
              <w:left w:val="single" w:sz="4" w:space="0" w:color="auto"/>
              <w:bottom w:val="single" w:sz="4" w:space="0" w:color="auto"/>
              <w:right w:val="single" w:sz="4" w:space="0" w:color="auto"/>
            </w:tcBorders>
            <w:vAlign w:val="center"/>
            <w:hideMark/>
          </w:tcPr>
          <w:p w14:paraId="2E596D5F"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37C598E0"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4b</w:t>
            </w:r>
          </w:p>
        </w:tc>
        <w:tc>
          <w:tcPr>
            <w:tcW w:w="9633" w:type="dxa"/>
            <w:tcBorders>
              <w:top w:val="single" w:sz="4" w:space="0" w:color="auto"/>
              <w:left w:val="single" w:sz="4" w:space="0" w:color="auto"/>
              <w:bottom w:val="single" w:sz="4" w:space="0" w:color="auto"/>
              <w:right w:val="single" w:sz="4" w:space="0" w:color="auto"/>
            </w:tcBorders>
            <w:hideMark/>
          </w:tcPr>
          <w:p w14:paraId="3286882B"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Settings and locations where the data were collected</w:t>
            </w:r>
          </w:p>
        </w:tc>
        <w:tc>
          <w:tcPr>
            <w:tcW w:w="1275" w:type="dxa"/>
            <w:tcBorders>
              <w:top w:val="single" w:sz="4" w:space="0" w:color="auto"/>
              <w:left w:val="single" w:sz="4" w:space="0" w:color="auto"/>
              <w:bottom w:val="single" w:sz="4" w:space="0" w:color="auto"/>
              <w:right w:val="single" w:sz="4" w:space="0" w:color="auto"/>
            </w:tcBorders>
          </w:tcPr>
          <w:p w14:paraId="6E229556" w14:textId="77777777" w:rsidR="00EC0920" w:rsidRPr="00065034" w:rsidRDefault="00EC0920" w:rsidP="00C879CE">
            <w:pPr>
              <w:spacing w:after="0" w:line="360" w:lineRule="auto"/>
              <w:rPr>
                <w:rFonts w:eastAsia="Times New Roman" w:cstheme="majorHAnsi"/>
              </w:rPr>
            </w:pPr>
            <w:r>
              <w:rPr>
                <w:rFonts w:eastAsia="Times New Roman" w:cstheme="majorHAnsi"/>
              </w:rPr>
              <w:t>4 and 7</w:t>
            </w:r>
          </w:p>
        </w:tc>
      </w:tr>
      <w:tr w:rsidR="00EC0920" w:rsidRPr="00065034" w14:paraId="794B8475" w14:textId="77777777" w:rsidTr="00C879CE">
        <w:tc>
          <w:tcPr>
            <w:tcW w:w="2088" w:type="dxa"/>
            <w:tcBorders>
              <w:top w:val="single" w:sz="4" w:space="0" w:color="auto"/>
              <w:left w:val="single" w:sz="4" w:space="0" w:color="auto"/>
              <w:bottom w:val="single" w:sz="4" w:space="0" w:color="auto"/>
              <w:right w:val="single" w:sz="4" w:space="0" w:color="auto"/>
            </w:tcBorders>
          </w:tcPr>
          <w:p w14:paraId="76094A79"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5D7AFB64"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4c</w:t>
            </w:r>
          </w:p>
        </w:tc>
        <w:tc>
          <w:tcPr>
            <w:tcW w:w="9633" w:type="dxa"/>
            <w:tcBorders>
              <w:top w:val="single" w:sz="4" w:space="0" w:color="auto"/>
              <w:left w:val="single" w:sz="4" w:space="0" w:color="auto"/>
              <w:bottom w:val="single" w:sz="4" w:space="0" w:color="auto"/>
              <w:right w:val="single" w:sz="4" w:space="0" w:color="auto"/>
            </w:tcBorders>
            <w:hideMark/>
          </w:tcPr>
          <w:p w14:paraId="520B19D9"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How participants were identified and consented</w:t>
            </w:r>
          </w:p>
        </w:tc>
        <w:tc>
          <w:tcPr>
            <w:tcW w:w="1275" w:type="dxa"/>
            <w:tcBorders>
              <w:top w:val="single" w:sz="4" w:space="0" w:color="auto"/>
              <w:left w:val="single" w:sz="4" w:space="0" w:color="auto"/>
              <w:bottom w:val="single" w:sz="4" w:space="0" w:color="auto"/>
              <w:right w:val="single" w:sz="4" w:space="0" w:color="auto"/>
            </w:tcBorders>
          </w:tcPr>
          <w:p w14:paraId="0EEB709A" w14:textId="77777777" w:rsidR="00EC0920" w:rsidRPr="00065034" w:rsidRDefault="00EC0920" w:rsidP="00C879CE">
            <w:pPr>
              <w:spacing w:after="0" w:line="360" w:lineRule="auto"/>
              <w:rPr>
                <w:rFonts w:eastAsia="Times New Roman" w:cstheme="majorHAnsi"/>
              </w:rPr>
            </w:pPr>
            <w:r>
              <w:rPr>
                <w:rFonts w:eastAsia="Times New Roman" w:cstheme="majorHAnsi"/>
              </w:rPr>
              <w:t>4-5</w:t>
            </w:r>
          </w:p>
        </w:tc>
      </w:tr>
      <w:tr w:rsidR="00EC0920" w:rsidRPr="00065034" w14:paraId="60DC0D73"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61256567"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lastRenderedPageBreak/>
              <w:t>Interventions</w:t>
            </w:r>
          </w:p>
        </w:tc>
        <w:tc>
          <w:tcPr>
            <w:tcW w:w="720" w:type="dxa"/>
            <w:tcBorders>
              <w:top w:val="single" w:sz="4" w:space="0" w:color="auto"/>
              <w:left w:val="single" w:sz="4" w:space="0" w:color="auto"/>
              <w:bottom w:val="single" w:sz="4" w:space="0" w:color="auto"/>
              <w:right w:val="single" w:sz="4" w:space="0" w:color="auto"/>
            </w:tcBorders>
            <w:hideMark/>
          </w:tcPr>
          <w:p w14:paraId="72B005A5"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5</w:t>
            </w:r>
          </w:p>
        </w:tc>
        <w:tc>
          <w:tcPr>
            <w:tcW w:w="9633" w:type="dxa"/>
            <w:tcBorders>
              <w:top w:val="single" w:sz="4" w:space="0" w:color="auto"/>
              <w:left w:val="single" w:sz="4" w:space="0" w:color="auto"/>
              <w:bottom w:val="single" w:sz="4" w:space="0" w:color="auto"/>
              <w:right w:val="single" w:sz="4" w:space="0" w:color="auto"/>
            </w:tcBorders>
            <w:hideMark/>
          </w:tcPr>
          <w:p w14:paraId="65D573FD"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The interventions for each group with sufficient details to allow replication, including how and when they were actually administered</w:t>
            </w:r>
          </w:p>
        </w:tc>
        <w:tc>
          <w:tcPr>
            <w:tcW w:w="1275" w:type="dxa"/>
            <w:tcBorders>
              <w:top w:val="single" w:sz="4" w:space="0" w:color="auto"/>
              <w:left w:val="single" w:sz="4" w:space="0" w:color="auto"/>
              <w:bottom w:val="single" w:sz="4" w:space="0" w:color="auto"/>
              <w:right w:val="single" w:sz="4" w:space="0" w:color="auto"/>
            </w:tcBorders>
          </w:tcPr>
          <w:p w14:paraId="48CFA439" w14:textId="77777777" w:rsidR="00EC0920" w:rsidRPr="00065034" w:rsidRDefault="00EC0920" w:rsidP="00C879CE">
            <w:pPr>
              <w:spacing w:after="0" w:line="360" w:lineRule="auto"/>
              <w:rPr>
                <w:rFonts w:eastAsia="Times New Roman" w:cstheme="majorHAnsi"/>
              </w:rPr>
            </w:pPr>
            <w:r>
              <w:rPr>
                <w:rFonts w:eastAsia="Times New Roman" w:cstheme="majorHAnsi"/>
              </w:rPr>
              <w:t>36-38</w:t>
            </w:r>
          </w:p>
        </w:tc>
      </w:tr>
      <w:tr w:rsidR="00EC0920" w:rsidRPr="00065034" w14:paraId="7622C982"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74FCE072"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Outcomes</w:t>
            </w:r>
          </w:p>
        </w:tc>
        <w:tc>
          <w:tcPr>
            <w:tcW w:w="720" w:type="dxa"/>
            <w:tcBorders>
              <w:top w:val="single" w:sz="4" w:space="0" w:color="auto"/>
              <w:left w:val="single" w:sz="4" w:space="0" w:color="auto"/>
              <w:bottom w:val="single" w:sz="4" w:space="0" w:color="auto"/>
              <w:right w:val="single" w:sz="4" w:space="0" w:color="auto"/>
            </w:tcBorders>
            <w:hideMark/>
          </w:tcPr>
          <w:p w14:paraId="243B764B"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6a</w:t>
            </w:r>
          </w:p>
        </w:tc>
        <w:tc>
          <w:tcPr>
            <w:tcW w:w="9633" w:type="dxa"/>
            <w:tcBorders>
              <w:top w:val="single" w:sz="4" w:space="0" w:color="auto"/>
              <w:left w:val="single" w:sz="4" w:space="0" w:color="auto"/>
              <w:bottom w:val="single" w:sz="4" w:space="0" w:color="auto"/>
              <w:right w:val="single" w:sz="4" w:space="0" w:color="auto"/>
            </w:tcBorders>
            <w:hideMark/>
          </w:tcPr>
          <w:p w14:paraId="1835DEE9" w14:textId="77777777" w:rsidR="00EC0920" w:rsidRPr="00065034" w:rsidRDefault="00EC0920" w:rsidP="00C879CE">
            <w:pPr>
              <w:autoSpaceDE w:val="0"/>
              <w:autoSpaceDN w:val="0"/>
              <w:adjustRightInd w:val="0"/>
              <w:spacing w:after="0" w:line="360" w:lineRule="auto"/>
              <w:rPr>
                <w:rFonts w:eastAsia="Times New Roman" w:cstheme="majorHAnsi"/>
                <w:sz w:val="15"/>
                <w:szCs w:val="15"/>
                <w:lang w:val="en-CA" w:eastAsia="en-CA"/>
              </w:rPr>
            </w:pPr>
            <w:r w:rsidRPr="00065034">
              <w:rPr>
                <w:rFonts w:eastAsia="Times New Roman" w:cstheme="majorHAnsi"/>
              </w:rPr>
              <w:t>Completely defined prespecified assessments or measurements to address each pilot trial objective specified in 2b, including how and when they were assessed</w:t>
            </w:r>
          </w:p>
        </w:tc>
        <w:tc>
          <w:tcPr>
            <w:tcW w:w="1275" w:type="dxa"/>
            <w:tcBorders>
              <w:top w:val="single" w:sz="4" w:space="0" w:color="auto"/>
              <w:left w:val="single" w:sz="4" w:space="0" w:color="auto"/>
              <w:bottom w:val="single" w:sz="4" w:space="0" w:color="auto"/>
              <w:right w:val="single" w:sz="4" w:space="0" w:color="auto"/>
            </w:tcBorders>
          </w:tcPr>
          <w:p w14:paraId="65B544F1" w14:textId="77777777" w:rsidR="00EC0920" w:rsidRPr="00065034" w:rsidRDefault="00EC0920" w:rsidP="00C879CE">
            <w:pPr>
              <w:spacing w:after="0" w:line="360" w:lineRule="auto"/>
              <w:rPr>
                <w:rFonts w:eastAsia="Times New Roman" w:cstheme="majorHAnsi"/>
              </w:rPr>
            </w:pPr>
            <w:r>
              <w:rPr>
                <w:rFonts w:eastAsia="Times New Roman" w:cstheme="majorHAnsi"/>
              </w:rPr>
              <w:t>7</w:t>
            </w:r>
          </w:p>
        </w:tc>
      </w:tr>
      <w:tr w:rsidR="00EC0920" w:rsidRPr="00065034" w14:paraId="43DF20F9" w14:textId="77777777" w:rsidTr="00C879CE">
        <w:tc>
          <w:tcPr>
            <w:tcW w:w="2088" w:type="dxa"/>
            <w:vMerge/>
            <w:tcBorders>
              <w:top w:val="single" w:sz="4" w:space="0" w:color="auto"/>
              <w:left w:val="single" w:sz="4" w:space="0" w:color="auto"/>
              <w:bottom w:val="single" w:sz="4" w:space="0" w:color="auto"/>
              <w:right w:val="single" w:sz="4" w:space="0" w:color="auto"/>
            </w:tcBorders>
            <w:vAlign w:val="center"/>
            <w:hideMark/>
          </w:tcPr>
          <w:p w14:paraId="2F997903"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2DC43A70"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6b</w:t>
            </w:r>
          </w:p>
        </w:tc>
        <w:tc>
          <w:tcPr>
            <w:tcW w:w="9633" w:type="dxa"/>
            <w:tcBorders>
              <w:top w:val="single" w:sz="4" w:space="0" w:color="auto"/>
              <w:left w:val="single" w:sz="4" w:space="0" w:color="auto"/>
              <w:bottom w:val="single" w:sz="4" w:space="0" w:color="auto"/>
              <w:right w:val="single" w:sz="4" w:space="0" w:color="auto"/>
            </w:tcBorders>
            <w:hideMark/>
          </w:tcPr>
          <w:p w14:paraId="5C02A610"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Any changes to pilot trial assessments or measurements after the pilot trial commenced, with reasons</w:t>
            </w:r>
          </w:p>
        </w:tc>
        <w:tc>
          <w:tcPr>
            <w:tcW w:w="1275" w:type="dxa"/>
            <w:tcBorders>
              <w:top w:val="single" w:sz="4" w:space="0" w:color="auto"/>
              <w:left w:val="single" w:sz="4" w:space="0" w:color="auto"/>
              <w:bottom w:val="single" w:sz="4" w:space="0" w:color="auto"/>
              <w:right w:val="single" w:sz="4" w:space="0" w:color="auto"/>
            </w:tcBorders>
          </w:tcPr>
          <w:p w14:paraId="6CA9A9AC" w14:textId="77777777" w:rsidR="00EC0920" w:rsidRPr="00065034" w:rsidRDefault="00EC0920" w:rsidP="00C879CE">
            <w:pPr>
              <w:spacing w:after="0" w:line="360" w:lineRule="auto"/>
              <w:rPr>
                <w:rFonts w:eastAsia="Times New Roman" w:cstheme="majorHAnsi"/>
              </w:rPr>
            </w:pPr>
            <w:r>
              <w:rPr>
                <w:rFonts w:eastAsia="Times New Roman" w:cstheme="majorHAnsi"/>
              </w:rPr>
              <w:t>n/a</w:t>
            </w:r>
          </w:p>
        </w:tc>
      </w:tr>
      <w:tr w:rsidR="00EC0920" w:rsidRPr="00065034" w14:paraId="078D4753" w14:textId="77777777" w:rsidTr="00C879CE">
        <w:tc>
          <w:tcPr>
            <w:tcW w:w="2088" w:type="dxa"/>
            <w:tcBorders>
              <w:top w:val="single" w:sz="4" w:space="0" w:color="auto"/>
              <w:left w:val="single" w:sz="4" w:space="0" w:color="auto"/>
              <w:bottom w:val="single" w:sz="4" w:space="0" w:color="auto"/>
              <w:right w:val="single" w:sz="4" w:space="0" w:color="auto"/>
            </w:tcBorders>
          </w:tcPr>
          <w:p w14:paraId="6200C31A"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5249A3B2"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6c</w:t>
            </w:r>
          </w:p>
        </w:tc>
        <w:tc>
          <w:tcPr>
            <w:tcW w:w="9633" w:type="dxa"/>
            <w:tcBorders>
              <w:top w:val="single" w:sz="4" w:space="0" w:color="auto"/>
              <w:left w:val="single" w:sz="4" w:space="0" w:color="auto"/>
              <w:bottom w:val="single" w:sz="4" w:space="0" w:color="auto"/>
              <w:right w:val="single" w:sz="4" w:space="0" w:color="auto"/>
            </w:tcBorders>
            <w:hideMark/>
          </w:tcPr>
          <w:p w14:paraId="6E19C90A"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If applicable, prespecified criteria used to judge whether, or how, to proceed with future definitive trial</w:t>
            </w:r>
          </w:p>
        </w:tc>
        <w:tc>
          <w:tcPr>
            <w:tcW w:w="1275" w:type="dxa"/>
            <w:tcBorders>
              <w:top w:val="single" w:sz="4" w:space="0" w:color="auto"/>
              <w:left w:val="single" w:sz="4" w:space="0" w:color="auto"/>
              <w:bottom w:val="single" w:sz="4" w:space="0" w:color="auto"/>
              <w:right w:val="single" w:sz="4" w:space="0" w:color="auto"/>
            </w:tcBorders>
          </w:tcPr>
          <w:p w14:paraId="6E427B9E" w14:textId="77777777" w:rsidR="00EC0920" w:rsidRPr="00065034" w:rsidRDefault="00EC0920" w:rsidP="00C879CE">
            <w:pPr>
              <w:spacing w:after="0" w:line="360" w:lineRule="auto"/>
              <w:rPr>
                <w:rFonts w:eastAsia="Times New Roman" w:cstheme="majorHAnsi"/>
              </w:rPr>
            </w:pPr>
            <w:r>
              <w:rPr>
                <w:rFonts w:eastAsia="Times New Roman" w:cstheme="majorHAnsi"/>
              </w:rPr>
              <w:t>7</w:t>
            </w:r>
          </w:p>
        </w:tc>
      </w:tr>
      <w:tr w:rsidR="00EC0920" w:rsidRPr="00065034" w14:paraId="6B166583"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51F5F66B"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Sample size</w:t>
            </w:r>
          </w:p>
        </w:tc>
        <w:tc>
          <w:tcPr>
            <w:tcW w:w="720" w:type="dxa"/>
            <w:tcBorders>
              <w:top w:val="single" w:sz="4" w:space="0" w:color="auto"/>
              <w:left w:val="single" w:sz="4" w:space="0" w:color="auto"/>
              <w:bottom w:val="single" w:sz="4" w:space="0" w:color="auto"/>
              <w:right w:val="single" w:sz="4" w:space="0" w:color="auto"/>
            </w:tcBorders>
            <w:hideMark/>
          </w:tcPr>
          <w:p w14:paraId="63FB5AB5"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7a</w:t>
            </w:r>
          </w:p>
        </w:tc>
        <w:tc>
          <w:tcPr>
            <w:tcW w:w="9633" w:type="dxa"/>
            <w:tcBorders>
              <w:top w:val="single" w:sz="4" w:space="0" w:color="auto"/>
              <w:left w:val="single" w:sz="4" w:space="0" w:color="auto"/>
              <w:bottom w:val="single" w:sz="4" w:space="0" w:color="auto"/>
              <w:right w:val="single" w:sz="4" w:space="0" w:color="auto"/>
            </w:tcBorders>
            <w:hideMark/>
          </w:tcPr>
          <w:p w14:paraId="3CD3CAEA" w14:textId="77777777" w:rsidR="00EC0920" w:rsidRPr="00065034" w:rsidRDefault="00EC0920" w:rsidP="00C879CE">
            <w:pPr>
              <w:spacing w:after="0" w:line="360" w:lineRule="auto"/>
              <w:rPr>
                <w:rFonts w:eastAsia="Times New Roman" w:cstheme="majorHAnsi"/>
              </w:rPr>
            </w:pPr>
            <w:r w:rsidRPr="00065034">
              <w:rPr>
                <w:rFonts w:eastAsia="Times New Roman" w:cstheme="majorHAnsi"/>
                <w:lang w:val="en-CA" w:eastAsia="en-CA"/>
              </w:rPr>
              <w:t>Rationale for numbers in the pilot trial</w:t>
            </w:r>
          </w:p>
        </w:tc>
        <w:tc>
          <w:tcPr>
            <w:tcW w:w="1275" w:type="dxa"/>
            <w:tcBorders>
              <w:top w:val="single" w:sz="4" w:space="0" w:color="auto"/>
              <w:left w:val="single" w:sz="4" w:space="0" w:color="auto"/>
              <w:bottom w:val="single" w:sz="4" w:space="0" w:color="auto"/>
              <w:right w:val="single" w:sz="4" w:space="0" w:color="auto"/>
            </w:tcBorders>
          </w:tcPr>
          <w:p w14:paraId="241C41D6" w14:textId="77777777" w:rsidR="00EC0920" w:rsidRPr="00065034" w:rsidRDefault="00EC0920" w:rsidP="00C879CE">
            <w:pPr>
              <w:spacing w:after="0" w:line="360" w:lineRule="auto"/>
              <w:rPr>
                <w:rFonts w:eastAsia="Times New Roman" w:cstheme="majorHAnsi"/>
              </w:rPr>
            </w:pPr>
            <w:r>
              <w:rPr>
                <w:rFonts w:eastAsia="Times New Roman" w:cstheme="majorHAnsi"/>
              </w:rPr>
              <w:t>8</w:t>
            </w:r>
          </w:p>
        </w:tc>
      </w:tr>
      <w:tr w:rsidR="00EC0920" w:rsidRPr="00065034" w14:paraId="63722323" w14:textId="77777777" w:rsidTr="00C879CE">
        <w:tc>
          <w:tcPr>
            <w:tcW w:w="2088" w:type="dxa"/>
            <w:vMerge/>
            <w:tcBorders>
              <w:top w:val="single" w:sz="4" w:space="0" w:color="auto"/>
              <w:left w:val="single" w:sz="4" w:space="0" w:color="auto"/>
              <w:bottom w:val="single" w:sz="4" w:space="0" w:color="auto"/>
              <w:right w:val="single" w:sz="4" w:space="0" w:color="auto"/>
            </w:tcBorders>
            <w:vAlign w:val="center"/>
            <w:hideMark/>
          </w:tcPr>
          <w:p w14:paraId="55414A53"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44CD362F"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7b</w:t>
            </w:r>
          </w:p>
        </w:tc>
        <w:tc>
          <w:tcPr>
            <w:tcW w:w="9633" w:type="dxa"/>
            <w:tcBorders>
              <w:top w:val="single" w:sz="4" w:space="0" w:color="auto"/>
              <w:left w:val="single" w:sz="4" w:space="0" w:color="auto"/>
              <w:bottom w:val="single" w:sz="4" w:space="0" w:color="auto"/>
              <w:right w:val="single" w:sz="4" w:space="0" w:color="auto"/>
            </w:tcBorders>
            <w:hideMark/>
          </w:tcPr>
          <w:p w14:paraId="0FA46F5C"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When applicable, explanation of any interim analyses and stopping guidelines</w:t>
            </w:r>
          </w:p>
        </w:tc>
        <w:tc>
          <w:tcPr>
            <w:tcW w:w="1275" w:type="dxa"/>
            <w:tcBorders>
              <w:top w:val="single" w:sz="4" w:space="0" w:color="auto"/>
              <w:left w:val="single" w:sz="4" w:space="0" w:color="auto"/>
              <w:bottom w:val="single" w:sz="4" w:space="0" w:color="auto"/>
              <w:right w:val="single" w:sz="4" w:space="0" w:color="auto"/>
            </w:tcBorders>
          </w:tcPr>
          <w:p w14:paraId="3250DE6F" w14:textId="77777777" w:rsidR="00EC0920" w:rsidRPr="00065034" w:rsidRDefault="00EC0920" w:rsidP="00C879CE">
            <w:pPr>
              <w:spacing w:after="0" w:line="360" w:lineRule="auto"/>
              <w:rPr>
                <w:rFonts w:eastAsia="Times New Roman" w:cstheme="majorHAnsi"/>
              </w:rPr>
            </w:pPr>
            <w:r>
              <w:rPr>
                <w:rFonts w:eastAsia="Times New Roman" w:cstheme="majorHAnsi"/>
              </w:rPr>
              <w:t>n/a</w:t>
            </w:r>
          </w:p>
        </w:tc>
      </w:tr>
      <w:tr w:rsidR="00EC0920" w:rsidRPr="00065034" w14:paraId="4ED9D3AC"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2CBAD540"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Randomisation:</w:t>
            </w:r>
          </w:p>
        </w:tc>
        <w:tc>
          <w:tcPr>
            <w:tcW w:w="720" w:type="dxa"/>
            <w:tcBorders>
              <w:top w:val="single" w:sz="4" w:space="0" w:color="auto"/>
              <w:left w:val="single" w:sz="4" w:space="0" w:color="auto"/>
              <w:bottom w:val="single" w:sz="4" w:space="0" w:color="auto"/>
              <w:right w:val="single" w:sz="4" w:space="0" w:color="auto"/>
            </w:tcBorders>
          </w:tcPr>
          <w:p w14:paraId="1693C26F" w14:textId="77777777" w:rsidR="00EC0920" w:rsidRPr="00065034" w:rsidRDefault="00EC0920" w:rsidP="00C879CE">
            <w:pPr>
              <w:spacing w:after="0" w:line="360" w:lineRule="auto"/>
              <w:jc w:val="center"/>
              <w:rPr>
                <w:rFonts w:eastAsia="Times New Roman" w:cstheme="majorHAnsi"/>
              </w:rPr>
            </w:pPr>
          </w:p>
        </w:tc>
        <w:tc>
          <w:tcPr>
            <w:tcW w:w="9633" w:type="dxa"/>
            <w:tcBorders>
              <w:top w:val="single" w:sz="4" w:space="0" w:color="auto"/>
              <w:left w:val="single" w:sz="4" w:space="0" w:color="auto"/>
              <w:bottom w:val="single" w:sz="4" w:space="0" w:color="auto"/>
              <w:right w:val="single" w:sz="4" w:space="0" w:color="auto"/>
            </w:tcBorders>
          </w:tcPr>
          <w:p w14:paraId="3D96C90F" w14:textId="77777777" w:rsidR="00EC0920" w:rsidRPr="00065034" w:rsidRDefault="00EC0920" w:rsidP="00C879CE">
            <w:pPr>
              <w:spacing w:after="0" w:line="360" w:lineRule="auto"/>
              <w:rPr>
                <w:rFonts w:eastAsia="Times New Roman" w:cstheme="majorHAnsi"/>
              </w:rPr>
            </w:pPr>
          </w:p>
        </w:tc>
        <w:tc>
          <w:tcPr>
            <w:tcW w:w="1275" w:type="dxa"/>
            <w:tcBorders>
              <w:top w:val="single" w:sz="4" w:space="0" w:color="auto"/>
              <w:left w:val="single" w:sz="4" w:space="0" w:color="auto"/>
              <w:bottom w:val="single" w:sz="4" w:space="0" w:color="auto"/>
              <w:right w:val="single" w:sz="4" w:space="0" w:color="auto"/>
            </w:tcBorders>
          </w:tcPr>
          <w:p w14:paraId="5CAC08C8" w14:textId="77777777" w:rsidR="00EC0920" w:rsidRPr="00065034" w:rsidRDefault="00EC0920" w:rsidP="00C879CE">
            <w:pPr>
              <w:spacing w:after="0" w:line="360" w:lineRule="auto"/>
              <w:rPr>
                <w:rFonts w:eastAsia="Times New Roman" w:cstheme="majorHAnsi"/>
              </w:rPr>
            </w:pPr>
          </w:p>
        </w:tc>
      </w:tr>
      <w:tr w:rsidR="00EC0920" w:rsidRPr="00065034" w14:paraId="69D7826A"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159A405C" w14:textId="77777777" w:rsidR="00EC0920" w:rsidRPr="00065034" w:rsidRDefault="00EC0920" w:rsidP="00C879CE">
            <w:pPr>
              <w:spacing w:after="0" w:line="360" w:lineRule="auto"/>
              <w:ind w:left="540" w:hanging="540"/>
              <w:rPr>
                <w:rFonts w:eastAsia="Times New Roman" w:cstheme="majorHAnsi"/>
              </w:rPr>
            </w:pPr>
            <w:r w:rsidRPr="00065034">
              <w:rPr>
                <w:rFonts w:eastAsia="Times New Roman" w:cstheme="majorHAnsi"/>
              </w:rPr>
              <w:t xml:space="preserve">Sequence </w:t>
            </w:r>
          </w:p>
          <w:p w14:paraId="59A3B8DA" w14:textId="77777777" w:rsidR="00EC0920" w:rsidRPr="00065034" w:rsidRDefault="00EC0920" w:rsidP="00C879CE">
            <w:pPr>
              <w:spacing w:after="0" w:line="360" w:lineRule="auto"/>
              <w:ind w:left="540" w:hanging="540"/>
              <w:rPr>
                <w:rFonts w:eastAsia="Times New Roman" w:cstheme="majorHAnsi"/>
              </w:rPr>
            </w:pPr>
            <w:r w:rsidRPr="00065034">
              <w:rPr>
                <w:rFonts w:eastAsia="Times New Roman" w:cstheme="majorHAnsi"/>
              </w:rPr>
              <w:t>generation</w:t>
            </w:r>
          </w:p>
        </w:tc>
        <w:tc>
          <w:tcPr>
            <w:tcW w:w="720" w:type="dxa"/>
            <w:tcBorders>
              <w:top w:val="single" w:sz="4" w:space="0" w:color="auto"/>
              <w:left w:val="single" w:sz="4" w:space="0" w:color="auto"/>
              <w:bottom w:val="single" w:sz="4" w:space="0" w:color="auto"/>
              <w:right w:val="single" w:sz="4" w:space="0" w:color="auto"/>
            </w:tcBorders>
            <w:hideMark/>
          </w:tcPr>
          <w:p w14:paraId="78F75C35"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8a</w:t>
            </w:r>
          </w:p>
        </w:tc>
        <w:tc>
          <w:tcPr>
            <w:tcW w:w="9633" w:type="dxa"/>
            <w:tcBorders>
              <w:top w:val="single" w:sz="4" w:space="0" w:color="auto"/>
              <w:left w:val="single" w:sz="4" w:space="0" w:color="auto"/>
              <w:bottom w:val="single" w:sz="4" w:space="0" w:color="auto"/>
              <w:right w:val="single" w:sz="4" w:space="0" w:color="auto"/>
            </w:tcBorders>
            <w:hideMark/>
          </w:tcPr>
          <w:p w14:paraId="4499555D"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Method used to generate the random allocation sequence</w:t>
            </w:r>
          </w:p>
        </w:tc>
        <w:tc>
          <w:tcPr>
            <w:tcW w:w="1275" w:type="dxa"/>
            <w:tcBorders>
              <w:top w:val="single" w:sz="4" w:space="0" w:color="auto"/>
              <w:left w:val="single" w:sz="4" w:space="0" w:color="auto"/>
              <w:bottom w:val="single" w:sz="4" w:space="0" w:color="auto"/>
              <w:right w:val="single" w:sz="4" w:space="0" w:color="auto"/>
            </w:tcBorders>
          </w:tcPr>
          <w:p w14:paraId="496CB138" w14:textId="77777777" w:rsidR="00EC0920" w:rsidRPr="00065034" w:rsidRDefault="00EC0920" w:rsidP="00C879CE">
            <w:pPr>
              <w:spacing w:after="0" w:line="360" w:lineRule="auto"/>
              <w:rPr>
                <w:rFonts w:eastAsia="Times New Roman" w:cstheme="majorHAnsi"/>
              </w:rPr>
            </w:pPr>
            <w:r>
              <w:rPr>
                <w:rFonts w:eastAsia="Times New Roman" w:cstheme="majorHAnsi"/>
              </w:rPr>
              <w:t>8</w:t>
            </w:r>
          </w:p>
        </w:tc>
      </w:tr>
      <w:tr w:rsidR="00EC0920" w:rsidRPr="00065034" w14:paraId="16569F56" w14:textId="77777777" w:rsidTr="00C879CE">
        <w:tc>
          <w:tcPr>
            <w:tcW w:w="2088" w:type="dxa"/>
            <w:vMerge/>
            <w:tcBorders>
              <w:top w:val="single" w:sz="4" w:space="0" w:color="auto"/>
              <w:left w:val="single" w:sz="4" w:space="0" w:color="auto"/>
              <w:bottom w:val="single" w:sz="4" w:space="0" w:color="auto"/>
              <w:right w:val="single" w:sz="4" w:space="0" w:color="auto"/>
            </w:tcBorders>
            <w:vAlign w:val="center"/>
            <w:hideMark/>
          </w:tcPr>
          <w:p w14:paraId="0BB30AE1"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6EB52291"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8b</w:t>
            </w:r>
          </w:p>
        </w:tc>
        <w:tc>
          <w:tcPr>
            <w:tcW w:w="9633" w:type="dxa"/>
            <w:tcBorders>
              <w:top w:val="single" w:sz="4" w:space="0" w:color="auto"/>
              <w:left w:val="single" w:sz="4" w:space="0" w:color="auto"/>
              <w:bottom w:val="single" w:sz="4" w:space="0" w:color="auto"/>
              <w:right w:val="single" w:sz="4" w:space="0" w:color="auto"/>
            </w:tcBorders>
            <w:hideMark/>
          </w:tcPr>
          <w:p w14:paraId="35FC03CC" w14:textId="77777777" w:rsidR="00EC0920" w:rsidRPr="00065034" w:rsidRDefault="00EC0920" w:rsidP="00C879CE">
            <w:pPr>
              <w:autoSpaceDE w:val="0"/>
              <w:autoSpaceDN w:val="0"/>
              <w:adjustRightInd w:val="0"/>
              <w:spacing w:after="0" w:line="360" w:lineRule="auto"/>
              <w:rPr>
                <w:rFonts w:eastAsia="Times New Roman" w:cstheme="majorHAnsi"/>
                <w:lang w:val="en-CA" w:eastAsia="en-CA"/>
              </w:rPr>
            </w:pPr>
            <w:r w:rsidRPr="00065034">
              <w:rPr>
                <w:rFonts w:eastAsia="Times New Roman" w:cstheme="majorHAnsi"/>
                <w:lang w:val="en-CA" w:eastAsia="en-CA"/>
              </w:rPr>
              <w:t>Type of randomisation(s); details of any restriction (such as blocking and block size)</w:t>
            </w:r>
          </w:p>
        </w:tc>
        <w:tc>
          <w:tcPr>
            <w:tcW w:w="1275" w:type="dxa"/>
            <w:tcBorders>
              <w:top w:val="single" w:sz="4" w:space="0" w:color="auto"/>
              <w:left w:val="single" w:sz="4" w:space="0" w:color="auto"/>
              <w:bottom w:val="single" w:sz="4" w:space="0" w:color="auto"/>
              <w:right w:val="single" w:sz="4" w:space="0" w:color="auto"/>
            </w:tcBorders>
          </w:tcPr>
          <w:p w14:paraId="202A6AF9" w14:textId="77777777" w:rsidR="00EC0920" w:rsidRPr="00065034" w:rsidRDefault="00EC0920" w:rsidP="00C879CE">
            <w:pPr>
              <w:spacing w:after="0" w:line="360" w:lineRule="auto"/>
              <w:rPr>
                <w:rFonts w:eastAsia="Times New Roman" w:cstheme="majorHAnsi"/>
              </w:rPr>
            </w:pPr>
            <w:r>
              <w:rPr>
                <w:rFonts w:eastAsia="Times New Roman" w:cstheme="majorHAnsi"/>
              </w:rPr>
              <w:t>8</w:t>
            </w:r>
          </w:p>
        </w:tc>
      </w:tr>
      <w:tr w:rsidR="00EC0920" w:rsidRPr="00065034" w14:paraId="069FE7F2"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142B67A8" w14:textId="77777777" w:rsidR="00EC0920" w:rsidRPr="00065034" w:rsidRDefault="00EC0920" w:rsidP="00C879CE">
            <w:pPr>
              <w:spacing w:after="0" w:line="360" w:lineRule="auto"/>
              <w:ind w:left="540" w:hanging="540"/>
              <w:rPr>
                <w:rFonts w:eastAsia="Times New Roman" w:cstheme="majorHAnsi"/>
              </w:rPr>
            </w:pPr>
            <w:r w:rsidRPr="00065034">
              <w:rPr>
                <w:rFonts w:eastAsia="Times New Roman" w:cstheme="majorHAnsi"/>
              </w:rPr>
              <w:t>Allocation</w:t>
            </w:r>
          </w:p>
          <w:p w14:paraId="60346176" w14:textId="77777777" w:rsidR="00EC0920" w:rsidRPr="00065034" w:rsidRDefault="00EC0920" w:rsidP="00C879CE">
            <w:pPr>
              <w:spacing w:after="0" w:line="360" w:lineRule="auto"/>
              <w:ind w:left="540" w:hanging="540"/>
              <w:rPr>
                <w:rFonts w:eastAsia="Times New Roman" w:cstheme="majorHAnsi"/>
              </w:rPr>
            </w:pPr>
            <w:r w:rsidRPr="00065034">
              <w:rPr>
                <w:rFonts w:eastAsia="Times New Roman" w:cstheme="majorHAnsi"/>
              </w:rPr>
              <w:t>concealment</w:t>
            </w:r>
          </w:p>
          <w:p w14:paraId="548BC601" w14:textId="77777777" w:rsidR="00EC0920" w:rsidRPr="00065034" w:rsidRDefault="00EC0920" w:rsidP="00C879CE">
            <w:pPr>
              <w:spacing w:after="0" w:line="360" w:lineRule="auto"/>
              <w:ind w:left="540" w:hanging="540"/>
              <w:rPr>
                <w:rFonts w:eastAsia="Times New Roman" w:cstheme="majorHAnsi"/>
              </w:rPr>
            </w:pPr>
            <w:r w:rsidRPr="00065034">
              <w:rPr>
                <w:rFonts w:eastAsia="Times New Roman" w:cstheme="majorHAnsi"/>
              </w:rPr>
              <w:t>mechanism</w:t>
            </w:r>
          </w:p>
        </w:tc>
        <w:tc>
          <w:tcPr>
            <w:tcW w:w="720" w:type="dxa"/>
            <w:tcBorders>
              <w:top w:val="single" w:sz="4" w:space="0" w:color="auto"/>
              <w:left w:val="single" w:sz="4" w:space="0" w:color="auto"/>
              <w:bottom w:val="single" w:sz="4" w:space="0" w:color="auto"/>
              <w:right w:val="single" w:sz="4" w:space="0" w:color="auto"/>
            </w:tcBorders>
            <w:hideMark/>
          </w:tcPr>
          <w:p w14:paraId="113801E9"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9</w:t>
            </w:r>
          </w:p>
        </w:tc>
        <w:tc>
          <w:tcPr>
            <w:tcW w:w="9633" w:type="dxa"/>
            <w:tcBorders>
              <w:top w:val="single" w:sz="4" w:space="0" w:color="auto"/>
              <w:left w:val="single" w:sz="4" w:space="0" w:color="auto"/>
              <w:bottom w:val="single" w:sz="4" w:space="0" w:color="auto"/>
              <w:right w:val="single" w:sz="4" w:space="0" w:color="auto"/>
            </w:tcBorders>
            <w:hideMark/>
          </w:tcPr>
          <w:p w14:paraId="2CAE108D" w14:textId="77777777" w:rsidR="00EC0920" w:rsidRPr="00065034" w:rsidRDefault="00EC0920" w:rsidP="00C879CE">
            <w:pPr>
              <w:autoSpaceDE w:val="0"/>
              <w:autoSpaceDN w:val="0"/>
              <w:adjustRightInd w:val="0"/>
              <w:spacing w:after="0" w:line="360" w:lineRule="auto"/>
              <w:rPr>
                <w:rFonts w:eastAsia="Times New Roman" w:cstheme="majorHAnsi"/>
                <w:lang w:val="en-CA" w:eastAsia="en-CA"/>
              </w:rPr>
            </w:pPr>
            <w:r w:rsidRPr="00065034">
              <w:rPr>
                <w:rFonts w:eastAsia="Times New Roman" w:cstheme="majorHAnsi"/>
                <w:lang w:val="en-CA" w:eastAsia="en-CA"/>
              </w:rPr>
              <w:t>Mechanism used to implement the random allocation sequence (such as sequentially numbered containers), describing any steps taken to conceal the sequence until interventions were assigned</w:t>
            </w:r>
          </w:p>
        </w:tc>
        <w:tc>
          <w:tcPr>
            <w:tcW w:w="1275" w:type="dxa"/>
            <w:tcBorders>
              <w:top w:val="single" w:sz="4" w:space="0" w:color="auto"/>
              <w:left w:val="single" w:sz="4" w:space="0" w:color="auto"/>
              <w:bottom w:val="single" w:sz="4" w:space="0" w:color="auto"/>
              <w:right w:val="single" w:sz="4" w:space="0" w:color="auto"/>
            </w:tcBorders>
          </w:tcPr>
          <w:p w14:paraId="2CBDC0F3" w14:textId="77777777" w:rsidR="00EC0920" w:rsidRPr="00065034" w:rsidRDefault="00EC0920" w:rsidP="00C879CE">
            <w:pPr>
              <w:spacing w:after="0" w:line="360" w:lineRule="auto"/>
              <w:rPr>
                <w:rFonts w:eastAsia="Times New Roman" w:cstheme="majorHAnsi"/>
              </w:rPr>
            </w:pPr>
            <w:r>
              <w:rPr>
                <w:rFonts w:eastAsia="Times New Roman" w:cstheme="majorHAnsi"/>
              </w:rPr>
              <w:t>8</w:t>
            </w:r>
          </w:p>
        </w:tc>
      </w:tr>
      <w:tr w:rsidR="00EC0920" w:rsidRPr="00065034" w14:paraId="16B78809"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3F91F532"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Implementation</w:t>
            </w:r>
          </w:p>
        </w:tc>
        <w:tc>
          <w:tcPr>
            <w:tcW w:w="720" w:type="dxa"/>
            <w:tcBorders>
              <w:top w:val="single" w:sz="4" w:space="0" w:color="auto"/>
              <w:left w:val="single" w:sz="4" w:space="0" w:color="auto"/>
              <w:bottom w:val="single" w:sz="4" w:space="0" w:color="auto"/>
              <w:right w:val="single" w:sz="4" w:space="0" w:color="auto"/>
            </w:tcBorders>
            <w:hideMark/>
          </w:tcPr>
          <w:p w14:paraId="5D78678A"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10</w:t>
            </w:r>
          </w:p>
        </w:tc>
        <w:tc>
          <w:tcPr>
            <w:tcW w:w="9633" w:type="dxa"/>
            <w:tcBorders>
              <w:top w:val="single" w:sz="4" w:space="0" w:color="auto"/>
              <w:left w:val="single" w:sz="4" w:space="0" w:color="auto"/>
              <w:bottom w:val="single" w:sz="4" w:space="0" w:color="auto"/>
              <w:right w:val="single" w:sz="4" w:space="0" w:color="auto"/>
            </w:tcBorders>
            <w:hideMark/>
          </w:tcPr>
          <w:p w14:paraId="6F28F3F1"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Who generated the random allocation sequence, who enrolled participants, and who assigned participants to interventions</w:t>
            </w:r>
          </w:p>
        </w:tc>
        <w:tc>
          <w:tcPr>
            <w:tcW w:w="1275" w:type="dxa"/>
            <w:tcBorders>
              <w:top w:val="single" w:sz="4" w:space="0" w:color="auto"/>
              <w:left w:val="single" w:sz="4" w:space="0" w:color="auto"/>
              <w:bottom w:val="single" w:sz="4" w:space="0" w:color="auto"/>
              <w:right w:val="single" w:sz="4" w:space="0" w:color="auto"/>
            </w:tcBorders>
          </w:tcPr>
          <w:p w14:paraId="11236A73" w14:textId="77777777" w:rsidR="00EC0920" w:rsidRPr="00065034" w:rsidRDefault="00EC0920" w:rsidP="00C879CE">
            <w:pPr>
              <w:spacing w:after="0" w:line="360" w:lineRule="auto"/>
              <w:rPr>
                <w:rFonts w:eastAsia="Times New Roman" w:cstheme="majorHAnsi"/>
              </w:rPr>
            </w:pPr>
            <w:r>
              <w:rPr>
                <w:rFonts w:eastAsia="Times New Roman" w:cstheme="majorHAnsi"/>
              </w:rPr>
              <w:t>8</w:t>
            </w:r>
          </w:p>
        </w:tc>
      </w:tr>
      <w:tr w:rsidR="00EC0920" w:rsidRPr="00065034" w14:paraId="10F8FDBE"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19EA74F9"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Blinding</w:t>
            </w:r>
          </w:p>
        </w:tc>
        <w:tc>
          <w:tcPr>
            <w:tcW w:w="720" w:type="dxa"/>
            <w:tcBorders>
              <w:top w:val="single" w:sz="4" w:space="0" w:color="auto"/>
              <w:left w:val="single" w:sz="4" w:space="0" w:color="auto"/>
              <w:bottom w:val="single" w:sz="4" w:space="0" w:color="auto"/>
              <w:right w:val="single" w:sz="4" w:space="0" w:color="auto"/>
            </w:tcBorders>
            <w:hideMark/>
          </w:tcPr>
          <w:p w14:paraId="529634AB"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11a</w:t>
            </w:r>
          </w:p>
        </w:tc>
        <w:tc>
          <w:tcPr>
            <w:tcW w:w="9633" w:type="dxa"/>
            <w:tcBorders>
              <w:top w:val="single" w:sz="4" w:space="0" w:color="auto"/>
              <w:left w:val="single" w:sz="4" w:space="0" w:color="auto"/>
              <w:bottom w:val="single" w:sz="4" w:space="0" w:color="auto"/>
              <w:right w:val="single" w:sz="4" w:space="0" w:color="auto"/>
            </w:tcBorders>
            <w:hideMark/>
          </w:tcPr>
          <w:p w14:paraId="676F7782"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If done, who was blinded after assignment to interventions (for example, participants, care providers, those assessing outcomes) and how</w:t>
            </w:r>
          </w:p>
        </w:tc>
        <w:tc>
          <w:tcPr>
            <w:tcW w:w="1275" w:type="dxa"/>
            <w:tcBorders>
              <w:top w:val="single" w:sz="4" w:space="0" w:color="auto"/>
              <w:left w:val="single" w:sz="4" w:space="0" w:color="auto"/>
              <w:bottom w:val="single" w:sz="4" w:space="0" w:color="auto"/>
              <w:right w:val="single" w:sz="4" w:space="0" w:color="auto"/>
            </w:tcBorders>
          </w:tcPr>
          <w:p w14:paraId="3A48ABF1" w14:textId="77777777" w:rsidR="00EC0920" w:rsidRPr="00065034" w:rsidRDefault="00EC0920" w:rsidP="00C879CE">
            <w:pPr>
              <w:spacing w:after="0" w:line="360" w:lineRule="auto"/>
              <w:rPr>
                <w:rFonts w:eastAsia="Times New Roman" w:cstheme="majorHAnsi"/>
              </w:rPr>
            </w:pPr>
            <w:r>
              <w:rPr>
                <w:rFonts w:eastAsia="Times New Roman" w:cstheme="majorHAnsi"/>
              </w:rPr>
              <w:t>9</w:t>
            </w:r>
          </w:p>
        </w:tc>
      </w:tr>
      <w:tr w:rsidR="00EC0920" w:rsidRPr="00065034" w14:paraId="10F6033D" w14:textId="77777777" w:rsidTr="00C879CE">
        <w:tc>
          <w:tcPr>
            <w:tcW w:w="2088" w:type="dxa"/>
            <w:vMerge/>
            <w:tcBorders>
              <w:top w:val="single" w:sz="4" w:space="0" w:color="auto"/>
              <w:left w:val="single" w:sz="4" w:space="0" w:color="auto"/>
              <w:bottom w:val="single" w:sz="4" w:space="0" w:color="auto"/>
              <w:right w:val="single" w:sz="4" w:space="0" w:color="auto"/>
            </w:tcBorders>
            <w:vAlign w:val="center"/>
            <w:hideMark/>
          </w:tcPr>
          <w:p w14:paraId="3B2B168C"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7F0CDF5C"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11b</w:t>
            </w:r>
          </w:p>
        </w:tc>
        <w:tc>
          <w:tcPr>
            <w:tcW w:w="9633" w:type="dxa"/>
            <w:tcBorders>
              <w:top w:val="single" w:sz="4" w:space="0" w:color="auto"/>
              <w:left w:val="single" w:sz="4" w:space="0" w:color="auto"/>
              <w:bottom w:val="single" w:sz="4" w:space="0" w:color="auto"/>
              <w:right w:val="single" w:sz="4" w:space="0" w:color="auto"/>
            </w:tcBorders>
            <w:hideMark/>
          </w:tcPr>
          <w:p w14:paraId="2BE1B8D8"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If relevant, description of the similarity of interventions</w:t>
            </w:r>
          </w:p>
        </w:tc>
        <w:tc>
          <w:tcPr>
            <w:tcW w:w="1275" w:type="dxa"/>
            <w:tcBorders>
              <w:top w:val="single" w:sz="4" w:space="0" w:color="auto"/>
              <w:left w:val="single" w:sz="4" w:space="0" w:color="auto"/>
              <w:bottom w:val="single" w:sz="4" w:space="0" w:color="auto"/>
              <w:right w:val="single" w:sz="4" w:space="0" w:color="auto"/>
            </w:tcBorders>
          </w:tcPr>
          <w:p w14:paraId="0D7D0A04" w14:textId="77777777" w:rsidR="00EC0920" w:rsidRPr="00065034" w:rsidRDefault="00EC0920" w:rsidP="00C879CE">
            <w:pPr>
              <w:spacing w:after="0" w:line="360" w:lineRule="auto"/>
              <w:rPr>
                <w:rFonts w:eastAsia="Times New Roman" w:cstheme="majorHAnsi"/>
              </w:rPr>
            </w:pPr>
            <w:r>
              <w:rPr>
                <w:rFonts w:eastAsia="Times New Roman" w:cstheme="majorHAnsi"/>
              </w:rPr>
              <w:t>n/a</w:t>
            </w:r>
          </w:p>
        </w:tc>
      </w:tr>
      <w:tr w:rsidR="00EC0920" w:rsidRPr="00065034" w14:paraId="2485C2FD"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48E6EF16"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Statistical methods</w:t>
            </w:r>
          </w:p>
        </w:tc>
        <w:tc>
          <w:tcPr>
            <w:tcW w:w="720" w:type="dxa"/>
            <w:tcBorders>
              <w:top w:val="single" w:sz="4" w:space="0" w:color="auto"/>
              <w:left w:val="single" w:sz="4" w:space="0" w:color="auto"/>
              <w:bottom w:val="single" w:sz="4" w:space="0" w:color="auto"/>
              <w:right w:val="single" w:sz="4" w:space="0" w:color="auto"/>
            </w:tcBorders>
            <w:hideMark/>
          </w:tcPr>
          <w:p w14:paraId="5E6EF41C"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12</w:t>
            </w:r>
          </w:p>
        </w:tc>
        <w:tc>
          <w:tcPr>
            <w:tcW w:w="9633" w:type="dxa"/>
            <w:tcBorders>
              <w:top w:val="single" w:sz="4" w:space="0" w:color="auto"/>
              <w:left w:val="single" w:sz="4" w:space="0" w:color="auto"/>
              <w:bottom w:val="single" w:sz="4" w:space="0" w:color="auto"/>
              <w:right w:val="single" w:sz="4" w:space="0" w:color="auto"/>
            </w:tcBorders>
            <w:hideMark/>
          </w:tcPr>
          <w:p w14:paraId="6197BD32" w14:textId="77777777" w:rsidR="00EC0920" w:rsidRPr="00065034" w:rsidRDefault="00EC0920" w:rsidP="00C879CE">
            <w:pPr>
              <w:autoSpaceDE w:val="0"/>
              <w:autoSpaceDN w:val="0"/>
              <w:adjustRightInd w:val="0"/>
              <w:spacing w:after="0" w:line="360" w:lineRule="auto"/>
              <w:rPr>
                <w:rFonts w:eastAsia="Times New Roman" w:cstheme="majorHAnsi"/>
                <w:lang w:val="en-CA" w:eastAsia="en-CA"/>
              </w:rPr>
            </w:pPr>
            <w:r w:rsidRPr="00065034">
              <w:rPr>
                <w:rFonts w:eastAsia="Times New Roman" w:cstheme="majorHAnsi"/>
                <w:lang w:val="en-CA" w:eastAsia="en-CA"/>
              </w:rPr>
              <w:t>Methods used to address each pilot trial objective whether qualitative or quantitative</w:t>
            </w:r>
          </w:p>
        </w:tc>
        <w:tc>
          <w:tcPr>
            <w:tcW w:w="1275" w:type="dxa"/>
            <w:tcBorders>
              <w:top w:val="single" w:sz="4" w:space="0" w:color="auto"/>
              <w:left w:val="single" w:sz="4" w:space="0" w:color="auto"/>
              <w:bottom w:val="single" w:sz="4" w:space="0" w:color="auto"/>
              <w:right w:val="single" w:sz="4" w:space="0" w:color="auto"/>
            </w:tcBorders>
          </w:tcPr>
          <w:p w14:paraId="15421E01" w14:textId="77777777" w:rsidR="00EC0920" w:rsidRPr="00065034" w:rsidRDefault="00EC0920" w:rsidP="00C879CE">
            <w:pPr>
              <w:spacing w:after="0" w:line="360" w:lineRule="auto"/>
              <w:rPr>
                <w:rFonts w:eastAsia="Times New Roman" w:cstheme="majorHAnsi"/>
              </w:rPr>
            </w:pPr>
            <w:r>
              <w:rPr>
                <w:rFonts w:eastAsia="Times New Roman" w:cstheme="majorHAnsi"/>
              </w:rPr>
              <w:t>9-10</w:t>
            </w:r>
          </w:p>
        </w:tc>
      </w:tr>
      <w:tr w:rsidR="00EC0920" w:rsidRPr="00065034" w14:paraId="2D704717" w14:textId="77777777" w:rsidTr="00C879CE">
        <w:tc>
          <w:tcPr>
            <w:tcW w:w="13716" w:type="dxa"/>
            <w:gridSpan w:val="4"/>
            <w:tcBorders>
              <w:top w:val="single" w:sz="4" w:space="0" w:color="auto"/>
              <w:left w:val="single" w:sz="4" w:space="0" w:color="auto"/>
              <w:bottom w:val="single" w:sz="4" w:space="0" w:color="auto"/>
              <w:right w:val="single" w:sz="4" w:space="0" w:color="auto"/>
            </w:tcBorders>
            <w:hideMark/>
          </w:tcPr>
          <w:p w14:paraId="3A962759" w14:textId="77777777" w:rsidR="00EC0920" w:rsidRPr="00065034" w:rsidRDefault="00EC0920" w:rsidP="00C879CE">
            <w:pPr>
              <w:spacing w:before="120" w:after="0" w:line="360" w:lineRule="auto"/>
              <w:rPr>
                <w:rFonts w:eastAsia="Times New Roman" w:cstheme="majorHAnsi"/>
                <w:b/>
              </w:rPr>
            </w:pPr>
            <w:r w:rsidRPr="00065034">
              <w:rPr>
                <w:rFonts w:eastAsia="Times New Roman" w:cstheme="majorHAnsi"/>
                <w:b/>
              </w:rPr>
              <w:lastRenderedPageBreak/>
              <w:t>Results</w:t>
            </w:r>
          </w:p>
        </w:tc>
      </w:tr>
      <w:tr w:rsidR="00EC0920" w:rsidRPr="00065034" w14:paraId="4A2EA1D0"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47641B51"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Participant flow (a diagram is strongly recommended)</w:t>
            </w:r>
          </w:p>
        </w:tc>
        <w:tc>
          <w:tcPr>
            <w:tcW w:w="720" w:type="dxa"/>
            <w:tcBorders>
              <w:top w:val="single" w:sz="4" w:space="0" w:color="auto"/>
              <w:left w:val="single" w:sz="4" w:space="0" w:color="auto"/>
              <w:bottom w:val="single" w:sz="4" w:space="0" w:color="auto"/>
              <w:right w:val="single" w:sz="4" w:space="0" w:color="auto"/>
            </w:tcBorders>
            <w:hideMark/>
          </w:tcPr>
          <w:p w14:paraId="6678C3B9"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13a</w:t>
            </w:r>
          </w:p>
        </w:tc>
        <w:tc>
          <w:tcPr>
            <w:tcW w:w="9633" w:type="dxa"/>
            <w:tcBorders>
              <w:top w:val="single" w:sz="4" w:space="0" w:color="auto"/>
              <w:left w:val="single" w:sz="4" w:space="0" w:color="auto"/>
              <w:bottom w:val="single" w:sz="4" w:space="0" w:color="auto"/>
              <w:right w:val="single" w:sz="4" w:space="0" w:color="auto"/>
            </w:tcBorders>
            <w:hideMark/>
          </w:tcPr>
          <w:p w14:paraId="41F96D1E" w14:textId="77777777" w:rsidR="00EC0920" w:rsidRPr="00065034" w:rsidRDefault="00EC0920" w:rsidP="00C879CE">
            <w:pPr>
              <w:autoSpaceDE w:val="0"/>
              <w:autoSpaceDN w:val="0"/>
              <w:adjustRightInd w:val="0"/>
              <w:spacing w:after="0" w:line="360" w:lineRule="auto"/>
              <w:rPr>
                <w:rFonts w:eastAsia="Times New Roman" w:cstheme="majorHAnsi"/>
                <w:lang w:val="en-CA" w:eastAsia="en-CA"/>
              </w:rPr>
            </w:pPr>
            <w:r w:rsidRPr="00065034">
              <w:rPr>
                <w:rFonts w:eastAsia="Times New Roman" w:cstheme="majorHAnsi"/>
                <w:lang w:val="en-CA" w:eastAsia="en-CA"/>
              </w:rPr>
              <w:t>For each group, the numbers of participants who were approached and/or assessed for eligibility, randomly assigned, received intended treatment, and were assessed for each objective</w:t>
            </w:r>
          </w:p>
        </w:tc>
        <w:tc>
          <w:tcPr>
            <w:tcW w:w="1275" w:type="dxa"/>
            <w:tcBorders>
              <w:top w:val="single" w:sz="4" w:space="0" w:color="auto"/>
              <w:left w:val="single" w:sz="4" w:space="0" w:color="auto"/>
              <w:bottom w:val="single" w:sz="4" w:space="0" w:color="auto"/>
              <w:right w:val="single" w:sz="4" w:space="0" w:color="auto"/>
            </w:tcBorders>
          </w:tcPr>
          <w:p w14:paraId="18DBFABB" w14:textId="77777777" w:rsidR="00EC0920" w:rsidRPr="00065034" w:rsidRDefault="00EC0920" w:rsidP="00C879CE">
            <w:pPr>
              <w:spacing w:after="0" w:line="360" w:lineRule="auto"/>
              <w:rPr>
                <w:rFonts w:eastAsia="Times New Roman" w:cstheme="majorHAnsi"/>
              </w:rPr>
            </w:pPr>
            <w:r>
              <w:rPr>
                <w:rFonts w:eastAsia="Times New Roman" w:cstheme="majorHAnsi"/>
              </w:rPr>
              <w:t>11</w:t>
            </w:r>
          </w:p>
        </w:tc>
      </w:tr>
      <w:tr w:rsidR="00EC0920" w:rsidRPr="00065034" w14:paraId="32A2463D" w14:textId="77777777" w:rsidTr="00C879CE">
        <w:tc>
          <w:tcPr>
            <w:tcW w:w="2088" w:type="dxa"/>
            <w:vMerge/>
            <w:tcBorders>
              <w:top w:val="single" w:sz="4" w:space="0" w:color="auto"/>
              <w:left w:val="single" w:sz="4" w:space="0" w:color="auto"/>
              <w:bottom w:val="single" w:sz="4" w:space="0" w:color="auto"/>
              <w:right w:val="single" w:sz="4" w:space="0" w:color="auto"/>
            </w:tcBorders>
            <w:vAlign w:val="center"/>
            <w:hideMark/>
          </w:tcPr>
          <w:p w14:paraId="7A028625"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4DE1349F"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13b</w:t>
            </w:r>
          </w:p>
        </w:tc>
        <w:tc>
          <w:tcPr>
            <w:tcW w:w="9633" w:type="dxa"/>
            <w:tcBorders>
              <w:top w:val="single" w:sz="4" w:space="0" w:color="auto"/>
              <w:left w:val="single" w:sz="4" w:space="0" w:color="auto"/>
              <w:bottom w:val="single" w:sz="4" w:space="0" w:color="auto"/>
              <w:right w:val="single" w:sz="4" w:space="0" w:color="auto"/>
            </w:tcBorders>
            <w:hideMark/>
          </w:tcPr>
          <w:p w14:paraId="53ACA947" w14:textId="77777777" w:rsidR="00EC0920" w:rsidRPr="00065034" w:rsidRDefault="00EC0920" w:rsidP="00C879CE">
            <w:pPr>
              <w:autoSpaceDE w:val="0"/>
              <w:autoSpaceDN w:val="0"/>
              <w:adjustRightInd w:val="0"/>
              <w:spacing w:after="0" w:line="360" w:lineRule="auto"/>
              <w:rPr>
                <w:rFonts w:eastAsia="Times New Roman" w:cstheme="majorHAnsi"/>
                <w:lang w:val="en-CA" w:eastAsia="en-CA"/>
              </w:rPr>
            </w:pPr>
            <w:r w:rsidRPr="00065034">
              <w:rPr>
                <w:rFonts w:eastAsia="Times New Roman" w:cstheme="majorHAnsi"/>
                <w:lang w:val="en-CA" w:eastAsia="en-CA"/>
              </w:rPr>
              <w:t>For each group, losses and exclusions after randomisation, together with reasons</w:t>
            </w:r>
          </w:p>
        </w:tc>
        <w:tc>
          <w:tcPr>
            <w:tcW w:w="1275" w:type="dxa"/>
            <w:tcBorders>
              <w:top w:val="single" w:sz="4" w:space="0" w:color="auto"/>
              <w:left w:val="single" w:sz="4" w:space="0" w:color="auto"/>
              <w:bottom w:val="single" w:sz="4" w:space="0" w:color="auto"/>
              <w:right w:val="single" w:sz="4" w:space="0" w:color="auto"/>
            </w:tcBorders>
          </w:tcPr>
          <w:p w14:paraId="21E6E9C1" w14:textId="77777777" w:rsidR="00EC0920" w:rsidRPr="00065034" w:rsidRDefault="00EC0920" w:rsidP="00C879CE">
            <w:pPr>
              <w:spacing w:after="0" w:line="360" w:lineRule="auto"/>
              <w:rPr>
                <w:rFonts w:eastAsia="Times New Roman" w:cstheme="majorHAnsi"/>
              </w:rPr>
            </w:pPr>
            <w:r>
              <w:rPr>
                <w:rFonts w:eastAsia="Times New Roman" w:cstheme="majorHAnsi"/>
              </w:rPr>
              <w:t>10-11</w:t>
            </w:r>
          </w:p>
        </w:tc>
      </w:tr>
      <w:tr w:rsidR="00EC0920" w:rsidRPr="00065034" w14:paraId="1665D88F" w14:textId="77777777" w:rsidTr="00C879CE">
        <w:tc>
          <w:tcPr>
            <w:tcW w:w="2088" w:type="dxa"/>
            <w:vMerge w:val="restart"/>
            <w:tcBorders>
              <w:top w:val="single" w:sz="4" w:space="0" w:color="auto"/>
              <w:left w:val="single" w:sz="4" w:space="0" w:color="auto"/>
              <w:bottom w:val="single" w:sz="4" w:space="0" w:color="auto"/>
              <w:right w:val="single" w:sz="4" w:space="0" w:color="auto"/>
            </w:tcBorders>
            <w:hideMark/>
          </w:tcPr>
          <w:p w14:paraId="166D63AF"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Recruitment</w:t>
            </w:r>
          </w:p>
        </w:tc>
        <w:tc>
          <w:tcPr>
            <w:tcW w:w="720" w:type="dxa"/>
            <w:tcBorders>
              <w:top w:val="single" w:sz="4" w:space="0" w:color="auto"/>
              <w:left w:val="single" w:sz="4" w:space="0" w:color="auto"/>
              <w:bottom w:val="single" w:sz="4" w:space="0" w:color="auto"/>
              <w:right w:val="single" w:sz="4" w:space="0" w:color="auto"/>
            </w:tcBorders>
            <w:hideMark/>
          </w:tcPr>
          <w:p w14:paraId="7D95FC06"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14a</w:t>
            </w:r>
          </w:p>
        </w:tc>
        <w:tc>
          <w:tcPr>
            <w:tcW w:w="9633" w:type="dxa"/>
            <w:tcBorders>
              <w:top w:val="single" w:sz="4" w:space="0" w:color="auto"/>
              <w:left w:val="single" w:sz="4" w:space="0" w:color="auto"/>
              <w:bottom w:val="single" w:sz="4" w:space="0" w:color="auto"/>
              <w:right w:val="single" w:sz="4" w:space="0" w:color="auto"/>
            </w:tcBorders>
            <w:hideMark/>
          </w:tcPr>
          <w:p w14:paraId="7DF26F02"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Dates defining the periods of recruitment and follow-up</w:t>
            </w:r>
          </w:p>
        </w:tc>
        <w:tc>
          <w:tcPr>
            <w:tcW w:w="1275" w:type="dxa"/>
            <w:tcBorders>
              <w:top w:val="single" w:sz="4" w:space="0" w:color="auto"/>
              <w:left w:val="single" w:sz="4" w:space="0" w:color="auto"/>
              <w:bottom w:val="single" w:sz="4" w:space="0" w:color="auto"/>
              <w:right w:val="single" w:sz="4" w:space="0" w:color="auto"/>
            </w:tcBorders>
          </w:tcPr>
          <w:p w14:paraId="5899913E" w14:textId="77777777" w:rsidR="00EC0920" w:rsidRPr="00065034" w:rsidRDefault="00EC0920" w:rsidP="00C879CE">
            <w:pPr>
              <w:spacing w:after="0" w:line="360" w:lineRule="auto"/>
              <w:rPr>
                <w:rFonts w:eastAsia="Times New Roman" w:cstheme="majorHAnsi"/>
              </w:rPr>
            </w:pPr>
            <w:r>
              <w:rPr>
                <w:rFonts w:eastAsia="Times New Roman" w:cstheme="majorHAnsi"/>
              </w:rPr>
              <w:t>10</w:t>
            </w:r>
          </w:p>
        </w:tc>
      </w:tr>
      <w:tr w:rsidR="00EC0920" w:rsidRPr="00065034" w14:paraId="6FEE2B31" w14:textId="77777777" w:rsidTr="00C879CE">
        <w:tc>
          <w:tcPr>
            <w:tcW w:w="2088" w:type="dxa"/>
            <w:vMerge/>
            <w:tcBorders>
              <w:top w:val="single" w:sz="4" w:space="0" w:color="auto"/>
              <w:left w:val="single" w:sz="4" w:space="0" w:color="auto"/>
              <w:bottom w:val="single" w:sz="4" w:space="0" w:color="auto"/>
              <w:right w:val="single" w:sz="4" w:space="0" w:color="auto"/>
            </w:tcBorders>
            <w:vAlign w:val="center"/>
            <w:hideMark/>
          </w:tcPr>
          <w:p w14:paraId="5C31A20A"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77224D65"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14b</w:t>
            </w:r>
          </w:p>
        </w:tc>
        <w:tc>
          <w:tcPr>
            <w:tcW w:w="9633" w:type="dxa"/>
            <w:tcBorders>
              <w:top w:val="single" w:sz="4" w:space="0" w:color="auto"/>
              <w:left w:val="single" w:sz="4" w:space="0" w:color="auto"/>
              <w:bottom w:val="single" w:sz="4" w:space="0" w:color="auto"/>
              <w:right w:val="single" w:sz="4" w:space="0" w:color="auto"/>
            </w:tcBorders>
            <w:hideMark/>
          </w:tcPr>
          <w:p w14:paraId="7A000DE1"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Why the pilot trial ended or was stopped</w:t>
            </w:r>
          </w:p>
        </w:tc>
        <w:tc>
          <w:tcPr>
            <w:tcW w:w="1275" w:type="dxa"/>
            <w:tcBorders>
              <w:top w:val="single" w:sz="4" w:space="0" w:color="auto"/>
              <w:left w:val="single" w:sz="4" w:space="0" w:color="auto"/>
              <w:bottom w:val="single" w:sz="4" w:space="0" w:color="auto"/>
              <w:right w:val="single" w:sz="4" w:space="0" w:color="auto"/>
            </w:tcBorders>
          </w:tcPr>
          <w:p w14:paraId="6F216A0B" w14:textId="77777777" w:rsidR="00EC0920" w:rsidRPr="00065034" w:rsidRDefault="00EC0920" w:rsidP="00C879CE">
            <w:pPr>
              <w:spacing w:after="0" w:line="360" w:lineRule="auto"/>
              <w:rPr>
                <w:rFonts w:eastAsia="Times New Roman" w:cstheme="majorHAnsi"/>
              </w:rPr>
            </w:pPr>
            <w:r>
              <w:rPr>
                <w:rFonts w:eastAsia="Times New Roman" w:cstheme="majorHAnsi"/>
              </w:rPr>
              <w:t>10</w:t>
            </w:r>
          </w:p>
        </w:tc>
      </w:tr>
      <w:tr w:rsidR="00EC0920" w:rsidRPr="00065034" w14:paraId="01EE3C0E"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1EFBF91A"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Baseline data</w:t>
            </w:r>
          </w:p>
        </w:tc>
        <w:tc>
          <w:tcPr>
            <w:tcW w:w="720" w:type="dxa"/>
            <w:tcBorders>
              <w:top w:val="single" w:sz="4" w:space="0" w:color="auto"/>
              <w:left w:val="single" w:sz="4" w:space="0" w:color="auto"/>
              <w:bottom w:val="single" w:sz="4" w:space="0" w:color="auto"/>
              <w:right w:val="single" w:sz="4" w:space="0" w:color="auto"/>
            </w:tcBorders>
            <w:hideMark/>
          </w:tcPr>
          <w:p w14:paraId="43902F7D"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15</w:t>
            </w:r>
          </w:p>
        </w:tc>
        <w:tc>
          <w:tcPr>
            <w:tcW w:w="9633" w:type="dxa"/>
            <w:tcBorders>
              <w:top w:val="single" w:sz="4" w:space="0" w:color="auto"/>
              <w:left w:val="single" w:sz="4" w:space="0" w:color="auto"/>
              <w:bottom w:val="single" w:sz="4" w:space="0" w:color="auto"/>
              <w:right w:val="single" w:sz="4" w:space="0" w:color="auto"/>
            </w:tcBorders>
            <w:hideMark/>
          </w:tcPr>
          <w:p w14:paraId="0D7AAE79"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A table showing baseline demographic and clinical characteristics for each group</w:t>
            </w:r>
          </w:p>
        </w:tc>
        <w:tc>
          <w:tcPr>
            <w:tcW w:w="1275" w:type="dxa"/>
            <w:tcBorders>
              <w:top w:val="single" w:sz="4" w:space="0" w:color="auto"/>
              <w:left w:val="single" w:sz="4" w:space="0" w:color="auto"/>
              <w:bottom w:val="single" w:sz="4" w:space="0" w:color="auto"/>
              <w:right w:val="single" w:sz="4" w:space="0" w:color="auto"/>
            </w:tcBorders>
          </w:tcPr>
          <w:p w14:paraId="36840630" w14:textId="77777777" w:rsidR="00EC0920" w:rsidRPr="00065034" w:rsidRDefault="00EC0920" w:rsidP="00C879CE">
            <w:pPr>
              <w:spacing w:after="0" w:line="360" w:lineRule="auto"/>
              <w:rPr>
                <w:rFonts w:eastAsia="Times New Roman" w:cstheme="majorHAnsi"/>
              </w:rPr>
            </w:pPr>
            <w:r>
              <w:rPr>
                <w:rFonts w:eastAsia="Times New Roman" w:cstheme="majorHAnsi"/>
              </w:rPr>
              <w:t>12-13</w:t>
            </w:r>
          </w:p>
        </w:tc>
      </w:tr>
      <w:tr w:rsidR="00EC0920" w:rsidRPr="00065034" w14:paraId="4371C7B5"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2B8285AE"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Numbers analysed</w:t>
            </w:r>
          </w:p>
        </w:tc>
        <w:tc>
          <w:tcPr>
            <w:tcW w:w="720" w:type="dxa"/>
            <w:tcBorders>
              <w:top w:val="single" w:sz="4" w:space="0" w:color="auto"/>
              <w:left w:val="single" w:sz="4" w:space="0" w:color="auto"/>
              <w:bottom w:val="single" w:sz="4" w:space="0" w:color="auto"/>
              <w:right w:val="single" w:sz="4" w:space="0" w:color="auto"/>
            </w:tcBorders>
            <w:hideMark/>
          </w:tcPr>
          <w:p w14:paraId="494F3E94"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16</w:t>
            </w:r>
          </w:p>
        </w:tc>
        <w:tc>
          <w:tcPr>
            <w:tcW w:w="9633" w:type="dxa"/>
            <w:tcBorders>
              <w:top w:val="single" w:sz="4" w:space="0" w:color="auto"/>
              <w:left w:val="single" w:sz="4" w:space="0" w:color="auto"/>
              <w:bottom w:val="single" w:sz="4" w:space="0" w:color="auto"/>
              <w:right w:val="single" w:sz="4" w:space="0" w:color="auto"/>
            </w:tcBorders>
            <w:hideMark/>
          </w:tcPr>
          <w:p w14:paraId="0020807F"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For each objective, number of participants (denominator) included in each analysis. If relevant, these numbers</w:t>
            </w:r>
            <w:r>
              <w:rPr>
                <w:rFonts w:eastAsia="Times New Roman" w:cstheme="majorHAnsi"/>
              </w:rPr>
              <w:t xml:space="preserve"> </w:t>
            </w:r>
            <w:r w:rsidRPr="00065034">
              <w:rPr>
                <w:rFonts w:eastAsia="Times New Roman" w:cstheme="majorHAnsi"/>
              </w:rPr>
              <w:t>should be by randomised group</w:t>
            </w:r>
          </w:p>
        </w:tc>
        <w:tc>
          <w:tcPr>
            <w:tcW w:w="1275" w:type="dxa"/>
            <w:tcBorders>
              <w:top w:val="single" w:sz="4" w:space="0" w:color="auto"/>
              <w:left w:val="single" w:sz="4" w:space="0" w:color="auto"/>
              <w:bottom w:val="single" w:sz="4" w:space="0" w:color="auto"/>
              <w:right w:val="single" w:sz="4" w:space="0" w:color="auto"/>
            </w:tcBorders>
          </w:tcPr>
          <w:p w14:paraId="79EE3B9C" w14:textId="77777777" w:rsidR="00EC0920" w:rsidRPr="00065034" w:rsidRDefault="00EC0920" w:rsidP="00C879CE">
            <w:pPr>
              <w:spacing w:after="0" w:line="360" w:lineRule="auto"/>
              <w:rPr>
                <w:rFonts w:eastAsia="Times New Roman" w:cstheme="majorHAnsi"/>
              </w:rPr>
            </w:pPr>
            <w:r>
              <w:rPr>
                <w:rFonts w:eastAsia="Times New Roman" w:cstheme="majorHAnsi"/>
              </w:rPr>
              <w:t>16-17</w:t>
            </w:r>
          </w:p>
        </w:tc>
      </w:tr>
      <w:tr w:rsidR="00EC0920" w:rsidRPr="00065034" w14:paraId="31B8F16D"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7F075287"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Outcomes and estimation</w:t>
            </w:r>
          </w:p>
        </w:tc>
        <w:tc>
          <w:tcPr>
            <w:tcW w:w="720" w:type="dxa"/>
            <w:tcBorders>
              <w:top w:val="single" w:sz="4" w:space="0" w:color="auto"/>
              <w:left w:val="single" w:sz="4" w:space="0" w:color="auto"/>
              <w:bottom w:val="single" w:sz="4" w:space="0" w:color="auto"/>
              <w:right w:val="single" w:sz="4" w:space="0" w:color="auto"/>
            </w:tcBorders>
            <w:hideMark/>
          </w:tcPr>
          <w:p w14:paraId="56F5F4D6"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17</w:t>
            </w:r>
          </w:p>
        </w:tc>
        <w:tc>
          <w:tcPr>
            <w:tcW w:w="9633" w:type="dxa"/>
            <w:tcBorders>
              <w:top w:val="single" w:sz="4" w:space="0" w:color="auto"/>
              <w:left w:val="single" w:sz="4" w:space="0" w:color="auto"/>
              <w:bottom w:val="single" w:sz="4" w:space="0" w:color="auto"/>
              <w:right w:val="single" w:sz="4" w:space="0" w:color="auto"/>
            </w:tcBorders>
            <w:hideMark/>
          </w:tcPr>
          <w:p w14:paraId="34BE8FE2"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For each objective, results including expressions of uncertainty (such as 95% confidence interval) for any</w:t>
            </w:r>
            <w:r>
              <w:rPr>
                <w:rFonts w:eastAsia="Times New Roman" w:cstheme="majorHAnsi"/>
              </w:rPr>
              <w:t xml:space="preserve"> </w:t>
            </w:r>
            <w:r w:rsidRPr="00065034">
              <w:rPr>
                <w:rFonts w:eastAsia="Times New Roman" w:cstheme="majorHAnsi"/>
              </w:rPr>
              <w:t>estimates. If relevant, these results should be by randomised group</w:t>
            </w:r>
          </w:p>
        </w:tc>
        <w:tc>
          <w:tcPr>
            <w:tcW w:w="1275" w:type="dxa"/>
            <w:tcBorders>
              <w:top w:val="single" w:sz="4" w:space="0" w:color="auto"/>
              <w:left w:val="single" w:sz="4" w:space="0" w:color="auto"/>
              <w:bottom w:val="single" w:sz="4" w:space="0" w:color="auto"/>
              <w:right w:val="single" w:sz="4" w:space="0" w:color="auto"/>
            </w:tcBorders>
          </w:tcPr>
          <w:p w14:paraId="0DA29849" w14:textId="77777777" w:rsidR="00EC0920" w:rsidRPr="00065034" w:rsidRDefault="00EC0920" w:rsidP="00C879CE">
            <w:pPr>
              <w:spacing w:after="0" w:line="360" w:lineRule="auto"/>
              <w:rPr>
                <w:rFonts w:eastAsia="Times New Roman" w:cstheme="majorHAnsi"/>
              </w:rPr>
            </w:pPr>
            <w:r>
              <w:rPr>
                <w:rFonts w:eastAsia="Times New Roman" w:cstheme="majorHAnsi"/>
              </w:rPr>
              <w:t>16-17</w:t>
            </w:r>
          </w:p>
        </w:tc>
      </w:tr>
      <w:tr w:rsidR="00EC0920" w:rsidRPr="00065034" w14:paraId="4F9FA352"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1F12B253"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Ancillary analyses</w:t>
            </w:r>
          </w:p>
        </w:tc>
        <w:tc>
          <w:tcPr>
            <w:tcW w:w="720" w:type="dxa"/>
            <w:tcBorders>
              <w:top w:val="single" w:sz="4" w:space="0" w:color="auto"/>
              <w:left w:val="single" w:sz="4" w:space="0" w:color="auto"/>
              <w:bottom w:val="single" w:sz="4" w:space="0" w:color="auto"/>
              <w:right w:val="single" w:sz="4" w:space="0" w:color="auto"/>
            </w:tcBorders>
            <w:hideMark/>
          </w:tcPr>
          <w:p w14:paraId="2B4FD7D2"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18</w:t>
            </w:r>
          </w:p>
        </w:tc>
        <w:tc>
          <w:tcPr>
            <w:tcW w:w="9633" w:type="dxa"/>
            <w:tcBorders>
              <w:top w:val="single" w:sz="4" w:space="0" w:color="auto"/>
              <w:left w:val="single" w:sz="4" w:space="0" w:color="auto"/>
              <w:bottom w:val="single" w:sz="4" w:space="0" w:color="auto"/>
              <w:right w:val="single" w:sz="4" w:space="0" w:color="auto"/>
            </w:tcBorders>
            <w:hideMark/>
          </w:tcPr>
          <w:p w14:paraId="31175993"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Results of any other analyses performed that could be used to inform the future definitive trial</w:t>
            </w:r>
          </w:p>
        </w:tc>
        <w:tc>
          <w:tcPr>
            <w:tcW w:w="1275" w:type="dxa"/>
            <w:tcBorders>
              <w:top w:val="single" w:sz="4" w:space="0" w:color="auto"/>
              <w:left w:val="single" w:sz="4" w:space="0" w:color="auto"/>
              <w:bottom w:val="single" w:sz="4" w:space="0" w:color="auto"/>
              <w:right w:val="single" w:sz="4" w:space="0" w:color="auto"/>
            </w:tcBorders>
          </w:tcPr>
          <w:p w14:paraId="67D41E69" w14:textId="77777777" w:rsidR="00EC0920" w:rsidRPr="00065034" w:rsidRDefault="00EC0920" w:rsidP="00C879CE">
            <w:pPr>
              <w:spacing w:after="0" w:line="240" w:lineRule="auto"/>
              <w:rPr>
                <w:rFonts w:eastAsia="Times New Roman" w:cstheme="majorHAnsi"/>
              </w:rPr>
            </w:pPr>
            <w:r>
              <w:rPr>
                <w:rFonts w:eastAsia="Times New Roman" w:cstheme="majorHAnsi"/>
              </w:rPr>
              <w:t>14-17 and online material</w:t>
            </w:r>
          </w:p>
        </w:tc>
      </w:tr>
      <w:tr w:rsidR="00EC0920" w:rsidRPr="00065034" w14:paraId="6E0E032E"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3A496053"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Harms</w:t>
            </w:r>
          </w:p>
        </w:tc>
        <w:tc>
          <w:tcPr>
            <w:tcW w:w="720" w:type="dxa"/>
            <w:tcBorders>
              <w:top w:val="single" w:sz="4" w:space="0" w:color="auto"/>
              <w:left w:val="single" w:sz="4" w:space="0" w:color="auto"/>
              <w:bottom w:val="single" w:sz="4" w:space="0" w:color="auto"/>
              <w:right w:val="single" w:sz="4" w:space="0" w:color="auto"/>
            </w:tcBorders>
            <w:hideMark/>
          </w:tcPr>
          <w:p w14:paraId="2C011A55"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19</w:t>
            </w:r>
          </w:p>
        </w:tc>
        <w:tc>
          <w:tcPr>
            <w:tcW w:w="9633" w:type="dxa"/>
            <w:tcBorders>
              <w:top w:val="single" w:sz="4" w:space="0" w:color="auto"/>
              <w:left w:val="single" w:sz="4" w:space="0" w:color="auto"/>
              <w:bottom w:val="single" w:sz="4" w:space="0" w:color="auto"/>
              <w:right w:val="single" w:sz="4" w:space="0" w:color="auto"/>
            </w:tcBorders>
            <w:hideMark/>
          </w:tcPr>
          <w:p w14:paraId="415C01FA"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 xml:space="preserve">All important harms or unintended effects in each group </w:t>
            </w:r>
            <w:r w:rsidRPr="00065034">
              <w:rPr>
                <w:rFonts w:eastAsia="Times New Roman" w:cstheme="majorHAnsi"/>
                <w:sz w:val="20"/>
                <w:szCs w:val="20"/>
              </w:rPr>
              <w:t>(for specific guidance see CONSORT for harms)</w:t>
            </w:r>
          </w:p>
        </w:tc>
        <w:tc>
          <w:tcPr>
            <w:tcW w:w="1275" w:type="dxa"/>
            <w:tcBorders>
              <w:top w:val="single" w:sz="4" w:space="0" w:color="auto"/>
              <w:left w:val="single" w:sz="4" w:space="0" w:color="auto"/>
              <w:bottom w:val="single" w:sz="4" w:space="0" w:color="auto"/>
              <w:right w:val="single" w:sz="4" w:space="0" w:color="auto"/>
            </w:tcBorders>
          </w:tcPr>
          <w:p w14:paraId="01C49829" w14:textId="77777777" w:rsidR="00EC0920" w:rsidRPr="00065034" w:rsidRDefault="00EC0920" w:rsidP="00C879CE">
            <w:pPr>
              <w:spacing w:after="0" w:line="360" w:lineRule="auto"/>
              <w:rPr>
                <w:rFonts w:eastAsia="Times New Roman" w:cstheme="majorHAnsi"/>
              </w:rPr>
            </w:pPr>
            <w:r>
              <w:rPr>
                <w:rFonts w:eastAsia="Times New Roman" w:cstheme="majorHAnsi"/>
              </w:rPr>
              <w:t>18</w:t>
            </w:r>
          </w:p>
        </w:tc>
      </w:tr>
      <w:tr w:rsidR="00EC0920" w:rsidRPr="00065034" w14:paraId="057B5FE0" w14:textId="77777777" w:rsidTr="00C879CE">
        <w:tc>
          <w:tcPr>
            <w:tcW w:w="2088" w:type="dxa"/>
            <w:tcBorders>
              <w:top w:val="single" w:sz="4" w:space="0" w:color="auto"/>
              <w:left w:val="single" w:sz="4" w:space="0" w:color="auto"/>
              <w:bottom w:val="single" w:sz="4" w:space="0" w:color="auto"/>
              <w:right w:val="single" w:sz="4" w:space="0" w:color="auto"/>
            </w:tcBorders>
          </w:tcPr>
          <w:p w14:paraId="2A9CF4F3"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626DD4C8"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19a</w:t>
            </w:r>
          </w:p>
        </w:tc>
        <w:tc>
          <w:tcPr>
            <w:tcW w:w="9633" w:type="dxa"/>
            <w:tcBorders>
              <w:top w:val="single" w:sz="4" w:space="0" w:color="auto"/>
              <w:left w:val="single" w:sz="4" w:space="0" w:color="auto"/>
              <w:bottom w:val="single" w:sz="4" w:space="0" w:color="auto"/>
              <w:right w:val="single" w:sz="4" w:space="0" w:color="auto"/>
            </w:tcBorders>
            <w:hideMark/>
          </w:tcPr>
          <w:p w14:paraId="2A88F9F0"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If relevant, other important unintended consequences</w:t>
            </w:r>
          </w:p>
        </w:tc>
        <w:tc>
          <w:tcPr>
            <w:tcW w:w="1275" w:type="dxa"/>
            <w:tcBorders>
              <w:top w:val="single" w:sz="4" w:space="0" w:color="auto"/>
              <w:left w:val="single" w:sz="4" w:space="0" w:color="auto"/>
              <w:bottom w:val="single" w:sz="4" w:space="0" w:color="auto"/>
              <w:right w:val="single" w:sz="4" w:space="0" w:color="auto"/>
            </w:tcBorders>
          </w:tcPr>
          <w:p w14:paraId="63E93AA3" w14:textId="77777777" w:rsidR="00EC0920" w:rsidRPr="00065034" w:rsidRDefault="00EC0920" w:rsidP="00C879CE">
            <w:pPr>
              <w:spacing w:after="0" w:line="360" w:lineRule="auto"/>
              <w:rPr>
                <w:rFonts w:eastAsia="Times New Roman" w:cstheme="majorHAnsi"/>
              </w:rPr>
            </w:pPr>
            <w:r>
              <w:rPr>
                <w:rFonts w:eastAsia="Times New Roman" w:cstheme="majorHAnsi"/>
              </w:rPr>
              <w:t>n/a</w:t>
            </w:r>
          </w:p>
        </w:tc>
      </w:tr>
      <w:tr w:rsidR="00EC0920" w:rsidRPr="00065034" w14:paraId="1EE672EB" w14:textId="77777777" w:rsidTr="00C879CE">
        <w:tc>
          <w:tcPr>
            <w:tcW w:w="13716" w:type="dxa"/>
            <w:gridSpan w:val="4"/>
            <w:tcBorders>
              <w:top w:val="single" w:sz="4" w:space="0" w:color="auto"/>
              <w:left w:val="single" w:sz="4" w:space="0" w:color="auto"/>
              <w:bottom w:val="single" w:sz="4" w:space="0" w:color="auto"/>
              <w:right w:val="single" w:sz="4" w:space="0" w:color="auto"/>
            </w:tcBorders>
            <w:hideMark/>
          </w:tcPr>
          <w:p w14:paraId="6919D3FD" w14:textId="77777777" w:rsidR="00EC0920" w:rsidRPr="00065034" w:rsidRDefault="00EC0920" w:rsidP="00C879CE">
            <w:pPr>
              <w:spacing w:before="120" w:after="0" w:line="360" w:lineRule="auto"/>
              <w:rPr>
                <w:rFonts w:eastAsia="Times New Roman" w:cstheme="majorHAnsi"/>
                <w:b/>
              </w:rPr>
            </w:pPr>
            <w:r w:rsidRPr="00065034">
              <w:rPr>
                <w:rFonts w:eastAsia="Times New Roman" w:cstheme="majorHAnsi"/>
                <w:b/>
              </w:rPr>
              <w:t>Discussion</w:t>
            </w:r>
          </w:p>
        </w:tc>
      </w:tr>
      <w:tr w:rsidR="00EC0920" w:rsidRPr="00065034" w14:paraId="511C458E"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09D36B54"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Limitations</w:t>
            </w:r>
          </w:p>
        </w:tc>
        <w:tc>
          <w:tcPr>
            <w:tcW w:w="720" w:type="dxa"/>
            <w:tcBorders>
              <w:top w:val="single" w:sz="4" w:space="0" w:color="auto"/>
              <w:left w:val="single" w:sz="4" w:space="0" w:color="auto"/>
              <w:bottom w:val="single" w:sz="4" w:space="0" w:color="auto"/>
              <w:right w:val="single" w:sz="4" w:space="0" w:color="auto"/>
            </w:tcBorders>
            <w:hideMark/>
          </w:tcPr>
          <w:p w14:paraId="0EC933B6"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20</w:t>
            </w:r>
          </w:p>
        </w:tc>
        <w:tc>
          <w:tcPr>
            <w:tcW w:w="9633" w:type="dxa"/>
            <w:tcBorders>
              <w:top w:val="single" w:sz="4" w:space="0" w:color="auto"/>
              <w:left w:val="single" w:sz="4" w:space="0" w:color="auto"/>
              <w:bottom w:val="single" w:sz="4" w:space="0" w:color="auto"/>
              <w:right w:val="single" w:sz="4" w:space="0" w:color="auto"/>
            </w:tcBorders>
            <w:hideMark/>
          </w:tcPr>
          <w:p w14:paraId="57D17773"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Pilot trial limitations, addressing sources of potential bias and remaining uncertainty about feasibility</w:t>
            </w:r>
          </w:p>
        </w:tc>
        <w:tc>
          <w:tcPr>
            <w:tcW w:w="1275" w:type="dxa"/>
            <w:tcBorders>
              <w:top w:val="single" w:sz="4" w:space="0" w:color="auto"/>
              <w:left w:val="single" w:sz="4" w:space="0" w:color="auto"/>
              <w:bottom w:val="single" w:sz="4" w:space="0" w:color="auto"/>
              <w:right w:val="single" w:sz="4" w:space="0" w:color="auto"/>
            </w:tcBorders>
          </w:tcPr>
          <w:p w14:paraId="19E068AC" w14:textId="77777777" w:rsidR="00EC0920" w:rsidRPr="00065034" w:rsidRDefault="00EC0920" w:rsidP="00C879CE">
            <w:pPr>
              <w:spacing w:after="0" w:line="360" w:lineRule="auto"/>
              <w:rPr>
                <w:rFonts w:eastAsia="Times New Roman" w:cstheme="majorHAnsi"/>
              </w:rPr>
            </w:pPr>
            <w:r>
              <w:rPr>
                <w:rFonts w:eastAsia="Times New Roman" w:cstheme="majorHAnsi"/>
              </w:rPr>
              <w:t>22</w:t>
            </w:r>
          </w:p>
        </w:tc>
      </w:tr>
      <w:tr w:rsidR="00EC0920" w:rsidRPr="00065034" w14:paraId="13563943"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44A545D5"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Generalisability</w:t>
            </w:r>
          </w:p>
        </w:tc>
        <w:tc>
          <w:tcPr>
            <w:tcW w:w="720" w:type="dxa"/>
            <w:tcBorders>
              <w:top w:val="single" w:sz="4" w:space="0" w:color="auto"/>
              <w:left w:val="single" w:sz="4" w:space="0" w:color="auto"/>
              <w:bottom w:val="single" w:sz="4" w:space="0" w:color="auto"/>
              <w:right w:val="single" w:sz="4" w:space="0" w:color="auto"/>
            </w:tcBorders>
            <w:hideMark/>
          </w:tcPr>
          <w:p w14:paraId="1374CFC7"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21</w:t>
            </w:r>
          </w:p>
        </w:tc>
        <w:tc>
          <w:tcPr>
            <w:tcW w:w="9633" w:type="dxa"/>
            <w:tcBorders>
              <w:top w:val="single" w:sz="4" w:space="0" w:color="auto"/>
              <w:left w:val="single" w:sz="4" w:space="0" w:color="auto"/>
              <w:bottom w:val="single" w:sz="4" w:space="0" w:color="auto"/>
              <w:right w:val="single" w:sz="4" w:space="0" w:color="auto"/>
            </w:tcBorders>
            <w:hideMark/>
          </w:tcPr>
          <w:p w14:paraId="0353BF24"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Generalisability (applicability) of pilot trial methods and findings to future definitive trial and other studies</w:t>
            </w:r>
          </w:p>
        </w:tc>
        <w:tc>
          <w:tcPr>
            <w:tcW w:w="1275" w:type="dxa"/>
            <w:tcBorders>
              <w:top w:val="single" w:sz="4" w:space="0" w:color="auto"/>
              <w:left w:val="single" w:sz="4" w:space="0" w:color="auto"/>
              <w:bottom w:val="single" w:sz="4" w:space="0" w:color="auto"/>
              <w:right w:val="single" w:sz="4" w:space="0" w:color="auto"/>
            </w:tcBorders>
          </w:tcPr>
          <w:p w14:paraId="3ED8843F" w14:textId="77777777" w:rsidR="00EC0920" w:rsidRPr="00065034" w:rsidRDefault="00EC0920" w:rsidP="00C879CE">
            <w:pPr>
              <w:spacing w:after="0" w:line="360" w:lineRule="auto"/>
              <w:rPr>
                <w:rFonts w:eastAsia="Times New Roman" w:cstheme="majorHAnsi"/>
              </w:rPr>
            </w:pPr>
            <w:r>
              <w:rPr>
                <w:rFonts w:eastAsia="Times New Roman" w:cstheme="majorHAnsi"/>
              </w:rPr>
              <w:t>22</w:t>
            </w:r>
          </w:p>
        </w:tc>
      </w:tr>
      <w:tr w:rsidR="00EC0920" w:rsidRPr="00065034" w14:paraId="32B03B34"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6DDF77AF"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lastRenderedPageBreak/>
              <w:t>Interpretation</w:t>
            </w:r>
          </w:p>
        </w:tc>
        <w:tc>
          <w:tcPr>
            <w:tcW w:w="720" w:type="dxa"/>
            <w:tcBorders>
              <w:top w:val="single" w:sz="4" w:space="0" w:color="auto"/>
              <w:left w:val="single" w:sz="4" w:space="0" w:color="auto"/>
              <w:bottom w:val="single" w:sz="4" w:space="0" w:color="auto"/>
              <w:right w:val="single" w:sz="4" w:space="0" w:color="auto"/>
            </w:tcBorders>
            <w:hideMark/>
          </w:tcPr>
          <w:p w14:paraId="30FF6531"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22</w:t>
            </w:r>
          </w:p>
        </w:tc>
        <w:tc>
          <w:tcPr>
            <w:tcW w:w="9633" w:type="dxa"/>
            <w:tcBorders>
              <w:top w:val="single" w:sz="4" w:space="0" w:color="auto"/>
              <w:left w:val="single" w:sz="4" w:space="0" w:color="auto"/>
              <w:bottom w:val="single" w:sz="4" w:space="0" w:color="auto"/>
              <w:right w:val="single" w:sz="4" w:space="0" w:color="auto"/>
            </w:tcBorders>
            <w:hideMark/>
          </w:tcPr>
          <w:p w14:paraId="50D9E2F0"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Interpretation consistent with pilot trial objectives and findings, balancing potential benefits and harms, and</w:t>
            </w:r>
            <w:r>
              <w:rPr>
                <w:rFonts w:eastAsia="Times New Roman" w:cstheme="majorHAnsi"/>
              </w:rPr>
              <w:t xml:space="preserve"> </w:t>
            </w:r>
            <w:r w:rsidRPr="00065034">
              <w:rPr>
                <w:rFonts w:eastAsia="Times New Roman" w:cstheme="majorHAnsi"/>
              </w:rPr>
              <w:t>considering other relevant evidence</w:t>
            </w:r>
          </w:p>
        </w:tc>
        <w:tc>
          <w:tcPr>
            <w:tcW w:w="1275" w:type="dxa"/>
            <w:tcBorders>
              <w:top w:val="single" w:sz="4" w:space="0" w:color="auto"/>
              <w:left w:val="single" w:sz="4" w:space="0" w:color="auto"/>
              <w:bottom w:val="single" w:sz="4" w:space="0" w:color="auto"/>
              <w:right w:val="single" w:sz="4" w:space="0" w:color="auto"/>
            </w:tcBorders>
          </w:tcPr>
          <w:p w14:paraId="51E3FEBB" w14:textId="77777777" w:rsidR="00EC0920" w:rsidRPr="00065034" w:rsidRDefault="00EC0920" w:rsidP="00C879CE">
            <w:pPr>
              <w:spacing w:after="0" w:line="360" w:lineRule="auto"/>
              <w:rPr>
                <w:rFonts w:eastAsia="Times New Roman" w:cstheme="majorHAnsi"/>
              </w:rPr>
            </w:pPr>
            <w:r>
              <w:rPr>
                <w:rFonts w:eastAsia="Times New Roman" w:cstheme="majorHAnsi"/>
              </w:rPr>
              <w:t>19-22</w:t>
            </w:r>
          </w:p>
        </w:tc>
      </w:tr>
      <w:tr w:rsidR="00EC0920" w:rsidRPr="00065034" w14:paraId="7B04D44A" w14:textId="77777777" w:rsidTr="00C879CE">
        <w:tc>
          <w:tcPr>
            <w:tcW w:w="2088" w:type="dxa"/>
            <w:tcBorders>
              <w:top w:val="single" w:sz="4" w:space="0" w:color="auto"/>
              <w:left w:val="single" w:sz="4" w:space="0" w:color="auto"/>
              <w:bottom w:val="single" w:sz="4" w:space="0" w:color="auto"/>
              <w:right w:val="single" w:sz="4" w:space="0" w:color="auto"/>
            </w:tcBorders>
          </w:tcPr>
          <w:p w14:paraId="2DDC099E"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6D69B010"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22a</w:t>
            </w:r>
          </w:p>
        </w:tc>
        <w:tc>
          <w:tcPr>
            <w:tcW w:w="9633" w:type="dxa"/>
            <w:tcBorders>
              <w:top w:val="single" w:sz="4" w:space="0" w:color="auto"/>
              <w:left w:val="single" w:sz="4" w:space="0" w:color="auto"/>
              <w:bottom w:val="single" w:sz="4" w:space="0" w:color="auto"/>
              <w:right w:val="single" w:sz="4" w:space="0" w:color="auto"/>
            </w:tcBorders>
            <w:hideMark/>
          </w:tcPr>
          <w:p w14:paraId="0A944276"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Implications for progression from pilot to future definitive trial, including any proposed amendments</w:t>
            </w:r>
          </w:p>
        </w:tc>
        <w:tc>
          <w:tcPr>
            <w:tcW w:w="1275" w:type="dxa"/>
            <w:tcBorders>
              <w:top w:val="single" w:sz="4" w:space="0" w:color="auto"/>
              <w:left w:val="single" w:sz="4" w:space="0" w:color="auto"/>
              <w:bottom w:val="single" w:sz="4" w:space="0" w:color="auto"/>
              <w:right w:val="single" w:sz="4" w:space="0" w:color="auto"/>
            </w:tcBorders>
          </w:tcPr>
          <w:p w14:paraId="74C66B07" w14:textId="77777777" w:rsidR="00EC0920" w:rsidRPr="00065034" w:rsidRDefault="00EC0920" w:rsidP="00C879CE">
            <w:pPr>
              <w:spacing w:after="0" w:line="360" w:lineRule="auto"/>
              <w:rPr>
                <w:rFonts w:eastAsia="Times New Roman" w:cstheme="majorHAnsi"/>
              </w:rPr>
            </w:pPr>
            <w:r>
              <w:rPr>
                <w:rFonts w:eastAsia="Times New Roman" w:cstheme="majorHAnsi"/>
              </w:rPr>
              <w:t>18-19;  22</w:t>
            </w:r>
          </w:p>
        </w:tc>
      </w:tr>
      <w:tr w:rsidR="00EC0920" w:rsidRPr="00065034" w14:paraId="2C21B285" w14:textId="77777777" w:rsidTr="00C879CE">
        <w:tc>
          <w:tcPr>
            <w:tcW w:w="12441" w:type="dxa"/>
            <w:gridSpan w:val="3"/>
            <w:tcBorders>
              <w:top w:val="single" w:sz="4" w:space="0" w:color="auto"/>
              <w:left w:val="single" w:sz="4" w:space="0" w:color="auto"/>
              <w:bottom w:val="single" w:sz="4" w:space="0" w:color="auto"/>
              <w:right w:val="single" w:sz="4" w:space="0" w:color="auto"/>
            </w:tcBorders>
            <w:hideMark/>
          </w:tcPr>
          <w:p w14:paraId="035118B1" w14:textId="77777777" w:rsidR="00EC0920" w:rsidRPr="00065034" w:rsidRDefault="00EC0920" w:rsidP="00C879CE">
            <w:pPr>
              <w:spacing w:before="120" w:after="0" w:line="360" w:lineRule="auto"/>
              <w:rPr>
                <w:rFonts w:eastAsia="Times New Roman" w:cstheme="majorHAnsi"/>
                <w:b/>
              </w:rPr>
            </w:pPr>
            <w:r w:rsidRPr="00065034">
              <w:rPr>
                <w:rFonts w:eastAsia="Times New Roman" w:cstheme="majorHAnsi"/>
                <w:b/>
              </w:rPr>
              <w:t>Other information</w:t>
            </w:r>
          </w:p>
        </w:tc>
        <w:tc>
          <w:tcPr>
            <w:tcW w:w="1275" w:type="dxa"/>
            <w:tcBorders>
              <w:top w:val="single" w:sz="4" w:space="0" w:color="auto"/>
              <w:left w:val="single" w:sz="4" w:space="0" w:color="auto"/>
              <w:bottom w:val="single" w:sz="4" w:space="0" w:color="auto"/>
              <w:right w:val="single" w:sz="4" w:space="0" w:color="auto"/>
            </w:tcBorders>
          </w:tcPr>
          <w:p w14:paraId="592CF0E0" w14:textId="77777777" w:rsidR="00EC0920" w:rsidRPr="00065034" w:rsidRDefault="00EC0920" w:rsidP="00C879CE">
            <w:pPr>
              <w:spacing w:after="0" w:line="360" w:lineRule="auto"/>
              <w:rPr>
                <w:rFonts w:eastAsia="Times New Roman" w:cstheme="majorHAnsi"/>
              </w:rPr>
            </w:pPr>
          </w:p>
        </w:tc>
      </w:tr>
      <w:tr w:rsidR="00EC0920" w:rsidRPr="00065034" w14:paraId="43F4991C"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23CA6D70" w14:textId="77777777" w:rsidR="00EC0920" w:rsidRPr="00065034" w:rsidRDefault="00EC0920" w:rsidP="00C879CE">
            <w:pPr>
              <w:spacing w:after="0" w:line="360" w:lineRule="auto"/>
              <w:rPr>
                <w:rFonts w:eastAsia="Times New Roman" w:cstheme="majorHAnsi"/>
                <w:i/>
                <w:caps/>
              </w:rPr>
            </w:pPr>
            <w:r w:rsidRPr="00065034">
              <w:rPr>
                <w:rFonts w:eastAsia="Times New Roman" w:cstheme="majorHAnsi"/>
              </w:rPr>
              <w:t>Registration</w:t>
            </w:r>
          </w:p>
        </w:tc>
        <w:tc>
          <w:tcPr>
            <w:tcW w:w="720" w:type="dxa"/>
            <w:tcBorders>
              <w:top w:val="single" w:sz="4" w:space="0" w:color="auto"/>
              <w:left w:val="single" w:sz="4" w:space="0" w:color="auto"/>
              <w:bottom w:val="single" w:sz="4" w:space="0" w:color="auto"/>
              <w:right w:val="single" w:sz="4" w:space="0" w:color="auto"/>
            </w:tcBorders>
            <w:hideMark/>
          </w:tcPr>
          <w:p w14:paraId="27D5225A"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23</w:t>
            </w:r>
          </w:p>
        </w:tc>
        <w:tc>
          <w:tcPr>
            <w:tcW w:w="9633" w:type="dxa"/>
            <w:tcBorders>
              <w:top w:val="single" w:sz="4" w:space="0" w:color="auto"/>
              <w:left w:val="single" w:sz="4" w:space="0" w:color="auto"/>
              <w:bottom w:val="single" w:sz="4" w:space="0" w:color="auto"/>
              <w:right w:val="single" w:sz="4" w:space="0" w:color="auto"/>
            </w:tcBorders>
            <w:hideMark/>
          </w:tcPr>
          <w:p w14:paraId="3693A72B"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Registration number for pilot trial and name of trial registry</w:t>
            </w:r>
          </w:p>
        </w:tc>
        <w:tc>
          <w:tcPr>
            <w:tcW w:w="1275" w:type="dxa"/>
            <w:tcBorders>
              <w:top w:val="single" w:sz="4" w:space="0" w:color="auto"/>
              <w:left w:val="single" w:sz="4" w:space="0" w:color="auto"/>
              <w:bottom w:val="single" w:sz="4" w:space="0" w:color="auto"/>
              <w:right w:val="single" w:sz="4" w:space="0" w:color="auto"/>
            </w:tcBorders>
          </w:tcPr>
          <w:p w14:paraId="5980F99B" w14:textId="0F5C7ED6" w:rsidR="00EC0920" w:rsidRPr="00065034" w:rsidRDefault="00EC0920" w:rsidP="00C879CE">
            <w:pPr>
              <w:spacing w:after="0" w:line="360" w:lineRule="auto"/>
              <w:rPr>
                <w:rFonts w:eastAsia="Times New Roman" w:cstheme="majorHAnsi"/>
              </w:rPr>
            </w:pPr>
            <w:r>
              <w:rPr>
                <w:rFonts w:eastAsia="Times New Roman" w:cstheme="majorHAnsi"/>
              </w:rPr>
              <w:t>2</w:t>
            </w:r>
            <w:r w:rsidR="00F83EBE">
              <w:rPr>
                <w:rFonts w:eastAsia="Times New Roman" w:cstheme="majorHAnsi"/>
              </w:rPr>
              <w:t>3</w:t>
            </w:r>
          </w:p>
        </w:tc>
      </w:tr>
      <w:tr w:rsidR="00EC0920" w:rsidRPr="00065034" w14:paraId="76608041"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19A28CEF" w14:textId="77777777" w:rsidR="00EC0920" w:rsidRPr="00065034" w:rsidRDefault="00EC0920" w:rsidP="00C879CE">
            <w:pPr>
              <w:spacing w:after="0" w:line="360" w:lineRule="auto"/>
              <w:rPr>
                <w:rFonts w:eastAsia="Times New Roman" w:cstheme="majorHAnsi"/>
                <w:i/>
                <w:caps/>
              </w:rPr>
            </w:pPr>
            <w:r w:rsidRPr="00065034">
              <w:rPr>
                <w:rFonts w:eastAsia="Times New Roman" w:cstheme="majorHAnsi"/>
              </w:rPr>
              <w:t>Protocol</w:t>
            </w:r>
          </w:p>
        </w:tc>
        <w:tc>
          <w:tcPr>
            <w:tcW w:w="720" w:type="dxa"/>
            <w:tcBorders>
              <w:top w:val="single" w:sz="4" w:space="0" w:color="auto"/>
              <w:left w:val="single" w:sz="4" w:space="0" w:color="auto"/>
              <w:bottom w:val="single" w:sz="4" w:space="0" w:color="auto"/>
              <w:right w:val="single" w:sz="4" w:space="0" w:color="auto"/>
            </w:tcBorders>
            <w:hideMark/>
          </w:tcPr>
          <w:p w14:paraId="0C05646D"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24</w:t>
            </w:r>
          </w:p>
        </w:tc>
        <w:tc>
          <w:tcPr>
            <w:tcW w:w="9633" w:type="dxa"/>
            <w:tcBorders>
              <w:top w:val="single" w:sz="4" w:space="0" w:color="auto"/>
              <w:left w:val="single" w:sz="4" w:space="0" w:color="auto"/>
              <w:bottom w:val="single" w:sz="4" w:space="0" w:color="auto"/>
              <w:right w:val="single" w:sz="4" w:space="0" w:color="auto"/>
            </w:tcBorders>
            <w:hideMark/>
          </w:tcPr>
          <w:p w14:paraId="45EA5488" w14:textId="77777777" w:rsidR="00EC0920" w:rsidRPr="00065034" w:rsidRDefault="00EC0920" w:rsidP="00C879CE">
            <w:pPr>
              <w:spacing w:after="0" w:line="360" w:lineRule="auto"/>
              <w:rPr>
                <w:rFonts w:eastAsia="Times New Roman" w:cstheme="majorHAnsi"/>
              </w:rPr>
            </w:pPr>
            <w:r w:rsidRPr="00065034">
              <w:rPr>
                <w:rFonts w:eastAsia="Times New Roman" w:cstheme="majorHAnsi"/>
              </w:rPr>
              <w:t>Where the pilot trial protocol can be accessed, if available</w:t>
            </w:r>
          </w:p>
        </w:tc>
        <w:tc>
          <w:tcPr>
            <w:tcW w:w="1275" w:type="dxa"/>
            <w:tcBorders>
              <w:top w:val="single" w:sz="4" w:space="0" w:color="auto"/>
              <w:left w:val="single" w:sz="4" w:space="0" w:color="auto"/>
              <w:bottom w:val="single" w:sz="4" w:space="0" w:color="auto"/>
              <w:right w:val="single" w:sz="4" w:space="0" w:color="auto"/>
            </w:tcBorders>
          </w:tcPr>
          <w:p w14:paraId="49B9C251" w14:textId="213D433A" w:rsidR="00EC0920" w:rsidRPr="00065034" w:rsidRDefault="00F83EBE" w:rsidP="00C879CE">
            <w:pPr>
              <w:spacing w:after="0" w:line="360" w:lineRule="auto"/>
              <w:rPr>
                <w:rFonts w:eastAsia="Times New Roman" w:cstheme="majorHAnsi"/>
              </w:rPr>
            </w:pPr>
            <w:r>
              <w:rPr>
                <w:rFonts w:eastAsia="Times New Roman" w:cstheme="majorHAnsi"/>
              </w:rPr>
              <w:t xml:space="preserve">24; </w:t>
            </w:r>
            <w:r w:rsidR="00EC0920">
              <w:rPr>
                <w:rFonts w:eastAsia="Times New Roman" w:cstheme="majorHAnsi"/>
              </w:rPr>
              <w:t>27</w:t>
            </w:r>
          </w:p>
        </w:tc>
      </w:tr>
      <w:tr w:rsidR="00EC0920" w:rsidRPr="00065034" w14:paraId="0546C468" w14:textId="77777777" w:rsidTr="00C879CE">
        <w:tc>
          <w:tcPr>
            <w:tcW w:w="2088" w:type="dxa"/>
            <w:tcBorders>
              <w:top w:val="single" w:sz="4" w:space="0" w:color="auto"/>
              <w:left w:val="single" w:sz="4" w:space="0" w:color="auto"/>
              <w:bottom w:val="single" w:sz="4" w:space="0" w:color="auto"/>
              <w:right w:val="single" w:sz="4" w:space="0" w:color="auto"/>
            </w:tcBorders>
            <w:hideMark/>
          </w:tcPr>
          <w:p w14:paraId="6F252DDA" w14:textId="77777777" w:rsidR="00EC0920" w:rsidRPr="00065034" w:rsidRDefault="00EC0920" w:rsidP="00C879CE">
            <w:pPr>
              <w:spacing w:after="0" w:line="360" w:lineRule="auto"/>
              <w:rPr>
                <w:rFonts w:eastAsia="Times New Roman" w:cstheme="majorHAnsi"/>
                <w:i/>
                <w:caps/>
              </w:rPr>
            </w:pPr>
            <w:r w:rsidRPr="00065034">
              <w:rPr>
                <w:rFonts w:eastAsia="Times New Roman" w:cstheme="majorHAnsi"/>
              </w:rPr>
              <w:t>Funding</w:t>
            </w:r>
          </w:p>
        </w:tc>
        <w:tc>
          <w:tcPr>
            <w:tcW w:w="720" w:type="dxa"/>
            <w:tcBorders>
              <w:top w:val="single" w:sz="4" w:space="0" w:color="auto"/>
              <w:left w:val="single" w:sz="4" w:space="0" w:color="auto"/>
              <w:bottom w:val="single" w:sz="4" w:space="0" w:color="auto"/>
              <w:right w:val="single" w:sz="4" w:space="0" w:color="auto"/>
            </w:tcBorders>
            <w:hideMark/>
          </w:tcPr>
          <w:p w14:paraId="005D084C"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25</w:t>
            </w:r>
          </w:p>
        </w:tc>
        <w:tc>
          <w:tcPr>
            <w:tcW w:w="9633" w:type="dxa"/>
            <w:tcBorders>
              <w:top w:val="single" w:sz="4" w:space="0" w:color="auto"/>
              <w:left w:val="single" w:sz="4" w:space="0" w:color="auto"/>
              <w:bottom w:val="single" w:sz="4" w:space="0" w:color="auto"/>
              <w:right w:val="single" w:sz="4" w:space="0" w:color="auto"/>
            </w:tcBorders>
            <w:hideMark/>
          </w:tcPr>
          <w:p w14:paraId="0C140814" w14:textId="77777777" w:rsidR="00EC0920" w:rsidRPr="00065034" w:rsidRDefault="00EC0920" w:rsidP="00C879CE">
            <w:pPr>
              <w:spacing w:after="0" w:line="360" w:lineRule="auto"/>
              <w:rPr>
                <w:rFonts w:eastAsia="Times New Roman" w:cstheme="majorHAnsi"/>
                <w:lang w:val="en-CA"/>
              </w:rPr>
            </w:pPr>
            <w:r w:rsidRPr="00065034">
              <w:rPr>
                <w:rFonts w:eastAsia="Times New Roman" w:cstheme="majorHAnsi"/>
              </w:rPr>
              <w:t xml:space="preserve">Sources of funding </w:t>
            </w:r>
            <w:r w:rsidRPr="00065034">
              <w:rPr>
                <w:rFonts w:eastAsia="Times New Roman" w:cstheme="majorHAnsi"/>
                <w:bCs/>
                <w:lang w:val="en-CA"/>
              </w:rPr>
              <w:t>and other support (such as supply of drugs), role of funders</w:t>
            </w:r>
          </w:p>
        </w:tc>
        <w:tc>
          <w:tcPr>
            <w:tcW w:w="1275" w:type="dxa"/>
            <w:tcBorders>
              <w:top w:val="single" w:sz="4" w:space="0" w:color="auto"/>
              <w:left w:val="single" w:sz="4" w:space="0" w:color="auto"/>
              <w:bottom w:val="single" w:sz="4" w:space="0" w:color="auto"/>
              <w:right w:val="single" w:sz="4" w:space="0" w:color="auto"/>
            </w:tcBorders>
          </w:tcPr>
          <w:p w14:paraId="7786B125" w14:textId="7326CF4D" w:rsidR="00EC0920" w:rsidRPr="00065034" w:rsidRDefault="00EC0920" w:rsidP="00C879CE">
            <w:pPr>
              <w:spacing w:after="0" w:line="360" w:lineRule="auto"/>
              <w:rPr>
                <w:rFonts w:eastAsia="Times New Roman" w:cstheme="majorHAnsi"/>
              </w:rPr>
            </w:pPr>
            <w:r>
              <w:rPr>
                <w:rFonts w:eastAsia="Times New Roman" w:cstheme="majorHAnsi"/>
              </w:rPr>
              <w:t>2</w:t>
            </w:r>
            <w:r w:rsidR="00F83EBE">
              <w:rPr>
                <w:rFonts w:eastAsia="Times New Roman" w:cstheme="majorHAnsi"/>
              </w:rPr>
              <w:t>3</w:t>
            </w:r>
          </w:p>
        </w:tc>
      </w:tr>
      <w:tr w:rsidR="00EC0920" w:rsidRPr="00065034" w14:paraId="4B6EDF43" w14:textId="77777777" w:rsidTr="00C879CE">
        <w:tc>
          <w:tcPr>
            <w:tcW w:w="2088" w:type="dxa"/>
            <w:tcBorders>
              <w:top w:val="single" w:sz="4" w:space="0" w:color="auto"/>
              <w:left w:val="single" w:sz="4" w:space="0" w:color="auto"/>
              <w:bottom w:val="single" w:sz="4" w:space="0" w:color="auto"/>
              <w:right w:val="single" w:sz="4" w:space="0" w:color="auto"/>
            </w:tcBorders>
          </w:tcPr>
          <w:p w14:paraId="06E98A99" w14:textId="77777777" w:rsidR="00EC0920" w:rsidRPr="00065034" w:rsidRDefault="00EC0920" w:rsidP="00C879CE">
            <w:pPr>
              <w:spacing w:after="0" w:line="360" w:lineRule="auto"/>
              <w:rPr>
                <w:rFonts w:eastAsia="Times New Roman" w:cstheme="majorHAnsi"/>
              </w:rPr>
            </w:pPr>
          </w:p>
        </w:tc>
        <w:tc>
          <w:tcPr>
            <w:tcW w:w="720" w:type="dxa"/>
            <w:tcBorders>
              <w:top w:val="single" w:sz="4" w:space="0" w:color="auto"/>
              <w:left w:val="single" w:sz="4" w:space="0" w:color="auto"/>
              <w:bottom w:val="single" w:sz="4" w:space="0" w:color="auto"/>
              <w:right w:val="single" w:sz="4" w:space="0" w:color="auto"/>
            </w:tcBorders>
            <w:hideMark/>
          </w:tcPr>
          <w:p w14:paraId="4876C7A1" w14:textId="77777777" w:rsidR="00EC0920" w:rsidRPr="00065034" w:rsidRDefault="00EC0920" w:rsidP="00C879CE">
            <w:pPr>
              <w:spacing w:after="0" w:line="360" w:lineRule="auto"/>
              <w:jc w:val="center"/>
              <w:rPr>
                <w:rFonts w:eastAsia="Times New Roman" w:cstheme="majorHAnsi"/>
              </w:rPr>
            </w:pPr>
            <w:r w:rsidRPr="00065034">
              <w:rPr>
                <w:rFonts w:eastAsia="Times New Roman" w:cstheme="majorHAnsi"/>
              </w:rPr>
              <w:t>26</w:t>
            </w:r>
          </w:p>
        </w:tc>
        <w:tc>
          <w:tcPr>
            <w:tcW w:w="9633" w:type="dxa"/>
            <w:tcBorders>
              <w:top w:val="single" w:sz="4" w:space="0" w:color="auto"/>
              <w:left w:val="single" w:sz="4" w:space="0" w:color="auto"/>
              <w:bottom w:val="single" w:sz="4" w:space="0" w:color="auto"/>
              <w:right w:val="single" w:sz="4" w:space="0" w:color="auto"/>
            </w:tcBorders>
            <w:hideMark/>
          </w:tcPr>
          <w:p w14:paraId="0FD5403C" w14:textId="77777777" w:rsidR="00EC0920" w:rsidRPr="00065034" w:rsidRDefault="00EC0920" w:rsidP="00C879CE">
            <w:pPr>
              <w:autoSpaceDE w:val="0"/>
              <w:autoSpaceDN w:val="0"/>
              <w:adjustRightInd w:val="0"/>
              <w:spacing w:after="0" w:line="360" w:lineRule="auto"/>
              <w:rPr>
                <w:rFonts w:eastAsia="Times New Roman" w:cstheme="majorHAnsi"/>
              </w:rPr>
            </w:pPr>
            <w:r w:rsidRPr="00065034">
              <w:rPr>
                <w:rFonts w:eastAsia="Times New Roman" w:cstheme="majorHAnsi"/>
              </w:rPr>
              <w:t>Ethical approval or approval by research review committee, confirmed with reference number</w:t>
            </w:r>
          </w:p>
        </w:tc>
        <w:tc>
          <w:tcPr>
            <w:tcW w:w="1275" w:type="dxa"/>
            <w:tcBorders>
              <w:top w:val="single" w:sz="4" w:space="0" w:color="auto"/>
              <w:left w:val="single" w:sz="4" w:space="0" w:color="auto"/>
              <w:bottom w:val="single" w:sz="4" w:space="0" w:color="auto"/>
              <w:right w:val="single" w:sz="4" w:space="0" w:color="auto"/>
            </w:tcBorders>
          </w:tcPr>
          <w:p w14:paraId="030E01FC" w14:textId="14756AC2" w:rsidR="00EC0920" w:rsidRPr="00065034" w:rsidRDefault="00EC0920" w:rsidP="00C879CE">
            <w:pPr>
              <w:spacing w:after="0" w:line="360" w:lineRule="auto"/>
              <w:rPr>
                <w:rFonts w:eastAsia="Times New Roman" w:cstheme="majorHAnsi"/>
              </w:rPr>
            </w:pPr>
            <w:r>
              <w:rPr>
                <w:rFonts w:eastAsia="Times New Roman" w:cstheme="majorHAnsi"/>
              </w:rPr>
              <w:t>2</w:t>
            </w:r>
            <w:r w:rsidR="00F83EBE">
              <w:rPr>
                <w:rFonts w:eastAsia="Times New Roman" w:cstheme="majorHAnsi"/>
              </w:rPr>
              <w:t>3</w:t>
            </w:r>
          </w:p>
        </w:tc>
      </w:tr>
    </w:tbl>
    <w:p w14:paraId="264CD4B9" w14:textId="77777777" w:rsidR="00EC0920" w:rsidRDefault="00EC0920" w:rsidP="00EC0920">
      <w:pPr>
        <w:pStyle w:val="Caption"/>
      </w:pPr>
    </w:p>
    <w:p w14:paraId="7F73D642" w14:textId="77777777" w:rsidR="00EA69EC" w:rsidRPr="00065034" w:rsidRDefault="00EA69EC" w:rsidP="00EA69EC">
      <w:pPr>
        <w:spacing w:line="360" w:lineRule="auto"/>
        <w:rPr>
          <w:rFonts w:cstheme="majorHAnsi"/>
        </w:rPr>
      </w:pPr>
    </w:p>
    <w:p w14:paraId="322E0F3D" w14:textId="60F9638B" w:rsidR="00180FBA" w:rsidRDefault="00180FBA">
      <w:pPr>
        <w:rPr>
          <w:b/>
          <w:bCs/>
          <w:color w:val="4F81BD" w:themeColor="accent1"/>
          <w:sz w:val="18"/>
          <w:szCs w:val="18"/>
        </w:rPr>
      </w:pPr>
      <w:r>
        <w:br w:type="page"/>
      </w:r>
    </w:p>
    <w:p w14:paraId="5A6CB31F" w14:textId="245641D6" w:rsidR="00EA69EC" w:rsidRPr="00EA69EC" w:rsidRDefault="00180FBA" w:rsidP="00180FBA">
      <w:pPr>
        <w:pStyle w:val="Heading1"/>
      </w:pPr>
      <w:r>
        <w:lastRenderedPageBreak/>
        <w:t xml:space="preserve">Appendix 2 </w:t>
      </w:r>
    </w:p>
    <w:p w14:paraId="1BB184FF" w14:textId="502B2D28" w:rsidR="005550FD" w:rsidRPr="00190EEA" w:rsidRDefault="00EA69EC" w:rsidP="00190EEA">
      <w:pPr>
        <w:spacing w:before="120" w:after="0" w:line="360" w:lineRule="auto"/>
        <w:rPr>
          <w:rFonts w:eastAsia="Times New Roman" w:cstheme="majorHAnsi"/>
        </w:rPr>
      </w:pPr>
      <w:r>
        <w:rPr>
          <w:rFonts w:eastAsia="Times New Roman" w:cstheme="majorHAnsi"/>
          <w:b/>
          <w:bCs/>
        </w:rPr>
        <w:t xml:space="preserve">Table </w:t>
      </w:r>
      <w:r w:rsidR="00180FBA">
        <w:rPr>
          <w:rFonts w:eastAsia="Times New Roman" w:cstheme="majorHAnsi"/>
          <w:b/>
          <w:bCs/>
        </w:rPr>
        <w:t>7</w:t>
      </w:r>
      <w:r>
        <w:rPr>
          <w:rFonts w:eastAsia="Times New Roman" w:cstheme="majorHAnsi"/>
          <w:b/>
          <w:bCs/>
        </w:rPr>
        <w:t xml:space="preserve">: </w:t>
      </w:r>
      <w:r w:rsidR="007410F9" w:rsidRPr="007410F9">
        <w:rPr>
          <w:rFonts w:eastAsia="Times New Roman" w:cstheme="majorHAnsi"/>
        </w:rPr>
        <w:t>The Template for Intervention Description and Replication (TIDieR; Hoffman et al., 2014) checklist</w:t>
      </w:r>
    </w:p>
    <w:tbl>
      <w:tblPr>
        <w:tblStyle w:val="TableGrid"/>
        <w:tblW w:w="0" w:type="auto"/>
        <w:tblLook w:val="04A0" w:firstRow="1" w:lastRow="0" w:firstColumn="1" w:lastColumn="0" w:noHBand="0" w:noVBand="1"/>
      </w:tblPr>
      <w:tblGrid>
        <w:gridCol w:w="533"/>
        <w:gridCol w:w="2685"/>
        <w:gridCol w:w="9732"/>
      </w:tblGrid>
      <w:tr w:rsidR="00190EEA" w14:paraId="2E1477B9" w14:textId="77777777" w:rsidTr="00190EEA">
        <w:tc>
          <w:tcPr>
            <w:tcW w:w="534" w:type="dxa"/>
          </w:tcPr>
          <w:p w14:paraId="373772F8" w14:textId="77777777" w:rsidR="00190EEA" w:rsidRDefault="00190EEA" w:rsidP="007410F9">
            <w:pPr>
              <w:spacing w:before="120" w:line="360" w:lineRule="auto"/>
              <w:rPr>
                <w:rFonts w:eastAsia="Times New Roman" w:cstheme="majorHAnsi"/>
                <w:b/>
                <w:bCs/>
                <w:sz w:val="20"/>
                <w:szCs w:val="20"/>
              </w:rPr>
            </w:pPr>
          </w:p>
        </w:tc>
        <w:tc>
          <w:tcPr>
            <w:tcW w:w="2693" w:type="dxa"/>
          </w:tcPr>
          <w:p w14:paraId="1BC9706B" w14:textId="32566397"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Item</w:t>
            </w:r>
          </w:p>
        </w:tc>
        <w:tc>
          <w:tcPr>
            <w:tcW w:w="9781" w:type="dxa"/>
          </w:tcPr>
          <w:p w14:paraId="19EA8BE5" w14:textId="63E134F7"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 xml:space="preserve">Description </w:t>
            </w:r>
          </w:p>
        </w:tc>
      </w:tr>
      <w:tr w:rsidR="00190EEA" w14:paraId="4B1CEDF7" w14:textId="77777777" w:rsidTr="00190EEA">
        <w:tc>
          <w:tcPr>
            <w:tcW w:w="534" w:type="dxa"/>
          </w:tcPr>
          <w:p w14:paraId="5CA76EB7" w14:textId="7E6CCEF2" w:rsidR="00190EEA" w:rsidRPr="00684910"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1</w:t>
            </w:r>
          </w:p>
        </w:tc>
        <w:tc>
          <w:tcPr>
            <w:tcW w:w="2693" w:type="dxa"/>
          </w:tcPr>
          <w:p w14:paraId="6241C6B4" w14:textId="66CE6344" w:rsidR="00190EEA" w:rsidRPr="00684910" w:rsidRDefault="00190EEA" w:rsidP="007410F9">
            <w:pPr>
              <w:spacing w:before="120" w:line="360" w:lineRule="auto"/>
              <w:rPr>
                <w:rFonts w:eastAsia="Times New Roman" w:cstheme="majorHAnsi"/>
                <w:sz w:val="20"/>
                <w:szCs w:val="20"/>
              </w:rPr>
            </w:pPr>
            <w:r w:rsidRPr="00684910">
              <w:rPr>
                <w:rFonts w:eastAsia="Times New Roman" w:cstheme="majorHAnsi"/>
                <w:sz w:val="20"/>
                <w:szCs w:val="20"/>
              </w:rPr>
              <w:t>Phrase that describes the intervention</w:t>
            </w:r>
            <w:r w:rsidR="00CA2B51">
              <w:rPr>
                <w:rFonts w:eastAsia="Times New Roman" w:cstheme="majorHAnsi"/>
                <w:sz w:val="20"/>
                <w:szCs w:val="20"/>
              </w:rPr>
              <w:t>.</w:t>
            </w:r>
          </w:p>
        </w:tc>
        <w:tc>
          <w:tcPr>
            <w:tcW w:w="9781" w:type="dxa"/>
          </w:tcPr>
          <w:p w14:paraId="1070C0B5" w14:textId="527488C2" w:rsidR="00190EEA" w:rsidRPr="00684910" w:rsidRDefault="00190EEA" w:rsidP="007410F9">
            <w:pPr>
              <w:spacing w:before="120" w:line="360" w:lineRule="auto"/>
              <w:rPr>
                <w:rFonts w:eastAsia="Times New Roman" w:cstheme="majorHAnsi"/>
                <w:sz w:val="20"/>
                <w:szCs w:val="20"/>
              </w:rPr>
            </w:pPr>
            <w:r w:rsidRPr="00684910">
              <w:rPr>
                <w:rFonts w:eastAsia="Times New Roman" w:cstheme="majorHAnsi"/>
                <w:sz w:val="20"/>
                <w:szCs w:val="20"/>
              </w:rPr>
              <w:t>An occupational therapy intervention aimed at improving daily life functioning for people with multiple sclerosis who are experiencing cognitive difficulties.</w:t>
            </w:r>
          </w:p>
        </w:tc>
      </w:tr>
      <w:tr w:rsidR="00190EEA" w14:paraId="6DEB95EC" w14:textId="77777777" w:rsidTr="00190EEA">
        <w:tc>
          <w:tcPr>
            <w:tcW w:w="534" w:type="dxa"/>
          </w:tcPr>
          <w:p w14:paraId="1A74EC44" w14:textId="7437D65A"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2</w:t>
            </w:r>
          </w:p>
        </w:tc>
        <w:tc>
          <w:tcPr>
            <w:tcW w:w="2693" w:type="dxa"/>
          </w:tcPr>
          <w:p w14:paraId="2FE1E856" w14:textId="117C40CB"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Rationale, theory, or goal of the elements essential to the intervention</w:t>
            </w:r>
            <w:r w:rsidR="00CA2B51">
              <w:rPr>
                <w:rFonts w:eastAsia="Times New Roman" w:cstheme="majorHAnsi"/>
                <w:sz w:val="20"/>
                <w:szCs w:val="20"/>
              </w:rPr>
              <w:t>.</w:t>
            </w:r>
          </w:p>
        </w:tc>
        <w:tc>
          <w:tcPr>
            <w:tcW w:w="9781" w:type="dxa"/>
          </w:tcPr>
          <w:p w14:paraId="5BE13681" w14:textId="77777777" w:rsidR="00190EEA" w:rsidRPr="00190EEA" w:rsidRDefault="00190EEA" w:rsidP="00190EEA">
            <w:pPr>
              <w:spacing w:before="120" w:line="360" w:lineRule="auto"/>
              <w:rPr>
                <w:rFonts w:eastAsia="Times New Roman" w:cstheme="majorHAnsi"/>
                <w:sz w:val="20"/>
                <w:szCs w:val="20"/>
              </w:rPr>
            </w:pPr>
            <w:r w:rsidRPr="00190EEA">
              <w:rPr>
                <w:rFonts w:eastAsia="Times New Roman" w:cstheme="majorHAnsi"/>
                <w:sz w:val="20"/>
                <w:szCs w:val="20"/>
              </w:rPr>
              <w:t>The COB-MS is a patient-centred holistic programme which consists of eight sessions- two individual and six group-based. It focuses on managing demands of employment and daily life through education, remediation and adaption using compensatory strategies, routines and learning new techniques that can be integrated into daily contexts. It recognises the impact of emotion, motivation and other non-cognitive functions.</w:t>
            </w:r>
          </w:p>
          <w:p w14:paraId="69F4E19B" w14:textId="77777777" w:rsidR="00190EEA" w:rsidRPr="00190EEA" w:rsidRDefault="00190EEA" w:rsidP="00190EEA">
            <w:pPr>
              <w:spacing w:before="120" w:line="360" w:lineRule="auto"/>
              <w:rPr>
                <w:rFonts w:eastAsia="Times New Roman" w:cstheme="majorHAnsi"/>
                <w:sz w:val="20"/>
                <w:szCs w:val="20"/>
              </w:rPr>
            </w:pPr>
            <w:r w:rsidRPr="00190EEA">
              <w:rPr>
                <w:rFonts w:eastAsia="Times New Roman" w:cstheme="majorHAnsi"/>
                <w:sz w:val="20"/>
                <w:szCs w:val="20"/>
              </w:rPr>
              <w:t>The COB-MS looks at the context/environment within which the person lives in order to make strategies meaningful to the participant. The programme aims to help people meet their goals while managing their cognitive challenges. There is an emphasis on group discussion and peer learning. Participants have a chance to practice strategies in the group and at home. All sessions took place online (individual and group) due to impact of COVID-19.</w:t>
            </w:r>
          </w:p>
          <w:p w14:paraId="089AE949" w14:textId="727FE2FA" w:rsidR="00190EEA" w:rsidRDefault="00190EEA" w:rsidP="00190EEA">
            <w:pPr>
              <w:spacing w:before="120" w:line="360" w:lineRule="auto"/>
              <w:rPr>
                <w:rFonts w:eastAsia="Times New Roman" w:cstheme="majorHAnsi"/>
                <w:b/>
                <w:bCs/>
                <w:sz w:val="20"/>
                <w:szCs w:val="20"/>
              </w:rPr>
            </w:pPr>
            <w:r w:rsidRPr="00190EEA">
              <w:rPr>
                <w:rFonts w:eastAsia="Times New Roman" w:cstheme="majorHAnsi"/>
                <w:sz w:val="20"/>
                <w:szCs w:val="20"/>
              </w:rPr>
              <w:t>The aim, through the COB-MS, is to equip people with MS with strategies to manage their own symptoms. A number of steps have been taken in designing the COB-MS which addressed the maintenance of gains and continuation of strategies developed through the intervention – these include incorporating behaviour change principles into the COB-MS, integrating home activities into weekly routines, providing people with MS with handbooks which detail each COB-MS session, setting regular goals and having a definitive list of strategies that work for that person at the end of the last COB-MS session.</w:t>
            </w:r>
          </w:p>
        </w:tc>
      </w:tr>
      <w:tr w:rsidR="00190EEA" w14:paraId="66349EE2" w14:textId="77777777" w:rsidTr="00190EEA">
        <w:tc>
          <w:tcPr>
            <w:tcW w:w="534" w:type="dxa"/>
          </w:tcPr>
          <w:p w14:paraId="24CEECE8" w14:textId="3AC98751"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lastRenderedPageBreak/>
              <w:t>3</w:t>
            </w:r>
          </w:p>
        </w:tc>
        <w:tc>
          <w:tcPr>
            <w:tcW w:w="2693" w:type="dxa"/>
          </w:tcPr>
          <w:p w14:paraId="01E381CA" w14:textId="2CC4B5B9"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Materials provided</w:t>
            </w:r>
            <w:r w:rsidR="00CA2B51">
              <w:rPr>
                <w:rFonts w:eastAsia="Times New Roman" w:cstheme="majorHAnsi"/>
                <w:sz w:val="20"/>
                <w:szCs w:val="20"/>
              </w:rPr>
              <w:t>.</w:t>
            </w:r>
          </w:p>
        </w:tc>
        <w:tc>
          <w:tcPr>
            <w:tcW w:w="9781" w:type="dxa"/>
          </w:tcPr>
          <w:p w14:paraId="0FF6CA06" w14:textId="54D37BA9"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The occupational therapist is provided with a facilitator handbook and participants with MS provided with a participant handbook that details the content of the intervention. The handbooks are the essential components of the intervention. The handbooks summarise each session and have space for in-group and homework activities. A customised version is also available for individuals who require a larger font. Participants can keep the handbooks at the end of the intervention period and are encouraged to review them regularly. As the COB-MS is still subject to research and development, the handbooks are not yet available publicly.</w:t>
            </w:r>
          </w:p>
        </w:tc>
      </w:tr>
      <w:tr w:rsidR="00190EEA" w14:paraId="3010589C" w14:textId="77777777" w:rsidTr="00190EEA">
        <w:tc>
          <w:tcPr>
            <w:tcW w:w="534" w:type="dxa"/>
          </w:tcPr>
          <w:p w14:paraId="0502DD08" w14:textId="2C401F23"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4</w:t>
            </w:r>
          </w:p>
        </w:tc>
        <w:tc>
          <w:tcPr>
            <w:tcW w:w="2693" w:type="dxa"/>
          </w:tcPr>
          <w:p w14:paraId="0BC04129" w14:textId="612A3F21"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Describe each of the procedures, activities, setting and/or processes used in the intervention</w:t>
            </w:r>
            <w:r w:rsidR="00CA2B51">
              <w:rPr>
                <w:rFonts w:eastAsia="Times New Roman" w:cstheme="majorHAnsi"/>
                <w:sz w:val="20"/>
                <w:szCs w:val="20"/>
              </w:rPr>
              <w:t>.</w:t>
            </w:r>
          </w:p>
        </w:tc>
        <w:tc>
          <w:tcPr>
            <w:tcW w:w="9781" w:type="dxa"/>
          </w:tcPr>
          <w:p w14:paraId="69907B70" w14:textId="503BF15D"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The COB-MS was initially planned to take place in a community setting but moved online due to impact of COVID-19. The COB-MS group received two hours of one-to-one occupational therapy as well as six-hours of group-based occupational therapy focused on cognitive rehabilitation. Each group session has a mixture of theory/background discussion on aspects of cognition (10 mins) and strategies (15 mins). This is followed by opportunities to practice strategies (15 mins) and discuss usefulness, application to own life and goals (20 mins). The focus of COB-MS is on translation to daily life tasks.</w:t>
            </w:r>
          </w:p>
        </w:tc>
      </w:tr>
      <w:tr w:rsidR="00190EEA" w14:paraId="7A377B08" w14:textId="77777777" w:rsidTr="00190EEA">
        <w:tc>
          <w:tcPr>
            <w:tcW w:w="534" w:type="dxa"/>
          </w:tcPr>
          <w:p w14:paraId="6721A6B5" w14:textId="077B2B23"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5</w:t>
            </w:r>
          </w:p>
        </w:tc>
        <w:tc>
          <w:tcPr>
            <w:tcW w:w="2693" w:type="dxa"/>
          </w:tcPr>
          <w:p w14:paraId="7E241EE0" w14:textId="10D9E79F"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Who is intervention provider?</w:t>
            </w:r>
          </w:p>
        </w:tc>
        <w:tc>
          <w:tcPr>
            <w:tcW w:w="9781" w:type="dxa"/>
          </w:tcPr>
          <w:p w14:paraId="4AC17F25" w14:textId="57BF6521"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COB-MS is designed to be run by qualified occupational therapists with experience and expertise in managing everyday life challenges. The occupational therapists received training in COB-MS, as well as ongoing support, if required. The lead applicant (SH; author of handbook) was responsible for training the occupational therapists. By using multiple therapists to carry out the intervention, feasibility of the COB-MS in practice was evaluated.</w:t>
            </w:r>
          </w:p>
        </w:tc>
      </w:tr>
      <w:tr w:rsidR="00190EEA" w14:paraId="0D495DF7" w14:textId="77777777" w:rsidTr="00190EEA">
        <w:tc>
          <w:tcPr>
            <w:tcW w:w="534" w:type="dxa"/>
          </w:tcPr>
          <w:p w14:paraId="0B01FABC" w14:textId="718A8422"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6</w:t>
            </w:r>
          </w:p>
        </w:tc>
        <w:tc>
          <w:tcPr>
            <w:tcW w:w="2693" w:type="dxa"/>
          </w:tcPr>
          <w:p w14:paraId="1087F973" w14:textId="77610C85"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Describe the modes of delivery</w:t>
            </w:r>
            <w:r w:rsidR="00CA2B51">
              <w:rPr>
                <w:rFonts w:eastAsia="Times New Roman" w:cstheme="majorHAnsi"/>
                <w:sz w:val="20"/>
                <w:szCs w:val="20"/>
              </w:rPr>
              <w:t>.</w:t>
            </w:r>
          </w:p>
        </w:tc>
        <w:tc>
          <w:tcPr>
            <w:tcW w:w="9781" w:type="dxa"/>
          </w:tcPr>
          <w:p w14:paraId="4B796FDE" w14:textId="799845C8"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Session one involves an initial online meeting with an occupational therapist who introduces the programme and helps the participant set some personal goals. There are then six once-weekly group sessions with a small group (recommend 5-6 people for online delivery). The group sessions are followed by a final individual session that takes place two weeks after the last group session. Each COB-MS session is set to last between 60-90 minutes. Clinical judgement is required to assess the group/individual in terms of tolerance and fatigue.</w:t>
            </w:r>
          </w:p>
        </w:tc>
      </w:tr>
      <w:tr w:rsidR="00190EEA" w14:paraId="68036AF9" w14:textId="77777777" w:rsidTr="00190EEA">
        <w:tc>
          <w:tcPr>
            <w:tcW w:w="534" w:type="dxa"/>
          </w:tcPr>
          <w:p w14:paraId="0D316479" w14:textId="0F048BB1"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lastRenderedPageBreak/>
              <w:t>7</w:t>
            </w:r>
          </w:p>
        </w:tc>
        <w:tc>
          <w:tcPr>
            <w:tcW w:w="2693" w:type="dxa"/>
          </w:tcPr>
          <w:p w14:paraId="454BC031" w14:textId="6D191C56"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Location(s) where the intervention occurs</w:t>
            </w:r>
            <w:r w:rsidR="00CA2B51">
              <w:rPr>
                <w:rFonts w:eastAsia="Times New Roman" w:cstheme="majorHAnsi"/>
                <w:sz w:val="20"/>
                <w:szCs w:val="20"/>
              </w:rPr>
              <w:t>.</w:t>
            </w:r>
          </w:p>
        </w:tc>
        <w:tc>
          <w:tcPr>
            <w:tcW w:w="9781" w:type="dxa"/>
          </w:tcPr>
          <w:p w14:paraId="0618E3B5" w14:textId="2720A8C0"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All sessions (individual and group) took place online. Both the participant and the occupational therapist ensured that they have privacy for the session. This was especially important for the participants during the group sessions.</w:t>
            </w:r>
          </w:p>
        </w:tc>
      </w:tr>
      <w:tr w:rsidR="00190EEA" w14:paraId="0B1F2155" w14:textId="77777777" w:rsidTr="00190EEA">
        <w:tc>
          <w:tcPr>
            <w:tcW w:w="534" w:type="dxa"/>
          </w:tcPr>
          <w:p w14:paraId="4B86DCB9" w14:textId="2E7B52AB"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8</w:t>
            </w:r>
          </w:p>
        </w:tc>
        <w:tc>
          <w:tcPr>
            <w:tcW w:w="2693" w:type="dxa"/>
          </w:tcPr>
          <w:p w14:paraId="55B84488" w14:textId="597ED942"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When and How Much?</w:t>
            </w:r>
          </w:p>
        </w:tc>
        <w:tc>
          <w:tcPr>
            <w:tcW w:w="9781" w:type="dxa"/>
          </w:tcPr>
          <w:p w14:paraId="1929F82A" w14:textId="66B3FF45"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 xml:space="preserve">There are eight COB-MS </w:t>
            </w:r>
            <w:r w:rsidR="00292176">
              <w:rPr>
                <w:rFonts w:eastAsia="Times New Roman" w:cstheme="majorHAnsi"/>
                <w:sz w:val="20"/>
                <w:szCs w:val="20"/>
              </w:rPr>
              <w:t>s</w:t>
            </w:r>
            <w:r w:rsidRPr="00190EEA">
              <w:rPr>
                <w:rFonts w:eastAsia="Times New Roman" w:cstheme="majorHAnsi"/>
                <w:sz w:val="20"/>
                <w:szCs w:val="20"/>
              </w:rPr>
              <w:t>ession</w:t>
            </w:r>
            <w:r w:rsidR="00292176">
              <w:rPr>
                <w:rFonts w:eastAsia="Times New Roman" w:cstheme="majorHAnsi"/>
                <w:sz w:val="20"/>
                <w:szCs w:val="20"/>
              </w:rPr>
              <w:t>s</w:t>
            </w:r>
            <w:r w:rsidRPr="00190EEA">
              <w:rPr>
                <w:rFonts w:eastAsia="Times New Roman" w:cstheme="majorHAnsi"/>
                <w:sz w:val="20"/>
                <w:szCs w:val="20"/>
              </w:rPr>
              <w:t xml:space="preserve"> which run over nine weeks. They are once-weekly with the final session happening two weeks after the penultimate session. The COB-MS sessions last between 60-90 minutes. The recommended duration spent on homework is 30 minutes per day 5 days/</w:t>
            </w:r>
            <w:r w:rsidR="004E5769" w:rsidRPr="00190EEA">
              <w:rPr>
                <w:rFonts w:eastAsia="Times New Roman" w:cstheme="majorHAnsi"/>
                <w:sz w:val="20"/>
                <w:szCs w:val="20"/>
              </w:rPr>
              <w:t>week,</w:t>
            </w:r>
            <w:r w:rsidRPr="00190EEA">
              <w:rPr>
                <w:rFonts w:eastAsia="Times New Roman" w:cstheme="majorHAnsi"/>
                <w:sz w:val="20"/>
                <w:szCs w:val="20"/>
              </w:rPr>
              <w:t xml:space="preserve"> but this is likely to vary. Each participant received the intervention once.</w:t>
            </w:r>
          </w:p>
        </w:tc>
      </w:tr>
      <w:tr w:rsidR="00190EEA" w14:paraId="46C69B29" w14:textId="77777777" w:rsidTr="00190EEA">
        <w:tc>
          <w:tcPr>
            <w:tcW w:w="534" w:type="dxa"/>
          </w:tcPr>
          <w:p w14:paraId="3962AE57" w14:textId="725974EB"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9</w:t>
            </w:r>
          </w:p>
        </w:tc>
        <w:tc>
          <w:tcPr>
            <w:tcW w:w="2693" w:type="dxa"/>
          </w:tcPr>
          <w:p w14:paraId="69AEE7C7" w14:textId="2B1C05D9"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Tailoring</w:t>
            </w:r>
            <w:r w:rsidR="00CA2B51">
              <w:rPr>
                <w:rFonts w:eastAsia="Times New Roman" w:cstheme="majorHAnsi"/>
                <w:sz w:val="20"/>
                <w:szCs w:val="20"/>
              </w:rPr>
              <w:t>.</w:t>
            </w:r>
          </w:p>
        </w:tc>
        <w:tc>
          <w:tcPr>
            <w:tcW w:w="9781" w:type="dxa"/>
          </w:tcPr>
          <w:p w14:paraId="75FEA06C" w14:textId="754CB983"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 xml:space="preserve">The intervention is planned to be personalised, through the setting of individual goals in the first session. Participants are encouraged to apply what they are learning in the group sessions to their own lives and goals. Participants can also personalise the intervention when they have one-to-one sessions with the occupational therapist. The intervention dose and content </w:t>
            </w:r>
            <w:r w:rsidR="004E5769" w:rsidRPr="00190EEA">
              <w:rPr>
                <w:rFonts w:eastAsia="Times New Roman" w:cstheme="majorHAnsi"/>
                <w:sz w:val="20"/>
                <w:szCs w:val="20"/>
              </w:rPr>
              <w:t>are</w:t>
            </w:r>
            <w:r w:rsidRPr="00190EEA">
              <w:rPr>
                <w:rFonts w:eastAsia="Times New Roman" w:cstheme="majorHAnsi"/>
                <w:sz w:val="20"/>
                <w:szCs w:val="20"/>
              </w:rPr>
              <w:t xml:space="preserve"> the same for all participants.</w:t>
            </w:r>
          </w:p>
        </w:tc>
      </w:tr>
      <w:tr w:rsidR="00190EEA" w14:paraId="6FFEE0E5" w14:textId="77777777" w:rsidTr="00190EEA">
        <w:tc>
          <w:tcPr>
            <w:tcW w:w="534" w:type="dxa"/>
          </w:tcPr>
          <w:p w14:paraId="12E19FE1" w14:textId="5E66EC6B"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10</w:t>
            </w:r>
          </w:p>
        </w:tc>
        <w:tc>
          <w:tcPr>
            <w:tcW w:w="2693" w:type="dxa"/>
          </w:tcPr>
          <w:p w14:paraId="74BF33E8" w14:textId="53DB9CD2"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Modifications</w:t>
            </w:r>
            <w:r w:rsidR="00CA2B51">
              <w:rPr>
                <w:rFonts w:eastAsia="Times New Roman" w:cstheme="majorHAnsi"/>
                <w:sz w:val="20"/>
                <w:szCs w:val="20"/>
              </w:rPr>
              <w:t>.</w:t>
            </w:r>
          </w:p>
        </w:tc>
        <w:tc>
          <w:tcPr>
            <w:tcW w:w="9781" w:type="dxa"/>
          </w:tcPr>
          <w:p w14:paraId="66373BD2" w14:textId="62656581"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The intervention was not modified during the course of the study. Fidelity measures were in place to address this.</w:t>
            </w:r>
          </w:p>
        </w:tc>
      </w:tr>
      <w:tr w:rsidR="00190EEA" w14:paraId="6A6F0086" w14:textId="77777777" w:rsidTr="00190EEA">
        <w:tc>
          <w:tcPr>
            <w:tcW w:w="534" w:type="dxa"/>
          </w:tcPr>
          <w:p w14:paraId="4722E7CE" w14:textId="412E3645"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11</w:t>
            </w:r>
          </w:p>
        </w:tc>
        <w:tc>
          <w:tcPr>
            <w:tcW w:w="2693" w:type="dxa"/>
          </w:tcPr>
          <w:p w14:paraId="2123AEC4" w14:textId="3A89CF1F"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Planned fidelity assessment</w:t>
            </w:r>
            <w:r w:rsidR="00CA2B51">
              <w:rPr>
                <w:rFonts w:eastAsia="Times New Roman" w:cstheme="majorHAnsi"/>
                <w:sz w:val="20"/>
                <w:szCs w:val="20"/>
              </w:rPr>
              <w:t>.</w:t>
            </w:r>
          </w:p>
        </w:tc>
        <w:tc>
          <w:tcPr>
            <w:tcW w:w="9781" w:type="dxa"/>
          </w:tcPr>
          <w:p w14:paraId="70F46260" w14:textId="461F1FF0"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 xml:space="preserve">Occupational therapists kept a record of the intervention session content, </w:t>
            </w:r>
            <w:r w:rsidR="00CA2B51" w:rsidRPr="00190EEA">
              <w:rPr>
                <w:rFonts w:eastAsia="Times New Roman" w:cstheme="majorHAnsi"/>
                <w:sz w:val="20"/>
                <w:szCs w:val="20"/>
              </w:rPr>
              <w:t>length,</w:t>
            </w:r>
            <w:r w:rsidRPr="00190EEA">
              <w:rPr>
                <w:rFonts w:eastAsia="Times New Roman" w:cstheme="majorHAnsi"/>
                <w:sz w:val="20"/>
                <w:szCs w:val="20"/>
              </w:rPr>
              <w:t xml:space="preserve"> and other important information after each session. A sample (two per COB-MS group) of COB-MS sessions per occupational therapist was audio-recorded and compared for intervention fidelity, with permission from occupational therapist and group members.</w:t>
            </w:r>
          </w:p>
        </w:tc>
      </w:tr>
      <w:tr w:rsidR="00190EEA" w14:paraId="35320422" w14:textId="77777777" w:rsidTr="00190EEA">
        <w:tc>
          <w:tcPr>
            <w:tcW w:w="534" w:type="dxa"/>
          </w:tcPr>
          <w:p w14:paraId="1FEB753C" w14:textId="02A1375F" w:rsidR="00190EEA" w:rsidRDefault="00190EEA" w:rsidP="007410F9">
            <w:pPr>
              <w:spacing w:before="120" w:line="360" w:lineRule="auto"/>
              <w:rPr>
                <w:rFonts w:eastAsia="Times New Roman" w:cstheme="majorHAnsi"/>
                <w:b/>
                <w:bCs/>
                <w:sz w:val="20"/>
                <w:szCs w:val="20"/>
              </w:rPr>
            </w:pPr>
            <w:r>
              <w:rPr>
                <w:rFonts w:eastAsia="Times New Roman" w:cstheme="majorHAnsi"/>
                <w:b/>
                <w:bCs/>
                <w:sz w:val="20"/>
                <w:szCs w:val="20"/>
              </w:rPr>
              <w:t>12</w:t>
            </w:r>
          </w:p>
        </w:tc>
        <w:tc>
          <w:tcPr>
            <w:tcW w:w="2693" w:type="dxa"/>
          </w:tcPr>
          <w:p w14:paraId="26FD30B3" w14:textId="64F2328A"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The extent to which the intervention was delivered as planned</w:t>
            </w:r>
            <w:r w:rsidR="00CA2B51">
              <w:rPr>
                <w:rFonts w:eastAsia="Times New Roman" w:cstheme="majorHAnsi"/>
                <w:sz w:val="20"/>
                <w:szCs w:val="20"/>
              </w:rPr>
              <w:t>.</w:t>
            </w:r>
          </w:p>
        </w:tc>
        <w:tc>
          <w:tcPr>
            <w:tcW w:w="9781" w:type="dxa"/>
          </w:tcPr>
          <w:p w14:paraId="5A421BD1" w14:textId="1BFA1B33" w:rsidR="00190EEA" w:rsidRPr="00190EEA" w:rsidRDefault="00190EEA" w:rsidP="007410F9">
            <w:pPr>
              <w:spacing w:before="120" w:line="360" w:lineRule="auto"/>
              <w:rPr>
                <w:rFonts w:eastAsia="Times New Roman" w:cstheme="majorHAnsi"/>
                <w:sz w:val="20"/>
                <w:szCs w:val="20"/>
              </w:rPr>
            </w:pPr>
            <w:r w:rsidRPr="00190EEA">
              <w:rPr>
                <w:rFonts w:eastAsia="Times New Roman" w:cstheme="majorHAnsi"/>
                <w:sz w:val="20"/>
                <w:szCs w:val="20"/>
              </w:rPr>
              <w:t xml:space="preserve">This data was captured in the study to allow for future trial planning. Participants were asked to rate the occupational therapists at the end of the COB-MS sessions on </w:t>
            </w:r>
            <w:r w:rsidR="00CA2B51" w:rsidRPr="00190EEA">
              <w:rPr>
                <w:rFonts w:eastAsia="Times New Roman" w:cstheme="majorHAnsi"/>
                <w:sz w:val="20"/>
                <w:szCs w:val="20"/>
              </w:rPr>
              <w:t>several</w:t>
            </w:r>
            <w:r w:rsidRPr="00190EEA">
              <w:rPr>
                <w:rFonts w:eastAsia="Times New Roman" w:cstheme="majorHAnsi"/>
                <w:sz w:val="20"/>
                <w:szCs w:val="20"/>
              </w:rPr>
              <w:t xml:space="preserve"> areas relevant to the delivery of the intervention. This was anonymous, data was </w:t>
            </w:r>
            <w:r w:rsidR="00CA2B51" w:rsidRPr="00190EEA">
              <w:rPr>
                <w:rFonts w:eastAsia="Times New Roman" w:cstheme="majorHAnsi"/>
                <w:sz w:val="20"/>
                <w:szCs w:val="20"/>
              </w:rPr>
              <w:t>pooled,</w:t>
            </w:r>
            <w:r w:rsidRPr="00190EEA">
              <w:rPr>
                <w:rFonts w:eastAsia="Times New Roman" w:cstheme="majorHAnsi"/>
                <w:sz w:val="20"/>
                <w:szCs w:val="20"/>
              </w:rPr>
              <w:t xml:space="preserve"> and occupational therapists were aware of this in advance.</w:t>
            </w:r>
          </w:p>
        </w:tc>
      </w:tr>
    </w:tbl>
    <w:p w14:paraId="542EA941" w14:textId="5456324F" w:rsidR="00BF79C6" w:rsidRPr="00065034" w:rsidRDefault="00BF79C6" w:rsidP="00065034">
      <w:pPr>
        <w:spacing w:after="0" w:line="360" w:lineRule="auto"/>
        <w:rPr>
          <w:rFonts w:eastAsia="Times New Roman" w:cstheme="majorHAnsi"/>
          <w:sz w:val="20"/>
          <w:szCs w:val="20"/>
        </w:rPr>
      </w:pPr>
    </w:p>
    <w:p w14:paraId="798C5EB0" w14:textId="77777777" w:rsidR="00974870" w:rsidRPr="00065034" w:rsidRDefault="00974870" w:rsidP="00065034">
      <w:pPr>
        <w:spacing w:line="360" w:lineRule="auto"/>
        <w:rPr>
          <w:rFonts w:cstheme="majorHAnsi"/>
        </w:rPr>
      </w:pPr>
    </w:p>
    <w:sectPr w:rsidR="00974870" w:rsidRPr="00065034" w:rsidSect="00881DCA">
      <w:footerReference w:type="default" r:id="rId8"/>
      <w:footerReference w:type="first" r:id="rId9"/>
      <w:pgSz w:w="15840" w:h="1224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57AAD" w14:textId="77777777" w:rsidR="00881DCA" w:rsidRDefault="00881DCA" w:rsidP="00216D7B">
      <w:pPr>
        <w:spacing w:after="0" w:line="240" w:lineRule="auto"/>
      </w:pPr>
      <w:r>
        <w:separator/>
      </w:r>
    </w:p>
  </w:endnote>
  <w:endnote w:type="continuationSeparator" w:id="0">
    <w:p w14:paraId="607A870A" w14:textId="77777777" w:rsidR="00881DCA" w:rsidRDefault="00881DCA" w:rsidP="00216D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1975577"/>
      <w:docPartObj>
        <w:docPartGallery w:val="Page Numbers (Bottom of Page)"/>
        <w:docPartUnique/>
      </w:docPartObj>
    </w:sdtPr>
    <w:sdtEndPr>
      <w:rPr>
        <w:noProof/>
      </w:rPr>
    </w:sdtEndPr>
    <w:sdtContent>
      <w:p w14:paraId="4A2E8065" w14:textId="20AE2028" w:rsidR="0087482E" w:rsidRDefault="0087482E">
        <w:pPr>
          <w:pStyle w:val="Footer"/>
          <w:jc w:val="right"/>
        </w:pPr>
        <w:r>
          <w:fldChar w:fldCharType="begin"/>
        </w:r>
        <w:r>
          <w:instrText xml:space="preserve"> PAGE   \* MERGEFORMAT </w:instrText>
        </w:r>
        <w:r>
          <w:fldChar w:fldCharType="separate"/>
        </w:r>
        <w:r w:rsidR="001A17BD">
          <w:rPr>
            <w:noProof/>
          </w:rPr>
          <w:t>20</w:t>
        </w:r>
        <w:r>
          <w:rPr>
            <w:noProof/>
          </w:rPr>
          <w:fldChar w:fldCharType="end"/>
        </w:r>
      </w:p>
    </w:sdtContent>
  </w:sdt>
  <w:p w14:paraId="4342A2BA" w14:textId="77777777" w:rsidR="0087482E" w:rsidRDefault="008748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9296483"/>
      <w:docPartObj>
        <w:docPartGallery w:val="Page Numbers (Bottom of Page)"/>
        <w:docPartUnique/>
      </w:docPartObj>
    </w:sdtPr>
    <w:sdtEndPr>
      <w:rPr>
        <w:noProof/>
      </w:rPr>
    </w:sdtEndPr>
    <w:sdtContent>
      <w:p w14:paraId="197881ED" w14:textId="505568F9" w:rsidR="0087482E" w:rsidRDefault="0087482E">
        <w:pPr>
          <w:pStyle w:val="Footer"/>
          <w:jc w:val="right"/>
        </w:pPr>
        <w:r>
          <w:fldChar w:fldCharType="begin"/>
        </w:r>
        <w:r>
          <w:instrText xml:space="preserve"> PAGE   \* MERGEFORMAT </w:instrText>
        </w:r>
        <w:r>
          <w:fldChar w:fldCharType="separate"/>
        </w:r>
        <w:r w:rsidR="001A17BD">
          <w:rPr>
            <w:noProof/>
          </w:rPr>
          <w:t>1</w:t>
        </w:r>
        <w:r>
          <w:rPr>
            <w:noProof/>
          </w:rPr>
          <w:fldChar w:fldCharType="end"/>
        </w:r>
      </w:p>
    </w:sdtContent>
  </w:sdt>
  <w:p w14:paraId="7C81C53C" w14:textId="77777777" w:rsidR="0087482E" w:rsidRDefault="008748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7B089" w14:textId="77777777" w:rsidR="00881DCA" w:rsidRDefault="00881DCA" w:rsidP="00216D7B">
      <w:pPr>
        <w:spacing w:after="0" w:line="240" w:lineRule="auto"/>
      </w:pPr>
      <w:r>
        <w:separator/>
      </w:r>
    </w:p>
  </w:footnote>
  <w:footnote w:type="continuationSeparator" w:id="0">
    <w:p w14:paraId="59418438" w14:textId="77777777" w:rsidR="00881DCA" w:rsidRDefault="00881DCA" w:rsidP="00216D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D3111D"/>
    <w:multiLevelType w:val="hybridMultilevel"/>
    <w:tmpl w:val="FA66D154"/>
    <w:lvl w:ilvl="0" w:tplc="6D908E00">
      <w:start w:val="1"/>
      <w:numFmt w:val="decimal"/>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082F2897"/>
    <w:multiLevelType w:val="hybridMultilevel"/>
    <w:tmpl w:val="BFFA5B3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089448B3"/>
    <w:multiLevelType w:val="hybridMultilevel"/>
    <w:tmpl w:val="CD7A5F9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15E65065"/>
    <w:multiLevelType w:val="hybridMultilevel"/>
    <w:tmpl w:val="027C9698"/>
    <w:lvl w:ilvl="0" w:tplc="1809000F">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1C4E08CD"/>
    <w:multiLevelType w:val="hybridMultilevel"/>
    <w:tmpl w:val="0AE2DBF6"/>
    <w:lvl w:ilvl="0" w:tplc="A2541B42">
      <w:numFmt w:val="bullet"/>
      <w:lvlText w:val="-"/>
      <w:lvlJc w:val="left"/>
      <w:pPr>
        <w:ind w:left="720" w:hanging="360"/>
      </w:pPr>
      <w:rPr>
        <w:rFonts w:ascii="Calibri" w:eastAsiaTheme="minorEastAsia"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24447512"/>
    <w:multiLevelType w:val="hybridMultilevel"/>
    <w:tmpl w:val="753AA27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24806DA7"/>
    <w:multiLevelType w:val="hybridMultilevel"/>
    <w:tmpl w:val="F8BCD8DE"/>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6" w15:restartNumberingAfterBreak="0">
    <w:nsid w:val="2DB112CA"/>
    <w:multiLevelType w:val="hybridMultilevel"/>
    <w:tmpl w:val="E5740F4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493D5FB1"/>
    <w:multiLevelType w:val="hybridMultilevel"/>
    <w:tmpl w:val="753AA2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E4721CC"/>
    <w:multiLevelType w:val="hybridMultilevel"/>
    <w:tmpl w:val="7AE4FAF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9" w15:restartNumberingAfterBreak="0">
    <w:nsid w:val="7A404E3A"/>
    <w:multiLevelType w:val="hybridMultilevel"/>
    <w:tmpl w:val="878469F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984433433">
    <w:abstractNumId w:val="8"/>
  </w:num>
  <w:num w:numId="2" w16cid:durableId="572081209">
    <w:abstractNumId w:val="6"/>
  </w:num>
  <w:num w:numId="3" w16cid:durableId="870729533">
    <w:abstractNumId w:val="5"/>
  </w:num>
  <w:num w:numId="4" w16cid:durableId="533621132">
    <w:abstractNumId w:val="4"/>
  </w:num>
  <w:num w:numId="5" w16cid:durableId="1265843185">
    <w:abstractNumId w:val="7"/>
  </w:num>
  <w:num w:numId="6" w16cid:durableId="1265266237">
    <w:abstractNumId w:val="3"/>
  </w:num>
  <w:num w:numId="7" w16cid:durableId="206836123">
    <w:abstractNumId w:val="2"/>
  </w:num>
  <w:num w:numId="8" w16cid:durableId="250551207">
    <w:abstractNumId w:val="1"/>
  </w:num>
  <w:num w:numId="9" w16cid:durableId="914625107">
    <w:abstractNumId w:val="0"/>
  </w:num>
  <w:num w:numId="10" w16cid:durableId="444620152">
    <w:abstractNumId w:val="10"/>
  </w:num>
  <w:num w:numId="11" w16cid:durableId="1789203477">
    <w:abstractNumId w:val="9"/>
  </w:num>
  <w:num w:numId="12" w16cid:durableId="1315060004">
    <w:abstractNumId w:val="16"/>
  </w:num>
  <w:num w:numId="13" w16cid:durableId="2120756432">
    <w:abstractNumId w:val="19"/>
  </w:num>
  <w:num w:numId="14" w16cid:durableId="321813257">
    <w:abstractNumId w:val="14"/>
  </w:num>
  <w:num w:numId="15" w16cid:durableId="484855620">
    <w:abstractNumId w:val="13"/>
  </w:num>
  <w:num w:numId="16" w16cid:durableId="1654063349">
    <w:abstractNumId w:val="18"/>
  </w:num>
  <w:num w:numId="17" w16cid:durableId="545870478">
    <w:abstractNumId w:val="12"/>
  </w:num>
  <w:num w:numId="18" w16cid:durableId="814106143">
    <w:abstractNumId w:val="17"/>
  </w:num>
  <w:num w:numId="19" w16cid:durableId="1233083161">
    <w:abstractNumId w:val="15"/>
  </w:num>
  <w:num w:numId="20" w16cid:durableId="95283230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mbri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B47730"/>
    <w:rsid w:val="00014862"/>
    <w:rsid w:val="00016D52"/>
    <w:rsid w:val="0002273D"/>
    <w:rsid w:val="00024961"/>
    <w:rsid w:val="00024CD4"/>
    <w:rsid w:val="00032A74"/>
    <w:rsid w:val="00034616"/>
    <w:rsid w:val="000434CA"/>
    <w:rsid w:val="00047A91"/>
    <w:rsid w:val="0006063C"/>
    <w:rsid w:val="00064A9C"/>
    <w:rsid w:val="00065034"/>
    <w:rsid w:val="00066562"/>
    <w:rsid w:val="00070125"/>
    <w:rsid w:val="000712B5"/>
    <w:rsid w:val="0007176D"/>
    <w:rsid w:val="00072D17"/>
    <w:rsid w:val="0007471B"/>
    <w:rsid w:val="00077C01"/>
    <w:rsid w:val="00082C11"/>
    <w:rsid w:val="00091E88"/>
    <w:rsid w:val="00093D46"/>
    <w:rsid w:val="000A18D0"/>
    <w:rsid w:val="000B0E9A"/>
    <w:rsid w:val="000B70F1"/>
    <w:rsid w:val="000C09C0"/>
    <w:rsid w:val="000C0E5C"/>
    <w:rsid w:val="000C58EF"/>
    <w:rsid w:val="000C6BA4"/>
    <w:rsid w:val="000D6FF3"/>
    <w:rsid w:val="000D745C"/>
    <w:rsid w:val="000E00EB"/>
    <w:rsid w:val="000E412B"/>
    <w:rsid w:val="000E7C61"/>
    <w:rsid w:val="001013C8"/>
    <w:rsid w:val="0010282F"/>
    <w:rsid w:val="00104DFC"/>
    <w:rsid w:val="00105B87"/>
    <w:rsid w:val="00122C36"/>
    <w:rsid w:val="00126B9D"/>
    <w:rsid w:val="00130BEB"/>
    <w:rsid w:val="00130EE8"/>
    <w:rsid w:val="0013272B"/>
    <w:rsid w:val="00145C41"/>
    <w:rsid w:val="001475B5"/>
    <w:rsid w:val="0015074B"/>
    <w:rsid w:val="00153FDF"/>
    <w:rsid w:val="00155DD8"/>
    <w:rsid w:val="001623D0"/>
    <w:rsid w:val="00174D5A"/>
    <w:rsid w:val="00176A35"/>
    <w:rsid w:val="00176C02"/>
    <w:rsid w:val="00180FBA"/>
    <w:rsid w:val="0018458B"/>
    <w:rsid w:val="00187934"/>
    <w:rsid w:val="00190EEA"/>
    <w:rsid w:val="0019495E"/>
    <w:rsid w:val="00195676"/>
    <w:rsid w:val="00196337"/>
    <w:rsid w:val="001A17BD"/>
    <w:rsid w:val="001A665D"/>
    <w:rsid w:val="001B4BCC"/>
    <w:rsid w:val="001C3B83"/>
    <w:rsid w:val="001C5A64"/>
    <w:rsid w:val="001C74C9"/>
    <w:rsid w:val="001D3E74"/>
    <w:rsid w:val="001D43A7"/>
    <w:rsid w:val="001D79DA"/>
    <w:rsid w:val="001F3ACD"/>
    <w:rsid w:val="00200678"/>
    <w:rsid w:val="002019E7"/>
    <w:rsid w:val="00206C4A"/>
    <w:rsid w:val="00210262"/>
    <w:rsid w:val="00212938"/>
    <w:rsid w:val="00216D7B"/>
    <w:rsid w:val="002366A5"/>
    <w:rsid w:val="002372B2"/>
    <w:rsid w:val="00237810"/>
    <w:rsid w:val="00242E2B"/>
    <w:rsid w:val="002602B8"/>
    <w:rsid w:val="002605BD"/>
    <w:rsid w:val="0026200B"/>
    <w:rsid w:val="002777E8"/>
    <w:rsid w:val="00283BEA"/>
    <w:rsid w:val="00292176"/>
    <w:rsid w:val="0029386F"/>
    <w:rsid w:val="0029639D"/>
    <w:rsid w:val="002A0884"/>
    <w:rsid w:val="002A4819"/>
    <w:rsid w:val="002A6F3D"/>
    <w:rsid w:val="002B4A74"/>
    <w:rsid w:val="002C151C"/>
    <w:rsid w:val="002C7779"/>
    <w:rsid w:val="002D07FD"/>
    <w:rsid w:val="002D2204"/>
    <w:rsid w:val="002E379B"/>
    <w:rsid w:val="002E5FE0"/>
    <w:rsid w:val="002F377E"/>
    <w:rsid w:val="002F522A"/>
    <w:rsid w:val="002F5C20"/>
    <w:rsid w:val="00306ED8"/>
    <w:rsid w:val="003121D5"/>
    <w:rsid w:val="00313A24"/>
    <w:rsid w:val="00326F90"/>
    <w:rsid w:val="0033314A"/>
    <w:rsid w:val="003337DF"/>
    <w:rsid w:val="003359EE"/>
    <w:rsid w:val="0033677B"/>
    <w:rsid w:val="00341F34"/>
    <w:rsid w:val="00356E09"/>
    <w:rsid w:val="00357420"/>
    <w:rsid w:val="00363F56"/>
    <w:rsid w:val="0036591D"/>
    <w:rsid w:val="00371B9B"/>
    <w:rsid w:val="00374500"/>
    <w:rsid w:val="00384A95"/>
    <w:rsid w:val="00386B6E"/>
    <w:rsid w:val="003940ED"/>
    <w:rsid w:val="00394329"/>
    <w:rsid w:val="00394E37"/>
    <w:rsid w:val="003A0FF3"/>
    <w:rsid w:val="003A2612"/>
    <w:rsid w:val="003B4D0E"/>
    <w:rsid w:val="003B75B0"/>
    <w:rsid w:val="003E2FFE"/>
    <w:rsid w:val="004260AE"/>
    <w:rsid w:val="00426790"/>
    <w:rsid w:val="004278F4"/>
    <w:rsid w:val="0043305A"/>
    <w:rsid w:val="00443D9C"/>
    <w:rsid w:val="00457D64"/>
    <w:rsid w:val="00470924"/>
    <w:rsid w:val="00471666"/>
    <w:rsid w:val="00474123"/>
    <w:rsid w:val="0047495C"/>
    <w:rsid w:val="00480007"/>
    <w:rsid w:val="004859FC"/>
    <w:rsid w:val="004A4B02"/>
    <w:rsid w:val="004A72EB"/>
    <w:rsid w:val="004B0DF5"/>
    <w:rsid w:val="004C6DC1"/>
    <w:rsid w:val="004C7E3F"/>
    <w:rsid w:val="004D73D8"/>
    <w:rsid w:val="004E5769"/>
    <w:rsid w:val="004E5C61"/>
    <w:rsid w:val="004F209A"/>
    <w:rsid w:val="004F50C7"/>
    <w:rsid w:val="004F65FA"/>
    <w:rsid w:val="00512069"/>
    <w:rsid w:val="00513EE8"/>
    <w:rsid w:val="00516315"/>
    <w:rsid w:val="00525E59"/>
    <w:rsid w:val="005422E3"/>
    <w:rsid w:val="005453A9"/>
    <w:rsid w:val="00546114"/>
    <w:rsid w:val="00546200"/>
    <w:rsid w:val="00552906"/>
    <w:rsid w:val="005550FD"/>
    <w:rsid w:val="00555184"/>
    <w:rsid w:val="00560FCE"/>
    <w:rsid w:val="0056110C"/>
    <w:rsid w:val="00561F99"/>
    <w:rsid w:val="0056205A"/>
    <w:rsid w:val="00563A95"/>
    <w:rsid w:val="00564E73"/>
    <w:rsid w:val="00570345"/>
    <w:rsid w:val="00570F82"/>
    <w:rsid w:val="00576ECA"/>
    <w:rsid w:val="00581167"/>
    <w:rsid w:val="00590FEA"/>
    <w:rsid w:val="00595C65"/>
    <w:rsid w:val="00597BA4"/>
    <w:rsid w:val="005A10D4"/>
    <w:rsid w:val="005A29A2"/>
    <w:rsid w:val="005A4F2B"/>
    <w:rsid w:val="005A5AF0"/>
    <w:rsid w:val="005A7660"/>
    <w:rsid w:val="005B0500"/>
    <w:rsid w:val="005C33F7"/>
    <w:rsid w:val="005D6635"/>
    <w:rsid w:val="005D6790"/>
    <w:rsid w:val="005E1A3D"/>
    <w:rsid w:val="005E298B"/>
    <w:rsid w:val="005E30DB"/>
    <w:rsid w:val="005E5167"/>
    <w:rsid w:val="005E6F8F"/>
    <w:rsid w:val="005F65F2"/>
    <w:rsid w:val="00602A96"/>
    <w:rsid w:val="00604FD0"/>
    <w:rsid w:val="00607D30"/>
    <w:rsid w:val="00612CA3"/>
    <w:rsid w:val="00613C09"/>
    <w:rsid w:val="0062006D"/>
    <w:rsid w:val="00620E7B"/>
    <w:rsid w:val="00621028"/>
    <w:rsid w:val="006231C3"/>
    <w:rsid w:val="00623CD7"/>
    <w:rsid w:val="006252B9"/>
    <w:rsid w:val="00630C6D"/>
    <w:rsid w:val="00633BE7"/>
    <w:rsid w:val="00633C00"/>
    <w:rsid w:val="00634E81"/>
    <w:rsid w:val="00636457"/>
    <w:rsid w:val="0064011F"/>
    <w:rsid w:val="0064174C"/>
    <w:rsid w:val="006430CB"/>
    <w:rsid w:val="00646B33"/>
    <w:rsid w:val="006539B4"/>
    <w:rsid w:val="00657B40"/>
    <w:rsid w:val="00665AC9"/>
    <w:rsid w:val="00676D79"/>
    <w:rsid w:val="00677027"/>
    <w:rsid w:val="00682F28"/>
    <w:rsid w:val="00684910"/>
    <w:rsid w:val="00684B42"/>
    <w:rsid w:val="00685525"/>
    <w:rsid w:val="0068603E"/>
    <w:rsid w:val="00686BBB"/>
    <w:rsid w:val="00693AC2"/>
    <w:rsid w:val="006A2F86"/>
    <w:rsid w:val="006C390C"/>
    <w:rsid w:val="006D39E0"/>
    <w:rsid w:val="006D420B"/>
    <w:rsid w:val="006D6C95"/>
    <w:rsid w:val="006F1FE8"/>
    <w:rsid w:val="00701DCF"/>
    <w:rsid w:val="00702110"/>
    <w:rsid w:val="007079AB"/>
    <w:rsid w:val="00720616"/>
    <w:rsid w:val="00725AA1"/>
    <w:rsid w:val="007309C1"/>
    <w:rsid w:val="00731F66"/>
    <w:rsid w:val="0073248B"/>
    <w:rsid w:val="00732CFB"/>
    <w:rsid w:val="00733F85"/>
    <w:rsid w:val="007360ED"/>
    <w:rsid w:val="0074047F"/>
    <w:rsid w:val="007410F9"/>
    <w:rsid w:val="00743A05"/>
    <w:rsid w:val="007541DC"/>
    <w:rsid w:val="00755748"/>
    <w:rsid w:val="00757D2A"/>
    <w:rsid w:val="00760869"/>
    <w:rsid w:val="00765528"/>
    <w:rsid w:val="0076706F"/>
    <w:rsid w:val="00773375"/>
    <w:rsid w:val="00781DAB"/>
    <w:rsid w:val="00782F09"/>
    <w:rsid w:val="007850FA"/>
    <w:rsid w:val="00793B4D"/>
    <w:rsid w:val="00794A75"/>
    <w:rsid w:val="007A1D2F"/>
    <w:rsid w:val="007A28AA"/>
    <w:rsid w:val="007A48C4"/>
    <w:rsid w:val="007A7002"/>
    <w:rsid w:val="007B1D08"/>
    <w:rsid w:val="007B616B"/>
    <w:rsid w:val="007C27D7"/>
    <w:rsid w:val="007C54BC"/>
    <w:rsid w:val="007D29F0"/>
    <w:rsid w:val="007D5C81"/>
    <w:rsid w:val="007E0396"/>
    <w:rsid w:val="007E0A27"/>
    <w:rsid w:val="007E1836"/>
    <w:rsid w:val="007E64FE"/>
    <w:rsid w:val="007F1AB8"/>
    <w:rsid w:val="00802B95"/>
    <w:rsid w:val="00805876"/>
    <w:rsid w:val="00805CE2"/>
    <w:rsid w:val="00811A38"/>
    <w:rsid w:val="008312C7"/>
    <w:rsid w:val="0083371B"/>
    <w:rsid w:val="008400BD"/>
    <w:rsid w:val="008414D7"/>
    <w:rsid w:val="00843540"/>
    <w:rsid w:val="00844B57"/>
    <w:rsid w:val="00847345"/>
    <w:rsid w:val="00852A01"/>
    <w:rsid w:val="008546F9"/>
    <w:rsid w:val="0086315F"/>
    <w:rsid w:val="00864E57"/>
    <w:rsid w:val="0086790B"/>
    <w:rsid w:val="0087482E"/>
    <w:rsid w:val="008778CA"/>
    <w:rsid w:val="008812B2"/>
    <w:rsid w:val="00881DCA"/>
    <w:rsid w:val="008828E1"/>
    <w:rsid w:val="00893994"/>
    <w:rsid w:val="00893F9C"/>
    <w:rsid w:val="00894C9C"/>
    <w:rsid w:val="008B42C8"/>
    <w:rsid w:val="008C2FC1"/>
    <w:rsid w:val="008C4A63"/>
    <w:rsid w:val="008D1B4F"/>
    <w:rsid w:val="008D1B91"/>
    <w:rsid w:val="008D1D83"/>
    <w:rsid w:val="008D3B88"/>
    <w:rsid w:val="008D4B24"/>
    <w:rsid w:val="008D4DA2"/>
    <w:rsid w:val="008D6DEA"/>
    <w:rsid w:val="008F0951"/>
    <w:rsid w:val="008F381A"/>
    <w:rsid w:val="008F6A86"/>
    <w:rsid w:val="009068F1"/>
    <w:rsid w:val="00912CFF"/>
    <w:rsid w:val="0092019F"/>
    <w:rsid w:val="00923137"/>
    <w:rsid w:val="00933217"/>
    <w:rsid w:val="00936175"/>
    <w:rsid w:val="009411C2"/>
    <w:rsid w:val="00941C5D"/>
    <w:rsid w:val="00946D4A"/>
    <w:rsid w:val="009475E6"/>
    <w:rsid w:val="009548F1"/>
    <w:rsid w:val="00954ECC"/>
    <w:rsid w:val="00956C84"/>
    <w:rsid w:val="00974870"/>
    <w:rsid w:val="009749D6"/>
    <w:rsid w:val="009819A1"/>
    <w:rsid w:val="00982A87"/>
    <w:rsid w:val="00984265"/>
    <w:rsid w:val="0098755D"/>
    <w:rsid w:val="00987EF1"/>
    <w:rsid w:val="009922D0"/>
    <w:rsid w:val="00993B89"/>
    <w:rsid w:val="009A46F7"/>
    <w:rsid w:val="009A5C4C"/>
    <w:rsid w:val="009A5FA3"/>
    <w:rsid w:val="009B003A"/>
    <w:rsid w:val="009C300A"/>
    <w:rsid w:val="009C38E6"/>
    <w:rsid w:val="009E5162"/>
    <w:rsid w:val="009E66ED"/>
    <w:rsid w:val="00A00579"/>
    <w:rsid w:val="00A022F4"/>
    <w:rsid w:val="00A03B9C"/>
    <w:rsid w:val="00A13108"/>
    <w:rsid w:val="00A13247"/>
    <w:rsid w:val="00A13870"/>
    <w:rsid w:val="00A27C05"/>
    <w:rsid w:val="00A30BE4"/>
    <w:rsid w:val="00A324F6"/>
    <w:rsid w:val="00A3467C"/>
    <w:rsid w:val="00A4474D"/>
    <w:rsid w:val="00A531F3"/>
    <w:rsid w:val="00A53294"/>
    <w:rsid w:val="00A55C46"/>
    <w:rsid w:val="00A60A0E"/>
    <w:rsid w:val="00A61556"/>
    <w:rsid w:val="00A635F6"/>
    <w:rsid w:val="00A80C3A"/>
    <w:rsid w:val="00A85E47"/>
    <w:rsid w:val="00A91025"/>
    <w:rsid w:val="00A95605"/>
    <w:rsid w:val="00AA1D8D"/>
    <w:rsid w:val="00AA5428"/>
    <w:rsid w:val="00AA68C5"/>
    <w:rsid w:val="00AB0D6A"/>
    <w:rsid w:val="00AB11B2"/>
    <w:rsid w:val="00AB14AC"/>
    <w:rsid w:val="00AB33FB"/>
    <w:rsid w:val="00AB4D80"/>
    <w:rsid w:val="00AB6D13"/>
    <w:rsid w:val="00AB7537"/>
    <w:rsid w:val="00AC6110"/>
    <w:rsid w:val="00AD25C0"/>
    <w:rsid w:val="00AD5E27"/>
    <w:rsid w:val="00AE7F75"/>
    <w:rsid w:val="00AF55BA"/>
    <w:rsid w:val="00AF56FE"/>
    <w:rsid w:val="00B03B2F"/>
    <w:rsid w:val="00B13AE3"/>
    <w:rsid w:val="00B45236"/>
    <w:rsid w:val="00B45DBF"/>
    <w:rsid w:val="00B47730"/>
    <w:rsid w:val="00B54370"/>
    <w:rsid w:val="00B6111C"/>
    <w:rsid w:val="00B75245"/>
    <w:rsid w:val="00B76272"/>
    <w:rsid w:val="00B92B01"/>
    <w:rsid w:val="00B94F5C"/>
    <w:rsid w:val="00B95812"/>
    <w:rsid w:val="00BA4C29"/>
    <w:rsid w:val="00BA6B3B"/>
    <w:rsid w:val="00BA7F7A"/>
    <w:rsid w:val="00BB484F"/>
    <w:rsid w:val="00BC0FD2"/>
    <w:rsid w:val="00BC49CE"/>
    <w:rsid w:val="00BC5FA9"/>
    <w:rsid w:val="00BD014F"/>
    <w:rsid w:val="00BD7C90"/>
    <w:rsid w:val="00BE3733"/>
    <w:rsid w:val="00BF58B8"/>
    <w:rsid w:val="00BF79C6"/>
    <w:rsid w:val="00C003C3"/>
    <w:rsid w:val="00C02791"/>
    <w:rsid w:val="00C04F01"/>
    <w:rsid w:val="00C111E3"/>
    <w:rsid w:val="00C12F4D"/>
    <w:rsid w:val="00C1383B"/>
    <w:rsid w:val="00C16C79"/>
    <w:rsid w:val="00C44786"/>
    <w:rsid w:val="00C50EC9"/>
    <w:rsid w:val="00C51054"/>
    <w:rsid w:val="00C53390"/>
    <w:rsid w:val="00C54EC5"/>
    <w:rsid w:val="00C56F8F"/>
    <w:rsid w:val="00C62448"/>
    <w:rsid w:val="00C62584"/>
    <w:rsid w:val="00C62E22"/>
    <w:rsid w:val="00C64056"/>
    <w:rsid w:val="00C77980"/>
    <w:rsid w:val="00C80824"/>
    <w:rsid w:val="00C815DE"/>
    <w:rsid w:val="00C81A43"/>
    <w:rsid w:val="00C9033C"/>
    <w:rsid w:val="00C97FE0"/>
    <w:rsid w:val="00CA2B51"/>
    <w:rsid w:val="00CA42D2"/>
    <w:rsid w:val="00CA4C3D"/>
    <w:rsid w:val="00CA53BD"/>
    <w:rsid w:val="00CA74E3"/>
    <w:rsid w:val="00CB0664"/>
    <w:rsid w:val="00CB36DC"/>
    <w:rsid w:val="00CB3AD2"/>
    <w:rsid w:val="00CB6C85"/>
    <w:rsid w:val="00CC60B3"/>
    <w:rsid w:val="00CD1D79"/>
    <w:rsid w:val="00CD41BF"/>
    <w:rsid w:val="00CD704D"/>
    <w:rsid w:val="00CE458E"/>
    <w:rsid w:val="00CF5D49"/>
    <w:rsid w:val="00CF65B8"/>
    <w:rsid w:val="00D038BF"/>
    <w:rsid w:val="00D0446C"/>
    <w:rsid w:val="00D12230"/>
    <w:rsid w:val="00D15E7F"/>
    <w:rsid w:val="00D23362"/>
    <w:rsid w:val="00D321BD"/>
    <w:rsid w:val="00D32BA4"/>
    <w:rsid w:val="00D36DBB"/>
    <w:rsid w:val="00D45AC7"/>
    <w:rsid w:val="00D52A3F"/>
    <w:rsid w:val="00D53BEB"/>
    <w:rsid w:val="00D53F5D"/>
    <w:rsid w:val="00D64D53"/>
    <w:rsid w:val="00D676ED"/>
    <w:rsid w:val="00D71148"/>
    <w:rsid w:val="00D742B8"/>
    <w:rsid w:val="00D76DBC"/>
    <w:rsid w:val="00D845C5"/>
    <w:rsid w:val="00D902E6"/>
    <w:rsid w:val="00D907FD"/>
    <w:rsid w:val="00D9435F"/>
    <w:rsid w:val="00DB028D"/>
    <w:rsid w:val="00DB27AA"/>
    <w:rsid w:val="00DB3384"/>
    <w:rsid w:val="00DF2C7F"/>
    <w:rsid w:val="00DF2D77"/>
    <w:rsid w:val="00DF3498"/>
    <w:rsid w:val="00DF3EF5"/>
    <w:rsid w:val="00DF4686"/>
    <w:rsid w:val="00DF68E4"/>
    <w:rsid w:val="00E04F62"/>
    <w:rsid w:val="00E05691"/>
    <w:rsid w:val="00E06F9C"/>
    <w:rsid w:val="00E14057"/>
    <w:rsid w:val="00E34B52"/>
    <w:rsid w:val="00E41E3D"/>
    <w:rsid w:val="00E45131"/>
    <w:rsid w:val="00E515DB"/>
    <w:rsid w:val="00E63506"/>
    <w:rsid w:val="00E63CAC"/>
    <w:rsid w:val="00E651B5"/>
    <w:rsid w:val="00E65CB3"/>
    <w:rsid w:val="00E65DF2"/>
    <w:rsid w:val="00E70360"/>
    <w:rsid w:val="00E76D07"/>
    <w:rsid w:val="00E854F8"/>
    <w:rsid w:val="00E90323"/>
    <w:rsid w:val="00E9205E"/>
    <w:rsid w:val="00E96D0A"/>
    <w:rsid w:val="00EA38BC"/>
    <w:rsid w:val="00EA69EC"/>
    <w:rsid w:val="00EB721E"/>
    <w:rsid w:val="00EC0920"/>
    <w:rsid w:val="00EC5020"/>
    <w:rsid w:val="00ED1D7C"/>
    <w:rsid w:val="00EE4041"/>
    <w:rsid w:val="00EF06FD"/>
    <w:rsid w:val="00EF4EE8"/>
    <w:rsid w:val="00EF79A0"/>
    <w:rsid w:val="00EF7C21"/>
    <w:rsid w:val="00F0327A"/>
    <w:rsid w:val="00F10025"/>
    <w:rsid w:val="00F10AD9"/>
    <w:rsid w:val="00F10E5D"/>
    <w:rsid w:val="00F206DC"/>
    <w:rsid w:val="00F24860"/>
    <w:rsid w:val="00F26612"/>
    <w:rsid w:val="00F35275"/>
    <w:rsid w:val="00F36E10"/>
    <w:rsid w:val="00F56D52"/>
    <w:rsid w:val="00F577C0"/>
    <w:rsid w:val="00F60F1B"/>
    <w:rsid w:val="00F61054"/>
    <w:rsid w:val="00F6453E"/>
    <w:rsid w:val="00F64E03"/>
    <w:rsid w:val="00F724DF"/>
    <w:rsid w:val="00F726A0"/>
    <w:rsid w:val="00F75841"/>
    <w:rsid w:val="00F81DF1"/>
    <w:rsid w:val="00F83EBE"/>
    <w:rsid w:val="00F86035"/>
    <w:rsid w:val="00F905FE"/>
    <w:rsid w:val="00F917A1"/>
    <w:rsid w:val="00F9303C"/>
    <w:rsid w:val="00F94146"/>
    <w:rsid w:val="00F96618"/>
    <w:rsid w:val="00FA4F5E"/>
    <w:rsid w:val="00FB072C"/>
    <w:rsid w:val="00FB3C4E"/>
    <w:rsid w:val="00FB6E81"/>
    <w:rsid w:val="00FC693F"/>
    <w:rsid w:val="00FD10A9"/>
    <w:rsid w:val="00FD217A"/>
    <w:rsid w:val="00FD3D70"/>
    <w:rsid w:val="00FD7D55"/>
    <w:rsid w:val="00FE1FC0"/>
    <w:rsid w:val="00FE2B41"/>
    <w:rsid w:val="00FE4824"/>
    <w:rsid w:val="00FE65EA"/>
    <w:rsid w:val="00FF45C0"/>
    <w:rsid w:val="00FF59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E89968"/>
  <w14:defaultImageDpi w14:val="330"/>
  <w15:docId w15:val="{1F032566-D6C6-4A5D-8E78-1156B4FA5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Caption"/>
    <w:qFormat/>
    <w:rsid w:val="00A635F6"/>
    <w:rPr>
      <w:rFonts w:asciiTheme="majorHAnsi" w:hAnsiTheme="majorHAnsi"/>
      <w:lang w:val="en-GB"/>
    </w:rPr>
  </w:style>
  <w:style w:type="paragraph" w:styleId="Heading1">
    <w:name w:val="heading 1"/>
    <w:basedOn w:val="Normal"/>
    <w:next w:val="Normal"/>
    <w:link w:val="Heading1Char"/>
    <w:uiPriority w:val="9"/>
    <w:qFormat/>
    <w:rsid w:val="00FC693F"/>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FC693F"/>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eastAsiaTheme="majorEastAsia"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nhideWhenUsed/>
    <w:qFormat/>
    <w:rsid w:val="00AA1D8D"/>
    <w:pPr>
      <w:spacing w:after="120"/>
    </w:pPr>
  </w:style>
  <w:style w:type="character" w:customStyle="1" w:styleId="BodyTextChar">
    <w:name w:val="Body Text Char"/>
    <w:basedOn w:val="DefaultParagraphFont"/>
    <w:link w:val="BodyText"/>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FD7D55"/>
    <w:rPr>
      <w:color w:val="0000FF" w:themeColor="hyperlink"/>
      <w:u w:val="single"/>
    </w:rPr>
  </w:style>
  <w:style w:type="paragraph" w:styleId="CommentText">
    <w:name w:val="annotation text"/>
    <w:basedOn w:val="Normal"/>
    <w:link w:val="CommentTextChar"/>
    <w:uiPriority w:val="99"/>
    <w:unhideWhenUsed/>
    <w:rsid w:val="00FD7D55"/>
    <w:pPr>
      <w:spacing w:after="160" w:line="240" w:lineRule="auto"/>
    </w:pPr>
    <w:rPr>
      <w:rFonts w:eastAsiaTheme="minorHAnsi"/>
      <w:sz w:val="20"/>
      <w:szCs w:val="20"/>
      <w:lang w:val="en-IE"/>
    </w:rPr>
  </w:style>
  <w:style w:type="character" w:customStyle="1" w:styleId="CommentTextChar">
    <w:name w:val="Comment Text Char"/>
    <w:basedOn w:val="DefaultParagraphFont"/>
    <w:link w:val="CommentText"/>
    <w:uiPriority w:val="99"/>
    <w:rsid w:val="00FD7D55"/>
    <w:rPr>
      <w:rFonts w:eastAsiaTheme="minorHAnsi"/>
      <w:sz w:val="20"/>
      <w:szCs w:val="20"/>
      <w:lang w:val="en-IE"/>
    </w:rPr>
  </w:style>
  <w:style w:type="character" w:styleId="CommentReference">
    <w:name w:val="annotation reference"/>
    <w:basedOn w:val="DefaultParagraphFont"/>
    <w:uiPriority w:val="99"/>
    <w:semiHidden/>
    <w:unhideWhenUsed/>
    <w:rsid w:val="00FD7D55"/>
    <w:rPr>
      <w:sz w:val="16"/>
      <w:szCs w:val="16"/>
    </w:rPr>
  </w:style>
  <w:style w:type="paragraph" w:styleId="BalloonText">
    <w:name w:val="Balloon Text"/>
    <w:basedOn w:val="Normal"/>
    <w:link w:val="BalloonTextChar"/>
    <w:uiPriority w:val="99"/>
    <w:semiHidden/>
    <w:unhideWhenUsed/>
    <w:rsid w:val="00FD7D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7D5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D6C95"/>
    <w:pPr>
      <w:spacing w:after="200"/>
    </w:pPr>
    <w:rPr>
      <w:rFonts w:eastAsiaTheme="minorEastAsia"/>
      <w:b/>
      <w:bCs/>
      <w:lang w:val="en-GB"/>
    </w:rPr>
  </w:style>
  <w:style w:type="character" w:customStyle="1" w:styleId="CommentSubjectChar">
    <w:name w:val="Comment Subject Char"/>
    <w:basedOn w:val="CommentTextChar"/>
    <w:link w:val="CommentSubject"/>
    <w:uiPriority w:val="99"/>
    <w:semiHidden/>
    <w:rsid w:val="006D6C95"/>
    <w:rPr>
      <w:rFonts w:eastAsiaTheme="minorHAnsi"/>
      <w:b/>
      <w:bCs/>
      <w:sz w:val="20"/>
      <w:szCs w:val="20"/>
      <w:lang w:val="en-GB"/>
    </w:rPr>
  </w:style>
  <w:style w:type="character" w:customStyle="1" w:styleId="cf01">
    <w:name w:val="cf01"/>
    <w:basedOn w:val="DefaultParagraphFont"/>
    <w:rsid w:val="00FF45C0"/>
    <w:rPr>
      <w:rFonts w:ascii="Segoe UI" w:hAnsi="Segoe UI" w:cs="Segoe UI" w:hint="default"/>
      <w:color w:val="222222"/>
      <w:sz w:val="18"/>
      <w:szCs w:val="18"/>
      <w:shd w:val="clear" w:color="auto" w:fill="FFFFFF"/>
    </w:rPr>
  </w:style>
  <w:style w:type="character" w:customStyle="1" w:styleId="UnresolvedMention1">
    <w:name w:val="Unresolved Mention1"/>
    <w:basedOn w:val="DefaultParagraphFont"/>
    <w:uiPriority w:val="99"/>
    <w:semiHidden/>
    <w:unhideWhenUsed/>
    <w:rsid w:val="00130BEB"/>
    <w:rPr>
      <w:color w:val="605E5C"/>
      <w:shd w:val="clear" w:color="auto" w:fill="E1DFDD"/>
    </w:rPr>
  </w:style>
  <w:style w:type="paragraph" w:customStyle="1" w:styleId="FirstParagraph">
    <w:name w:val="First Paragraph"/>
    <w:basedOn w:val="BodyText"/>
    <w:next w:val="BodyText"/>
    <w:qFormat/>
    <w:rsid w:val="00A022F4"/>
    <w:pPr>
      <w:spacing w:before="180" w:after="180" w:line="240" w:lineRule="auto"/>
      <w:jc w:val="both"/>
    </w:pPr>
    <w:rPr>
      <w:rFonts w:eastAsiaTheme="minorHAnsi"/>
      <w:sz w:val="28"/>
      <w:szCs w:val="24"/>
      <w:lang w:val="en-US"/>
    </w:rPr>
  </w:style>
  <w:style w:type="paragraph" w:customStyle="1" w:styleId="ImageCaption">
    <w:name w:val="Image Caption"/>
    <w:basedOn w:val="Caption"/>
    <w:rsid w:val="00A022F4"/>
    <w:pPr>
      <w:spacing w:after="120"/>
    </w:pPr>
    <w:rPr>
      <w:rFonts w:eastAsiaTheme="minorHAnsi"/>
      <w:b w:val="0"/>
      <w:bCs w:val="0"/>
      <w:i/>
      <w:color w:val="auto"/>
      <w:sz w:val="24"/>
      <w:szCs w:val="24"/>
      <w:lang w:val="en-US"/>
    </w:rPr>
  </w:style>
  <w:style w:type="paragraph" w:customStyle="1" w:styleId="CaptionedFigure">
    <w:name w:val="Captioned Figure"/>
    <w:basedOn w:val="Normal"/>
    <w:rsid w:val="00A022F4"/>
    <w:pPr>
      <w:keepNext/>
      <w:spacing w:line="240" w:lineRule="auto"/>
    </w:pPr>
    <w:rPr>
      <w:rFonts w:eastAsiaTheme="minorHAnsi"/>
      <w:sz w:val="24"/>
      <w:szCs w:val="24"/>
      <w:lang w:val="en-US"/>
    </w:rPr>
  </w:style>
  <w:style w:type="paragraph" w:styleId="Revision">
    <w:name w:val="Revision"/>
    <w:hidden/>
    <w:uiPriority w:val="99"/>
    <w:semiHidden/>
    <w:rsid w:val="00C64056"/>
    <w:pPr>
      <w:spacing w:after="0" w:line="240" w:lineRule="auto"/>
    </w:pPr>
    <w:rPr>
      <w:rFonts w:asciiTheme="majorHAnsi" w:hAnsiTheme="majorHAnsi"/>
      <w:lang w:val="en-GB"/>
    </w:rPr>
  </w:style>
  <w:style w:type="character" w:styleId="FollowedHyperlink">
    <w:name w:val="FollowedHyperlink"/>
    <w:basedOn w:val="DefaultParagraphFont"/>
    <w:uiPriority w:val="99"/>
    <w:semiHidden/>
    <w:unhideWhenUsed/>
    <w:rsid w:val="00A80C3A"/>
    <w:rPr>
      <w:color w:val="800080" w:themeColor="followedHyperlink"/>
      <w:u w:val="single"/>
    </w:rPr>
  </w:style>
  <w:style w:type="character" w:styleId="UnresolvedMention">
    <w:name w:val="Unresolved Mention"/>
    <w:basedOn w:val="DefaultParagraphFont"/>
    <w:uiPriority w:val="99"/>
    <w:semiHidden/>
    <w:unhideWhenUsed/>
    <w:rsid w:val="007404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913634">
      <w:bodyDiv w:val="1"/>
      <w:marLeft w:val="0"/>
      <w:marRight w:val="0"/>
      <w:marTop w:val="0"/>
      <w:marBottom w:val="0"/>
      <w:divBdr>
        <w:top w:val="none" w:sz="0" w:space="0" w:color="auto"/>
        <w:left w:val="none" w:sz="0" w:space="0" w:color="auto"/>
        <w:bottom w:val="none" w:sz="0" w:space="0" w:color="auto"/>
        <w:right w:val="none" w:sz="0" w:space="0" w:color="auto"/>
      </w:divBdr>
      <w:divsChild>
        <w:div w:id="127364477">
          <w:marLeft w:val="0"/>
          <w:marRight w:val="0"/>
          <w:marTop w:val="0"/>
          <w:marBottom w:val="0"/>
          <w:divBdr>
            <w:top w:val="none" w:sz="0" w:space="0" w:color="auto"/>
            <w:left w:val="none" w:sz="0" w:space="0" w:color="auto"/>
            <w:bottom w:val="none" w:sz="0" w:space="0" w:color="auto"/>
            <w:right w:val="none" w:sz="0" w:space="0" w:color="auto"/>
          </w:divBdr>
        </w:div>
        <w:div w:id="1881433817">
          <w:marLeft w:val="0"/>
          <w:marRight w:val="0"/>
          <w:marTop w:val="0"/>
          <w:marBottom w:val="0"/>
          <w:divBdr>
            <w:top w:val="none" w:sz="0" w:space="0" w:color="auto"/>
            <w:left w:val="none" w:sz="0" w:space="0" w:color="auto"/>
            <w:bottom w:val="none" w:sz="0" w:space="0" w:color="auto"/>
            <w:right w:val="none" w:sz="0" w:space="0" w:color="auto"/>
          </w:divBdr>
        </w:div>
        <w:div w:id="739791938">
          <w:marLeft w:val="0"/>
          <w:marRight w:val="0"/>
          <w:marTop w:val="0"/>
          <w:marBottom w:val="0"/>
          <w:divBdr>
            <w:top w:val="none" w:sz="0" w:space="0" w:color="auto"/>
            <w:left w:val="none" w:sz="0" w:space="0" w:color="auto"/>
            <w:bottom w:val="none" w:sz="0" w:space="0" w:color="auto"/>
            <w:right w:val="none" w:sz="0" w:space="0" w:color="auto"/>
          </w:divBdr>
        </w:div>
      </w:divsChild>
    </w:div>
    <w:div w:id="675615841">
      <w:bodyDiv w:val="1"/>
      <w:marLeft w:val="0"/>
      <w:marRight w:val="0"/>
      <w:marTop w:val="0"/>
      <w:marBottom w:val="0"/>
      <w:divBdr>
        <w:top w:val="none" w:sz="0" w:space="0" w:color="auto"/>
        <w:left w:val="none" w:sz="0" w:space="0" w:color="auto"/>
        <w:bottom w:val="none" w:sz="0" w:space="0" w:color="auto"/>
        <w:right w:val="none" w:sz="0" w:space="0" w:color="auto"/>
      </w:divBdr>
    </w:div>
    <w:div w:id="865292536">
      <w:bodyDiv w:val="1"/>
      <w:marLeft w:val="0"/>
      <w:marRight w:val="0"/>
      <w:marTop w:val="0"/>
      <w:marBottom w:val="0"/>
      <w:divBdr>
        <w:top w:val="none" w:sz="0" w:space="0" w:color="auto"/>
        <w:left w:val="none" w:sz="0" w:space="0" w:color="auto"/>
        <w:bottom w:val="none" w:sz="0" w:space="0" w:color="auto"/>
        <w:right w:val="none" w:sz="0" w:space="0" w:color="auto"/>
      </w:divBdr>
    </w:div>
    <w:div w:id="922298302">
      <w:bodyDiv w:val="1"/>
      <w:marLeft w:val="0"/>
      <w:marRight w:val="0"/>
      <w:marTop w:val="0"/>
      <w:marBottom w:val="0"/>
      <w:divBdr>
        <w:top w:val="none" w:sz="0" w:space="0" w:color="auto"/>
        <w:left w:val="none" w:sz="0" w:space="0" w:color="auto"/>
        <w:bottom w:val="none" w:sz="0" w:space="0" w:color="auto"/>
        <w:right w:val="none" w:sz="0" w:space="0" w:color="auto"/>
      </w:divBdr>
    </w:div>
    <w:div w:id="923494809">
      <w:bodyDiv w:val="1"/>
      <w:marLeft w:val="0"/>
      <w:marRight w:val="0"/>
      <w:marTop w:val="0"/>
      <w:marBottom w:val="0"/>
      <w:divBdr>
        <w:top w:val="none" w:sz="0" w:space="0" w:color="auto"/>
        <w:left w:val="none" w:sz="0" w:space="0" w:color="auto"/>
        <w:bottom w:val="none" w:sz="0" w:space="0" w:color="auto"/>
        <w:right w:val="none" w:sz="0" w:space="0" w:color="auto"/>
      </w:divBdr>
    </w:div>
    <w:div w:id="986477780">
      <w:bodyDiv w:val="1"/>
      <w:marLeft w:val="0"/>
      <w:marRight w:val="0"/>
      <w:marTop w:val="0"/>
      <w:marBottom w:val="0"/>
      <w:divBdr>
        <w:top w:val="none" w:sz="0" w:space="0" w:color="auto"/>
        <w:left w:val="none" w:sz="0" w:space="0" w:color="auto"/>
        <w:bottom w:val="none" w:sz="0" w:space="0" w:color="auto"/>
        <w:right w:val="none" w:sz="0" w:space="0" w:color="auto"/>
      </w:divBdr>
    </w:div>
    <w:div w:id="1109854013">
      <w:bodyDiv w:val="1"/>
      <w:marLeft w:val="0"/>
      <w:marRight w:val="0"/>
      <w:marTop w:val="0"/>
      <w:marBottom w:val="0"/>
      <w:divBdr>
        <w:top w:val="none" w:sz="0" w:space="0" w:color="auto"/>
        <w:left w:val="none" w:sz="0" w:space="0" w:color="auto"/>
        <w:bottom w:val="none" w:sz="0" w:space="0" w:color="auto"/>
        <w:right w:val="none" w:sz="0" w:space="0" w:color="auto"/>
      </w:divBdr>
    </w:div>
    <w:div w:id="1122456844">
      <w:bodyDiv w:val="1"/>
      <w:marLeft w:val="0"/>
      <w:marRight w:val="0"/>
      <w:marTop w:val="0"/>
      <w:marBottom w:val="0"/>
      <w:divBdr>
        <w:top w:val="none" w:sz="0" w:space="0" w:color="auto"/>
        <w:left w:val="none" w:sz="0" w:space="0" w:color="auto"/>
        <w:bottom w:val="none" w:sz="0" w:space="0" w:color="auto"/>
        <w:right w:val="none" w:sz="0" w:space="0" w:color="auto"/>
      </w:divBdr>
    </w:div>
    <w:div w:id="1178468379">
      <w:bodyDiv w:val="1"/>
      <w:marLeft w:val="0"/>
      <w:marRight w:val="0"/>
      <w:marTop w:val="0"/>
      <w:marBottom w:val="0"/>
      <w:divBdr>
        <w:top w:val="none" w:sz="0" w:space="0" w:color="auto"/>
        <w:left w:val="none" w:sz="0" w:space="0" w:color="auto"/>
        <w:bottom w:val="none" w:sz="0" w:space="0" w:color="auto"/>
        <w:right w:val="none" w:sz="0" w:space="0" w:color="auto"/>
      </w:divBdr>
    </w:div>
    <w:div w:id="1438677139">
      <w:bodyDiv w:val="1"/>
      <w:marLeft w:val="0"/>
      <w:marRight w:val="0"/>
      <w:marTop w:val="0"/>
      <w:marBottom w:val="0"/>
      <w:divBdr>
        <w:top w:val="none" w:sz="0" w:space="0" w:color="auto"/>
        <w:left w:val="none" w:sz="0" w:space="0" w:color="auto"/>
        <w:bottom w:val="none" w:sz="0" w:space="0" w:color="auto"/>
        <w:right w:val="none" w:sz="0" w:space="0" w:color="auto"/>
      </w:divBdr>
    </w:div>
    <w:div w:id="1567449281">
      <w:bodyDiv w:val="1"/>
      <w:marLeft w:val="0"/>
      <w:marRight w:val="0"/>
      <w:marTop w:val="0"/>
      <w:marBottom w:val="0"/>
      <w:divBdr>
        <w:top w:val="none" w:sz="0" w:space="0" w:color="auto"/>
        <w:left w:val="none" w:sz="0" w:space="0" w:color="auto"/>
        <w:bottom w:val="none" w:sz="0" w:space="0" w:color="auto"/>
        <w:right w:val="none" w:sz="0" w:space="0" w:color="auto"/>
      </w:divBdr>
      <w:divsChild>
        <w:div w:id="1121997921">
          <w:marLeft w:val="0"/>
          <w:marRight w:val="0"/>
          <w:marTop w:val="0"/>
          <w:marBottom w:val="0"/>
          <w:divBdr>
            <w:top w:val="none" w:sz="0" w:space="0" w:color="auto"/>
            <w:left w:val="none" w:sz="0" w:space="0" w:color="auto"/>
            <w:bottom w:val="none" w:sz="0" w:space="0" w:color="auto"/>
            <w:right w:val="none" w:sz="0" w:space="0" w:color="auto"/>
          </w:divBdr>
        </w:div>
        <w:div w:id="872612972">
          <w:marLeft w:val="0"/>
          <w:marRight w:val="0"/>
          <w:marTop w:val="0"/>
          <w:marBottom w:val="0"/>
          <w:divBdr>
            <w:top w:val="none" w:sz="0" w:space="0" w:color="auto"/>
            <w:left w:val="none" w:sz="0" w:space="0" w:color="auto"/>
            <w:bottom w:val="none" w:sz="0" w:space="0" w:color="auto"/>
            <w:right w:val="none" w:sz="0" w:space="0" w:color="auto"/>
          </w:divBdr>
        </w:div>
        <w:div w:id="854079489">
          <w:marLeft w:val="0"/>
          <w:marRight w:val="0"/>
          <w:marTop w:val="0"/>
          <w:marBottom w:val="0"/>
          <w:divBdr>
            <w:top w:val="none" w:sz="0" w:space="0" w:color="auto"/>
            <w:left w:val="none" w:sz="0" w:space="0" w:color="auto"/>
            <w:bottom w:val="none" w:sz="0" w:space="0" w:color="auto"/>
            <w:right w:val="none" w:sz="0" w:space="0" w:color="auto"/>
          </w:divBdr>
        </w:div>
      </w:divsChild>
    </w:div>
    <w:div w:id="20176577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B270F3-08EC-44AF-B47F-5485019E0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1666</Words>
  <Characters>9499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11143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Poonam Mutha</cp:lastModifiedBy>
  <cp:revision>3</cp:revision>
  <dcterms:created xsi:type="dcterms:W3CDTF">2024-03-22T17:44:00Z</dcterms:created>
  <dcterms:modified xsi:type="dcterms:W3CDTF">2024-03-27T05:00:00Z</dcterms:modified>
  <cp:category/>
</cp:coreProperties>
</file>