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57260" w14:textId="318C3CBB" w:rsidR="001062EA" w:rsidRPr="00432495" w:rsidRDefault="00257EE8" w:rsidP="00432495">
      <w:pPr>
        <w:spacing w:before="31" w:after="240"/>
        <w:rPr>
          <w:rFonts w:ascii="Times New Roman" w:hAnsi="Times New Roman"/>
          <w:b/>
          <w:sz w:val="24"/>
          <w:szCs w:val="28"/>
        </w:rPr>
      </w:pPr>
      <w:r w:rsidRPr="00257EE8">
        <w:rPr>
          <w:rFonts w:ascii="Times New Roman" w:hAnsi="Times New Roman"/>
          <w:b/>
          <w:sz w:val="24"/>
          <w:szCs w:val="28"/>
        </w:rPr>
        <w:t>Pre-pregnancy intrauterine device use is associated with a reduced risk of subsequent preterm birth: a large population-based cohort study</w:t>
      </w:r>
    </w:p>
    <w:p w14:paraId="3FEB3F4E" w14:textId="774F1665" w:rsidR="00432495" w:rsidRPr="00E74435" w:rsidRDefault="00432495" w:rsidP="001062EA">
      <w:pPr>
        <w:spacing w:before="240" w:after="240"/>
        <w:jc w:val="left"/>
        <w:rPr>
          <w:rFonts w:ascii="Times New Roman" w:hAnsi="Times New Roman" w:cs="Times New Roman"/>
          <w:b/>
          <w:bCs/>
          <w:sz w:val="20"/>
          <w:szCs w:val="20"/>
        </w:rPr>
      </w:pPr>
      <w:r w:rsidRPr="00E74435">
        <w:rPr>
          <w:rFonts w:ascii="Times New Roman" w:hAnsi="Times New Roman" w:cs="Times New Roman"/>
          <w:b/>
          <w:bCs/>
          <w:sz w:val="20"/>
          <w:szCs w:val="20"/>
        </w:rPr>
        <w:t>Supplementary Material</w:t>
      </w:r>
    </w:p>
    <w:p w14:paraId="78050097" w14:textId="77777777" w:rsidR="00432495" w:rsidRPr="00E74435" w:rsidRDefault="00432495" w:rsidP="00432495">
      <w:pPr>
        <w:spacing w:after="240"/>
        <w:jc w:val="left"/>
        <w:rPr>
          <w:rFonts w:ascii="Times New Roman" w:hAnsi="Times New Roman" w:cs="Times New Roman"/>
          <w:b/>
          <w:bCs/>
          <w:sz w:val="20"/>
          <w:szCs w:val="20"/>
        </w:rPr>
      </w:pPr>
      <w:r w:rsidRPr="00E74435">
        <w:rPr>
          <w:rFonts w:ascii="Times New Roman" w:hAnsi="Times New Roman" w:cs="Times New Roman"/>
          <w:b/>
          <w:bCs/>
          <w:sz w:val="20"/>
          <w:szCs w:val="20"/>
        </w:rPr>
        <w:t>Table of contents</w:t>
      </w:r>
    </w:p>
    <w:p w14:paraId="7EA1EB97" w14:textId="5122AD62" w:rsidR="00432495" w:rsidRPr="00E74435" w:rsidRDefault="00432495" w:rsidP="00E74435">
      <w:pPr>
        <w:jc w:val="left"/>
        <w:rPr>
          <w:rFonts w:ascii="Times New Roman" w:hAnsi="Times New Roman" w:cs="Times New Roman"/>
          <w:sz w:val="20"/>
          <w:szCs w:val="20"/>
        </w:rPr>
      </w:pPr>
      <w:r w:rsidRPr="00E74435">
        <w:rPr>
          <w:rFonts w:ascii="Times New Roman" w:hAnsi="Times New Roman" w:cs="Times New Roman"/>
          <w:sz w:val="20"/>
          <w:szCs w:val="20"/>
        </w:rPr>
        <w:t>Appendix S</w:t>
      </w:r>
      <w:r w:rsidR="00D2286E" w:rsidRPr="00E74435">
        <w:rPr>
          <w:rFonts w:ascii="Times New Roman" w:hAnsi="Times New Roman" w:cs="Times New Roman"/>
          <w:sz w:val="20"/>
          <w:szCs w:val="20"/>
        </w:rPr>
        <w:t>1</w:t>
      </w:r>
      <w:r w:rsidRPr="00E74435">
        <w:rPr>
          <w:rFonts w:ascii="Times New Roman" w:hAnsi="Times New Roman" w:cs="Times New Roman"/>
          <w:sz w:val="20"/>
          <w:szCs w:val="20"/>
        </w:rPr>
        <w:t>. Detailed descriptions of covariates and multiple imputation methods</w:t>
      </w:r>
      <w:r w:rsidR="003A184B">
        <w:rPr>
          <w:rFonts w:ascii="Times New Roman" w:hAnsi="Times New Roman" w:cs="Times New Roman"/>
          <w:sz w:val="20"/>
          <w:szCs w:val="20"/>
        </w:rPr>
        <w:t>.</w:t>
      </w:r>
    </w:p>
    <w:p w14:paraId="1CF6A43D" w14:textId="48C538D9" w:rsidR="00820C84" w:rsidRPr="00E74435" w:rsidRDefault="002F7CE6" w:rsidP="00E74435">
      <w:pPr>
        <w:jc w:val="left"/>
        <w:rPr>
          <w:rFonts w:ascii="Times New Roman" w:hAnsi="Times New Roman" w:cs="Times New Roman"/>
          <w:sz w:val="20"/>
          <w:szCs w:val="20"/>
        </w:rPr>
      </w:pPr>
      <w:r w:rsidRPr="00E74435">
        <w:rPr>
          <w:rFonts w:ascii="Times New Roman" w:hAnsi="Times New Roman" w:cs="Times New Roman"/>
          <w:sz w:val="20"/>
          <w:szCs w:val="20"/>
        </w:rPr>
        <w:t xml:space="preserve">Table S1. </w:t>
      </w:r>
      <w:r w:rsidR="009F40A3" w:rsidRPr="00E74435">
        <w:rPr>
          <w:rFonts w:ascii="Times New Roman" w:hAnsi="Times New Roman" w:cs="Times New Roman"/>
          <w:sz w:val="20"/>
          <w:szCs w:val="20"/>
        </w:rPr>
        <w:t xml:space="preserve">Sensitive analyses of association between pre-pregnancy contraceptive methods and </w:t>
      </w:r>
      <w:r w:rsidR="0011546F" w:rsidRPr="00E74435">
        <w:rPr>
          <w:rFonts w:ascii="Times New Roman" w:hAnsi="Times New Roman" w:cs="Times New Roman"/>
          <w:sz w:val="20"/>
          <w:szCs w:val="20"/>
        </w:rPr>
        <w:t>preterm birth</w:t>
      </w:r>
      <w:r w:rsidR="003A184B">
        <w:rPr>
          <w:rFonts w:ascii="Times New Roman" w:hAnsi="Times New Roman" w:cs="Times New Roman"/>
          <w:sz w:val="20"/>
          <w:szCs w:val="20"/>
        </w:rPr>
        <w:t>.</w:t>
      </w:r>
    </w:p>
    <w:p w14:paraId="1FD918F7" w14:textId="02C488EA" w:rsidR="00907CE5" w:rsidRPr="00E74435" w:rsidRDefault="002F7CE6" w:rsidP="00E74435">
      <w:pPr>
        <w:jc w:val="left"/>
        <w:rPr>
          <w:rFonts w:ascii="Times New Roman" w:hAnsi="Times New Roman" w:cs="Times New Roman"/>
          <w:sz w:val="20"/>
          <w:szCs w:val="20"/>
        </w:rPr>
      </w:pPr>
      <w:r w:rsidRPr="00E74435">
        <w:rPr>
          <w:rFonts w:ascii="Times New Roman" w:hAnsi="Times New Roman" w:cs="Times New Roman"/>
          <w:sz w:val="20"/>
          <w:szCs w:val="20"/>
        </w:rPr>
        <w:t xml:space="preserve">Figure </w:t>
      </w:r>
      <w:r w:rsidR="00907CE5" w:rsidRPr="00E74435">
        <w:rPr>
          <w:rFonts w:ascii="Times New Roman" w:hAnsi="Times New Roman" w:cs="Times New Roman"/>
          <w:sz w:val="20"/>
          <w:szCs w:val="20"/>
        </w:rPr>
        <w:t>S1</w:t>
      </w:r>
      <w:r w:rsidRPr="00E74435">
        <w:rPr>
          <w:rFonts w:ascii="Times New Roman" w:hAnsi="Times New Roman" w:cs="Times New Roman"/>
          <w:sz w:val="20"/>
          <w:szCs w:val="20"/>
        </w:rPr>
        <w:t>. Causal diagram showing selection of covariates for confounding control</w:t>
      </w:r>
      <w:r w:rsidR="003A184B">
        <w:rPr>
          <w:rFonts w:ascii="Times New Roman" w:hAnsi="Times New Roman" w:cs="Times New Roman"/>
          <w:sz w:val="20"/>
          <w:szCs w:val="20"/>
        </w:rPr>
        <w:t>.</w:t>
      </w:r>
    </w:p>
    <w:p w14:paraId="70F2D3ED" w14:textId="77777777" w:rsidR="00432495" w:rsidRDefault="00432495" w:rsidP="0074184F">
      <w:pPr>
        <w:spacing w:before="240"/>
        <w:jc w:val="left"/>
        <w:rPr>
          <w:rFonts w:ascii="Times New Roman" w:hAnsi="Times New Roman" w:cs="Times New Roman"/>
          <w:b/>
          <w:bCs/>
          <w:sz w:val="24"/>
          <w:szCs w:val="24"/>
        </w:rPr>
      </w:pPr>
    </w:p>
    <w:p w14:paraId="281BDAC4" w14:textId="58787D09" w:rsidR="00DB7A71" w:rsidRDefault="00DB7A7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2E55743" w14:textId="6AF74F1D" w:rsidR="00453B9F" w:rsidRPr="00E74435" w:rsidRDefault="00DB7A71" w:rsidP="00E74435">
      <w:pPr>
        <w:spacing w:after="240" w:line="360" w:lineRule="auto"/>
        <w:jc w:val="left"/>
        <w:rPr>
          <w:rFonts w:ascii="Times New Roman" w:hAnsi="Times New Roman" w:cs="Times New Roman"/>
          <w:b/>
          <w:bCs/>
          <w:sz w:val="20"/>
          <w:szCs w:val="20"/>
        </w:rPr>
      </w:pPr>
      <w:r w:rsidRPr="00E74435">
        <w:rPr>
          <w:rFonts w:ascii="Times New Roman" w:hAnsi="Times New Roman" w:cs="Times New Roman"/>
          <w:b/>
          <w:bCs/>
          <w:sz w:val="20"/>
          <w:szCs w:val="20"/>
        </w:rPr>
        <w:lastRenderedPageBreak/>
        <w:t>Appendix S</w:t>
      </w:r>
      <w:r w:rsidR="00D2286E" w:rsidRPr="00E74435">
        <w:rPr>
          <w:rFonts w:ascii="Times New Roman" w:hAnsi="Times New Roman" w:cs="Times New Roman"/>
          <w:b/>
          <w:bCs/>
          <w:sz w:val="20"/>
          <w:szCs w:val="20"/>
        </w:rPr>
        <w:t>1</w:t>
      </w:r>
      <w:r w:rsidRPr="00E74435">
        <w:rPr>
          <w:rFonts w:ascii="Times New Roman" w:hAnsi="Times New Roman" w:cs="Times New Roman"/>
          <w:b/>
          <w:bCs/>
          <w:sz w:val="20"/>
          <w:szCs w:val="20"/>
        </w:rPr>
        <w:t>. Detailed descriptions of covariates and multiple imputation methods</w:t>
      </w:r>
      <w:r w:rsidR="003A184B">
        <w:rPr>
          <w:rFonts w:ascii="Times New Roman" w:hAnsi="Times New Roman" w:cs="Times New Roman"/>
          <w:b/>
          <w:bCs/>
          <w:sz w:val="20"/>
          <w:szCs w:val="20"/>
        </w:rPr>
        <w:t>.</w:t>
      </w:r>
    </w:p>
    <w:p w14:paraId="52BAF159" w14:textId="09C9C9EF" w:rsidR="00AB696C" w:rsidRPr="00E74435" w:rsidRDefault="006372B0" w:rsidP="003E2434">
      <w:pPr>
        <w:widowControl/>
        <w:spacing w:line="360" w:lineRule="auto"/>
        <w:jc w:val="left"/>
        <w:rPr>
          <w:rFonts w:ascii="Times New Roman" w:hAnsi="Times New Roman" w:cs="Times New Roman"/>
          <w:sz w:val="20"/>
          <w:szCs w:val="20"/>
        </w:rPr>
      </w:pPr>
      <w:r w:rsidRPr="00E74435">
        <w:rPr>
          <w:rFonts w:ascii="Times New Roman" w:hAnsi="Times New Roman" w:cs="Times New Roman"/>
          <w:sz w:val="20"/>
          <w:szCs w:val="20"/>
        </w:rPr>
        <w:t xml:space="preserve">Information on </w:t>
      </w:r>
      <w:r w:rsidR="00AB696C" w:rsidRPr="00E74435">
        <w:rPr>
          <w:rFonts w:ascii="Times New Roman" w:hAnsi="Times New Roman" w:cs="Times New Roman"/>
          <w:sz w:val="20"/>
          <w:szCs w:val="20"/>
        </w:rPr>
        <w:t>women's characteristics and their pregnancy outcomes</w:t>
      </w:r>
      <w:r w:rsidRPr="00E74435">
        <w:rPr>
          <w:rFonts w:ascii="Times New Roman" w:hAnsi="Times New Roman" w:cs="Times New Roman"/>
          <w:sz w:val="20"/>
          <w:szCs w:val="20"/>
        </w:rPr>
        <w:t xml:space="preserve"> was retrieved from the National Free Preconception Health Examination Project (NFPHEP) in Yunnan Province, China. These </w:t>
      </w:r>
      <w:r w:rsidR="00AB696C" w:rsidRPr="00E74435">
        <w:rPr>
          <w:rFonts w:ascii="Times New Roman" w:hAnsi="Times New Roman" w:cs="Times New Roman"/>
          <w:sz w:val="20"/>
          <w:szCs w:val="20"/>
        </w:rPr>
        <w:t>included women’s age (&lt;20 years, 20-24 years, 25-29 years, 30-34 years, and &gt;35 years), women’s occupation (farmer, other), women’s education level (primary school or below, junior high school, senior high school, college or above), women’s ethnicity (Han, Yi, other), socioeconomic development level of the county where the women lived (county development status: normal, low, very low), pre-pregnancy body mass index (BMI) (underweight: &lt;18.5, normal: 18.5-23.9, overweight or obese: &gt;24), anemia (yes, no), smoking status during pregnancy (yes, no), and alcohol consumption during pregnancy (yes, no).</w:t>
      </w:r>
    </w:p>
    <w:p w14:paraId="04F75FC6" w14:textId="77777777" w:rsidR="006372B0" w:rsidRPr="00E74435" w:rsidRDefault="006372B0" w:rsidP="003E2434">
      <w:pPr>
        <w:widowControl/>
        <w:spacing w:line="360" w:lineRule="auto"/>
        <w:jc w:val="left"/>
        <w:rPr>
          <w:rFonts w:ascii="Times New Roman" w:hAnsi="Times New Roman" w:cs="Times New Roman"/>
          <w:sz w:val="20"/>
          <w:szCs w:val="20"/>
        </w:rPr>
      </w:pPr>
    </w:p>
    <w:p w14:paraId="27B484DB" w14:textId="4E0CDE91" w:rsidR="005E5A75" w:rsidRPr="00E74435" w:rsidRDefault="00DB7A71" w:rsidP="003E2434">
      <w:pPr>
        <w:widowControl/>
        <w:spacing w:line="360" w:lineRule="auto"/>
        <w:jc w:val="left"/>
        <w:rPr>
          <w:rFonts w:ascii="Times New Roman" w:hAnsi="Times New Roman" w:cs="Times New Roman"/>
          <w:sz w:val="20"/>
          <w:szCs w:val="20"/>
        </w:rPr>
      </w:pPr>
      <w:r w:rsidRPr="00E74435">
        <w:rPr>
          <w:rFonts w:ascii="Times New Roman" w:hAnsi="Times New Roman" w:cs="Times New Roman"/>
          <w:sz w:val="20"/>
          <w:szCs w:val="20"/>
        </w:rPr>
        <w:t>The frequency of missing data in our main analysis was relatively low: 0.04% for</w:t>
      </w:r>
      <w:r w:rsidR="008E5A0A" w:rsidRPr="00E74435">
        <w:rPr>
          <w:rFonts w:ascii="Times New Roman" w:hAnsi="Times New Roman" w:cs="Times New Roman"/>
          <w:sz w:val="20"/>
          <w:szCs w:val="20"/>
        </w:rPr>
        <w:t xml:space="preserve"> women’s</w:t>
      </w:r>
      <w:r w:rsidRPr="00E74435">
        <w:rPr>
          <w:rFonts w:ascii="Times New Roman" w:hAnsi="Times New Roman" w:cs="Times New Roman"/>
          <w:sz w:val="20"/>
          <w:szCs w:val="20"/>
        </w:rPr>
        <w:t xml:space="preserve"> </w:t>
      </w:r>
      <w:r w:rsidR="008E5A0A" w:rsidRPr="00E74435">
        <w:rPr>
          <w:rFonts w:ascii="Times New Roman" w:hAnsi="Times New Roman" w:cs="Times New Roman"/>
          <w:sz w:val="20"/>
          <w:szCs w:val="20"/>
        </w:rPr>
        <w:t>age</w:t>
      </w:r>
      <w:r w:rsidRPr="00E74435">
        <w:rPr>
          <w:rFonts w:ascii="Times New Roman" w:hAnsi="Times New Roman" w:cs="Times New Roman"/>
          <w:sz w:val="20"/>
          <w:szCs w:val="20"/>
        </w:rPr>
        <w:t xml:space="preserve">, </w:t>
      </w:r>
      <w:r w:rsidR="008E5A0A" w:rsidRPr="00E74435">
        <w:rPr>
          <w:rFonts w:ascii="Times New Roman" w:hAnsi="Times New Roman" w:cs="Times New Roman"/>
          <w:sz w:val="20"/>
          <w:szCs w:val="20"/>
        </w:rPr>
        <w:t>1.7</w:t>
      </w:r>
      <w:r w:rsidRPr="00E74435">
        <w:rPr>
          <w:rFonts w:ascii="Times New Roman" w:hAnsi="Times New Roman" w:cs="Times New Roman"/>
          <w:sz w:val="20"/>
          <w:szCs w:val="20"/>
        </w:rPr>
        <w:t xml:space="preserve">% for </w:t>
      </w:r>
      <w:r w:rsidR="008E5A0A" w:rsidRPr="00E74435">
        <w:rPr>
          <w:rFonts w:ascii="Times New Roman" w:hAnsi="Times New Roman" w:cs="Times New Roman"/>
          <w:sz w:val="20"/>
          <w:szCs w:val="20"/>
        </w:rPr>
        <w:t>women’s</w:t>
      </w:r>
      <w:r w:rsidRPr="00E74435">
        <w:rPr>
          <w:rFonts w:ascii="Times New Roman" w:hAnsi="Times New Roman" w:cs="Times New Roman"/>
          <w:sz w:val="20"/>
          <w:szCs w:val="20"/>
        </w:rPr>
        <w:t xml:space="preserve"> education</w:t>
      </w:r>
      <w:r w:rsidR="0051174A" w:rsidRPr="00E74435">
        <w:rPr>
          <w:rFonts w:ascii="Times New Roman" w:hAnsi="Times New Roman" w:cs="Times New Roman"/>
          <w:sz w:val="20"/>
          <w:szCs w:val="20"/>
        </w:rPr>
        <w:t xml:space="preserve"> level</w:t>
      </w:r>
      <w:r w:rsidRPr="00E74435">
        <w:rPr>
          <w:rFonts w:ascii="Times New Roman" w:hAnsi="Times New Roman" w:cs="Times New Roman"/>
          <w:sz w:val="20"/>
          <w:szCs w:val="20"/>
        </w:rPr>
        <w:t>, 0.</w:t>
      </w:r>
      <w:r w:rsidR="008E5A0A" w:rsidRPr="00E74435">
        <w:rPr>
          <w:rFonts w:ascii="Times New Roman" w:hAnsi="Times New Roman" w:cs="Times New Roman"/>
          <w:sz w:val="20"/>
          <w:szCs w:val="20"/>
        </w:rPr>
        <w:t>08</w:t>
      </w:r>
      <w:r w:rsidRPr="00E74435">
        <w:rPr>
          <w:rFonts w:ascii="Times New Roman" w:hAnsi="Times New Roman" w:cs="Times New Roman"/>
          <w:sz w:val="20"/>
          <w:szCs w:val="20"/>
        </w:rPr>
        <w:t xml:space="preserve">% for </w:t>
      </w:r>
      <w:r w:rsidR="008E5A0A" w:rsidRPr="00E74435">
        <w:rPr>
          <w:rFonts w:ascii="Times New Roman" w:hAnsi="Times New Roman" w:cs="Times New Roman"/>
          <w:sz w:val="20"/>
          <w:szCs w:val="20"/>
        </w:rPr>
        <w:t>women’s</w:t>
      </w:r>
      <w:r w:rsidRPr="00E74435">
        <w:rPr>
          <w:rFonts w:ascii="Times New Roman" w:hAnsi="Times New Roman" w:cs="Times New Roman"/>
          <w:sz w:val="20"/>
          <w:szCs w:val="20"/>
        </w:rPr>
        <w:t xml:space="preserve"> </w:t>
      </w:r>
      <w:r w:rsidR="008E5A0A" w:rsidRPr="00E74435">
        <w:rPr>
          <w:rFonts w:ascii="Times New Roman" w:hAnsi="Times New Roman" w:cs="Times New Roman"/>
          <w:sz w:val="20"/>
          <w:szCs w:val="20"/>
        </w:rPr>
        <w:t>BMI before pregnancy</w:t>
      </w:r>
      <w:r w:rsidRPr="00E74435">
        <w:rPr>
          <w:rFonts w:ascii="Times New Roman" w:hAnsi="Times New Roman" w:cs="Times New Roman"/>
          <w:sz w:val="20"/>
          <w:szCs w:val="20"/>
        </w:rPr>
        <w:t>, 0.</w:t>
      </w:r>
      <w:r w:rsidR="008E5A0A" w:rsidRPr="00E74435">
        <w:rPr>
          <w:rFonts w:ascii="Times New Roman" w:hAnsi="Times New Roman" w:cs="Times New Roman"/>
          <w:sz w:val="20"/>
          <w:szCs w:val="20"/>
        </w:rPr>
        <w:t>7</w:t>
      </w:r>
      <w:r w:rsidRPr="00E74435">
        <w:rPr>
          <w:rFonts w:ascii="Times New Roman" w:hAnsi="Times New Roman" w:cs="Times New Roman"/>
          <w:sz w:val="20"/>
          <w:szCs w:val="20"/>
        </w:rPr>
        <w:t xml:space="preserve">% for </w:t>
      </w:r>
      <w:r w:rsidR="008E5A0A" w:rsidRPr="00E74435">
        <w:rPr>
          <w:rFonts w:ascii="Times New Roman" w:hAnsi="Times New Roman" w:cs="Times New Roman"/>
          <w:sz w:val="20"/>
          <w:szCs w:val="20"/>
        </w:rPr>
        <w:t>anemia, 0.3% for smoking status during pregnancy, and 0.5% for alcohol drinking status during pregnancy</w:t>
      </w:r>
      <w:r w:rsidRPr="00E74435">
        <w:rPr>
          <w:rFonts w:ascii="Times New Roman" w:hAnsi="Times New Roman" w:cs="Times New Roman"/>
          <w:sz w:val="20"/>
          <w:szCs w:val="20"/>
        </w:rPr>
        <w:t xml:space="preserve">. </w:t>
      </w:r>
    </w:p>
    <w:p w14:paraId="2DDDB967" w14:textId="77777777" w:rsidR="005E5A75" w:rsidRPr="00E74435" w:rsidRDefault="005E5A75" w:rsidP="003E2434">
      <w:pPr>
        <w:widowControl/>
        <w:spacing w:line="360" w:lineRule="auto"/>
        <w:jc w:val="left"/>
        <w:rPr>
          <w:rFonts w:ascii="Times New Roman" w:hAnsi="Times New Roman" w:cs="Times New Roman"/>
          <w:sz w:val="20"/>
          <w:szCs w:val="20"/>
        </w:rPr>
      </w:pPr>
    </w:p>
    <w:p w14:paraId="134DF5F0" w14:textId="58323FF2" w:rsidR="0006076C" w:rsidRPr="00DB7A71" w:rsidRDefault="00F666B1" w:rsidP="003E2434">
      <w:pPr>
        <w:widowControl/>
        <w:spacing w:line="360" w:lineRule="auto"/>
        <w:jc w:val="left"/>
        <w:rPr>
          <w:rFonts w:ascii="Times New Roman" w:hAnsi="Times New Roman" w:cs="Times New Roman"/>
          <w:sz w:val="24"/>
          <w:szCs w:val="24"/>
        </w:rPr>
      </w:pPr>
      <w:r w:rsidRPr="00E74435">
        <w:rPr>
          <w:rFonts w:ascii="Times New Roman" w:hAnsi="Times New Roman" w:cs="Times New Roman"/>
          <w:sz w:val="20"/>
          <w:szCs w:val="20"/>
        </w:rPr>
        <w:t xml:space="preserve">Multiple imputation methods imputed with 10 replications was used to deal with missing values in this study. We imputed missing variables using the fully conditional specification (FCS) method in which logistic regression was used for categorical variables. </w:t>
      </w:r>
      <w:r w:rsidR="005E5A75" w:rsidRPr="00E74435">
        <w:rPr>
          <w:rFonts w:ascii="Times New Roman" w:hAnsi="Times New Roman" w:cs="Times New Roman"/>
          <w:sz w:val="20"/>
          <w:szCs w:val="20"/>
        </w:rPr>
        <w:t xml:space="preserve">The imputation model included the following variables: </w:t>
      </w:r>
      <w:r w:rsidR="005243EB" w:rsidRPr="00E74435">
        <w:rPr>
          <w:rFonts w:ascii="Times New Roman" w:hAnsi="Times New Roman" w:cs="Times New Roman"/>
          <w:sz w:val="20"/>
          <w:szCs w:val="20"/>
        </w:rPr>
        <w:t xml:space="preserve">women’s age (&lt;20 years, 20-24 years, 25-29 years, 30-34 years, and </w:t>
      </w:r>
      <w:r w:rsidR="004E4703" w:rsidRPr="00E74435">
        <w:rPr>
          <w:rFonts w:ascii="Times New Roman" w:hAnsi="Times New Roman" w:cs="Times New Roman"/>
          <w:sz w:val="20"/>
          <w:szCs w:val="20"/>
        </w:rPr>
        <w:t>≥</w:t>
      </w:r>
      <w:r w:rsidR="005243EB" w:rsidRPr="00E74435">
        <w:rPr>
          <w:rFonts w:ascii="Times New Roman" w:hAnsi="Times New Roman" w:cs="Times New Roman"/>
          <w:sz w:val="20"/>
          <w:szCs w:val="20"/>
        </w:rPr>
        <w:t xml:space="preserve">35 years), women’s occupation (farmer, others), women’s education level (primary school or below, junior high school, senior high school, college or above), women’s ethnicity (Han, Yi, others), </w:t>
      </w:r>
      <w:r w:rsidR="00670EBF" w:rsidRPr="00E74435">
        <w:rPr>
          <w:rFonts w:ascii="Times New Roman" w:hAnsi="Times New Roman" w:cs="Times New Roman"/>
          <w:sz w:val="20"/>
          <w:szCs w:val="20"/>
        </w:rPr>
        <w:t>socioeconomic development level of the county where the women lived (county development status: normal, low, very low)</w:t>
      </w:r>
      <w:r w:rsidR="005243EB" w:rsidRPr="00E74435">
        <w:rPr>
          <w:rFonts w:ascii="Times New Roman" w:hAnsi="Times New Roman" w:cs="Times New Roman"/>
          <w:sz w:val="20"/>
          <w:szCs w:val="20"/>
        </w:rPr>
        <w:t xml:space="preserve">, women’s pre-pregnancy body mass index (BMI) (underweight: &lt;18.5, normal: 18.5-23.9, overweight or obesity: </w:t>
      </w:r>
      <w:r w:rsidR="004E4703" w:rsidRPr="00E74435">
        <w:rPr>
          <w:rFonts w:ascii="Times New Roman" w:hAnsi="Times New Roman" w:cs="Times New Roman"/>
          <w:sz w:val="20"/>
          <w:szCs w:val="20"/>
        </w:rPr>
        <w:t>≥</w:t>
      </w:r>
      <w:r w:rsidR="005243EB" w:rsidRPr="00E74435">
        <w:rPr>
          <w:rFonts w:ascii="Times New Roman" w:hAnsi="Times New Roman" w:cs="Times New Roman"/>
          <w:sz w:val="20"/>
          <w:szCs w:val="20"/>
        </w:rPr>
        <w:t>24), women’s pre-conception contraceptive methods (non-use, IUDs, others), anemia (yes, no), smoking status during pregnancy (yes, no), alcohol drinking status during pregnancy (yes, no), and preterm birth status (yes, no).</w:t>
      </w:r>
      <w:r w:rsidR="005E5A75" w:rsidRPr="00E74435">
        <w:rPr>
          <w:rFonts w:ascii="Times New Roman" w:hAnsi="Times New Roman" w:cs="Times New Roman"/>
          <w:sz w:val="20"/>
          <w:szCs w:val="20"/>
        </w:rPr>
        <w:t xml:space="preserve"> </w:t>
      </w:r>
      <w:r w:rsidRPr="00E74435">
        <w:rPr>
          <w:rFonts w:ascii="Times New Roman" w:hAnsi="Times New Roman" w:cs="Times New Roman"/>
          <w:sz w:val="20"/>
          <w:szCs w:val="20"/>
        </w:rPr>
        <w:t xml:space="preserve">The distributions of observed and imputed variables were similar. </w:t>
      </w:r>
      <w:r w:rsidR="0006076C">
        <w:rPr>
          <w:rFonts w:ascii="Times New Roman" w:hAnsi="Times New Roman" w:cs="Times New Roman"/>
          <w:b/>
          <w:bCs/>
          <w:sz w:val="24"/>
          <w:szCs w:val="24"/>
        </w:rPr>
        <w:br w:type="page"/>
      </w:r>
    </w:p>
    <w:p w14:paraId="1DB4C484" w14:textId="1E602EFC" w:rsidR="00425EDB" w:rsidRPr="00E74435" w:rsidRDefault="00063C5F" w:rsidP="00D1430D">
      <w:pPr>
        <w:rPr>
          <w:rFonts w:ascii="Times New Roman" w:hAnsi="Times New Roman" w:cs="Times New Roman"/>
          <w:b/>
          <w:bCs/>
          <w:sz w:val="20"/>
          <w:szCs w:val="20"/>
        </w:rPr>
      </w:pPr>
      <w:r w:rsidRPr="00E74435">
        <w:rPr>
          <w:rFonts w:ascii="Times New Roman" w:hAnsi="Times New Roman" w:cs="Times New Roman" w:hint="eastAsia"/>
          <w:b/>
          <w:bCs/>
          <w:sz w:val="20"/>
          <w:szCs w:val="20"/>
        </w:rPr>
        <w:lastRenderedPageBreak/>
        <w:t>T</w:t>
      </w:r>
      <w:r w:rsidRPr="00E74435">
        <w:rPr>
          <w:rFonts w:ascii="Times New Roman" w:hAnsi="Times New Roman" w:cs="Times New Roman"/>
          <w:b/>
          <w:bCs/>
          <w:sz w:val="20"/>
          <w:szCs w:val="20"/>
        </w:rPr>
        <w:t>able S</w:t>
      </w:r>
      <w:r w:rsidR="002D26BE" w:rsidRPr="00E74435">
        <w:rPr>
          <w:rFonts w:ascii="Times New Roman" w:hAnsi="Times New Roman" w:cs="Times New Roman"/>
          <w:b/>
          <w:bCs/>
          <w:sz w:val="20"/>
          <w:szCs w:val="20"/>
        </w:rPr>
        <w:t>1</w:t>
      </w:r>
      <w:r w:rsidR="009603C2" w:rsidRPr="00E74435">
        <w:rPr>
          <w:rFonts w:ascii="Times New Roman" w:hAnsi="Times New Roman" w:cs="Times New Roman"/>
          <w:b/>
          <w:bCs/>
          <w:sz w:val="20"/>
          <w:szCs w:val="20"/>
        </w:rPr>
        <w:t>.</w:t>
      </w:r>
      <w:r w:rsidR="005D7E5C" w:rsidRPr="00E74435">
        <w:rPr>
          <w:rFonts w:ascii="Times New Roman" w:hAnsi="Times New Roman" w:cs="Times New Roman"/>
          <w:b/>
          <w:bCs/>
          <w:sz w:val="20"/>
          <w:szCs w:val="20"/>
        </w:rPr>
        <w:t xml:space="preserve"> </w:t>
      </w:r>
      <w:r w:rsidR="00D1430D" w:rsidRPr="00E74435">
        <w:rPr>
          <w:rFonts w:ascii="Times New Roman" w:hAnsi="Times New Roman" w:cs="Times New Roman"/>
          <w:b/>
          <w:bCs/>
          <w:sz w:val="20"/>
          <w:szCs w:val="20"/>
        </w:rPr>
        <w:t xml:space="preserve">Sensitive </w:t>
      </w:r>
      <w:r w:rsidR="0074184F" w:rsidRPr="00E74435">
        <w:rPr>
          <w:rFonts w:ascii="Times New Roman" w:hAnsi="Times New Roman" w:cs="Times New Roman"/>
          <w:b/>
          <w:bCs/>
          <w:sz w:val="20"/>
          <w:szCs w:val="20"/>
        </w:rPr>
        <w:t xml:space="preserve">analyses of </w:t>
      </w:r>
      <w:bookmarkStart w:id="0" w:name="_Hlk128579914"/>
      <w:r w:rsidR="0074184F" w:rsidRPr="00E74435">
        <w:rPr>
          <w:rFonts w:ascii="Times New Roman" w:hAnsi="Times New Roman" w:cs="Times New Roman"/>
          <w:b/>
          <w:bCs/>
          <w:sz w:val="20"/>
          <w:szCs w:val="20"/>
        </w:rPr>
        <w:t xml:space="preserve">association between pre-pregnancy contraceptive methods and </w:t>
      </w:r>
      <w:bookmarkEnd w:id="0"/>
      <w:r w:rsidR="00F2368C" w:rsidRPr="00E74435">
        <w:rPr>
          <w:rFonts w:ascii="Times New Roman" w:hAnsi="Times New Roman" w:cs="Times New Roman"/>
          <w:b/>
          <w:bCs/>
          <w:sz w:val="20"/>
          <w:szCs w:val="20"/>
        </w:rPr>
        <w:t>preterm birth</w:t>
      </w:r>
      <w:r w:rsidR="003A184B">
        <w:rPr>
          <w:rFonts w:ascii="Times New Roman" w:hAnsi="Times New Roman" w:cs="Times New Roman"/>
          <w:b/>
          <w:bCs/>
          <w:sz w:val="20"/>
          <w:szCs w:val="20"/>
        </w:rPr>
        <w:t>.</w:t>
      </w:r>
    </w:p>
    <w:tbl>
      <w:tblPr>
        <w:tblStyle w:val="a7"/>
        <w:tblW w:w="9410" w:type="dxa"/>
        <w:jc w:val="center"/>
        <w:tblLook w:val="04A0" w:firstRow="1" w:lastRow="0" w:firstColumn="1" w:lastColumn="0" w:noHBand="0" w:noVBand="1"/>
      </w:tblPr>
      <w:tblGrid>
        <w:gridCol w:w="1843"/>
        <w:gridCol w:w="1276"/>
        <w:gridCol w:w="992"/>
        <w:gridCol w:w="1134"/>
        <w:gridCol w:w="1276"/>
        <w:gridCol w:w="1559"/>
        <w:gridCol w:w="1330"/>
      </w:tblGrid>
      <w:tr w:rsidR="00570118" w14:paraId="5AAB6FC9" w14:textId="77777777" w:rsidTr="00FB2C74">
        <w:trPr>
          <w:jc w:val="center"/>
        </w:trPr>
        <w:tc>
          <w:tcPr>
            <w:tcW w:w="1843" w:type="dxa"/>
            <w:vAlign w:val="center"/>
          </w:tcPr>
          <w:p w14:paraId="1ED1E262" w14:textId="2239B1D3" w:rsidR="00570118" w:rsidRPr="00E74435" w:rsidRDefault="00570118" w:rsidP="009D4D54">
            <w:pPr>
              <w:jc w:val="center"/>
              <w:rPr>
                <w:rFonts w:ascii="Times New Roman" w:hAnsi="Times New Roman" w:cs="Times New Roman"/>
                <w:b/>
                <w:bCs/>
                <w:sz w:val="16"/>
                <w:szCs w:val="16"/>
              </w:rPr>
            </w:pPr>
          </w:p>
        </w:tc>
        <w:tc>
          <w:tcPr>
            <w:tcW w:w="1276" w:type="dxa"/>
            <w:vAlign w:val="center"/>
          </w:tcPr>
          <w:p w14:paraId="349FB627" w14:textId="24384C3F" w:rsidR="00570118" w:rsidRPr="00E74435" w:rsidRDefault="00570118" w:rsidP="009D4D54">
            <w:pPr>
              <w:jc w:val="center"/>
              <w:rPr>
                <w:rFonts w:ascii="Times New Roman" w:hAnsi="Times New Roman" w:cs="Times New Roman"/>
                <w:b/>
                <w:bCs/>
                <w:sz w:val="16"/>
                <w:szCs w:val="16"/>
              </w:rPr>
            </w:pPr>
            <w:r w:rsidRPr="00E74435">
              <w:rPr>
                <w:rFonts w:ascii="Times New Roman" w:hAnsi="Times New Roman" w:cs="Times New Roman"/>
                <w:b/>
                <w:bCs/>
                <w:sz w:val="16"/>
                <w:szCs w:val="16"/>
              </w:rPr>
              <w:t>Exposure</w:t>
            </w:r>
          </w:p>
        </w:tc>
        <w:tc>
          <w:tcPr>
            <w:tcW w:w="992" w:type="dxa"/>
            <w:vAlign w:val="center"/>
          </w:tcPr>
          <w:p w14:paraId="6E1BBB66" w14:textId="5716AD84" w:rsidR="00570118" w:rsidRPr="00E74435" w:rsidRDefault="00570118" w:rsidP="009D4D54">
            <w:pPr>
              <w:jc w:val="center"/>
              <w:rPr>
                <w:rFonts w:ascii="Times New Roman" w:hAnsi="Times New Roman" w:cs="Times New Roman"/>
                <w:b/>
                <w:bCs/>
                <w:sz w:val="16"/>
                <w:szCs w:val="16"/>
              </w:rPr>
            </w:pPr>
            <w:r w:rsidRPr="00E74435">
              <w:rPr>
                <w:rFonts w:ascii="Times New Roman" w:hAnsi="Times New Roman" w:cs="Times New Roman" w:hint="eastAsia"/>
                <w:b/>
                <w:bCs/>
                <w:sz w:val="16"/>
                <w:szCs w:val="16"/>
              </w:rPr>
              <w:t>N</w:t>
            </w:r>
            <w:r w:rsidRPr="00E74435">
              <w:rPr>
                <w:rFonts w:ascii="Times New Roman" w:hAnsi="Times New Roman" w:cs="Times New Roman"/>
                <w:b/>
                <w:bCs/>
                <w:sz w:val="16"/>
                <w:szCs w:val="16"/>
              </w:rPr>
              <w:t xml:space="preserve">o. of </w:t>
            </w:r>
            <w:r w:rsidR="00956324" w:rsidRPr="00E74435">
              <w:rPr>
                <w:rFonts w:ascii="Times New Roman" w:hAnsi="Times New Roman" w:cs="Times New Roman" w:hint="eastAsia"/>
                <w:b/>
                <w:bCs/>
                <w:sz w:val="16"/>
                <w:szCs w:val="16"/>
              </w:rPr>
              <w:t>PTB</w:t>
            </w:r>
          </w:p>
        </w:tc>
        <w:tc>
          <w:tcPr>
            <w:tcW w:w="1134" w:type="dxa"/>
            <w:vAlign w:val="center"/>
          </w:tcPr>
          <w:p w14:paraId="38F131F7" w14:textId="77777777" w:rsidR="00570118" w:rsidRPr="00E74435" w:rsidRDefault="00570118" w:rsidP="009D4D54">
            <w:pPr>
              <w:jc w:val="center"/>
              <w:rPr>
                <w:rFonts w:ascii="Times New Roman" w:hAnsi="Times New Roman" w:cs="Times New Roman"/>
                <w:b/>
                <w:bCs/>
                <w:sz w:val="16"/>
                <w:szCs w:val="16"/>
              </w:rPr>
            </w:pPr>
            <w:r w:rsidRPr="00E74435">
              <w:rPr>
                <w:rFonts w:ascii="Times New Roman" w:hAnsi="Times New Roman" w:cs="Times New Roman" w:hint="eastAsia"/>
                <w:b/>
                <w:bCs/>
                <w:sz w:val="16"/>
                <w:szCs w:val="16"/>
              </w:rPr>
              <w:t>N</w:t>
            </w:r>
            <w:r w:rsidRPr="00E74435">
              <w:rPr>
                <w:rFonts w:ascii="Times New Roman" w:hAnsi="Times New Roman" w:cs="Times New Roman"/>
                <w:b/>
                <w:bCs/>
                <w:sz w:val="16"/>
                <w:szCs w:val="16"/>
              </w:rPr>
              <w:t>o. of total</w:t>
            </w:r>
          </w:p>
        </w:tc>
        <w:tc>
          <w:tcPr>
            <w:tcW w:w="1276" w:type="dxa"/>
            <w:vAlign w:val="center"/>
          </w:tcPr>
          <w:p w14:paraId="18169897" w14:textId="3619E5E0" w:rsidR="00570118" w:rsidRPr="00E74435" w:rsidRDefault="00956324" w:rsidP="009D4D54">
            <w:pPr>
              <w:jc w:val="center"/>
              <w:rPr>
                <w:rFonts w:ascii="Times New Roman" w:hAnsi="Times New Roman" w:cs="Times New Roman"/>
                <w:b/>
                <w:bCs/>
                <w:sz w:val="16"/>
                <w:szCs w:val="16"/>
              </w:rPr>
            </w:pPr>
            <w:r w:rsidRPr="00E74435">
              <w:rPr>
                <w:rFonts w:ascii="Times New Roman" w:hAnsi="Times New Roman" w:cs="Times New Roman" w:hint="eastAsia"/>
                <w:b/>
                <w:bCs/>
                <w:sz w:val="16"/>
                <w:szCs w:val="16"/>
              </w:rPr>
              <w:t>PTB</w:t>
            </w:r>
            <w:r w:rsidR="00570118" w:rsidRPr="00E74435">
              <w:rPr>
                <w:rFonts w:ascii="Times New Roman" w:hAnsi="Times New Roman" w:cs="Times New Roman"/>
                <w:b/>
                <w:bCs/>
                <w:sz w:val="16"/>
                <w:szCs w:val="16"/>
              </w:rPr>
              <w:t xml:space="preserve"> rate (%)</w:t>
            </w:r>
          </w:p>
        </w:tc>
        <w:tc>
          <w:tcPr>
            <w:tcW w:w="1559" w:type="dxa"/>
            <w:vAlign w:val="center"/>
          </w:tcPr>
          <w:p w14:paraId="35E893C0" w14:textId="6C6AC0D7" w:rsidR="00570118" w:rsidRPr="00E74435" w:rsidRDefault="00570118" w:rsidP="009D4D54">
            <w:pPr>
              <w:jc w:val="center"/>
              <w:rPr>
                <w:rFonts w:ascii="Times New Roman" w:hAnsi="Times New Roman" w:cs="Times New Roman"/>
                <w:b/>
                <w:bCs/>
                <w:sz w:val="16"/>
                <w:szCs w:val="16"/>
              </w:rPr>
            </w:pPr>
            <w:r w:rsidRPr="00E74435">
              <w:rPr>
                <w:rFonts w:ascii="Times New Roman" w:hAnsi="Times New Roman" w:cs="Times New Roman" w:hint="eastAsia"/>
                <w:b/>
                <w:bCs/>
                <w:sz w:val="16"/>
                <w:szCs w:val="16"/>
              </w:rPr>
              <w:t>a</w:t>
            </w:r>
            <w:r w:rsidR="009734C8" w:rsidRPr="00E74435">
              <w:rPr>
                <w:rFonts w:ascii="Times New Roman" w:hAnsi="Times New Roman" w:cs="Times New Roman"/>
                <w:b/>
                <w:bCs/>
                <w:sz w:val="16"/>
                <w:szCs w:val="16"/>
              </w:rPr>
              <w:t>R</w:t>
            </w:r>
            <w:r w:rsidRPr="00E74435">
              <w:rPr>
                <w:rFonts w:ascii="Times New Roman" w:hAnsi="Times New Roman" w:cs="Times New Roman"/>
                <w:b/>
                <w:bCs/>
                <w:sz w:val="16"/>
                <w:szCs w:val="16"/>
              </w:rPr>
              <w:t>R</w:t>
            </w:r>
            <w:r w:rsidRPr="00E74435">
              <w:rPr>
                <w:rFonts w:ascii="Times New Roman" w:hAnsi="Times New Roman" w:cs="Times New Roman"/>
                <w:b/>
                <w:bCs/>
                <w:sz w:val="16"/>
                <w:szCs w:val="16"/>
                <w:vertAlign w:val="superscript"/>
              </w:rPr>
              <w:t xml:space="preserve">1 </w:t>
            </w:r>
            <w:r w:rsidRPr="00E74435">
              <w:rPr>
                <w:rFonts w:ascii="Times New Roman" w:hAnsi="Times New Roman" w:cs="Times New Roman"/>
                <w:b/>
                <w:bCs/>
                <w:sz w:val="16"/>
                <w:szCs w:val="16"/>
              </w:rPr>
              <w:t>(95%CI)</w:t>
            </w:r>
          </w:p>
        </w:tc>
        <w:tc>
          <w:tcPr>
            <w:tcW w:w="1330" w:type="dxa"/>
            <w:vAlign w:val="center"/>
          </w:tcPr>
          <w:p w14:paraId="3678FDC0" w14:textId="5DF41CA3" w:rsidR="00570118" w:rsidRPr="00E74435" w:rsidRDefault="00570118" w:rsidP="009D4D54">
            <w:pPr>
              <w:jc w:val="center"/>
              <w:rPr>
                <w:rFonts w:ascii="Times New Roman" w:hAnsi="Times New Roman" w:cs="Times New Roman"/>
                <w:b/>
                <w:bCs/>
                <w:sz w:val="16"/>
                <w:szCs w:val="16"/>
              </w:rPr>
            </w:pPr>
            <w:r w:rsidRPr="00E74435">
              <w:rPr>
                <w:rFonts w:ascii="Times New Roman" w:hAnsi="Times New Roman" w:cs="Times New Roman" w:hint="eastAsia"/>
                <w:b/>
                <w:bCs/>
                <w:sz w:val="16"/>
                <w:szCs w:val="16"/>
              </w:rPr>
              <w:t>a</w:t>
            </w:r>
            <w:r w:rsidR="009734C8" w:rsidRPr="00E74435">
              <w:rPr>
                <w:rFonts w:ascii="Times New Roman" w:hAnsi="Times New Roman" w:cs="Times New Roman"/>
                <w:b/>
                <w:bCs/>
                <w:sz w:val="16"/>
                <w:szCs w:val="16"/>
              </w:rPr>
              <w:t>R</w:t>
            </w:r>
            <w:r w:rsidRPr="00E74435">
              <w:rPr>
                <w:rFonts w:ascii="Times New Roman" w:hAnsi="Times New Roman" w:cs="Times New Roman"/>
                <w:b/>
                <w:bCs/>
                <w:sz w:val="16"/>
                <w:szCs w:val="16"/>
              </w:rPr>
              <w:t>R</w:t>
            </w:r>
            <w:r w:rsidRPr="00E74435">
              <w:rPr>
                <w:rFonts w:ascii="Times New Roman" w:hAnsi="Times New Roman" w:cs="Times New Roman"/>
                <w:b/>
                <w:bCs/>
                <w:sz w:val="16"/>
                <w:szCs w:val="16"/>
                <w:vertAlign w:val="superscript"/>
              </w:rPr>
              <w:t xml:space="preserve">2 </w:t>
            </w:r>
            <w:r w:rsidRPr="00E74435">
              <w:rPr>
                <w:rFonts w:ascii="Times New Roman" w:hAnsi="Times New Roman" w:cs="Times New Roman"/>
                <w:b/>
                <w:bCs/>
                <w:sz w:val="16"/>
                <w:szCs w:val="16"/>
              </w:rPr>
              <w:t>(95%CI)</w:t>
            </w:r>
          </w:p>
        </w:tc>
      </w:tr>
      <w:tr w:rsidR="002B1400" w14:paraId="3A64DC7C" w14:textId="77777777" w:rsidTr="00FB2C74">
        <w:trPr>
          <w:jc w:val="center"/>
        </w:trPr>
        <w:tc>
          <w:tcPr>
            <w:tcW w:w="1843" w:type="dxa"/>
            <w:vMerge w:val="restart"/>
            <w:vAlign w:val="center"/>
          </w:tcPr>
          <w:p w14:paraId="4ACC0941" w14:textId="3397601F" w:rsidR="002B1400" w:rsidRPr="00E74435" w:rsidRDefault="002B1400" w:rsidP="00485246">
            <w:pPr>
              <w:jc w:val="center"/>
              <w:rPr>
                <w:rFonts w:ascii="Times New Roman" w:hAnsi="Times New Roman" w:cs="Times New Roman"/>
                <w:b/>
                <w:bCs/>
                <w:sz w:val="16"/>
                <w:szCs w:val="16"/>
              </w:rPr>
            </w:pPr>
            <w:r w:rsidRPr="00E74435">
              <w:rPr>
                <w:rFonts w:ascii="Times New Roman" w:hAnsi="Times New Roman" w:cs="Times New Roman"/>
                <w:b/>
                <w:bCs/>
                <w:sz w:val="16"/>
                <w:szCs w:val="16"/>
              </w:rPr>
              <w:t>Adjusting for adverse pregnancy history</w:t>
            </w:r>
          </w:p>
        </w:tc>
        <w:tc>
          <w:tcPr>
            <w:tcW w:w="1276" w:type="dxa"/>
            <w:vAlign w:val="center"/>
          </w:tcPr>
          <w:p w14:paraId="7DEC6555" w14:textId="7436A396" w:rsidR="002B1400" w:rsidRPr="00E74435" w:rsidRDefault="002B1400" w:rsidP="00485246">
            <w:pPr>
              <w:jc w:val="center"/>
              <w:rPr>
                <w:rFonts w:ascii="Times New Roman" w:hAnsi="Times New Roman" w:cs="Times New Roman"/>
                <w:sz w:val="16"/>
                <w:szCs w:val="16"/>
              </w:rPr>
            </w:pPr>
            <w:r w:rsidRPr="00E74435">
              <w:rPr>
                <w:rFonts w:ascii="Times New Roman" w:hAnsi="Times New Roman" w:cs="Times New Roman"/>
                <w:sz w:val="16"/>
                <w:szCs w:val="16"/>
              </w:rPr>
              <w:t>Non-use</w:t>
            </w:r>
          </w:p>
        </w:tc>
        <w:tc>
          <w:tcPr>
            <w:tcW w:w="992" w:type="dxa"/>
            <w:vAlign w:val="center"/>
          </w:tcPr>
          <w:p w14:paraId="70F85C9F" w14:textId="49B63D89" w:rsidR="002B1400" w:rsidRPr="00E74435" w:rsidRDefault="0069144A" w:rsidP="00485246">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4191</w:t>
            </w:r>
          </w:p>
        </w:tc>
        <w:tc>
          <w:tcPr>
            <w:tcW w:w="1134" w:type="dxa"/>
            <w:vAlign w:val="center"/>
          </w:tcPr>
          <w:p w14:paraId="03062B96" w14:textId="2F5C8881" w:rsidR="002B1400" w:rsidRPr="00E74435" w:rsidRDefault="0069144A" w:rsidP="00485246">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83203</w:t>
            </w:r>
          </w:p>
        </w:tc>
        <w:tc>
          <w:tcPr>
            <w:tcW w:w="1276" w:type="dxa"/>
            <w:vAlign w:val="center"/>
          </w:tcPr>
          <w:p w14:paraId="1EC2DBA8" w14:textId="4810CA90" w:rsidR="002B1400" w:rsidRPr="00E74435" w:rsidRDefault="0069144A" w:rsidP="00485246">
            <w:pPr>
              <w:jc w:val="center"/>
              <w:rPr>
                <w:rFonts w:ascii="Times New Roman" w:hAnsi="Times New Roman" w:cs="Times New Roman"/>
                <w:sz w:val="16"/>
                <w:szCs w:val="16"/>
              </w:rPr>
            </w:pPr>
            <w:r w:rsidRPr="00E74435">
              <w:rPr>
                <w:rFonts w:ascii="Times New Roman" w:hAnsi="Times New Roman" w:cs="Times New Roman"/>
                <w:sz w:val="16"/>
                <w:szCs w:val="16"/>
              </w:rPr>
              <w:t>5.04</w:t>
            </w:r>
          </w:p>
        </w:tc>
        <w:tc>
          <w:tcPr>
            <w:tcW w:w="1559" w:type="dxa"/>
            <w:vAlign w:val="center"/>
          </w:tcPr>
          <w:p w14:paraId="34717E6C" w14:textId="793CA624" w:rsidR="002B1400" w:rsidRPr="00E74435" w:rsidRDefault="000E5C0F" w:rsidP="00485246">
            <w:pPr>
              <w:jc w:val="center"/>
              <w:rPr>
                <w:rFonts w:ascii="Times New Roman" w:hAnsi="Times New Roman" w:cs="Times New Roman"/>
                <w:sz w:val="16"/>
                <w:szCs w:val="16"/>
              </w:rPr>
            </w:pPr>
            <w:r w:rsidRPr="00E74435">
              <w:rPr>
                <w:rFonts w:ascii="Times New Roman" w:hAnsi="Times New Roman" w:cs="Times New Roman"/>
                <w:sz w:val="16"/>
                <w:szCs w:val="16"/>
              </w:rPr>
              <w:t>reference</w:t>
            </w:r>
          </w:p>
        </w:tc>
        <w:tc>
          <w:tcPr>
            <w:tcW w:w="1330" w:type="dxa"/>
            <w:vAlign w:val="center"/>
          </w:tcPr>
          <w:p w14:paraId="010BBD2B" w14:textId="0EF1C5E8" w:rsidR="002B1400" w:rsidRPr="00E74435" w:rsidRDefault="002B1400" w:rsidP="00485246">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w:t>
            </w:r>
            <w:r w:rsidR="0069144A" w:rsidRPr="00E74435">
              <w:rPr>
                <w:rFonts w:ascii="Times New Roman" w:hAnsi="Times New Roman" w:cs="Times New Roman"/>
                <w:sz w:val="16"/>
                <w:szCs w:val="16"/>
              </w:rPr>
              <w:t>99</w:t>
            </w:r>
            <w:r w:rsidRPr="00E74435">
              <w:rPr>
                <w:rFonts w:ascii="Times New Roman" w:hAnsi="Times New Roman" w:cs="Times New Roman"/>
                <w:sz w:val="16"/>
                <w:szCs w:val="16"/>
              </w:rPr>
              <w:t xml:space="preserve"> (0.</w:t>
            </w:r>
            <w:r w:rsidR="0069144A" w:rsidRPr="00E74435">
              <w:rPr>
                <w:rFonts w:ascii="Times New Roman" w:hAnsi="Times New Roman" w:cs="Times New Roman"/>
                <w:sz w:val="16"/>
                <w:szCs w:val="16"/>
              </w:rPr>
              <w:t>93</w:t>
            </w:r>
            <w:r w:rsidRPr="00E74435">
              <w:rPr>
                <w:rFonts w:ascii="Times New Roman" w:hAnsi="Times New Roman" w:cs="Times New Roman"/>
                <w:sz w:val="16"/>
                <w:szCs w:val="16"/>
              </w:rPr>
              <w:t>-</w:t>
            </w:r>
            <w:r w:rsidR="0069144A" w:rsidRPr="00E74435">
              <w:rPr>
                <w:rFonts w:ascii="Times New Roman" w:hAnsi="Times New Roman" w:cs="Times New Roman"/>
                <w:sz w:val="16"/>
                <w:szCs w:val="16"/>
              </w:rPr>
              <w:t>1.05</w:t>
            </w:r>
            <w:r w:rsidRPr="00E74435">
              <w:rPr>
                <w:rFonts w:ascii="Times New Roman" w:hAnsi="Times New Roman" w:cs="Times New Roman"/>
                <w:sz w:val="16"/>
                <w:szCs w:val="16"/>
              </w:rPr>
              <w:t>)</w:t>
            </w:r>
          </w:p>
        </w:tc>
      </w:tr>
      <w:tr w:rsidR="002B1400" w14:paraId="5E2E7A60" w14:textId="77777777" w:rsidTr="00FB2C74">
        <w:trPr>
          <w:jc w:val="center"/>
        </w:trPr>
        <w:tc>
          <w:tcPr>
            <w:tcW w:w="1843" w:type="dxa"/>
            <w:vMerge/>
            <w:vAlign w:val="center"/>
          </w:tcPr>
          <w:p w14:paraId="61589704" w14:textId="77777777" w:rsidR="002B1400" w:rsidRPr="00E74435" w:rsidRDefault="002B1400" w:rsidP="00485246">
            <w:pPr>
              <w:jc w:val="center"/>
              <w:rPr>
                <w:rFonts w:ascii="Times New Roman" w:hAnsi="Times New Roman" w:cs="Times New Roman"/>
                <w:b/>
                <w:bCs/>
                <w:sz w:val="16"/>
                <w:szCs w:val="16"/>
              </w:rPr>
            </w:pPr>
          </w:p>
        </w:tc>
        <w:tc>
          <w:tcPr>
            <w:tcW w:w="1276" w:type="dxa"/>
            <w:vAlign w:val="center"/>
          </w:tcPr>
          <w:p w14:paraId="4A6B4DED" w14:textId="3649ADF6" w:rsidR="002B1400" w:rsidRPr="00E74435" w:rsidRDefault="002B1400" w:rsidP="00485246">
            <w:pPr>
              <w:jc w:val="center"/>
              <w:rPr>
                <w:rFonts w:ascii="Times New Roman" w:hAnsi="Times New Roman" w:cs="Times New Roman"/>
                <w:sz w:val="16"/>
                <w:szCs w:val="16"/>
              </w:rPr>
            </w:pPr>
            <w:r w:rsidRPr="00E74435">
              <w:rPr>
                <w:rFonts w:ascii="Times New Roman" w:hAnsi="Times New Roman" w:cs="Times New Roman"/>
                <w:sz w:val="16"/>
                <w:szCs w:val="16"/>
              </w:rPr>
              <w:t>IUDs</w:t>
            </w:r>
          </w:p>
        </w:tc>
        <w:tc>
          <w:tcPr>
            <w:tcW w:w="992" w:type="dxa"/>
            <w:vAlign w:val="center"/>
          </w:tcPr>
          <w:p w14:paraId="119949FA" w14:textId="61687638" w:rsidR="002B1400" w:rsidRPr="00E74435" w:rsidRDefault="0069144A" w:rsidP="00485246">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1935</w:t>
            </w:r>
          </w:p>
        </w:tc>
        <w:tc>
          <w:tcPr>
            <w:tcW w:w="1134" w:type="dxa"/>
            <w:vAlign w:val="center"/>
          </w:tcPr>
          <w:p w14:paraId="40B7BD3C" w14:textId="41410195" w:rsidR="002B1400" w:rsidRPr="00E74435" w:rsidRDefault="0069144A" w:rsidP="00485246">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44831</w:t>
            </w:r>
          </w:p>
        </w:tc>
        <w:tc>
          <w:tcPr>
            <w:tcW w:w="1276" w:type="dxa"/>
            <w:vAlign w:val="center"/>
          </w:tcPr>
          <w:p w14:paraId="63E3703A" w14:textId="39CC89D6" w:rsidR="002B1400" w:rsidRPr="00E74435" w:rsidRDefault="0069144A" w:rsidP="00485246">
            <w:pPr>
              <w:jc w:val="center"/>
              <w:rPr>
                <w:rFonts w:ascii="Times New Roman" w:hAnsi="Times New Roman" w:cs="Times New Roman"/>
                <w:sz w:val="16"/>
                <w:szCs w:val="16"/>
              </w:rPr>
            </w:pPr>
            <w:r w:rsidRPr="00E74435">
              <w:rPr>
                <w:rFonts w:ascii="Times New Roman" w:hAnsi="Times New Roman" w:cs="Times New Roman"/>
                <w:sz w:val="16"/>
                <w:szCs w:val="16"/>
              </w:rPr>
              <w:t>4.32</w:t>
            </w:r>
          </w:p>
        </w:tc>
        <w:tc>
          <w:tcPr>
            <w:tcW w:w="1559" w:type="dxa"/>
            <w:vAlign w:val="center"/>
          </w:tcPr>
          <w:p w14:paraId="27553B36" w14:textId="6F97069B" w:rsidR="002B1400" w:rsidRPr="00E74435" w:rsidRDefault="002B1400" w:rsidP="00485246">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w:t>
            </w:r>
            <w:r w:rsidR="00172BDF" w:rsidRPr="00E74435">
              <w:rPr>
                <w:rFonts w:ascii="Times New Roman" w:hAnsi="Times New Roman" w:cs="Times New Roman"/>
                <w:sz w:val="16"/>
                <w:szCs w:val="16"/>
              </w:rPr>
              <w:t>83</w:t>
            </w:r>
            <w:r w:rsidRPr="00E74435">
              <w:rPr>
                <w:rFonts w:ascii="Times New Roman" w:hAnsi="Times New Roman" w:cs="Times New Roman"/>
                <w:sz w:val="16"/>
                <w:szCs w:val="16"/>
              </w:rPr>
              <w:t xml:space="preserve"> (0.7</w:t>
            </w:r>
            <w:r w:rsidR="00172BDF" w:rsidRPr="00E74435">
              <w:rPr>
                <w:rFonts w:ascii="Times New Roman" w:hAnsi="Times New Roman" w:cs="Times New Roman"/>
                <w:sz w:val="16"/>
                <w:szCs w:val="16"/>
              </w:rPr>
              <w:t>9</w:t>
            </w:r>
            <w:r w:rsidRPr="00E74435">
              <w:rPr>
                <w:rFonts w:ascii="Times New Roman" w:hAnsi="Times New Roman" w:cs="Times New Roman"/>
                <w:sz w:val="16"/>
                <w:szCs w:val="16"/>
              </w:rPr>
              <w:t>-0.</w:t>
            </w:r>
            <w:r w:rsidR="00172BDF" w:rsidRPr="00E74435">
              <w:rPr>
                <w:rFonts w:ascii="Times New Roman" w:hAnsi="Times New Roman" w:cs="Times New Roman"/>
                <w:sz w:val="16"/>
                <w:szCs w:val="16"/>
              </w:rPr>
              <w:t>88</w:t>
            </w:r>
            <w:r w:rsidRPr="00E74435">
              <w:rPr>
                <w:rFonts w:ascii="Times New Roman" w:hAnsi="Times New Roman" w:cs="Times New Roman"/>
                <w:sz w:val="16"/>
                <w:szCs w:val="16"/>
              </w:rPr>
              <w:t>)</w:t>
            </w:r>
          </w:p>
        </w:tc>
        <w:tc>
          <w:tcPr>
            <w:tcW w:w="1330" w:type="dxa"/>
            <w:vAlign w:val="center"/>
          </w:tcPr>
          <w:p w14:paraId="0BCD4DCD" w14:textId="1364F32E" w:rsidR="002B1400" w:rsidRPr="00E74435" w:rsidRDefault="002B1400" w:rsidP="00485246">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.8</w:t>
            </w:r>
            <w:r w:rsidR="0069144A" w:rsidRPr="00E74435">
              <w:rPr>
                <w:rFonts w:ascii="Times New Roman" w:hAnsi="Times New Roman" w:cs="Times New Roman"/>
                <w:sz w:val="16"/>
                <w:szCs w:val="16"/>
              </w:rPr>
              <w:t>3</w:t>
            </w:r>
            <w:r w:rsidRPr="00E74435">
              <w:rPr>
                <w:rFonts w:ascii="Times New Roman" w:hAnsi="Times New Roman" w:cs="Times New Roman"/>
                <w:sz w:val="16"/>
                <w:szCs w:val="16"/>
              </w:rPr>
              <w:t xml:space="preserve"> (0.7</w:t>
            </w:r>
            <w:r w:rsidR="0069144A" w:rsidRPr="00E74435">
              <w:rPr>
                <w:rFonts w:ascii="Times New Roman" w:hAnsi="Times New Roman" w:cs="Times New Roman"/>
                <w:sz w:val="16"/>
                <w:szCs w:val="16"/>
              </w:rPr>
              <w:t>7</w:t>
            </w:r>
            <w:r w:rsidRPr="00E74435">
              <w:rPr>
                <w:rFonts w:ascii="Times New Roman" w:hAnsi="Times New Roman" w:cs="Times New Roman"/>
                <w:sz w:val="16"/>
                <w:szCs w:val="16"/>
              </w:rPr>
              <w:t>-0.</w:t>
            </w:r>
            <w:r w:rsidR="0069144A" w:rsidRPr="00E74435">
              <w:rPr>
                <w:rFonts w:ascii="Times New Roman" w:hAnsi="Times New Roman" w:cs="Times New Roman"/>
                <w:sz w:val="16"/>
                <w:szCs w:val="16"/>
              </w:rPr>
              <w:t>8</w:t>
            </w:r>
            <w:r w:rsidRPr="00E74435">
              <w:rPr>
                <w:rFonts w:ascii="Times New Roman" w:hAnsi="Times New Roman" w:cs="Times New Roman"/>
                <w:sz w:val="16"/>
                <w:szCs w:val="16"/>
              </w:rPr>
              <w:t>9)</w:t>
            </w:r>
          </w:p>
        </w:tc>
      </w:tr>
      <w:tr w:rsidR="002B1400" w14:paraId="24E8A259" w14:textId="77777777" w:rsidTr="00FB2C74">
        <w:trPr>
          <w:jc w:val="center"/>
        </w:trPr>
        <w:tc>
          <w:tcPr>
            <w:tcW w:w="1843" w:type="dxa"/>
            <w:vMerge/>
            <w:vAlign w:val="center"/>
          </w:tcPr>
          <w:p w14:paraId="710477A7" w14:textId="77777777" w:rsidR="002B1400" w:rsidRPr="00E74435" w:rsidRDefault="002B1400" w:rsidP="00485246">
            <w:pPr>
              <w:jc w:val="center"/>
              <w:rPr>
                <w:rFonts w:ascii="Times New Roman" w:hAnsi="Times New Roman" w:cs="Times New Roman"/>
                <w:b/>
                <w:bCs/>
                <w:sz w:val="16"/>
                <w:szCs w:val="16"/>
              </w:rPr>
            </w:pPr>
          </w:p>
        </w:tc>
        <w:tc>
          <w:tcPr>
            <w:tcW w:w="1276" w:type="dxa"/>
            <w:vAlign w:val="center"/>
          </w:tcPr>
          <w:p w14:paraId="3819AAF6" w14:textId="74F38E1C" w:rsidR="002B1400" w:rsidRPr="00E74435" w:rsidRDefault="00710A1A" w:rsidP="00485246">
            <w:pPr>
              <w:jc w:val="center"/>
              <w:rPr>
                <w:rFonts w:ascii="Times New Roman" w:hAnsi="Times New Roman" w:cs="Times New Roman"/>
                <w:sz w:val="16"/>
                <w:szCs w:val="16"/>
              </w:rPr>
            </w:pPr>
            <w:r w:rsidRPr="00E74435">
              <w:rPr>
                <w:rFonts w:ascii="Times New Roman" w:hAnsi="Times New Roman" w:cs="Times New Roman"/>
                <w:sz w:val="16"/>
                <w:szCs w:val="16"/>
              </w:rPr>
              <w:t>Other methods</w:t>
            </w:r>
          </w:p>
        </w:tc>
        <w:tc>
          <w:tcPr>
            <w:tcW w:w="992" w:type="dxa"/>
            <w:vAlign w:val="center"/>
          </w:tcPr>
          <w:p w14:paraId="4BC08365" w14:textId="07DB775F" w:rsidR="002B1400" w:rsidRPr="00E74435" w:rsidRDefault="0069144A" w:rsidP="00485246">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1494</w:t>
            </w:r>
          </w:p>
        </w:tc>
        <w:tc>
          <w:tcPr>
            <w:tcW w:w="1134" w:type="dxa"/>
            <w:vAlign w:val="center"/>
          </w:tcPr>
          <w:p w14:paraId="337DA657" w14:textId="0FCC32A2" w:rsidR="002B1400" w:rsidRPr="00E74435" w:rsidRDefault="0069144A" w:rsidP="00485246">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30839</w:t>
            </w:r>
          </w:p>
        </w:tc>
        <w:tc>
          <w:tcPr>
            <w:tcW w:w="1276" w:type="dxa"/>
            <w:vAlign w:val="center"/>
          </w:tcPr>
          <w:p w14:paraId="7663199D" w14:textId="3DDB9D34" w:rsidR="002B1400" w:rsidRPr="00E74435" w:rsidRDefault="0069144A" w:rsidP="00485246">
            <w:pPr>
              <w:jc w:val="center"/>
              <w:rPr>
                <w:rFonts w:ascii="Times New Roman" w:hAnsi="Times New Roman" w:cs="Times New Roman"/>
                <w:sz w:val="16"/>
                <w:szCs w:val="16"/>
              </w:rPr>
            </w:pPr>
            <w:r w:rsidRPr="00E74435">
              <w:rPr>
                <w:rFonts w:ascii="Times New Roman" w:hAnsi="Times New Roman" w:cs="Times New Roman"/>
                <w:sz w:val="16"/>
                <w:szCs w:val="16"/>
              </w:rPr>
              <w:t>4.85</w:t>
            </w:r>
          </w:p>
        </w:tc>
        <w:tc>
          <w:tcPr>
            <w:tcW w:w="1559" w:type="dxa"/>
            <w:vAlign w:val="center"/>
          </w:tcPr>
          <w:p w14:paraId="52DA9D36" w14:textId="172DB01A" w:rsidR="002B1400" w:rsidRPr="00E74435" w:rsidRDefault="00172BDF" w:rsidP="00485246">
            <w:pPr>
              <w:jc w:val="center"/>
              <w:rPr>
                <w:rFonts w:ascii="Times New Roman" w:hAnsi="Times New Roman" w:cs="Times New Roman"/>
                <w:sz w:val="16"/>
                <w:szCs w:val="16"/>
              </w:rPr>
            </w:pPr>
            <w:r w:rsidRPr="00E74435">
              <w:rPr>
                <w:rFonts w:ascii="Times New Roman" w:hAnsi="Times New Roman" w:cs="Times New Roman"/>
                <w:sz w:val="16"/>
                <w:szCs w:val="16"/>
              </w:rPr>
              <w:t>1.01</w:t>
            </w:r>
            <w:r w:rsidR="002B1400" w:rsidRPr="00E74435">
              <w:rPr>
                <w:rFonts w:ascii="Times New Roman" w:hAnsi="Times New Roman" w:cs="Times New Roman"/>
                <w:sz w:val="16"/>
                <w:szCs w:val="16"/>
              </w:rPr>
              <w:t xml:space="preserve"> (0.</w:t>
            </w:r>
            <w:r w:rsidRPr="00E74435">
              <w:rPr>
                <w:rFonts w:ascii="Times New Roman" w:hAnsi="Times New Roman" w:cs="Times New Roman"/>
                <w:sz w:val="16"/>
                <w:szCs w:val="16"/>
              </w:rPr>
              <w:t>95</w:t>
            </w:r>
            <w:r w:rsidR="002B1400" w:rsidRPr="00E74435">
              <w:rPr>
                <w:rFonts w:ascii="Times New Roman" w:hAnsi="Times New Roman" w:cs="Times New Roman"/>
                <w:sz w:val="16"/>
                <w:szCs w:val="16"/>
              </w:rPr>
              <w:t>-</w:t>
            </w:r>
            <w:r w:rsidRPr="00E74435">
              <w:rPr>
                <w:rFonts w:ascii="Times New Roman" w:hAnsi="Times New Roman" w:cs="Times New Roman"/>
                <w:sz w:val="16"/>
                <w:szCs w:val="16"/>
              </w:rPr>
              <w:t>1.07</w:t>
            </w:r>
            <w:r w:rsidR="002B1400" w:rsidRPr="00E74435">
              <w:rPr>
                <w:rFonts w:ascii="Times New Roman" w:hAnsi="Times New Roman" w:cs="Times New Roman"/>
                <w:sz w:val="16"/>
                <w:szCs w:val="16"/>
              </w:rPr>
              <w:t>)</w:t>
            </w:r>
          </w:p>
        </w:tc>
        <w:tc>
          <w:tcPr>
            <w:tcW w:w="1330" w:type="dxa"/>
            <w:vAlign w:val="center"/>
          </w:tcPr>
          <w:p w14:paraId="27CE0027" w14:textId="41BA8789" w:rsidR="002B1400" w:rsidRPr="00E74435" w:rsidRDefault="000E5C0F" w:rsidP="00485246">
            <w:pPr>
              <w:jc w:val="center"/>
              <w:rPr>
                <w:rFonts w:ascii="Times New Roman" w:hAnsi="Times New Roman" w:cs="Times New Roman"/>
                <w:sz w:val="16"/>
                <w:szCs w:val="16"/>
              </w:rPr>
            </w:pPr>
            <w:r w:rsidRPr="00E74435">
              <w:rPr>
                <w:rFonts w:ascii="Times New Roman" w:hAnsi="Times New Roman" w:cs="Times New Roman"/>
                <w:sz w:val="16"/>
                <w:szCs w:val="16"/>
              </w:rPr>
              <w:t>reference</w:t>
            </w:r>
          </w:p>
        </w:tc>
      </w:tr>
      <w:tr w:rsidR="00710A1A" w14:paraId="1270ABB3" w14:textId="77777777" w:rsidTr="00FB2C74">
        <w:trPr>
          <w:jc w:val="center"/>
        </w:trPr>
        <w:tc>
          <w:tcPr>
            <w:tcW w:w="1843" w:type="dxa"/>
            <w:vMerge w:val="restart"/>
            <w:vAlign w:val="center"/>
          </w:tcPr>
          <w:p w14:paraId="1FDC3FEA" w14:textId="1043DF4F" w:rsidR="00710A1A" w:rsidRPr="00E74435" w:rsidRDefault="00710A1A" w:rsidP="00710A1A">
            <w:pPr>
              <w:jc w:val="center"/>
              <w:rPr>
                <w:rFonts w:ascii="Times New Roman" w:hAnsi="Times New Roman" w:cs="Times New Roman"/>
                <w:b/>
                <w:bCs/>
                <w:sz w:val="16"/>
                <w:szCs w:val="16"/>
              </w:rPr>
            </w:pPr>
            <w:r w:rsidRPr="00E74435">
              <w:rPr>
                <w:rFonts w:ascii="Times New Roman" w:hAnsi="Times New Roman" w:cs="Times New Roman"/>
                <w:b/>
                <w:bCs/>
                <w:sz w:val="16"/>
                <w:szCs w:val="16"/>
              </w:rPr>
              <w:t>Singleton births</w:t>
            </w:r>
          </w:p>
        </w:tc>
        <w:tc>
          <w:tcPr>
            <w:tcW w:w="1276" w:type="dxa"/>
            <w:vAlign w:val="center"/>
          </w:tcPr>
          <w:p w14:paraId="5F8CAB87" w14:textId="2C5CB71F"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Non-use</w:t>
            </w:r>
          </w:p>
        </w:tc>
        <w:tc>
          <w:tcPr>
            <w:tcW w:w="992" w:type="dxa"/>
            <w:vAlign w:val="center"/>
          </w:tcPr>
          <w:p w14:paraId="329D4ABC" w14:textId="6A6A12D4"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7458</w:t>
            </w:r>
          </w:p>
        </w:tc>
        <w:tc>
          <w:tcPr>
            <w:tcW w:w="1134" w:type="dxa"/>
            <w:vAlign w:val="center"/>
          </w:tcPr>
          <w:p w14:paraId="5748EF54" w14:textId="30D26F1D"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155732</w:t>
            </w:r>
          </w:p>
        </w:tc>
        <w:tc>
          <w:tcPr>
            <w:tcW w:w="1276" w:type="dxa"/>
            <w:vAlign w:val="center"/>
          </w:tcPr>
          <w:p w14:paraId="24124BF9" w14:textId="38A8097C"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4.79</w:t>
            </w:r>
          </w:p>
        </w:tc>
        <w:tc>
          <w:tcPr>
            <w:tcW w:w="1559" w:type="dxa"/>
            <w:vAlign w:val="center"/>
          </w:tcPr>
          <w:p w14:paraId="6CF95CDB" w14:textId="70604F9A" w:rsidR="00710A1A" w:rsidRPr="00E74435" w:rsidRDefault="00710A1A"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reference</w:t>
            </w:r>
          </w:p>
        </w:tc>
        <w:tc>
          <w:tcPr>
            <w:tcW w:w="1330" w:type="dxa"/>
            <w:vAlign w:val="center"/>
          </w:tcPr>
          <w:p w14:paraId="356C2FC0" w14:textId="073E7F17" w:rsidR="00710A1A" w:rsidRPr="00E74435" w:rsidRDefault="00FC178E" w:rsidP="00710A1A">
            <w:pPr>
              <w:jc w:val="center"/>
              <w:rPr>
                <w:rFonts w:ascii="Times New Roman" w:hAnsi="Times New Roman" w:cs="Times New Roman"/>
                <w:sz w:val="16"/>
                <w:szCs w:val="16"/>
              </w:rPr>
            </w:pPr>
            <w:r w:rsidRPr="00E74435">
              <w:rPr>
                <w:rFonts w:ascii="Times New Roman" w:hAnsi="Times New Roman" w:cs="Times New Roman"/>
                <w:sz w:val="16"/>
                <w:szCs w:val="16"/>
              </w:rPr>
              <w:t>1.0</w:t>
            </w:r>
            <w:r w:rsidR="00B96F89" w:rsidRPr="00E74435">
              <w:rPr>
                <w:rFonts w:ascii="Times New Roman" w:hAnsi="Times New Roman" w:cs="Times New Roman"/>
                <w:sz w:val="16"/>
                <w:szCs w:val="16"/>
              </w:rPr>
              <w:t>0</w:t>
            </w:r>
            <w:r w:rsidR="00710A1A" w:rsidRPr="00E74435">
              <w:rPr>
                <w:rFonts w:ascii="Times New Roman" w:hAnsi="Times New Roman" w:cs="Times New Roman"/>
                <w:sz w:val="16"/>
                <w:szCs w:val="16"/>
              </w:rPr>
              <w:t xml:space="preserve"> (0.</w:t>
            </w:r>
            <w:r w:rsidRPr="00E74435">
              <w:rPr>
                <w:rFonts w:ascii="Times New Roman" w:hAnsi="Times New Roman" w:cs="Times New Roman"/>
                <w:sz w:val="16"/>
                <w:szCs w:val="16"/>
              </w:rPr>
              <w:t>95</w:t>
            </w:r>
            <w:r w:rsidR="00710A1A" w:rsidRPr="00E74435">
              <w:rPr>
                <w:rFonts w:ascii="Times New Roman" w:hAnsi="Times New Roman" w:cs="Times New Roman"/>
                <w:sz w:val="16"/>
                <w:szCs w:val="16"/>
              </w:rPr>
              <w:t>-</w:t>
            </w:r>
            <w:r w:rsidRPr="00E74435">
              <w:rPr>
                <w:rFonts w:ascii="Times New Roman" w:hAnsi="Times New Roman" w:cs="Times New Roman"/>
                <w:sz w:val="16"/>
                <w:szCs w:val="16"/>
              </w:rPr>
              <w:t>1.06</w:t>
            </w:r>
            <w:r w:rsidR="00710A1A" w:rsidRPr="00E74435">
              <w:rPr>
                <w:rFonts w:ascii="Times New Roman" w:hAnsi="Times New Roman" w:cs="Times New Roman"/>
                <w:sz w:val="16"/>
                <w:szCs w:val="16"/>
              </w:rPr>
              <w:t>)</w:t>
            </w:r>
          </w:p>
        </w:tc>
      </w:tr>
      <w:tr w:rsidR="00710A1A" w14:paraId="3BB6E7FD" w14:textId="77777777" w:rsidTr="00FB2C74">
        <w:trPr>
          <w:jc w:val="center"/>
        </w:trPr>
        <w:tc>
          <w:tcPr>
            <w:tcW w:w="1843" w:type="dxa"/>
            <w:vMerge/>
            <w:vAlign w:val="center"/>
          </w:tcPr>
          <w:p w14:paraId="0777A86E" w14:textId="77777777" w:rsidR="00710A1A" w:rsidRPr="00E74435" w:rsidRDefault="00710A1A" w:rsidP="00710A1A">
            <w:pPr>
              <w:jc w:val="center"/>
              <w:rPr>
                <w:rFonts w:ascii="Times New Roman" w:hAnsi="Times New Roman" w:cs="Times New Roman"/>
                <w:b/>
                <w:bCs/>
                <w:sz w:val="16"/>
                <w:szCs w:val="16"/>
              </w:rPr>
            </w:pPr>
          </w:p>
        </w:tc>
        <w:tc>
          <w:tcPr>
            <w:tcW w:w="1276" w:type="dxa"/>
            <w:vAlign w:val="center"/>
          </w:tcPr>
          <w:p w14:paraId="1485327F" w14:textId="596ED1A7"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IUDs</w:t>
            </w:r>
          </w:p>
        </w:tc>
        <w:tc>
          <w:tcPr>
            <w:tcW w:w="992" w:type="dxa"/>
            <w:vAlign w:val="center"/>
          </w:tcPr>
          <w:p w14:paraId="54EEDDE5" w14:textId="74E3D059"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1898</w:t>
            </w:r>
          </w:p>
        </w:tc>
        <w:tc>
          <w:tcPr>
            <w:tcW w:w="1134" w:type="dxa"/>
            <w:vAlign w:val="center"/>
          </w:tcPr>
          <w:p w14:paraId="6AC37706" w14:textId="0E04776D"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45505</w:t>
            </w:r>
          </w:p>
        </w:tc>
        <w:tc>
          <w:tcPr>
            <w:tcW w:w="1276" w:type="dxa"/>
            <w:vAlign w:val="center"/>
          </w:tcPr>
          <w:p w14:paraId="67BA2367" w14:textId="4AA72FD4" w:rsidR="00710A1A" w:rsidRPr="00E74435" w:rsidRDefault="002B215F" w:rsidP="00710A1A">
            <w:pPr>
              <w:jc w:val="center"/>
              <w:rPr>
                <w:rFonts w:ascii="Times New Roman" w:hAnsi="Times New Roman" w:cs="Times New Roman"/>
                <w:sz w:val="16"/>
                <w:szCs w:val="16"/>
              </w:rPr>
            </w:pPr>
            <w:r w:rsidRPr="00E74435">
              <w:rPr>
                <w:rFonts w:ascii="Times New Roman" w:hAnsi="Times New Roman" w:cs="Times New Roman"/>
                <w:sz w:val="16"/>
                <w:szCs w:val="16"/>
              </w:rPr>
              <w:t>4.17</w:t>
            </w:r>
          </w:p>
        </w:tc>
        <w:tc>
          <w:tcPr>
            <w:tcW w:w="1559" w:type="dxa"/>
            <w:vAlign w:val="center"/>
          </w:tcPr>
          <w:p w14:paraId="6AED1AC8" w14:textId="4EBF71C3"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.8</w:t>
            </w:r>
            <w:r w:rsidR="00FC178E" w:rsidRPr="00E74435">
              <w:rPr>
                <w:rFonts w:ascii="Times New Roman" w:hAnsi="Times New Roman" w:cs="Times New Roman"/>
                <w:sz w:val="16"/>
                <w:szCs w:val="16"/>
              </w:rPr>
              <w:t>3</w:t>
            </w:r>
            <w:r w:rsidRPr="00E74435">
              <w:rPr>
                <w:rFonts w:ascii="Times New Roman" w:hAnsi="Times New Roman" w:cs="Times New Roman"/>
                <w:sz w:val="16"/>
                <w:szCs w:val="16"/>
              </w:rPr>
              <w:t xml:space="preserve"> (0.7</w:t>
            </w:r>
            <w:r w:rsidR="00FC178E" w:rsidRPr="00E74435">
              <w:rPr>
                <w:rFonts w:ascii="Times New Roman" w:hAnsi="Times New Roman" w:cs="Times New Roman"/>
                <w:sz w:val="16"/>
                <w:szCs w:val="16"/>
              </w:rPr>
              <w:t>9</w:t>
            </w:r>
            <w:r w:rsidRPr="00E74435">
              <w:rPr>
                <w:rFonts w:ascii="Times New Roman" w:hAnsi="Times New Roman" w:cs="Times New Roman"/>
                <w:sz w:val="16"/>
                <w:szCs w:val="16"/>
              </w:rPr>
              <w:t>-0.</w:t>
            </w:r>
            <w:r w:rsidR="00FC178E" w:rsidRPr="00E74435">
              <w:rPr>
                <w:rFonts w:ascii="Times New Roman" w:hAnsi="Times New Roman" w:cs="Times New Roman"/>
                <w:sz w:val="16"/>
                <w:szCs w:val="16"/>
              </w:rPr>
              <w:t>88</w:t>
            </w:r>
            <w:r w:rsidRPr="00E74435">
              <w:rPr>
                <w:rFonts w:ascii="Times New Roman" w:hAnsi="Times New Roman" w:cs="Times New Roman"/>
                <w:sz w:val="16"/>
                <w:szCs w:val="16"/>
              </w:rPr>
              <w:t>)</w:t>
            </w:r>
          </w:p>
        </w:tc>
        <w:tc>
          <w:tcPr>
            <w:tcW w:w="1330" w:type="dxa"/>
            <w:vAlign w:val="center"/>
          </w:tcPr>
          <w:p w14:paraId="252947DE" w14:textId="09589872"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.8</w:t>
            </w:r>
            <w:r w:rsidR="00B96F89" w:rsidRPr="00E74435">
              <w:rPr>
                <w:rFonts w:ascii="Times New Roman" w:hAnsi="Times New Roman" w:cs="Times New Roman"/>
                <w:sz w:val="16"/>
                <w:szCs w:val="16"/>
              </w:rPr>
              <w:t>5</w:t>
            </w:r>
            <w:r w:rsidRPr="00E74435">
              <w:rPr>
                <w:rFonts w:ascii="Times New Roman" w:hAnsi="Times New Roman" w:cs="Times New Roman"/>
                <w:sz w:val="16"/>
                <w:szCs w:val="16"/>
              </w:rPr>
              <w:t xml:space="preserve"> (0.7</w:t>
            </w:r>
            <w:r w:rsidR="00FC178E" w:rsidRPr="00E74435">
              <w:rPr>
                <w:rFonts w:ascii="Times New Roman" w:hAnsi="Times New Roman" w:cs="Times New Roman"/>
                <w:sz w:val="16"/>
                <w:szCs w:val="16"/>
              </w:rPr>
              <w:t>9</w:t>
            </w:r>
            <w:r w:rsidRPr="00E74435">
              <w:rPr>
                <w:rFonts w:ascii="Times New Roman" w:hAnsi="Times New Roman" w:cs="Times New Roman"/>
                <w:sz w:val="16"/>
                <w:szCs w:val="16"/>
              </w:rPr>
              <w:t>-0.</w:t>
            </w:r>
            <w:r w:rsidR="00FC178E" w:rsidRPr="00E74435">
              <w:rPr>
                <w:rFonts w:ascii="Times New Roman" w:hAnsi="Times New Roman" w:cs="Times New Roman"/>
                <w:sz w:val="16"/>
                <w:szCs w:val="16"/>
              </w:rPr>
              <w:t>9</w:t>
            </w:r>
            <w:r w:rsidR="00B96F89" w:rsidRPr="00E74435">
              <w:rPr>
                <w:rFonts w:ascii="Times New Roman" w:hAnsi="Times New Roman" w:cs="Times New Roman"/>
                <w:sz w:val="16"/>
                <w:szCs w:val="16"/>
              </w:rPr>
              <w:t>1</w:t>
            </w:r>
            <w:r w:rsidRPr="00E74435">
              <w:rPr>
                <w:rFonts w:ascii="Times New Roman" w:hAnsi="Times New Roman" w:cs="Times New Roman"/>
                <w:sz w:val="16"/>
                <w:szCs w:val="16"/>
              </w:rPr>
              <w:t>)</w:t>
            </w:r>
          </w:p>
        </w:tc>
      </w:tr>
      <w:tr w:rsidR="00710A1A" w14:paraId="01AE6311" w14:textId="77777777" w:rsidTr="00FB2C74">
        <w:trPr>
          <w:jc w:val="center"/>
        </w:trPr>
        <w:tc>
          <w:tcPr>
            <w:tcW w:w="1843" w:type="dxa"/>
            <w:vMerge/>
            <w:vAlign w:val="center"/>
          </w:tcPr>
          <w:p w14:paraId="72EEB4AA" w14:textId="77777777" w:rsidR="00710A1A" w:rsidRPr="00E74435" w:rsidRDefault="00710A1A" w:rsidP="00710A1A">
            <w:pPr>
              <w:jc w:val="center"/>
              <w:rPr>
                <w:rFonts w:ascii="Times New Roman" w:hAnsi="Times New Roman" w:cs="Times New Roman"/>
                <w:b/>
                <w:bCs/>
                <w:sz w:val="16"/>
                <w:szCs w:val="16"/>
              </w:rPr>
            </w:pPr>
          </w:p>
        </w:tc>
        <w:tc>
          <w:tcPr>
            <w:tcW w:w="1276" w:type="dxa"/>
            <w:vAlign w:val="center"/>
          </w:tcPr>
          <w:p w14:paraId="4A95E334" w14:textId="0EE4C0BB"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Other methods</w:t>
            </w:r>
          </w:p>
        </w:tc>
        <w:tc>
          <w:tcPr>
            <w:tcW w:w="992" w:type="dxa"/>
            <w:vAlign w:val="center"/>
          </w:tcPr>
          <w:p w14:paraId="733A2F0F" w14:textId="45A721B1"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1780</w:t>
            </w:r>
          </w:p>
        </w:tc>
        <w:tc>
          <w:tcPr>
            <w:tcW w:w="1134" w:type="dxa"/>
            <w:vAlign w:val="center"/>
          </w:tcPr>
          <w:p w14:paraId="1A2C453E" w14:textId="1F78A1A6" w:rsidR="00710A1A" w:rsidRPr="00E74435" w:rsidRDefault="002B215F"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39404</w:t>
            </w:r>
          </w:p>
        </w:tc>
        <w:tc>
          <w:tcPr>
            <w:tcW w:w="1276" w:type="dxa"/>
            <w:vAlign w:val="center"/>
          </w:tcPr>
          <w:p w14:paraId="2F69197E" w14:textId="1167AFE5" w:rsidR="00710A1A" w:rsidRPr="00E74435" w:rsidRDefault="002B215F" w:rsidP="00710A1A">
            <w:pPr>
              <w:jc w:val="center"/>
              <w:rPr>
                <w:rFonts w:ascii="Times New Roman" w:hAnsi="Times New Roman" w:cs="Times New Roman"/>
                <w:sz w:val="16"/>
                <w:szCs w:val="16"/>
              </w:rPr>
            </w:pPr>
            <w:r w:rsidRPr="00E74435">
              <w:rPr>
                <w:rFonts w:ascii="Times New Roman" w:hAnsi="Times New Roman" w:cs="Times New Roman"/>
                <w:sz w:val="16"/>
                <w:szCs w:val="16"/>
              </w:rPr>
              <w:t>4.52</w:t>
            </w:r>
          </w:p>
        </w:tc>
        <w:tc>
          <w:tcPr>
            <w:tcW w:w="1559" w:type="dxa"/>
            <w:vAlign w:val="center"/>
          </w:tcPr>
          <w:p w14:paraId="6E03B290" w14:textId="26A1FB74"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w:t>
            </w:r>
            <w:r w:rsidR="00FC178E" w:rsidRPr="00E74435">
              <w:rPr>
                <w:rFonts w:ascii="Times New Roman" w:hAnsi="Times New Roman" w:cs="Times New Roman"/>
                <w:sz w:val="16"/>
                <w:szCs w:val="16"/>
              </w:rPr>
              <w:t>99</w:t>
            </w:r>
            <w:r w:rsidRPr="00E74435">
              <w:rPr>
                <w:rFonts w:ascii="Times New Roman" w:hAnsi="Times New Roman" w:cs="Times New Roman"/>
                <w:sz w:val="16"/>
                <w:szCs w:val="16"/>
              </w:rPr>
              <w:t xml:space="preserve"> (0.</w:t>
            </w:r>
            <w:r w:rsidR="00FC178E" w:rsidRPr="00E74435">
              <w:rPr>
                <w:rFonts w:ascii="Times New Roman" w:hAnsi="Times New Roman" w:cs="Times New Roman"/>
                <w:sz w:val="16"/>
                <w:szCs w:val="16"/>
              </w:rPr>
              <w:t>94</w:t>
            </w:r>
            <w:r w:rsidRPr="00E74435">
              <w:rPr>
                <w:rFonts w:ascii="Times New Roman" w:hAnsi="Times New Roman" w:cs="Times New Roman"/>
                <w:sz w:val="16"/>
                <w:szCs w:val="16"/>
              </w:rPr>
              <w:t>-</w:t>
            </w:r>
            <w:r w:rsidR="00FC178E" w:rsidRPr="00E74435">
              <w:rPr>
                <w:rFonts w:ascii="Times New Roman" w:hAnsi="Times New Roman" w:cs="Times New Roman"/>
                <w:sz w:val="16"/>
                <w:szCs w:val="16"/>
              </w:rPr>
              <w:t>1.05</w:t>
            </w:r>
            <w:r w:rsidRPr="00E74435">
              <w:rPr>
                <w:rFonts w:ascii="Times New Roman" w:hAnsi="Times New Roman" w:cs="Times New Roman"/>
                <w:sz w:val="16"/>
                <w:szCs w:val="16"/>
              </w:rPr>
              <w:t>)</w:t>
            </w:r>
          </w:p>
        </w:tc>
        <w:tc>
          <w:tcPr>
            <w:tcW w:w="1330" w:type="dxa"/>
            <w:vAlign w:val="center"/>
          </w:tcPr>
          <w:p w14:paraId="1EE63C92" w14:textId="5C7FB278"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reference</w:t>
            </w:r>
          </w:p>
        </w:tc>
      </w:tr>
      <w:tr w:rsidR="00710A1A" w14:paraId="67344458" w14:textId="77777777" w:rsidTr="00FB2C74">
        <w:trPr>
          <w:jc w:val="center"/>
        </w:trPr>
        <w:tc>
          <w:tcPr>
            <w:tcW w:w="1843" w:type="dxa"/>
            <w:vMerge w:val="restart"/>
            <w:vAlign w:val="center"/>
          </w:tcPr>
          <w:p w14:paraId="37075896" w14:textId="60B9CFA6" w:rsidR="00710A1A" w:rsidRPr="00E74435" w:rsidRDefault="00710A1A" w:rsidP="00710A1A">
            <w:pPr>
              <w:jc w:val="center"/>
              <w:rPr>
                <w:rFonts w:ascii="Times New Roman" w:hAnsi="Times New Roman" w:cs="Times New Roman"/>
                <w:b/>
                <w:bCs/>
                <w:sz w:val="16"/>
                <w:szCs w:val="16"/>
              </w:rPr>
            </w:pPr>
            <w:r w:rsidRPr="00E74435">
              <w:rPr>
                <w:rFonts w:ascii="Times New Roman" w:hAnsi="Times New Roman" w:cs="Times New Roman"/>
                <w:b/>
                <w:bCs/>
                <w:sz w:val="16"/>
                <w:szCs w:val="16"/>
              </w:rPr>
              <w:t>Excluding individuals exposed to chronic disease</w:t>
            </w:r>
          </w:p>
        </w:tc>
        <w:tc>
          <w:tcPr>
            <w:tcW w:w="1276" w:type="dxa"/>
            <w:vAlign w:val="center"/>
          </w:tcPr>
          <w:p w14:paraId="2FDE407E" w14:textId="79D02BFE"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Non-use</w:t>
            </w:r>
          </w:p>
        </w:tc>
        <w:tc>
          <w:tcPr>
            <w:tcW w:w="992" w:type="dxa"/>
            <w:vAlign w:val="center"/>
          </w:tcPr>
          <w:p w14:paraId="7C5CFEFB" w14:textId="029049FC"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7586</w:t>
            </w:r>
          </w:p>
        </w:tc>
        <w:tc>
          <w:tcPr>
            <w:tcW w:w="1134" w:type="dxa"/>
            <w:vAlign w:val="center"/>
          </w:tcPr>
          <w:p w14:paraId="16AEE1E4" w14:textId="463CFF6B"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154288</w:t>
            </w:r>
          </w:p>
        </w:tc>
        <w:tc>
          <w:tcPr>
            <w:tcW w:w="1276" w:type="dxa"/>
            <w:vAlign w:val="center"/>
          </w:tcPr>
          <w:p w14:paraId="4E1CA14C" w14:textId="64F5BC0F"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4.92</w:t>
            </w:r>
          </w:p>
        </w:tc>
        <w:tc>
          <w:tcPr>
            <w:tcW w:w="1559" w:type="dxa"/>
            <w:vAlign w:val="center"/>
          </w:tcPr>
          <w:p w14:paraId="3B64C6AA" w14:textId="15D81401"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reference</w:t>
            </w:r>
          </w:p>
        </w:tc>
        <w:tc>
          <w:tcPr>
            <w:tcW w:w="1330" w:type="dxa"/>
            <w:vAlign w:val="center"/>
          </w:tcPr>
          <w:p w14:paraId="24262A5F" w14:textId="7515A26B"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.84 (0.71-0.99)</w:t>
            </w:r>
          </w:p>
        </w:tc>
      </w:tr>
      <w:tr w:rsidR="00710A1A" w14:paraId="34E89902" w14:textId="77777777" w:rsidTr="00FB2C74">
        <w:trPr>
          <w:jc w:val="center"/>
        </w:trPr>
        <w:tc>
          <w:tcPr>
            <w:tcW w:w="1843" w:type="dxa"/>
            <w:vMerge/>
            <w:vAlign w:val="center"/>
          </w:tcPr>
          <w:p w14:paraId="5B2EC8E5" w14:textId="77777777" w:rsidR="00710A1A" w:rsidRPr="00E74435" w:rsidRDefault="00710A1A" w:rsidP="00710A1A">
            <w:pPr>
              <w:jc w:val="center"/>
              <w:rPr>
                <w:rFonts w:ascii="Times New Roman" w:hAnsi="Times New Roman" w:cs="Times New Roman"/>
                <w:b/>
                <w:bCs/>
                <w:sz w:val="16"/>
                <w:szCs w:val="16"/>
              </w:rPr>
            </w:pPr>
          </w:p>
        </w:tc>
        <w:tc>
          <w:tcPr>
            <w:tcW w:w="1276" w:type="dxa"/>
            <w:vAlign w:val="center"/>
          </w:tcPr>
          <w:p w14:paraId="2CDDECBB" w14:textId="772ED03E"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IUDs</w:t>
            </w:r>
          </w:p>
        </w:tc>
        <w:tc>
          <w:tcPr>
            <w:tcW w:w="992" w:type="dxa"/>
            <w:vAlign w:val="center"/>
          </w:tcPr>
          <w:p w14:paraId="58CF9F38" w14:textId="2E0EEFC7"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1932</w:t>
            </w:r>
          </w:p>
        </w:tc>
        <w:tc>
          <w:tcPr>
            <w:tcW w:w="1134" w:type="dxa"/>
            <w:vAlign w:val="center"/>
          </w:tcPr>
          <w:p w14:paraId="301C06A7" w14:textId="65BD795E"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44707</w:t>
            </w:r>
          </w:p>
        </w:tc>
        <w:tc>
          <w:tcPr>
            <w:tcW w:w="1276" w:type="dxa"/>
            <w:vAlign w:val="center"/>
          </w:tcPr>
          <w:p w14:paraId="3E38104E" w14:textId="23922688"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4.32</w:t>
            </w:r>
          </w:p>
        </w:tc>
        <w:tc>
          <w:tcPr>
            <w:tcW w:w="1559" w:type="dxa"/>
            <w:vAlign w:val="center"/>
          </w:tcPr>
          <w:p w14:paraId="07D65FCC" w14:textId="51BC20B9"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.84 (0.</w:t>
            </w:r>
            <w:r w:rsidR="003E4405" w:rsidRPr="00E74435">
              <w:rPr>
                <w:rFonts w:ascii="Times New Roman" w:hAnsi="Times New Roman" w:cs="Times New Roman"/>
                <w:sz w:val="16"/>
                <w:szCs w:val="16"/>
              </w:rPr>
              <w:t>80</w:t>
            </w:r>
            <w:r w:rsidRPr="00E74435">
              <w:rPr>
                <w:rFonts w:ascii="Times New Roman" w:hAnsi="Times New Roman" w:cs="Times New Roman"/>
                <w:sz w:val="16"/>
                <w:szCs w:val="16"/>
              </w:rPr>
              <w:t>-0.</w:t>
            </w:r>
            <w:r w:rsidR="003E4405" w:rsidRPr="00E74435">
              <w:rPr>
                <w:rFonts w:ascii="Times New Roman" w:hAnsi="Times New Roman" w:cs="Times New Roman"/>
                <w:sz w:val="16"/>
                <w:szCs w:val="16"/>
              </w:rPr>
              <w:t>89</w:t>
            </w:r>
            <w:r w:rsidRPr="00E74435">
              <w:rPr>
                <w:rFonts w:ascii="Times New Roman" w:hAnsi="Times New Roman" w:cs="Times New Roman"/>
                <w:sz w:val="16"/>
                <w:szCs w:val="16"/>
              </w:rPr>
              <w:t>)</w:t>
            </w:r>
          </w:p>
        </w:tc>
        <w:tc>
          <w:tcPr>
            <w:tcW w:w="1330" w:type="dxa"/>
            <w:vAlign w:val="center"/>
          </w:tcPr>
          <w:p w14:paraId="4625D852" w14:textId="032F1112"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hint="eastAsia"/>
                <w:sz w:val="16"/>
                <w:szCs w:val="16"/>
              </w:rPr>
              <w:t>0</w:t>
            </w:r>
            <w:r w:rsidRPr="00E74435">
              <w:rPr>
                <w:rFonts w:ascii="Times New Roman" w:hAnsi="Times New Roman" w:cs="Times New Roman"/>
                <w:sz w:val="16"/>
                <w:szCs w:val="16"/>
              </w:rPr>
              <w:t>.84 (0.71-0.99)</w:t>
            </w:r>
          </w:p>
        </w:tc>
      </w:tr>
      <w:tr w:rsidR="00710A1A" w14:paraId="3CEFD17F" w14:textId="77777777" w:rsidTr="00FB2C74">
        <w:trPr>
          <w:jc w:val="center"/>
        </w:trPr>
        <w:tc>
          <w:tcPr>
            <w:tcW w:w="1843" w:type="dxa"/>
            <w:vMerge/>
            <w:vAlign w:val="center"/>
          </w:tcPr>
          <w:p w14:paraId="5A42A5AF" w14:textId="77777777" w:rsidR="00710A1A" w:rsidRPr="00E74435" w:rsidRDefault="00710A1A" w:rsidP="00710A1A">
            <w:pPr>
              <w:jc w:val="center"/>
              <w:rPr>
                <w:rFonts w:ascii="Times New Roman" w:hAnsi="Times New Roman" w:cs="Times New Roman"/>
                <w:b/>
                <w:bCs/>
                <w:sz w:val="16"/>
                <w:szCs w:val="16"/>
              </w:rPr>
            </w:pPr>
          </w:p>
        </w:tc>
        <w:tc>
          <w:tcPr>
            <w:tcW w:w="1276" w:type="dxa"/>
            <w:vAlign w:val="center"/>
          </w:tcPr>
          <w:p w14:paraId="49DB211C" w14:textId="110B2BE0"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Other methods</w:t>
            </w:r>
          </w:p>
        </w:tc>
        <w:tc>
          <w:tcPr>
            <w:tcW w:w="992" w:type="dxa"/>
            <w:vAlign w:val="center"/>
          </w:tcPr>
          <w:p w14:paraId="769216A5" w14:textId="0911844F"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1786</w:t>
            </w:r>
          </w:p>
        </w:tc>
        <w:tc>
          <w:tcPr>
            <w:tcW w:w="1134" w:type="dxa"/>
            <w:vAlign w:val="center"/>
          </w:tcPr>
          <w:p w14:paraId="5D7BB239" w14:textId="4A2EFCCE" w:rsidR="00710A1A" w:rsidRPr="00E74435" w:rsidRDefault="00C17D67"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38103</w:t>
            </w:r>
          </w:p>
        </w:tc>
        <w:tc>
          <w:tcPr>
            <w:tcW w:w="1276" w:type="dxa"/>
            <w:vAlign w:val="center"/>
          </w:tcPr>
          <w:p w14:paraId="6D711F54" w14:textId="62316ED1" w:rsidR="00710A1A" w:rsidRPr="00E74435" w:rsidRDefault="00C17D67" w:rsidP="00710A1A">
            <w:pPr>
              <w:jc w:val="center"/>
              <w:rPr>
                <w:rFonts w:ascii="Times New Roman" w:hAnsi="Times New Roman" w:cs="Times New Roman"/>
                <w:sz w:val="16"/>
                <w:szCs w:val="16"/>
              </w:rPr>
            </w:pPr>
            <w:r w:rsidRPr="00E74435">
              <w:rPr>
                <w:rFonts w:ascii="Times New Roman" w:hAnsi="Times New Roman" w:cs="Times New Roman"/>
                <w:sz w:val="16"/>
                <w:szCs w:val="16"/>
              </w:rPr>
              <w:t>4.69</w:t>
            </w:r>
          </w:p>
        </w:tc>
        <w:tc>
          <w:tcPr>
            <w:tcW w:w="1559" w:type="dxa"/>
            <w:vAlign w:val="center"/>
          </w:tcPr>
          <w:p w14:paraId="27CBC590" w14:textId="6C5CE8CB" w:rsidR="00710A1A" w:rsidRPr="00E74435" w:rsidRDefault="003E4405" w:rsidP="00710A1A">
            <w:pPr>
              <w:jc w:val="center"/>
              <w:rPr>
                <w:rFonts w:ascii="Times New Roman" w:hAnsi="Times New Roman" w:cs="Times New Roman"/>
                <w:sz w:val="16"/>
                <w:szCs w:val="16"/>
              </w:rPr>
            </w:pPr>
            <w:r w:rsidRPr="00E74435">
              <w:rPr>
                <w:rFonts w:ascii="Times New Roman" w:hAnsi="Times New Roman" w:cs="Times New Roman"/>
                <w:sz w:val="16"/>
                <w:szCs w:val="16"/>
              </w:rPr>
              <w:t>1.00</w:t>
            </w:r>
            <w:r w:rsidR="00710A1A" w:rsidRPr="00E74435">
              <w:rPr>
                <w:rFonts w:ascii="Times New Roman" w:hAnsi="Times New Roman" w:cs="Times New Roman"/>
                <w:sz w:val="16"/>
                <w:szCs w:val="16"/>
              </w:rPr>
              <w:t xml:space="preserve"> (0.</w:t>
            </w:r>
            <w:r w:rsidRPr="00E74435">
              <w:rPr>
                <w:rFonts w:ascii="Times New Roman" w:hAnsi="Times New Roman" w:cs="Times New Roman"/>
                <w:sz w:val="16"/>
                <w:szCs w:val="16"/>
              </w:rPr>
              <w:t>94</w:t>
            </w:r>
            <w:r w:rsidR="00710A1A" w:rsidRPr="00E74435">
              <w:rPr>
                <w:rFonts w:ascii="Times New Roman" w:hAnsi="Times New Roman" w:cs="Times New Roman"/>
                <w:sz w:val="16"/>
                <w:szCs w:val="16"/>
              </w:rPr>
              <w:t>-</w:t>
            </w:r>
            <w:r w:rsidRPr="00E74435">
              <w:rPr>
                <w:rFonts w:ascii="Times New Roman" w:hAnsi="Times New Roman" w:cs="Times New Roman"/>
                <w:sz w:val="16"/>
                <w:szCs w:val="16"/>
              </w:rPr>
              <w:t>1.05</w:t>
            </w:r>
            <w:r w:rsidR="00710A1A" w:rsidRPr="00E74435">
              <w:rPr>
                <w:rFonts w:ascii="Times New Roman" w:hAnsi="Times New Roman" w:cs="Times New Roman"/>
                <w:sz w:val="16"/>
                <w:szCs w:val="16"/>
              </w:rPr>
              <w:t>)</w:t>
            </w:r>
          </w:p>
        </w:tc>
        <w:tc>
          <w:tcPr>
            <w:tcW w:w="1330" w:type="dxa"/>
            <w:vAlign w:val="center"/>
          </w:tcPr>
          <w:p w14:paraId="4F66FC74" w14:textId="7ED166FF"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reference</w:t>
            </w:r>
          </w:p>
        </w:tc>
      </w:tr>
      <w:tr w:rsidR="00710A1A" w14:paraId="171DE6FF" w14:textId="77777777" w:rsidTr="00FB2C74">
        <w:trPr>
          <w:jc w:val="center"/>
        </w:trPr>
        <w:tc>
          <w:tcPr>
            <w:tcW w:w="1843" w:type="dxa"/>
            <w:vMerge w:val="restart"/>
            <w:vAlign w:val="center"/>
          </w:tcPr>
          <w:p w14:paraId="12EC519B" w14:textId="535FEFD7" w:rsidR="00710A1A" w:rsidRPr="00E74435" w:rsidRDefault="00710A1A" w:rsidP="00710A1A">
            <w:pPr>
              <w:jc w:val="center"/>
              <w:rPr>
                <w:rFonts w:ascii="Times New Roman" w:hAnsi="Times New Roman" w:cs="Times New Roman"/>
                <w:b/>
                <w:bCs/>
                <w:sz w:val="16"/>
                <w:szCs w:val="16"/>
              </w:rPr>
            </w:pPr>
            <w:r w:rsidRPr="00E74435">
              <w:rPr>
                <w:rFonts w:ascii="Times New Roman" w:hAnsi="Times New Roman" w:cs="Times New Roman"/>
                <w:b/>
                <w:bCs/>
                <w:sz w:val="16"/>
                <w:szCs w:val="16"/>
              </w:rPr>
              <w:t>Excluding individuals using multiple contraceptive methods</w:t>
            </w:r>
          </w:p>
        </w:tc>
        <w:tc>
          <w:tcPr>
            <w:tcW w:w="1276" w:type="dxa"/>
            <w:vAlign w:val="center"/>
          </w:tcPr>
          <w:p w14:paraId="0F03729D" w14:textId="120FE83F"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Non-use</w:t>
            </w:r>
          </w:p>
        </w:tc>
        <w:tc>
          <w:tcPr>
            <w:tcW w:w="992" w:type="dxa"/>
            <w:vAlign w:val="center"/>
          </w:tcPr>
          <w:p w14:paraId="1250B992" w14:textId="06480363" w:rsidR="00710A1A" w:rsidRPr="00E74435" w:rsidRDefault="00FB076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7743</w:t>
            </w:r>
          </w:p>
        </w:tc>
        <w:tc>
          <w:tcPr>
            <w:tcW w:w="1134" w:type="dxa"/>
            <w:vAlign w:val="center"/>
          </w:tcPr>
          <w:p w14:paraId="3DEBC2EC" w14:textId="6AA060EC" w:rsidR="00710A1A" w:rsidRPr="00E74435" w:rsidRDefault="00FB076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156602</w:t>
            </w:r>
          </w:p>
        </w:tc>
        <w:tc>
          <w:tcPr>
            <w:tcW w:w="1276" w:type="dxa"/>
            <w:vAlign w:val="center"/>
          </w:tcPr>
          <w:p w14:paraId="18A1AA02" w14:textId="7221346B" w:rsidR="00710A1A" w:rsidRPr="00E74435" w:rsidRDefault="00FB0761" w:rsidP="00710A1A">
            <w:pPr>
              <w:jc w:val="center"/>
              <w:rPr>
                <w:rFonts w:ascii="Times New Roman" w:hAnsi="Times New Roman" w:cs="Times New Roman"/>
                <w:sz w:val="16"/>
                <w:szCs w:val="16"/>
              </w:rPr>
            </w:pPr>
            <w:r w:rsidRPr="00E74435">
              <w:rPr>
                <w:rFonts w:ascii="Times New Roman" w:hAnsi="Times New Roman" w:cs="Times New Roman"/>
                <w:sz w:val="16"/>
                <w:szCs w:val="16"/>
              </w:rPr>
              <w:t>4.94</w:t>
            </w:r>
          </w:p>
        </w:tc>
        <w:tc>
          <w:tcPr>
            <w:tcW w:w="1559" w:type="dxa"/>
            <w:vAlign w:val="center"/>
          </w:tcPr>
          <w:p w14:paraId="0D03D324" w14:textId="72C11885" w:rsidR="00710A1A" w:rsidRPr="00E74435" w:rsidRDefault="00710A1A"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reference</w:t>
            </w:r>
          </w:p>
        </w:tc>
        <w:tc>
          <w:tcPr>
            <w:tcW w:w="1330" w:type="dxa"/>
            <w:vAlign w:val="center"/>
          </w:tcPr>
          <w:p w14:paraId="66C7B955" w14:textId="1B890385" w:rsidR="00710A1A" w:rsidRPr="00E74435" w:rsidRDefault="0028124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0.99 (0.93-1.05)</w:t>
            </w:r>
          </w:p>
        </w:tc>
      </w:tr>
      <w:tr w:rsidR="00710A1A" w14:paraId="11668E5A" w14:textId="77777777" w:rsidTr="00FB2C74">
        <w:trPr>
          <w:jc w:val="center"/>
        </w:trPr>
        <w:tc>
          <w:tcPr>
            <w:tcW w:w="1843" w:type="dxa"/>
            <w:vMerge/>
            <w:vAlign w:val="center"/>
          </w:tcPr>
          <w:p w14:paraId="71337470" w14:textId="77777777" w:rsidR="00710A1A" w:rsidRPr="00E74435" w:rsidRDefault="00710A1A" w:rsidP="00710A1A">
            <w:pPr>
              <w:jc w:val="center"/>
              <w:rPr>
                <w:rFonts w:ascii="Times New Roman" w:hAnsi="Times New Roman" w:cs="Times New Roman"/>
                <w:b/>
                <w:bCs/>
                <w:sz w:val="16"/>
                <w:szCs w:val="16"/>
              </w:rPr>
            </w:pPr>
          </w:p>
        </w:tc>
        <w:tc>
          <w:tcPr>
            <w:tcW w:w="1276" w:type="dxa"/>
            <w:vAlign w:val="center"/>
          </w:tcPr>
          <w:p w14:paraId="5E06E88B" w14:textId="42E39F32"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IUDs</w:t>
            </w:r>
          </w:p>
        </w:tc>
        <w:tc>
          <w:tcPr>
            <w:tcW w:w="992" w:type="dxa"/>
            <w:vAlign w:val="center"/>
          </w:tcPr>
          <w:p w14:paraId="4A140013" w14:textId="265E1C93" w:rsidR="00710A1A" w:rsidRPr="00E74435" w:rsidRDefault="00FB076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1960</w:t>
            </w:r>
          </w:p>
        </w:tc>
        <w:tc>
          <w:tcPr>
            <w:tcW w:w="1134" w:type="dxa"/>
            <w:vAlign w:val="center"/>
          </w:tcPr>
          <w:p w14:paraId="7C53C219" w14:textId="352D5E9A" w:rsidR="00710A1A" w:rsidRPr="00E74435" w:rsidRDefault="00FB076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45371</w:t>
            </w:r>
          </w:p>
        </w:tc>
        <w:tc>
          <w:tcPr>
            <w:tcW w:w="1276" w:type="dxa"/>
            <w:vAlign w:val="center"/>
          </w:tcPr>
          <w:p w14:paraId="344A3A2F" w14:textId="7CEF9296" w:rsidR="00710A1A" w:rsidRPr="00E74435" w:rsidRDefault="00FB0761" w:rsidP="00710A1A">
            <w:pPr>
              <w:jc w:val="center"/>
              <w:rPr>
                <w:rFonts w:ascii="Times New Roman" w:hAnsi="Times New Roman" w:cs="Times New Roman"/>
                <w:sz w:val="16"/>
                <w:szCs w:val="16"/>
              </w:rPr>
            </w:pPr>
            <w:r w:rsidRPr="00E74435">
              <w:rPr>
                <w:rFonts w:ascii="Times New Roman" w:hAnsi="Times New Roman" w:cs="Times New Roman"/>
                <w:sz w:val="16"/>
                <w:szCs w:val="16"/>
              </w:rPr>
              <w:t>4.32</w:t>
            </w:r>
          </w:p>
        </w:tc>
        <w:tc>
          <w:tcPr>
            <w:tcW w:w="1559" w:type="dxa"/>
            <w:vAlign w:val="center"/>
          </w:tcPr>
          <w:p w14:paraId="1EA6F5B7" w14:textId="59202C6E" w:rsidR="00710A1A" w:rsidRPr="00E74435" w:rsidRDefault="0028124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0.83 (0.78-0.88)</w:t>
            </w:r>
          </w:p>
        </w:tc>
        <w:tc>
          <w:tcPr>
            <w:tcW w:w="1330" w:type="dxa"/>
            <w:vAlign w:val="center"/>
          </w:tcPr>
          <w:p w14:paraId="062D42C1" w14:textId="41A62C93" w:rsidR="00710A1A" w:rsidRPr="00E74435" w:rsidRDefault="0028124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0.82 (0.76-0.88)</w:t>
            </w:r>
          </w:p>
        </w:tc>
      </w:tr>
      <w:tr w:rsidR="00710A1A" w14:paraId="59391EB7" w14:textId="77777777" w:rsidTr="00FB2C74">
        <w:trPr>
          <w:jc w:val="center"/>
        </w:trPr>
        <w:tc>
          <w:tcPr>
            <w:tcW w:w="1843" w:type="dxa"/>
            <w:vMerge/>
            <w:vAlign w:val="center"/>
          </w:tcPr>
          <w:p w14:paraId="266FDAEE" w14:textId="77777777" w:rsidR="00710A1A" w:rsidRPr="00E74435" w:rsidRDefault="00710A1A" w:rsidP="00710A1A">
            <w:pPr>
              <w:jc w:val="center"/>
              <w:rPr>
                <w:rFonts w:ascii="Times New Roman" w:hAnsi="Times New Roman" w:cs="Times New Roman"/>
                <w:b/>
                <w:bCs/>
                <w:sz w:val="16"/>
                <w:szCs w:val="16"/>
              </w:rPr>
            </w:pPr>
          </w:p>
        </w:tc>
        <w:tc>
          <w:tcPr>
            <w:tcW w:w="1276" w:type="dxa"/>
            <w:vAlign w:val="center"/>
          </w:tcPr>
          <w:p w14:paraId="2C2E93D6" w14:textId="27C150DE" w:rsidR="00710A1A" w:rsidRPr="00E74435" w:rsidRDefault="00710A1A" w:rsidP="00710A1A">
            <w:pPr>
              <w:jc w:val="center"/>
              <w:rPr>
                <w:rFonts w:ascii="Times New Roman" w:hAnsi="Times New Roman" w:cs="Times New Roman"/>
                <w:sz w:val="16"/>
                <w:szCs w:val="16"/>
              </w:rPr>
            </w:pPr>
            <w:r w:rsidRPr="00E74435">
              <w:rPr>
                <w:rFonts w:ascii="Times New Roman" w:hAnsi="Times New Roman" w:cs="Times New Roman"/>
                <w:sz w:val="16"/>
                <w:szCs w:val="16"/>
              </w:rPr>
              <w:t>Other methods</w:t>
            </w:r>
          </w:p>
        </w:tc>
        <w:tc>
          <w:tcPr>
            <w:tcW w:w="992" w:type="dxa"/>
            <w:vAlign w:val="center"/>
          </w:tcPr>
          <w:p w14:paraId="11EA3523" w14:textId="6B90FC1B" w:rsidR="00710A1A" w:rsidRPr="00E74435" w:rsidRDefault="00FB076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1866</w:t>
            </w:r>
          </w:p>
        </w:tc>
        <w:tc>
          <w:tcPr>
            <w:tcW w:w="1134" w:type="dxa"/>
            <w:vAlign w:val="center"/>
          </w:tcPr>
          <w:p w14:paraId="610542A0" w14:textId="5E789A80" w:rsidR="00710A1A" w:rsidRPr="00E74435" w:rsidRDefault="00FB076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39630</w:t>
            </w:r>
          </w:p>
        </w:tc>
        <w:tc>
          <w:tcPr>
            <w:tcW w:w="1276" w:type="dxa"/>
            <w:vAlign w:val="center"/>
          </w:tcPr>
          <w:p w14:paraId="21D9D5D5" w14:textId="76269866" w:rsidR="00710A1A" w:rsidRPr="00E74435" w:rsidRDefault="00FB0761" w:rsidP="00710A1A">
            <w:pPr>
              <w:jc w:val="center"/>
              <w:rPr>
                <w:rFonts w:ascii="Times New Roman" w:hAnsi="Times New Roman" w:cs="Times New Roman"/>
                <w:sz w:val="16"/>
                <w:szCs w:val="16"/>
              </w:rPr>
            </w:pPr>
            <w:r w:rsidRPr="00E74435">
              <w:rPr>
                <w:rFonts w:ascii="Times New Roman" w:hAnsi="Times New Roman" w:cs="Times New Roman"/>
                <w:sz w:val="16"/>
                <w:szCs w:val="16"/>
              </w:rPr>
              <w:t>4.71</w:t>
            </w:r>
          </w:p>
        </w:tc>
        <w:tc>
          <w:tcPr>
            <w:tcW w:w="1559" w:type="dxa"/>
            <w:vAlign w:val="center"/>
          </w:tcPr>
          <w:p w14:paraId="3CED20D3" w14:textId="337BD474" w:rsidR="00710A1A" w:rsidRPr="00E74435" w:rsidRDefault="00281241"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1.01 (0.95-1.08)</w:t>
            </w:r>
          </w:p>
        </w:tc>
        <w:tc>
          <w:tcPr>
            <w:tcW w:w="1330" w:type="dxa"/>
            <w:vAlign w:val="center"/>
          </w:tcPr>
          <w:p w14:paraId="70110D53" w14:textId="6ACA61F5" w:rsidR="00710A1A" w:rsidRPr="00E74435" w:rsidRDefault="00710A1A" w:rsidP="00710A1A">
            <w:pPr>
              <w:jc w:val="center"/>
              <w:rPr>
                <w:rFonts w:ascii="Times New Roman" w:hAnsi="Times New Roman" w:cs="Times New Roman"/>
                <w:sz w:val="16"/>
                <w:szCs w:val="16"/>
                <w:highlight w:val="yellow"/>
              </w:rPr>
            </w:pPr>
            <w:r w:rsidRPr="00E74435">
              <w:rPr>
                <w:rFonts w:ascii="Times New Roman" w:hAnsi="Times New Roman" w:cs="Times New Roman"/>
                <w:sz w:val="16"/>
                <w:szCs w:val="16"/>
              </w:rPr>
              <w:t>reference</w:t>
            </w:r>
          </w:p>
        </w:tc>
      </w:tr>
    </w:tbl>
    <w:p w14:paraId="37514C28" w14:textId="16AF498D" w:rsidR="002A4B2C" w:rsidRPr="00E74435" w:rsidRDefault="002A4B2C" w:rsidP="002A4B2C">
      <w:pPr>
        <w:jc w:val="left"/>
        <w:rPr>
          <w:rFonts w:ascii="Times New Roman" w:hAnsi="Times New Roman" w:cs="Times New Roman"/>
          <w:sz w:val="20"/>
          <w:szCs w:val="20"/>
        </w:rPr>
      </w:pPr>
      <w:r w:rsidRPr="00E74435">
        <w:rPr>
          <w:rFonts w:ascii="Times New Roman" w:hAnsi="Times New Roman" w:cs="Times New Roman"/>
          <w:sz w:val="20"/>
          <w:szCs w:val="20"/>
        </w:rPr>
        <w:t xml:space="preserve">Abbreviation: </w:t>
      </w:r>
      <w:r w:rsidR="00703496" w:rsidRPr="00E74435">
        <w:rPr>
          <w:rFonts w:ascii="Times New Roman" w:hAnsi="Times New Roman" w:cs="Times New Roman"/>
          <w:sz w:val="20"/>
          <w:szCs w:val="20"/>
        </w:rPr>
        <w:t>PTB: preterm birth</w:t>
      </w:r>
      <w:r w:rsidR="00703496" w:rsidRPr="00E74435">
        <w:rPr>
          <w:rFonts w:ascii="Times New Roman" w:hAnsi="Times New Roman" w:cs="Times New Roman" w:hint="eastAsia"/>
          <w:sz w:val="20"/>
          <w:szCs w:val="20"/>
        </w:rPr>
        <w:t>;</w:t>
      </w:r>
      <w:r w:rsidR="00703496" w:rsidRPr="00E74435">
        <w:rPr>
          <w:rFonts w:ascii="Times New Roman" w:hAnsi="Times New Roman" w:cs="Times New Roman"/>
          <w:sz w:val="20"/>
          <w:szCs w:val="20"/>
        </w:rPr>
        <w:t xml:space="preserve"> </w:t>
      </w:r>
      <w:r w:rsidRPr="00E74435">
        <w:rPr>
          <w:rFonts w:ascii="Times New Roman" w:hAnsi="Times New Roman" w:cs="Times New Roman"/>
          <w:sz w:val="20"/>
          <w:szCs w:val="20"/>
        </w:rPr>
        <w:t>IUDs: intrauterine devices.</w:t>
      </w:r>
    </w:p>
    <w:p w14:paraId="7385E4F3" w14:textId="77777777" w:rsidR="00AF2229" w:rsidRDefault="00AF2229" w:rsidP="00AF2229">
      <w:pPr>
        <w:widowControl/>
        <w:rPr>
          <w:rFonts w:ascii="Times New Roman" w:hAnsi="Times New Roman"/>
          <w:kern w:val="0"/>
          <w:sz w:val="20"/>
          <w:szCs w:val="20"/>
        </w:rPr>
      </w:pPr>
      <w:r w:rsidRPr="00B646B1">
        <w:rPr>
          <w:rFonts w:ascii="Times New Roman" w:hAnsi="Times New Roman"/>
          <w:kern w:val="0"/>
          <w:sz w:val="20"/>
          <w:szCs w:val="20"/>
        </w:rPr>
        <w:t>Non-use</w:t>
      </w:r>
      <w:r>
        <w:rPr>
          <w:rFonts w:ascii="Times New Roman" w:hAnsi="Times New Roman"/>
          <w:kern w:val="0"/>
          <w:sz w:val="20"/>
          <w:szCs w:val="20"/>
        </w:rPr>
        <w:t xml:space="preserve">: </w:t>
      </w:r>
      <w:r w:rsidRPr="00B646B1">
        <w:rPr>
          <w:rFonts w:ascii="Times New Roman" w:hAnsi="Times New Roman"/>
          <w:kern w:val="0"/>
          <w:sz w:val="20"/>
          <w:szCs w:val="20"/>
        </w:rPr>
        <w:t>including women who reported not using any contraceptive method before pregnancy</w:t>
      </w:r>
      <w:r>
        <w:rPr>
          <w:rFonts w:ascii="Times New Roman" w:hAnsi="Times New Roman"/>
          <w:kern w:val="0"/>
          <w:sz w:val="20"/>
          <w:szCs w:val="20"/>
        </w:rPr>
        <w:t>.</w:t>
      </w:r>
    </w:p>
    <w:p w14:paraId="72AD2D05" w14:textId="77777777" w:rsidR="00AF2229" w:rsidRDefault="00AF2229" w:rsidP="00AF2229">
      <w:pPr>
        <w:widowControl/>
        <w:rPr>
          <w:rFonts w:ascii="Times New Roman" w:hAnsi="Times New Roman"/>
          <w:kern w:val="0"/>
          <w:sz w:val="20"/>
          <w:szCs w:val="20"/>
        </w:rPr>
      </w:pPr>
      <w:r w:rsidRPr="00B646B1">
        <w:rPr>
          <w:rFonts w:ascii="Times New Roman" w:hAnsi="Times New Roman"/>
          <w:kern w:val="0"/>
          <w:sz w:val="20"/>
          <w:szCs w:val="20"/>
        </w:rPr>
        <w:t>IUDs</w:t>
      </w:r>
      <w:r>
        <w:rPr>
          <w:rFonts w:ascii="Times New Roman" w:hAnsi="Times New Roman"/>
          <w:kern w:val="0"/>
          <w:sz w:val="20"/>
          <w:szCs w:val="20"/>
        </w:rPr>
        <w:t xml:space="preserve">: </w:t>
      </w:r>
      <w:r w:rsidRPr="00B646B1">
        <w:rPr>
          <w:rFonts w:ascii="Times New Roman" w:hAnsi="Times New Roman"/>
          <w:kern w:val="0"/>
          <w:sz w:val="20"/>
          <w:szCs w:val="20"/>
        </w:rPr>
        <w:t>including women who reported that the method used before pregnancy was IUDs.</w:t>
      </w:r>
    </w:p>
    <w:p w14:paraId="10600472" w14:textId="0DFF8461" w:rsidR="002A4B2C" w:rsidRPr="00AF2229" w:rsidRDefault="00AF2229" w:rsidP="00AF2229">
      <w:pPr>
        <w:widowControl/>
        <w:rPr>
          <w:rFonts w:ascii="Times New Roman" w:hAnsi="Times New Roman" w:hint="eastAsia"/>
          <w:kern w:val="0"/>
          <w:sz w:val="20"/>
          <w:szCs w:val="20"/>
        </w:rPr>
      </w:pPr>
      <w:r w:rsidRPr="00B646B1">
        <w:rPr>
          <w:rFonts w:ascii="Times New Roman" w:hAnsi="Times New Roman"/>
          <w:kern w:val="0"/>
          <w:sz w:val="20"/>
          <w:szCs w:val="20"/>
        </w:rPr>
        <w:t>Other methods</w:t>
      </w:r>
      <w:r>
        <w:rPr>
          <w:rFonts w:ascii="Times New Roman" w:hAnsi="Times New Roman"/>
          <w:kern w:val="0"/>
          <w:sz w:val="20"/>
          <w:szCs w:val="20"/>
        </w:rPr>
        <w:t xml:space="preserve">: </w:t>
      </w:r>
      <w:r w:rsidRPr="00B646B1">
        <w:rPr>
          <w:rFonts w:ascii="Times New Roman" w:hAnsi="Times New Roman"/>
          <w:kern w:val="0"/>
          <w:sz w:val="20"/>
          <w:szCs w:val="20"/>
        </w:rPr>
        <w:t>including women who used a method other than an IUD before pregnancy</w:t>
      </w:r>
      <w:r>
        <w:rPr>
          <w:rFonts w:ascii="Times New Roman" w:hAnsi="Times New Roman"/>
          <w:kern w:val="0"/>
          <w:sz w:val="20"/>
          <w:szCs w:val="20"/>
        </w:rPr>
        <w:t>.</w:t>
      </w:r>
    </w:p>
    <w:p w14:paraId="39633B4A" w14:textId="275A2F79" w:rsidR="00CC4A02" w:rsidRDefault="00CC4A02" w:rsidP="00D937F2">
      <w:pPr>
        <w:widowControl/>
        <w:jc w:val="left"/>
        <w:rPr>
          <w:rFonts w:ascii="Times New Roman" w:hAnsi="Times New Roman"/>
          <w:sz w:val="20"/>
          <w:szCs w:val="20"/>
        </w:rPr>
      </w:pPr>
      <w:r w:rsidRPr="003A17F0">
        <w:rPr>
          <w:rFonts w:ascii="Times New Roman" w:hAnsi="Times New Roman"/>
          <w:sz w:val="20"/>
          <w:szCs w:val="20"/>
        </w:rPr>
        <w:t>Adverse pregnancy history</w:t>
      </w:r>
      <w:r w:rsidRPr="003A17F0">
        <w:rPr>
          <w:rFonts w:ascii="Times New Roman" w:hAnsi="Times New Roman" w:hint="eastAsia"/>
          <w:sz w:val="20"/>
          <w:szCs w:val="20"/>
        </w:rPr>
        <w:t>:</w:t>
      </w:r>
      <w:r w:rsidRPr="003A17F0">
        <w:rPr>
          <w:rFonts w:ascii="Times New Roman" w:hAnsi="Times New Roman"/>
          <w:sz w:val="20"/>
          <w:szCs w:val="20"/>
        </w:rPr>
        <w:t xml:space="preserve"> </w:t>
      </w:r>
      <w:r w:rsidR="00D937F2" w:rsidRPr="00D937F2">
        <w:rPr>
          <w:rFonts w:ascii="Times New Roman" w:hAnsi="Times New Roman"/>
          <w:sz w:val="20"/>
          <w:szCs w:val="20"/>
        </w:rPr>
        <w:t>including preterm birth, overdue birth, spontaneous abortion, induced abortion, and stillbirth</w:t>
      </w:r>
      <w:r w:rsidRPr="003A17F0">
        <w:rPr>
          <w:rFonts w:ascii="Times New Roman" w:hAnsi="Times New Roman"/>
          <w:sz w:val="20"/>
          <w:szCs w:val="20"/>
        </w:rPr>
        <w:t>.</w:t>
      </w:r>
    </w:p>
    <w:p w14:paraId="3C9EB1F4" w14:textId="6433A055" w:rsidR="00771FFB" w:rsidRPr="00CC4A02" w:rsidRDefault="00771FFB" w:rsidP="00D937F2">
      <w:pPr>
        <w:widowControl/>
        <w:jc w:val="left"/>
        <w:rPr>
          <w:rFonts w:ascii="Times New Roman" w:hAnsi="Times New Roman"/>
          <w:sz w:val="20"/>
          <w:szCs w:val="20"/>
        </w:rPr>
      </w:pPr>
      <w:r>
        <w:rPr>
          <w:rFonts w:ascii="Times New Roman" w:hAnsi="Times New Roman"/>
          <w:sz w:val="20"/>
          <w:szCs w:val="20"/>
        </w:rPr>
        <w:t>C</w:t>
      </w:r>
      <w:r w:rsidRPr="00771FFB">
        <w:rPr>
          <w:rFonts w:ascii="Times New Roman" w:hAnsi="Times New Roman"/>
          <w:sz w:val="20"/>
          <w:szCs w:val="20"/>
        </w:rPr>
        <w:t>hronic disease</w:t>
      </w:r>
      <w:r>
        <w:rPr>
          <w:rFonts w:ascii="Times New Roman" w:hAnsi="Times New Roman"/>
          <w:sz w:val="20"/>
          <w:szCs w:val="20"/>
        </w:rPr>
        <w:t xml:space="preserve">: </w:t>
      </w:r>
      <w:r w:rsidRPr="003A17F0">
        <w:rPr>
          <w:rFonts w:ascii="Times New Roman" w:hAnsi="Times New Roman" w:hint="eastAsia"/>
          <w:sz w:val="20"/>
          <w:szCs w:val="20"/>
        </w:rPr>
        <w:t>including</w:t>
      </w:r>
      <w:r w:rsidRPr="003A17F0">
        <w:rPr>
          <w:rFonts w:ascii="Times New Roman" w:hAnsi="Times New Roman"/>
          <w:sz w:val="20"/>
          <w:szCs w:val="20"/>
        </w:rPr>
        <w:t xml:space="preserve"> </w:t>
      </w:r>
      <w:r w:rsidR="00E44A7C" w:rsidRPr="00E44A7C">
        <w:rPr>
          <w:rFonts w:ascii="Times New Roman" w:hAnsi="Times New Roman"/>
          <w:sz w:val="20"/>
          <w:szCs w:val="20"/>
        </w:rPr>
        <w:t>hypertension, diabetes, heart disease, epilepsy, hepatitis B, tuberculosis, thyroid disease, tumors and so on</w:t>
      </w:r>
      <w:r w:rsidR="00E44A7C">
        <w:rPr>
          <w:rFonts w:ascii="Times New Roman" w:hAnsi="Times New Roman"/>
          <w:sz w:val="20"/>
          <w:szCs w:val="20"/>
        </w:rPr>
        <w:t>.</w:t>
      </w:r>
    </w:p>
    <w:p w14:paraId="4BD2813C" w14:textId="5D07D415" w:rsidR="00A43F79" w:rsidRPr="00E74435" w:rsidRDefault="00EF6FBF" w:rsidP="00063C5F">
      <w:pPr>
        <w:jc w:val="left"/>
        <w:rPr>
          <w:rFonts w:ascii="Times New Roman" w:hAnsi="Times New Roman" w:cs="Times New Roman"/>
          <w:sz w:val="20"/>
          <w:szCs w:val="20"/>
        </w:rPr>
      </w:pPr>
      <w:r w:rsidRPr="00E74435">
        <w:rPr>
          <w:rFonts w:ascii="Times New Roman" w:hAnsi="Times New Roman" w:cs="Times New Roman" w:hint="eastAsia"/>
          <w:sz w:val="20"/>
          <w:szCs w:val="20"/>
        </w:rPr>
        <w:t>a</w:t>
      </w:r>
      <w:r w:rsidRPr="00E74435">
        <w:rPr>
          <w:rFonts w:ascii="Times New Roman" w:hAnsi="Times New Roman" w:cs="Times New Roman"/>
          <w:sz w:val="20"/>
          <w:szCs w:val="20"/>
        </w:rPr>
        <w:t>RR</w:t>
      </w:r>
      <w:r w:rsidRPr="00E74435">
        <w:rPr>
          <w:rFonts w:ascii="Times New Roman" w:hAnsi="Times New Roman" w:cs="Times New Roman"/>
          <w:sz w:val="20"/>
          <w:szCs w:val="20"/>
          <w:vertAlign w:val="superscript"/>
        </w:rPr>
        <w:t>1</w:t>
      </w:r>
      <w:r w:rsidRPr="00E74435">
        <w:rPr>
          <w:rFonts w:ascii="Times New Roman" w:hAnsi="Times New Roman" w:cs="Times New Roman"/>
          <w:sz w:val="20"/>
          <w:szCs w:val="20"/>
        </w:rPr>
        <w:t xml:space="preserve">: </w:t>
      </w:r>
      <w:r w:rsidR="00BE0F9D" w:rsidRPr="00E74435">
        <w:rPr>
          <w:rFonts w:ascii="Times New Roman" w:hAnsi="Times New Roman" w:cs="Times New Roman"/>
          <w:sz w:val="20"/>
          <w:szCs w:val="20"/>
        </w:rPr>
        <w:t>Non-use is the control.</w:t>
      </w:r>
    </w:p>
    <w:p w14:paraId="27BCAE9F" w14:textId="0082D6DB" w:rsidR="00EF6FBF" w:rsidRPr="00E74435" w:rsidRDefault="00EF6FBF" w:rsidP="00EF6FBF">
      <w:pPr>
        <w:jc w:val="left"/>
        <w:rPr>
          <w:rFonts w:ascii="Times New Roman" w:hAnsi="Times New Roman" w:cs="Times New Roman"/>
          <w:sz w:val="20"/>
          <w:szCs w:val="20"/>
        </w:rPr>
      </w:pPr>
      <w:r w:rsidRPr="00E74435">
        <w:rPr>
          <w:rFonts w:ascii="Times New Roman" w:hAnsi="Times New Roman" w:cs="Times New Roman" w:hint="eastAsia"/>
          <w:sz w:val="20"/>
          <w:szCs w:val="20"/>
        </w:rPr>
        <w:t>a</w:t>
      </w:r>
      <w:r w:rsidRPr="00E74435">
        <w:rPr>
          <w:rFonts w:ascii="Times New Roman" w:hAnsi="Times New Roman" w:cs="Times New Roman"/>
          <w:sz w:val="20"/>
          <w:szCs w:val="20"/>
        </w:rPr>
        <w:t>RR</w:t>
      </w:r>
      <w:r w:rsidRPr="00E74435">
        <w:rPr>
          <w:rFonts w:ascii="Times New Roman" w:hAnsi="Times New Roman" w:cs="Times New Roman"/>
          <w:sz w:val="20"/>
          <w:szCs w:val="20"/>
          <w:vertAlign w:val="superscript"/>
        </w:rPr>
        <w:t>2</w:t>
      </w:r>
      <w:r w:rsidRPr="00E74435">
        <w:rPr>
          <w:rFonts w:ascii="Times New Roman" w:hAnsi="Times New Roman" w:cs="Times New Roman"/>
          <w:sz w:val="20"/>
          <w:szCs w:val="20"/>
        </w:rPr>
        <w:t>: Other</w:t>
      </w:r>
      <w:r w:rsidR="00BE0F9D" w:rsidRPr="00E74435">
        <w:rPr>
          <w:rFonts w:ascii="Times New Roman" w:hAnsi="Times New Roman" w:cs="Times New Roman"/>
          <w:sz w:val="20"/>
          <w:szCs w:val="20"/>
        </w:rPr>
        <w:t xml:space="preserve"> methods</w:t>
      </w:r>
      <w:r w:rsidRPr="00E74435">
        <w:rPr>
          <w:rFonts w:ascii="Times New Roman" w:hAnsi="Times New Roman" w:cs="Times New Roman"/>
          <w:sz w:val="20"/>
          <w:szCs w:val="20"/>
        </w:rPr>
        <w:t xml:space="preserve"> is the control.</w:t>
      </w:r>
    </w:p>
    <w:p w14:paraId="31B5D517" w14:textId="2EBAE0B3" w:rsidR="00EF6FBF" w:rsidRDefault="00EF6FBF" w:rsidP="00063C5F">
      <w:pPr>
        <w:jc w:val="left"/>
        <w:rPr>
          <w:rFonts w:ascii="Times New Roman" w:hAnsi="Times New Roman" w:cs="Times New Roman"/>
          <w:b/>
          <w:bCs/>
          <w:sz w:val="24"/>
          <w:szCs w:val="24"/>
        </w:rPr>
      </w:pPr>
    </w:p>
    <w:p w14:paraId="1A71501B" w14:textId="13398784" w:rsidR="0074184F" w:rsidRDefault="00A43F79" w:rsidP="002D26BE">
      <w:pPr>
        <w:widowControl/>
        <w:jc w:val="left"/>
      </w:pPr>
      <w:r>
        <w:rPr>
          <w:rFonts w:ascii="Times New Roman" w:hAnsi="Times New Roman" w:cs="Times New Roman"/>
          <w:b/>
          <w:bCs/>
          <w:sz w:val="24"/>
          <w:szCs w:val="24"/>
        </w:rPr>
        <w:br w:type="page"/>
      </w:r>
    </w:p>
    <w:p w14:paraId="11DC9D51" w14:textId="11B952F4" w:rsidR="003D5C0D" w:rsidRDefault="003D5C0D" w:rsidP="003D5C0D">
      <w:pPr>
        <w:spacing w:line="360" w:lineRule="auto"/>
        <w:jc w:val="center"/>
        <w:rPr>
          <w:rFonts w:ascii="Times New Roman" w:hAnsi="Times New Roman" w:cs="Times New Roman"/>
          <w:b/>
          <w:bCs/>
          <w:sz w:val="24"/>
          <w:szCs w:val="24"/>
        </w:rPr>
      </w:pPr>
      <w:r w:rsidRPr="003D5C0D">
        <w:rPr>
          <w:rFonts w:ascii="Times New Roman" w:hAnsi="Times New Roman" w:cs="Times New Roman"/>
          <w:b/>
          <w:bCs/>
          <w:noProof/>
          <w:sz w:val="24"/>
          <w:szCs w:val="24"/>
        </w:rPr>
        <w:lastRenderedPageBreak/>
        <w:drawing>
          <wp:inline distT="0" distB="0" distL="0" distR="0" wp14:anchorId="437D60B5" wp14:editId="1ECA4B7A">
            <wp:extent cx="4578350" cy="292306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0796" cy="2931012"/>
                    </a:xfrm>
                    <a:prstGeom prst="rect">
                      <a:avLst/>
                    </a:prstGeom>
                    <a:noFill/>
                    <a:ln>
                      <a:noFill/>
                    </a:ln>
                  </pic:spPr>
                </pic:pic>
              </a:graphicData>
            </a:graphic>
          </wp:inline>
        </w:drawing>
      </w:r>
    </w:p>
    <w:p w14:paraId="68A8AED9" w14:textId="2CA2F603" w:rsidR="00A43F79" w:rsidRPr="00FD2476" w:rsidRDefault="0074184F" w:rsidP="0074184F">
      <w:pPr>
        <w:spacing w:line="360" w:lineRule="auto"/>
        <w:rPr>
          <w:rFonts w:ascii="Times New Roman" w:hAnsi="Times New Roman" w:cs="Times New Roman"/>
          <w:b/>
          <w:bCs/>
          <w:sz w:val="20"/>
          <w:szCs w:val="20"/>
        </w:rPr>
      </w:pPr>
      <w:r w:rsidRPr="00FD2476">
        <w:rPr>
          <w:rFonts w:ascii="Times New Roman" w:hAnsi="Times New Roman" w:cs="Times New Roman"/>
          <w:b/>
          <w:bCs/>
          <w:sz w:val="20"/>
          <w:szCs w:val="20"/>
        </w:rPr>
        <w:t>Figure S1. Causal diagram showing selection of covariates for confounding control</w:t>
      </w:r>
      <w:r w:rsidR="003A184B">
        <w:rPr>
          <w:rFonts w:ascii="Times New Roman" w:hAnsi="Times New Roman" w:cs="Times New Roman"/>
          <w:b/>
          <w:bCs/>
          <w:sz w:val="20"/>
          <w:szCs w:val="20"/>
        </w:rPr>
        <w:t>.</w:t>
      </w:r>
    </w:p>
    <w:p w14:paraId="087D8A76" w14:textId="573B1DA1" w:rsidR="0074184F" w:rsidRPr="00FD2476" w:rsidRDefault="005B1077" w:rsidP="005B1077">
      <w:pPr>
        <w:rPr>
          <w:rFonts w:ascii="Times New Roman" w:hAnsi="Times New Roman" w:cs="Times New Roman"/>
          <w:sz w:val="20"/>
          <w:szCs w:val="20"/>
        </w:rPr>
      </w:pPr>
      <w:r w:rsidRPr="00E74435">
        <w:rPr>
          <w:rFonts w:ascii="Times New Roman" w:hAnsi="Times New Roman" w:cs="Times New Roman"/>
          <w:sz w:val="20"/>
          <w:szCs w:val="20"/>
        </w:rPr>
        <w:t xml:space="preserve">Abbreviation: </w:t>
      </w:r>
      <w:r w:rsidR="0074184F" w:rsidRPr="00FD2476">
        <w:rPr>
          <w:rFonts w:ascii="Times New Roman" w:hAnsi="Times New Roman" w:cs="Times New Roman"/>
          <w:sz w:val="20"/>
          <w:szCs w:val="20"/>
          <w:vertAlign w:val="superscript"/>
        </w:rPr>
        <w:t>a</w:t>
      </w:r>
      <w:r w:rsidR="003D5C0D" w:rsidRPr="00FD2476">
        <w:rPr>
          <w:rFonts w:ascii="Times New Roman" w:hAnsi="Times New Roman" w:cs="Times New Roman"/>
          <w:sz w:val="20"/>
          <w:szCs w:val="20"/>
          <w:vertAlign w:val="superscript"/>
        </w:rPr>
        <w:t xml:space="preserve"> </w:t>
      </w:r>
      <w:proofErr w:type="spellStart"/>
      <w:r w:rsidR="003D5C0D" w:rsidRPr="00FD2476">
        <w:rPr>
          <w:rFonts w:ascii="Times New Roman" w:hAnsi="Times New Roman" w:cs="Times New Roman"/>
          <w:sz w:val="20"/>
          <w:szCs w:val="20"/>
        </w:rPr>
        <w:t>w_age</w:t>
      </w:r>
      <w:proofErr w:type="spellEnd"/>
      <w:r w:rsidR="003D5C0D" w:rsidRPr="00FD2476">
        <w:rPr>
          <w:rFonts w:ascii="Times New Roman" w:hAnsi="Times New Roman" w:cs="Times New Roman"/>
          <w:sz w:val="20"/>
          <w:szCs w:val="20"/>
        </w:rPr>
        <w:t xml:space="preserve">: </w:t>
      </w:r>
      <w:r w:rsidR="003D5C0D" w:rsidRPr="00FD2476">
        <w:rPr>
          <w:rFonts w:ascii="Times New Roman" w:hAnsi="Times New Roman" w:cs="Times New Roman" w:hint="eastAsia"/>
          <w:sz w:val="20"/>
          <w:szCs w:val="20"/>
        </w:rPr>
        <w:t>women</w:t>
      </w:r>
      <w:r w:rsidR="003D5C0D" w:rsidRPr="00FD2476">
        <w:rPr>
          <w:rFonts w:ascii="Times New Roman" w:hAnsi="Times New Roman" w:cs="Times New Roman"/>
          <w:sz w:val="20"/>
          <w:szCs w:val="20"/>
        </w:rPr>
        <w:t>’s age,</w:t>
      </w:r>
      <w:r w:rsidR="00EE300A" w:rsidRPr="00FD2476">
        <w:rPr>
          <w:rFonts w:ascii="Times New Roman" w:hAnsi="Times New Roman" w:cs="Times New Roman"/>
          <w:sz w:val="20"/>
          <w:szCs w:val="20"/>
        </w:rPr>
        <w:t xml:space="preserve"> </w:t>
      </w:r>
      <w:proofErr w:type="spellStart"/>
      <w:r w:rsidR="00EE300A" w:rsidRPr="00FD2476">
        <w:rPr>
          <w:rFonts w:ascii="Times New Roman" w:hAnsi="Times New Roman" w:cs="Times New Roman"/>
          <w:sz w:val="20"/>
          <w:szCs w:val="20"/>
        </w:rPr>
        <w:t>w_edu</w:t>
      </w:r>
      <w:proofErr w:type="spellEnd"/>
      <w:r w:rsidR="00EE300A" w:rsidRPr="00FD2476">
        <w:rPr>
          <w:rFonts w:ascii="Times New Roman" w:hAnsi="Times New Roman" w:cs="Times New Roman"/>
          <w:sz w:val="20"/>
          <w:szCs w:val="20"/>
        </w:rPr>
        <w:t>:</w:t>
      </w:r>
      <w:r w:rsidR="003D5C0D"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education</w:t>
      </w:r>
      <w:r w:rsidR="0056690D" w:rsidRPr="00FD2476">
        <w:rPr>
          <w:rFonts w:ascii="Times New Roman" w:hAnsi="Times New Roman" w:cs="Times New Roman"/>
          <w:sz w:val="20"/>
          <w:szCs w:val="20"/>
        </w:rPr>
        <w:t xml:space="preserve"> level</w:t>
      </w:r>
      <w:r w:rsidR="0074184F" w:rsidRPr="00FD2476">
        <w:rPr>
          <w:rFonts w:ascii="Times New Roman" w:hAnsi="Times New Roman" w:cs="Times New Roman"/>
          <w:sz w:val="20"/>
          <w:szCs w:val="20"/>
        </w:rPr>
        <w:t xml:space="preserve">,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_occup</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occupation,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w:t>
      </w:r>
      <w:r w:rsidR="003D5C0D" w:rsidRPr="00FD2476">
        <w:rPr>
          <w:rFonts w:ascii="Times New Roman" w:hAnsi="Times New Roman" w:cs="Times New Roman"/>
          <w:sz w:val="20"/>
          <w:szCs w:val="20"/>
        </w:rPr>
        <w:t>county</w:t>
      </w:r>
      <w:proofErr w:type="spellEnd"/>
      <w:r w:rsidR="0074184F" w:rsidRPr="00FD2476">
        <w:rPr>
          <w:rFonts w:ascii="Times New Roman" w:hAnsi="Times New Roman" w:cs="Times New Roman"/>
          <w:sz w:val="20"/>
          <w:szCs w:val="20"/>
        </w:rPr>
        <w:t xml:space="preserve"> </w:t>
      </w:r>
      <w:r w:rsidR="003D5C0D" w:rsidRPr="00FD2476">
        <w:rPr>
          <w:rFonts w:ascii="Times New Roman" w:hAnsi="Times New Roman" w:cs="Times New Roman"/>
          <w:sz w:val="20"/>
          <w:szCs w:val="20"/>
        </w:rPr>
        <w:t>development</w:t>
      </w:r>
      <w:r w:rsidR="0074184F" w:rsidRPr="00FD2476">
        <w:rPr>
          <w:rFonts w:ascii="Times New Roman" w:hAnsi="Times New Roman" w:cs="Times New Roman"/>
          <w:sz w:val="20"/>
          <w:szCs w:val="20"/>
        </w:rPr>
        <w:t xml:space="preserve">: </w:t>
      </w:r>
      <w:r w:rsidR="003D5C0D" w:rsidRPr="00FD2476">
        <w:rPr>
          <w:rFonts w:ascii="Times New Roman" w:hAnsi="Times New Roman" w:cs="Times New Roman"/>
          <w:sz w:val="20"/>
          <w:szCs w:val="20"/>
        </w:rPr>
        <w:t>socioeconomic development level of the county where the women lived</w:t>
      </w:r>
      <w:r w:rsidR="0074184F" w:rsidRPr="00FD2476">
        <w:rPr>
          <w:rFonts w:ascii="Times New Roman" w:hAnsi="Times New Roman" w:cs="Times New Roman"/>
          <w:sz w:val="20"/>
          <w:szCs w:val="20"/>
        </w:rPr>
        <w:t xml:space="preserve">,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_ethnicity</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ethnicity,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_BMI</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BMI before pregnancy,</w:t>
      </w:r>
      <w:r w:rsidR="0094522B" w:rsidRPr="00FD2476">
        <w:rPr>
          <w:rFonts w:ascii="Times New Roman" w:hAnsi="Times New Roman" w:cs="Times New Roman"/>
          <w:sz w:val="20"/>
          <w:szCs w:val="20"/>
        </w:rPr>
        <w:t xml:space="preserve"> </w:t>
      </w:r>
      <w:proofErr w:type="spellStart"/>
      <w:r w:rsidR="0094522B" w:rsidRPr="00FD2476">
        <w:rPr>
          <w:rFonts w:ascii="Times New Roman" w:hAnsi="Times New Roman" w:cs="Times New Roman"/>
          <w:sz w:val="20"/>
          <w:szCs w:val="20"/>
        </w:rPr>
        <w:t>w_parity</w:t>
      </w:r>
      <w:proofErr w:type="spellEnd"/>
      <w:r w:rsidR="0094522B" w:rsidRPr="00FD2476">
        <w:rPr>
          <w:rFonts w:ascii="Times New Roman" w:hAnsi="Times New Roman" w:cs="Times New Roman"/>
          <w:sz w:val="20"/>
          <w:szCs w:val="20"/>
        </w:rPr>
        <w:t>: women’s parity,</w:t>
      </w:r>
      <w:r w:rsidR="0074184F" w:rsidRPr="00FD2476">
        <w:rPr>
          <w:rFonts w:ascii="Times New Roman" w:hAnsi="Times New Roman" w:cs="Times New Roman"/>
          <w:sz w:val="20"/>
          <w:szCs w:val="20"/>
        </w:rPr>
        <w:t xml:space="preserve">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_anemia</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anemia status,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_APO</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history of adverse pregnancy outcomes,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_smoke</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smoking status</w:t>
      </w:r>
      <w:r w:rsidR="003D5C0D" w:rsidRPr="00FD2476">
        <w:rPr>
          <w:rFonts w:ascii="Times New Roman" w:hAnsi="Times New Roman" w:cs="Times New Roman"/>
          <w:sz w:val="20"/>
          <w:szCs w:val="20"/>
        </w:rPr>
        <w:t xml:space="preserve"> during pregnancy</w:t>
      </w:r>
      <w:r w:rsidR="0074184F" w:rsidRPr="00FD2476">
        <w:rPr>
          <w:rFonts w:ascii="Times New Roman" w:hAnsi="Times New Roman" w:cs="Times New Roman"/>
          <w:sz w:val="20"/>
          <w:szCs w:val="20"/>
        </w:rPr>
        <w:t xml:space="preserve">, </w:t>
      </w:r>
      <w:proofErr w:type="spellStart"/>
      <w:r w:rsidR="003D5C0D" w:rsidRPr="00FD2476">
        <w:rPr>
          <w:rFonts w:ascii="Times New Roman" w:hAnsi="Times New Roman" w:cs="Times New Roman"/>
          <w:sz w:val="20"/>
          <w:szCs w:val="20"/>
        </w:rPr>
        <w:t>w</w:t>
      </w:r>
      <w:r w:rsidR="0074184F" w:rsidRPr="00FD2476">
        <w:rPr>
          <w:rFonts w:ascii="Times New Roman" w:hAnsi="Times New Roman" w:cs="Times New Roman"/>
          <w:sz w:val="20"/>
          <w:szCs w:val="20"/>
        </w:rPr>
        <w:t>_alcohol</w:t>
      </w:r>
      <w:proofErr w:type="spellEnd"/>
      <w:r w:rsidR="0074184F" w:rsidRPr="00FD2476">
        <w:rPr>
          <w:rFonts w:ascii="Times New Roman" w:hAnsi="Times New Roman" w:cs="Times New Roman"/>
          <w:sz w:val="20"/>
          <w:szCs w:val="20"/>
        </w:rPr>
        <w:t xml:space="preserve">: </w:t>
      </w:r>
      <w:r w:rsidR="00695CB0" w:rsidRPr="00FD2476">
        <w:rPr>
          <w:rFonts w:ascii="Times New Roman" w:hAnsi="Times New Roman" w:cs="Times New Roman" w:hint="eastAsia"/>
          <w:sz w:val="20"/>
          <w:szCs w:val="20"/>
        </w:rPr>
        <w:t>women</w:t>
      </w:r>
      <w:r w:rsidR="00695CB0" w:rsidRPr="00FD2476">
        <w:rPr>
          <w:rFonts w:ascii="Times New Roman" w:hAnsi="Times New Roman" w:cs="Times New Roman"/>
          <w:sz w:val="20"/>
          <w:szCs w:val="20"/>
        </w:rPr>
        <w:t>’s</w:t>
      </w:r>
      <w:r w:rsidR="0074184F" w:rsidRPr="00FD2476">
        <w:rPr>
          <w:rFonts w:ascii="Times New Roman" w:hAnsi="Times New Roman" w:cs="Times New Roman"/>
          <w:sz w:val="20"/>
          <w:szCs w:val="20"/>
        </w:rPr>
        <w:t xml:space="preserve"> alcohol drinking status</w:t>
      </w:r>
      <w:r w:rsidR="003D5C0D" w:rsidRPr="00FD2476">
        <w:rPr>
          <w:rFonts w:ascii="Times New Roman" w:hAnsi="Times New Roman" w:cs="Times New Roman"/>
          <w:sz w:val="20"/>
          <w:szCs w:val="20"/>
        </w:rPr>
        <w:t xml:space="preserve"> during pregnancy</w:t>
      </w:r>
      <w:r w:rsidR="0074184F" w:rsidRPr="00FD2476">
        <w:rPr>
          <w:rFonts w:ascii="Times New Roman" w:hAnsi="Times New Roman" w:cs="Times New Roman"/>
          <w:sz w:val="20"/>
          <w:szCs w:val="20"/>
        </w:rPr>
        <w:t>; U: unmeasured variables</w:t>
      </w:r>
    </w:p>
    <w:p w14:paraId="2E94B85B" w14:textId="1CDAAE81" w:rsidR="0074184F" w:rsidRPr="0054075B" w:rsidRDefault="0074184F" w:rsidP="0054075B">
      <w:pPr>
        <w:widowControl/>
        <w:jc w:val="left"/>
        <w:rPr>
          <w:rFonts w:ascii="Times New Roman" w:hAnsi="Times New Roman" w:cs="Times New Roman"/>
          <w:sz w:val="24"/>
          <w:szCs w:val="24"/>
        </w:rPr>
      </w:pPr>
    </w:p>
    <w:sectPr w:rsidR="0074184F" w:rsidRPr="005407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0EB5" w14:textId="77777777" w:rsidR="00C66E97" w:rsidRDefault="00C66E97" w:rsidP="00491201">
      <w:r>
        <w:separator/>
      </w:r>
    </w:p>
  </w:endnote>
  <w:endnote w:type="continuationSeparator" w:id="0">
    <w:p w14:paraId="0FC497D9" w14:textId="77777777" w:rsidR="00C66E97" w:rsidRDefault="00C66E97" w:rsidP="0049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7A55D" w14:textId="77777777" w:rsidR="00C66E97" w:rsidRDefault="00C66E97" w:rsidP="00491201">
      <w:r>
        <w:separator/>
      </w:r>
    </w:p>
  </w:footnote>
  <w:footnote w:type="continuationSeparator" w:id="0">
    <w:p w14:paraId="17C706DB" w14:textId="77777777" w:rsidR="00C66E97" w:rsidRDefault="00C66E97" w:rsidP="004912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D8"/>
    <w:rsid w:val="00042D1A"/>
    <w:rsid w:val="0006076C"/>
    <w:rsid w:val="00063C5F"/>
    <w:rsid w:val="000B5C55"/>
    <w:rsid w:val="000E5C0F"/>
    <w:rsid w:val="001042C3"/>
    <w:rsid w:val="001062EA"/>
    <w:rsid w:val="0011546F"/>
    <w:rsid w:val="001558D9"/>
    <w:rsid w:val="00155DA6"/>
    <w:rsid w:val="00172BDF"/>
    <w:rsid w:val="001D1A01"/>
    <w:rsid w:val="002044B4"/>
    <w:rsid w:val="00257EE8"/>
    <w:rsid w:val="002636E9"/>
    <w:rsid w:val="00270F87"/>
    <w:rsid w:val="00281241"/>
    <w:rsid w:val="002A4B2C"/>
    <w:rsid w:val="002B1400"/>
    <w:rsid w:val="002B215F"/>
    <w:rsid w:val="002B6A62"/>
    <w:rsid w:val="002D26BE"/>
    <w:rsid w:val="002F7CE6"/>
    <w:rsid w:val="00350CF7"/>
    <w:rsid w:val="003A184B"/>
    <w:rsid w:val="003D5C0D"/>
    <w:rsid w:val="003E2434"/>
    <w:rsid w:val="003E4405"/>
    <w:rsid w:val="004064D8"/>
    <w:rsid w:val="00425EDB"/>
    <w:rsid w:val="00432495"/>
    <w:rsid w:val="00451D44"/>
    <w:rsid w:val="00453B9F"/>
    <w:rsid w:val="0045436F"/>
    <w:rsid w:val="00464D36"/>
    <w:rsid w:val="00485246"/>
    <w:rsid w:val="00491201"/>
    <w:rsid w:val="004A2EA0"/>
    <w:rsid w:val="004E4703"/>
    <w:rsid w:val="004F4C1B"/>
    <w:rsid w:val="0051174A"/>
    <w:rsid w:val="005243EB"/>
    <w:rsid w:val="0054075B"/>
    <w:rsid w:val="0056690D"/>
    <w:rsid w:val="00570118"/>
    <w:rsid w:val="005B1077"/>
    <w:rsid w:val="005D7E5C"/>
    <w:rsid w:val="005E5A75"/>
    <w:rsid w:val="006372B0"/>
    <w:rsid w:val="00670EBF"/>
    <w:rsid w:val="00682EB2"/>
    <w:rsid w:val="0069144A"/>
    <w:rsid w:val="00695CB0"/>
    <w:rsid w:val="00703496"/>
    <w:rsid w:val="00710A1A"/>
    <w:rsid w:val="00723F38"/>
    <w:rsid w:val="0074184F"/>
    <w:rsid w:val="00771FFB"/>
    <w:rsid w:val="00781282"/>
    <w:rsid w:val="007A530D"/>
    <w:rsid w:val="007B3251"/>
    <w:rsid w:val="007F7814"/>
    <w:rsid w:val="00820552"/>
    <w:rsid w:val="00820C84"/>
    <w:rsid w:val="008271D8"/>
    <w:rsid w:val="0083779F"/>
    <w:rsid w:val="00846E6A"/>
    <w:rsid w:val="00851005"/>
    <w:rsid w:val="008A26C9"/>
    <w:rsid w:val="008E5A0A"/>
    <w:rsid w:val="00905AEE"/>
    <w:rsid w:val="00906C20"/>
    <w:rsid w:val="00907CE5"/>
    <w:rsid w:val="0094359B"/>
    <w:rsid w:val="0094522B"/>
    <w:rsid w:val="00956324"/>
    <w:rsid w:val="009603C2"/>
    <w:rsid w:val="009734C8"/>
    <w:rsid w:val="00992391"/>
    <w:rsid w:val="009A7384"/>
    <w:rsid w:val="009B7E13"/>
    <w:rsid w:val="009F40A3"/>
    <w:rsid w:val="00A43F79"/>
    <w:rsid w:val="00A55167"/>
    <w:rsid w:val="00AB0F3F"/>
    <w:rsid w:val="00AB696C"/>
    <w:rsid w:val="00AF2229"/>
    <w:rsid w:val="00AF300E"/>
    <w:rsid w:val="00B236CF"/>
    <w:rsid w:val="00B326EC"/>
    <w:rsid w:val="00B96F89"/>
    <w:rsid w:val="00BA5D76"/>
    <w:rsid w:val="00BE0F9D"/>
    <w:rsid w:val="00C06069"/>
    <w:rsid w:val="00C17D67"/>
    <w:rsid w:val="00C17E8F"/>
    <w:rsid w:val="00C21C40"/>
    <w:rsid w:val="00C33342"/>
    <w:rsid w:val="00C4062C"/>
    <w:rsid w:val="00C406E1"/>
    <w:rsid w:val="00C52503"/>
    <w:rsid w:val="00C66E97"/>
    <w:rsid w:val="00CC4A02"/>
    <w:rsid w:val="00CD7473"/>
    <w:rsid w:val="00CE0316"/>
    <w:rsid w:val="00CE54E7"/>
    <w:rsid w:val="00D07FEE"/>
    <w:rsid w:val="00D1430D"/>
    <w:rsid w:val="00D2286E"/>
    <w:rsid w:val="00D937F2"/>
    <w:rsid w:val="00DB7A71"/>
    <w:rsid w:val="00DF2A43"/>
    <w:rsid w:val="00E125A2"/>
    <w:rsid w:val="00E44A7C"/>
    <w:rsid w:val="00E67892"/>
    <w:rsid w:val="00E74435"/>
    <w:rsid w:val="00EE300A"/>
    <w:rsid w:val="00EF6FBF"/>
    <w:rsid w:val="00F2368C"/>
    <w:rsid w:val="00F26980"/>
    <w:rsid w:val="00F61852"/>
    <w:rsid w:val="00F666B1"/>
    <w:rsid w:val="00F837D9"/>
    <w:rsid w:val="00FB0761"/>
    <w:rsid w:val="00FB2C74"/>
    <w:rsid w:val="00FC178E"/>
    <w:rsid w:val="00FD2476"/>
    <w:rsid w:val="00FD3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C965B"/>
  <w15:chartTrackingRefBased/>
  <w15:docId w15:val="{2B863FDD-994D-4A2E-9A22-E66263E5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2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91201"/>
    <w:rPr>
      <w:sz w:val="18"/>
      <w:szCs w:val="18"/>
    </w:rPr>
  </w:style>
  <w:style w:type="paragraph" w:styleId="a5">
    <w:name w:val="footer"/>
    <w:basedOn w:val="a"/>
    <w:link w:val="a6"/>
    <w:uiPriority w:val="99"/>
    <w:unhideWhenUsed/>
    <w:rsid w:val="00491201"/>
    <w:pPr>
      <w:tabs>
        <w:tab w:val="center" w:pos="4153"/>
        <w:tab w:val="right" w:pos="8306"/>
      </w:tabs>
      <w:snapToGrid w:val="0"/>
      <w:jc w:val="left"/>
    </w:pPr>
    <w:rPr>
      <w:sz w:val="18"/>
      <w:szCs w:val="18"/>
    </w:rPr>
  </w:style>
  <w:style w:type="character" w:customStyle="1" w:styleId="a6">
    <w:name w:val="页脚 字符"/>
    <w:basedOn w:val="a0"/>
    <w:link w:val="a5"/>
    <w:uiPriority w:val="99"/>
    <w:rsid w:val="00491201"/>
    <w:rPr>
      <w:sz w:val="18"/>
      <w:szCs w:val="18"/>
    </w:rPr>
  </w:style>
  <w:style w:type="table" w:styleId="a7">
    <w:name w:val="Table Grid"/>
    <w:basedOn w:val="a1"/>
    <w:uiPriority w:val="39"/>
    <w:rsid w:val="00960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492</TotalTime>
  <Pages>4</Pages>
  <Words>742</Words>
  <Characters>4231</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瓜皮 星</dc:creator>
  <cp:keywords/>
  <dc:description/>
  <cp:lastModifiedBy>瓜皮 星</cp:lastModifiedBy>
  <cp:revision>100</cp:revision>
  <dcterms:created xsi:type="dcterms:W3CDTF">2023-02-26T05:22:00Z</dcterms:created>
  <dcterms:modified xsi:type="dcterms:W3CDTF">2024-03-22T09:19:00Z</dcterms:modified>
</cp:coreProperties>
</file>