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91EEC" w14:textId="77777777" w:rsidR="00D419CB" w:rsidRPr="00D419CB" w:rsidRDefault="00D419CB" w:rsidP="00D419CB">
      <w:pPr>
        <w:pStyle w:val="ListParagraph"/>
        <w:rPr>
          <w:rFonts w:eastAsia="Times New Roman"/>
        </w:rPr>
      </w:pPr>
    </w:p>
    <w:p w14:paraId="629685F4" w14:textId="77777777" w:rsidR="00DA3BB6" w:rsidRDefault="00DA3BB6">
      <w:pPr>
        <w:rPr>
          <w:rFonts w:cstheme="minorHAnsi"/>
          <w:b/>
          <w:bCs/>
        </w:rPr>
      </w:pPr>
      <w:r>
        <w:rPr>
          <w:rFonts w:cstheme="minorHAnsi"/>
          <w:b/>
          <w:bCs/>
        </w:rPr>
        <w:br w:type="page"/>
      </w:r>
    </w:p>
    <w:p w14:paraId="4140D697" w14:textId="732675F3" w:rsidR="00656C53" w:rsidRDefault="00656C53" w:rsidP="001303EB">
      <w:pPr>
        <w:spacing w:after="0" w:line="360" w:lineRule="auto"/>
        <w:rPr>
          <w:rFonts w:cstheme="minorHAnsi"/>
        </w:rPr>
      </w:pPr>
      <w:r>
        <w:rPr>
          <w:rFonts w:cstheme="minorHAnsi"/>
        </w:rPr>
        <w:lastRenderedPageBreak/>
        <w:br w:type="page"/>
      </w:r>
    </w:p>
    <w:p w14:paraId="20D0BF42" w14:textId="77777777" w:rsidR="009468CF" w:rsidRDefault="009468CF" w:rsidP="00901EDB">
      <w:pPr>
        <w:spacing w:after="0" w:line="360" w:lineRule="auto"/>
        <w:rPr>
          <w:rFonts w:cstheme="minorHAnsi"/>
          <w:b/>
          <w:bCs/>
        </w:rPr>
        <w:sectPr w:rsidR="009468CF" w:rsidSect="0080062C">
          <w:pgSz w:w="11906" w:h="16838" w:code="9"/>
          <w:pgMar w:top="1440" w:right="1440" w:bottom="1440" w:left="1440" w:header="709" w:footer="709" w:gutter="0"/>
          <w:cols w:space="708"/>
          <w:docGrid w:linePitch="360"/>
        </w:sectPr>
      </w:pPr>
      <w:bookmarkStart w:id="0" w:name="_Hlk154651145"/>
    </w:p>
    <w:bookmarkEnd w:id="0"/>
    <w:p w14:paraId="11C47A03" w14:textId="0A0F4169" w:rsidR="00DA3C92" w:rsidRPr="00A1459F" w:rsidRDefault="00856D93" w:rsidP="00DA3C92">
      <w:pPr>
        <w:spacing w:after="0" w:line="360" w:lineRule="auto"/>
        <w:rPr>
          <w:rFonts w:cstheme="minorHAnsi"/>
          <w:b/>
          <w:bCs/>
        </w:rPr>
      </w:pPr>
      <w:r w:rsidRPr="00A05748">
        <w:rPr>
          <w:rFonts w:cstheme="minorHAnsi"/>
          <w:b/>
          <w:bCs/>
        </w:rPr>
        <w:lastRenderedPageBreak/>
        <w:t xml:space="preserve">Supplementary </w:t>
      </w:r>
      <w:r w:rsidR="00DA3C92" w:rsidRPr="00A05748">
        <w:rPr>
          <w:rFonts w:cstheme="minorHAnsi"/>
          <w:b/>
          <w:bCs/>
        </w:rPr>
        <w:t xml:space="preserve">Table </w:t>
      </w:r>
      <w:r w:rsidR="00107DF5" w:rsidRPr="00A05748">
        <w:rPr>
          <w:rFonts w:cstheme="minorHAnsi"/>
          <w:b/>
          <w:bCs/>
        </w:rPr>
        <w:t>1</w:t>
      </w:r>
      <w:r w:rsidR="00DA3C92" w:rsidRPr="00A05748">
        <w:rPr>
          <w:rFonts w:cstheme="minorHAnsi"/>
          <w:b/>
          <w:bCs/>
        </w:rPr>
        <w:t xml:space="preserve">: </w:t>
      </w:r>
      <w:r w:rsidR="00BC1C00" w:rsidRPr="00A05748">
        <w:rPr>
          <w:rFonts w:cstheme="minorHAnsi"/>
          <w:b/>
          <w:bCs/>
        </w:rPr>
        <w:t xml:space="preserve">All AI responses to </w:t>
      </w:r>
      <w:r w:rsidR="00DA3C92" w:rsidRPr="00A05748">
        <w:rPr>
          <w:rFonts w:cstheme="minorHAnsi"/>
          <w:b/>
          <w:bCs/>
        </w:rPr>
        <w:t>Scenario 1 questions</w:t>
      </w:r>
    </w:p>
    <w:p w14:paraId="39898DB2" w14:textId="77777777" w:rsidR="00DA3C92" w:rsidRPr="00A1459F" w:rsidRDefault="00DA3C92" w:rsidP="00DA3C92">
      <w:pPr>
        <w:rPr>
          <w:rFonts w:cstheme="minorHAnsi"/>
          <w:b/>
          <w:bCs/>
        </w:rPr>
      </w:pPr>
    </w:p>
    <w:tbl>
      <w:tblPr>
        <w:tblStyle w:val="TableGrid"/>
        <w:tblW w:w="0" w:type="auto"/>
        <w:tblLook w:val="04A0" w:firstRow="1" w:lastRow="0" w:firstColumn="1" w:lastColumn="0" w:noHBand="0" w:noVBand="1"/>
      </w:tblPr>
      <w:tblGrid>
        <w:gridCol w:w="1666"/>
        <w:gridCol w:w="3927"/>
        <w:gridCol w:w="4403"/>
        <w:gridCol w:w="3952"/>
      </w:tblGrid>
      <w:tr w:rsidR="00DA3C92" w:rsidRPr="00A1459F" w14:paraId="4386E8E3" w14:textId="77777777" w:rsidTr="008F1195">
        <w:tc>
          <w:tcPr>
            <w:tcW w:w="0" w:type="auto"/>
            <w:gridSpan w:val="4"/>
          </w:tcPr>
          <w:p w14:paraId="6D0DBFE0" w14:textId="13C2F76F" w:rsidR="00DA3C92" w:rsidRPr="00A1459F" w:rsidRDefault="00DA3C92" w:rsidP="008F1195">
            <w:pPr>
              <w:spacing w:line="360" w:lineRule="auto"/>
              <w:rPr>
                <w:rFonts w:cstheme="minorHAnsi"/>
                <w:b/>
                <w:bCs/>
              </w:rPr>
            </w:pPr>
            <w:r w:rsidRPr="00A1459F">
              <w:rPr>
                <w:rFonts w:cstheme="minorHAnsi"/>
                <w:b/>
                <w:bCs/>
              </w:rPr>
              <w:t>Scenario details:</w:t>
            </w:r>
            <w:r w:rsidRPr="00A1459F">
              <w:rPr>
                <w:rFonts w:cstheme="minorHAnsi"/>
              </w:rPr>
              <w:t xml:space="preserve"> This station involves a discussion with the interviewer about the following scenario:</w:t>
            </w:r>
            <w:r w:rsidR="00811561">
              <w:rPr>
                <w:rFonts w:cstheme="minorHAnsi"/>
              </w:rPr>
              <w:t xml:space="preserve"> </w:t>
            </w:r>
            <w:r w:rsidRPr="00A1459F">
              <w:rPr>
                <w:rFonts w:cstheme="minorHAnsi"/>
              </w:rPr>
              <w:t>you are doing work experience sitting with a GP in their surgery.  The GP must leave the room to attend to a medical emergency and asks you to continue talking to a patient until the GP comes back. During the time you are on your own with the patient they tell you that: ‘I have stolen some food from a shop on my way to surgery, but I don’t want you to tell the GP’</w:t>
            </w:r>
          </w:p>
        </w:tc>
      </w:tr>
      <w:tr w:rsidR="00DA3C92" w:rsidRPr="00A1459F" w14:paraId="35D123FC" w14:textId="77777777" w:rsidTr="008F1195">
        <w:tc>
          <w:tcPr>
            <w:tcW w:w="0" w:type="auto"/>
          </w:tcPr>
          <w:p w14:paraId="29A137B0" w14:textId="77777777" w:rsidR="00DA3C92" w:rsidRPr="00A1459F" w:rsidRDefault="00DA3C92" w:rsidP="008F1195">
            <w:pPr>
              <w:spacing w:line="360" w:lineRule="auto"/>
              <w:rPr>
                <w:rFonts w:cstheme="minorHAnsi"/>
                <w:b/>
                <w:bCs/>
              </w:rPr>
            </w:pPr>
            <w:r w:rsidRPr="00A1459F">
              <w:rPr>
                <w:rFonts w:cstheme="minorHAnsi"/>
                <w:b/>
                <w:bCs/>
              </w:rPr>
              <w:t>Questions</w:t>
            </w:r>
          </w:p>
        </w:tc>
        <w:tc>
          <w:tcPr>
            <w:tcW w:w="0" w:type="auto"/>
          </w:tcPr>
          <w:p w14:paraId="28E23202" w14:textId="6FE3E6F5" w:rsidR="00DA3C92" w:rsidRPr="00A1459F" w:rsidRDefault="00DA3C92" w:rsidP="008F1195">
            <w:pPr>
              <w:spacing w:line="360" w:lineRule="auto"/>
              <w:rPr>
                <w:rFonts w:cstheme="minorHAnsi"/>
                <w:b/>
                <w:bCs/>
              </w:rPr>
            </w:pPr>
            <w:r>
              <w:rPr>
                <w:rFonts w:cstheme="minorHAnsi"/>
                <w:b/>
                <w:bCs/>
              </w:rPr>
              <w:t xml:space="preserve">Open AI/Free </w:t>
            </w:r>
            <w:r w:rsidR="004F1D34">
              <w:rPr>
                <w:rFonts w:cstheme="minorHAnsi"/>
                <w:b/>
                <w:bCs/>
              </w:rPr>
              <w:t>ChatGPT</w:t>
            </w:r>
            <w:r w:rsidRPr="00A1459F">
              <w:rPr>
                <w:rFonts w:cstheme="minorHAnsi"/>
                <w:b/>
                <w:bCs/>
              </w:rPr>
              <w:t xml:space="preserve"> </w:t>
            </w:r>
            <w:r>
              <w:rPr>
                <w:rFonts w:cstheme="minorHAnsi"/>
                <w:b/>
                <w:bCs/>
              </w:rPr>
              <w:t>(version 3.5)</w:t>
            </w:r>
          </w:p>
        </w:tc>
        <w:tc>
          <w:tcPr>
            <w:tcW w:w="0" w:type="auto"/>
          </w:tcPr>
          <w:p w14:paraId="08A52CC1" w14:textId="0D8E07BC" w:rsidR="00DA3C92" w:rsidRPr="00A1459F" w:rsidRDefault="00DA3C92" w:rsidP="008F1195">
            <w:pPr>
              <w:spacing w:line="360" w:lineRule="auto"/>
              <w:rPr>
                <w:rFonts w:cstheme="minorHAnsi"/>
                <w:b/>
                <w:bCs/>
              </w:rPr>
            </w:pPr>
            <w:r>
              <w:rPr>
                <w:rFonts w:cstheme="minorHAnsi"/>
                <w:b/>
                <w:bCs/>
              </w:rPr>
              <w:t>Bing Chat Enterprise (Copilot) (</w:t>
            </w:r>
            <w:r w:rsidR="004F1D34">
              <w:rPr>
                <w:rFonts w:cstheme="minorHAnsi"/>
                <w:b/>
                <w:bCs/>
              </w:rPr>
              <w:t>ChatGPT</w:t>
            </w:r>
            <w:r>
              <w:rPr>
                <w:rFonts w:cstheme="minorHAnsi"/>
                <w:b/>
                <w:bCs/>
              </w:rPr>
              <w:t xml:space="preserve"> version 4.0)</w:t>
            </w:r>
          </w:p>
        </w:tc>
        <w:tc>
          <w:tcPr>
            <w:tcW w:w="0" w:type="auto"/>
          </w:tcPr>
          <w:p w14:paraId="43B29A2A" w14:textId="04ED3FDE" w:rsidR="00DA3C92" w:rsidRPr="00A1459F" w:rsidRDefault="004F1D34" w:rsidP="008F1195">
            <w:pPr>
              <w:spacing w:line="360" w:lineRule="auto"/>
              <w:rPr>
                <w:rFonts w:cstheme="minorHAnsi"/>
                <w:b/>
                <w:bCs/>
              </w:rPr>
            </w:pPr>
            <w:r>
              <w:rPr>
                <w:rFonts w:cstheme="minorHAnsi"/>
                <w:b/>
                <w:bCs/>
              </w:rPr>
              <w:t>ChatGPT</w:t>
            </w:r>
            <w:r w:rsidR="00DA3C92" w:rsidRPr="004A669B">
              <w:rPr>
                <w:rFonts w:cstheme="minorHAnsi"/>
                <w:b/>
                <w:bCs/>
              </w:rPr>
              <w:t xml:space="preserve"> </w:t>
            </w:r>
            <w:r w:rsidR="0013036D">
              <w:rPr>
                <w:rFonts w:cstheme="minorHAnsi"/>
                <w:b/>
                <w:bCs/>
              </w:rPr>
              <w:t>Plus</w:t>
            </w:r>
            <w:r w:rsidR="00DA3C92" w:rsidRPr="004A669B">
              <w:rPr>
                <w:rFonts w:cstheme="minorHAnsi"/>
                <w:b/>
                <w:bCs/>
              </w:rPr>
              <w:t xml:space="preserve"> (</w:t>
            </w:r>
            <w:r>
              <w:rPr>
                <w:rFonts w:cstheme="minorHAnsi"/>
                <w:b/>
                <w:bCs/>
              </w:rPr>
              <w:t>ChatGPT</w:t>
            </w:r>
            <w:r w:rsidR="00DA3C92" w:rsidRPr="004A669B">
              <w:rPr>
                <w:rFonts w:cstheme="minorHAnsi"/>
                <w:b/>
                <w:bCs/>
              </w:rPr>
              <w:t xml:space="preserve"> </w:t>
            </w:r>
            <w:r w:rsidR="00DA3C92">
              <w:rPr>
                <w:rFonts w:cstheme="minorHAnsi"/>
                <w:b/>
                <w:bCs/>
              </w:rPr>
              <w:t xml:space="preserve">version </w:t>
            </w:r>
            <w:r w:rsidR="00DA3C92" w:rsidRPr="004A669B">
              <w:rPr>
                <w:rFonts w:cstheme="minorHAnsi"/>
                <w:b/>
                <w:bCs/>
              </w:rPr>
              <w:t>4</w:t>
            </w:r>
            <w:r w:rsidR="00DA3C92">
              <w:rPr>
                <w:rFonts w:cstheme="minorHAnsi"/>
                <w:b/>
                <w:bCs/>
              </w:rPr>
              <w:t>.0</w:t>
            </w:r>
            <w:r w:rsidR="00DA3C92" w:rsidRPr="004A669B">
              <w:rPr>
                <w:rFonts w:cstheme="minorHAnsi"/>
                <w:b/>
                <w:bCs/>
              </w:rPr>
              <w:t>)</w:t>
            </w:r>
          </w:p>
        </w:tc>
      </w:tr>
      <w:tr w:rsidR="00DA3C92" w:rsidRPr="00A1459F" w14:paraId="00D38B80" w14:textId="77777777" w:rsidTr="008F1195">
        <w:tc>
          <w:tcPr>
            <w:tcW w:w="0" w:type="auto"/>
          </w:tcPr>
          <w:p w14:paraId="335E5583" w14:textId="77777777" w:rsidR="00DA3C92" w:rsidRPr="00A1459F" w:rsidRDefault="00DA3C92" w:rsidP="008F1195">
            <w:pPr>
              <w:spacing w:line="360" w:lineRule="auto"/>
              <w:rPr>
                <w:rFonts w:cstheme="minorHAnsi"/>
              </w:rPr>
            </w:pPr>
            <w:r w:rsidRPr="00A1459F">
              <w:rPr>
                <w:rFonts w:cstheme="minorHAnsi"/>
              </w:rPr>
              <w:t>1: What are the things you would consider before responding in this situation?</w:t>
            </w:r>
          </w:p>
          <w:p w14:paraId="450349B2" w14:textId="77777777" w:rsidR="00DA3C92" w:rsidRPr="00A1459F" w:rsidRDefault="00DA3C92" w:rsidP="008F1195">
            <w:pPr>
              <w:spacing w:line="360" w:lineRule="auto"/>
              <w:rPr>
                <w:rFonts w:cstheme="minorHAnsi"/>
              </w:rPr>
            </w:pPr>
          </w:p>
        </w:tc>
        <w:tc>
          <w:tcPr>
            <w:tcW w:w="0" w:type="auto"/>
          </w:tcPr>
          <w:p w14:paraId="63AE848B" w14:textId="77777777" w:rsidR="00A8142E" w:rsidRPr="00207A34" w:rsidRDefault="00A8142E" w:rsidP="00A8142E">
            <w:pPr>
              <w:spacing w:line="360" w:lineRule="auto"/>
              <w:rPr>
                <w:rFonts w:cstheme="minorHAnsi"/>
              </w:rPr>
            </w:pPr>
            <w:proofErr w:type="gramStart"/>
            <w:r w:rsidRPr="00207A34">
              <w:rPr>
                <w:rFonts w:cstheme="minorHAnsi"/>
              </w:rPr>
              <w:t>Before responding in this situation, there</w:t>
            </w:r>
            <w:proofErr w:type="gramEnd"/>
            <w:r w:rsidRPr="00207A34">
              <w:rPr>
                <w:rFonts w:cstheme="minorHAnsi"/>
              </w:rPr>
              <w:t xml:space="preserve"> are several important factors I would consider:</w:t>
            </w:r>
          </w:p>
          <w:p w14:paraId="391FACE7" w14:textId="77777777" w:rsidR="00A8142E" w:rsidRPr="00207A34" w:rsidRDefault="00A8142E" w:rsidP="00A8142E">
            <w:pPr>
              <w:spacing w:line="360" w:lineRule="auto"/>
              <w:rPr>
                <w:rFonts w:cstheme="minorHAnsi"/>
              </w:rPr>
            </w:pPr>
            <w:r w:rsidRPr="00207A34">
              <w:rPr>
                <w:rFonts w:cstheme="minorHAnsi"/>
              </w:rPr>
              <w:t>1.</w:t>
            </w:r>
            <w:r>
              <w:rPr>
                <w:rFonts w:cstheme="minorHAnsi"/>
              </w:rPr>
              <w:t xml:space="preserve"> </w:t>
            </w:r>
            <w:r w:rsidRPr="00F36086">
              <w:rPr>
                <w:rFonts w:cstheme="minorHAnsi"/>
                <w:b/>
                <w:bCs/>
              </w:rPr>
              <w:t>Patient Confidentiality:</w:t>
            </w:r>
            <w:r w:rsidRPr="00207A34">
              <w:rPr>
                <w:rFonts w:cstheme="minorHAnsi"/>
              </w:rPr>
              <w:t xml:space="preserve"> I would prioritize maintaining the confidentiality of the patient's disclosure, recognizing that trust is essential in the patient-provider relationship.</w:t>
            </w:r>
          </w:p>
          <w:p w14:paraId="0F38DCAF" w14:textId="77777777" w:rsidR="00A8142E" w:rsidRPr="00207A34" w:rsidRDefault="00A8142E" w:rsidP="00A8142E">
            <w:pPr>
              <w:spacing w:line="360" w:lineRule="auto"/>
              <w:rPr>
                <w:rFonts w:cstheme="minorHAnsi"/>
              </w:rPr>
            </w:pPr>
            <w:r w:rsidRPr="00207A34">
              <w:rPr>
                <w:rFonts w:cstheme="minorHAnsi"/>
              </w:rPr>
              <w:t>2</w:t>
            </w:r>
            <w:r w:rsidRPr="00F36086">
              <w:rPr>
                <w:rFonts w:cstheme="minorHAnsi"/>
                <w:b/>
                <w:bCs/>
              </w:rPr>
              <w:t>. Ethical Principles:</w:t>
            </w:r>
            <w:r w:rsidRPr="00207A34">
              <w:rPr>
                <w:rFonts w:cstheme="minorHAnsi"/>
              </w:rPr>
              <w:t xml:space="preserve"> I would reflect on ethical principles such as beneficence, nonmaleficence, autonomy, and justice to guide my response and decision-making process.</w:t>
            </w:r>
          </w:p>
          <w:p w14:paraId="1376D2FC" w14:textId="77777777" w:rsidR="00A8142E" w:rsidRPr="00207A34" w:rsidRDefault="00A8142E" w:rsidP="00A8142E">
            <w:pPr>
              <w:spacing w:line="360" w:lineRule="auto"/>
              <w:rPr>
                <w:rFonts w:cstheme="minorHAnsi"/>
              </w:rPr>
            </w:pPr>
            <w:r w:rsidRPr="00207A34">
              <w:rPr>
                <w:rFonts w:cstheme="minorHAnsi"/>
              </w:rPr>
              <w:lastRenderedPageBreak/>
              <w:t>3.</w:t>
            </w:r>
            <w:r>
              <w:rPr>
                <w:rFonts w:cstheme="minorHAnsi"/>
              </w:rPr>
              <w:t xml:space="preserve"> </w:t>
            </w:r>
            <w:r w:rsidRPr="00F36086">
              <w:rPr>
                <w:rFonts w:cstheme="minorHAnsi"/>
                <w:b/>
                <w:bCs/>
              </w:rPr>
              <w:t>Legal Obligations:</w:t>
            </w:r>
            <w:r w:rsidRPr="00207A34">
              <w:rPr>
                <w:rFonts w:cstheme="minorHAnsi"/>
              </w:rPr>
              <w:t xml:space="preserve"> I would consider any legal obligations regarding confidentiality and mandatory reporting requirements, ensuring that my actions align with legal standards and professional guidelines.</w:t>
            </w:r>
          </w:p>
          <w:p w14:paraId="5088C3DF" w14:textId="77777777" w:rsidR="00A8142E" w:rsidRPr="00207A34" w:rsidRDefault="00A8142E" w:rsidP="00A8142E">
            <w:pPr>
              <w:spacing w:line="360" w:lineRule="auto"/>
              <w:rPr>
                <w:rFonts w:cstheme="minorHAnsi"/>
              </w:rPr>
            </w:pPr>
            <w:r w:rsidRPr="00207A34">
              <w:rPr>
                <w:rFonts w:cstheme="minorHAnsi"/>
              </w:rPr>
              <w:t>4.</w:t>
            </w:r>
            <w:r>
              <w:rPr>
                <w:rFonts w:cstheme="minorHAnsi"/>
              </w:rPr>
              <w:t xml:space="preserve"> </w:t>
            </w:r>
            <w:r w:rsidRPr="00F36086">
              <w:rPr>
                <w:rFonts w:cstheme="minorHAnsi"/>
                <w:b/>
                <w:bCs/>
              </w:rPr>
              <w:t>Patient's Well-being:</w:t>
            </w:r>
            <w:r w:rsidRPr="00207A34">
              <w:rPr>
                <w:rFonts w:cstheme="minorHAnsi"/>
              </w:rPr>
              <w:t xml:space="preserve"> I would assess the potential impact of the patient's confession on their well-being and any underlying issues that may have contributed to their behavior, with the aim of providing appropriate support and guidance.</w:t>
            </w:r>
          </w:p>
          <w:p w14:paraId="29CF0FF0" w14:textId="77777777" w:rsidR="00A8142E" w:rsidRPr="00207A34" w:rsidRDefault="00A8142E" w:rsidP="00A8142E">
            <w:pPr>
              <w:spacing w:line="360" w:lineRule="auto"/>
              <w:rPr>
                <w:rFonts w:cstheme="minorHAnsi"/>
              </w:rPr>
            </w:pPr>
            <w:r w:rsidRPr="00207A34">
              <w:rPr>
                <w:rFonts w:cstheme="minorHAnsi"/>
              </w:rPr>
              <w:t>5.</w:t>
            </w:r>
            <w:r>
              <w:rPr>
                <w:rFonts w:cstheme="minorHAnsi"/>
              </w:rPr>
              <w:t xml:space="preserve"> </w:t>
            </w:r>
            <w:r w:rsidRPr="00F36086">
              <w:rPr>
                <w:rFonts w:cstheme="minorHAnsi"/>
                <w:b/>
                <w:bCs/>
              </w:rPr>
              <w:t>Professional Integrity:</w:t>
            </w:r>
            <w:r w:rsidRPr="00207A34">
              <w:rPr>
                <w:rFonts w:cstheme="minorHAnsi"/>
              </w:rPr>
              <w:t xml:space="preserve"> I would uphold the professional integrity of the medical profession by demonstrating honesty, integrity, and accountability in my response to the patient's disclosure.</w:t>
            </w:r>
          </w:p>
          <w:p w14:paraId="07A3406F" w14:textId="77777777" w:rsidR="00A8142E" w:rsidRPr="00207A34" w:rsidRDefault="00A8142E" w:rsidP="00A8142E">
            <w:pPr>
              <w:spacing w:line="360" w:lineRule="auto"/>
              <w:rPr>
                <w:rFonts w:cstheme="minorHAnsi"/>
              </w:rPr>
            </w:pPr>
            <w:r w:rsidRPr="00207A34">
              <w:rPr>
                <w:rFonts w:cstheme="minorHAnsi"/>
              </w:rPr>
              <w:t>6.</w:t>
            </w:r>
            <w:r>
              <w:rPr>
                <w:rFonts w:cstheme="minorHAnsi"/>
              </w:rPr>
              <w:t xml:space="preserve"> </w:t>
            </w:r>
            <w:r w:rsidRPr="00F36086">
              <w:rPr>
                <w:rFonts w:cstheme="minorHAnsi"/>
                <w:b/>
                <w:bCs/>
              </w:rPr>
              <w:t>Communication with the GP:</w:t>
            </w:r>
            <w:r w:rsidRPr="00207A34">
              <w:rPr>
                <w:rFonts w:cstheme="minorHAnsi"/>
              </w:rPr>
              <w:t xml:space="preserve"> I would consider the implications of the patient's disclosure for the continuity of care and the need to communicate effectively with </w:t>
            </w:r>
            <w:r w:rsidRPr="00207A34">
              <w:rPr>
                <w:rFonts w:cstheme="minorHAnsi"/>
              </w:rPr>
              <w:lastRenderedPageBreak/>
              <w:t>the GP once they return, while also respecting the patient's autonomy and privacy.</w:t>
            </w:r>
          </w:p>
          <w:p w14:paraId="72F46071" w14:textId="6EEC779B" w:rsidR="003E33AE" w:rsidRDefault="00A8142E" w:rsidP="00A8142E">
            <w:pPr>
              <w:spacing w:line="360" w:lineRule="auto"/>
              <w:rPr>
                <w:rFonts w:cstheme="minorHAnsi"/>
              </w:rPr>
            </w:pPr>
            <w:r w:rsidRPr="00207A34">
              <w:rPr>
                <w:rFonts w:cstheme="minorHAnsi"/>
              </w:rPr>
              <w:t>By carefully considering these factors, I would aim to respond to the situation in a manner that upholds ethical standards, respects the patient's rights, and promotes the delivery of compassionate and patient-centered car</w:t>
            </w:r>
            <w:r>
              <w:rPr>
                <w:rFonts w:cstheme="minorHAnsi"/>
              </w:rPr>
              <w:t>e.</w:t>
            </w:r>
          </w:p>
          <w:p w14:paraId="491FBA4E" w14:textId="77777777" w:rsidR="00A8142E" w:rsidRDefault="00A8142E" w:rsidP="00A8142E">
            <w:pPr>
              <w:spacing w:line="360" w:lineRule="auto"/>
              <w:rPr>
                <w:rFonts w:cstheme="minorHAnsi"/>
                <w:b/>
                <w:bCs/>
              </w:rPr>
            </w:pPr>
          </w:p>
          <w:p w14:paraId="124675A4" w14:textId="6E854CFC" w:rsidR="003E33AE" w:rsidRPr="0026197B" w:rsidRDefault="003E33AE" w:rsidP="008F1195">
            <w:pPr>
              <w:spacing w:line="360" w:lineRule="auto"/>
              <w:rPr>
                <w:rFonts w:cstheme="minorHAnsi"/>
                <w:b/>
                <w:bCs/>
              </w:rPr>
            </w:pPr>
            <w:r w:rsidRPr="00D92D87">
              <w:rPr>
                <w:rFonts w:cstheme="minorHAnsi"/>
                <w:b/>
                <w:bCs/>
              </w:rPr>
              <w:t>RAG</w:t>
            </w:r>
            <w:r w:rsidR="008343AE" w:rsidRPr="00D92D87">
              <w:rPr>
                <w:rFonts w:cstheme="minorHAnsi"/>
                <w:b/>
                <w:bCs/>
              </w:rPr>
              <w:t xml:space="preserve"> =</w:t>
            </w:r>
            <w:r w:rsidR="00416564" w:rsidRPr="00D92D87">
              <w:rPr>
                <w:rFonts w:cstheme="minorHAnsi"/>
                <w:b/>
                <w:bCs/>
              </w:rPr>
              <w:t xml:space="preserve"> </w:t>
            </w:r>
            <w:r w:rsidR="00EB7350" w:rsidRPr="00D92D87">
              <w:rPr>
                <w:rFonts w:cstheme="minorHAnsi"/>
                <w:b/>
                <w:bCs/>
              </w:rPr>
              <w:t>Green</w:t>
            </w:r>
          </w:p>
        </w:tc>
        <w:tc>
          <w:tcPr>
            <w:tcW w:w="0" w:type="auto"/>
          </w:tcPr>
          <w:p w14:paraId="341BE08E" w14:textId="77777777" w:rsidR="00DA3C92" w:rsidRPr="0090778B" w:rsidRDefault="00DA3C92" w:rsidP="008F1195">
            <w:pPr>
              <w:spacing w:line="360" w:lineRule="auto"/>
              <w:rPr>
                <w:rFonts w:cstheme="minorHAnsi"/>
              </w:rPr>
            </w:pPr>
            <w:r w:rsidRPr="0090778B">
              <w:rPr>
                <w:rFonts w:cstheme="minorHAnsi"/>
              </w:rPr>
              <w:lastRenderedPageBreak/>
              <w:t>Thank you for the question. This is a challenging scenario that tests my ethical and professional judgement, as well as my communication and interpersonal skills. Before responding to the patient, I would consider the following things:</w:t>
            </w:r>
          </w:p>
          <w:p w14:paraId="2C828878" w14:textId="77777777" w:rsidR="00DA3C92" w:rsidRPr="0090778B" w:rsidRDefault="00DA3C92" w:rsidP="008F1195">
            <w:pPr>
              <w:spacing w:line="360" w:lineRule="auto"/>
              <w:rPr>
                <w:rFonts w:cstheme="minorHAnsi"/>
              </w:rPr>
            </w:pPr>
            <w:r w:rsidRPr="0090778B">
              <w:rPr>
                <w:rFonts w:cstheme="minorHAnsi"/>
              </w:rPr>
              <w:t>•</w:t>
            </w:r>
            <w:r>
              <w:rPr>
                <w:rFonts w:cstheme="minorHAnsi"/>
              </w:rPr>
              <w:t xml:space="preserve"> </w:t>
            </w:r>
            <w:r w:rsidRPr="0040149C">
              <w:rPr>
                <w:rFonts w:cstheme="minorHAnsi"/>
                <w:b/>
                <w:bCs/>
              </w:rPr>
              <w:t>The patient’s welfare and safety:</w:t>
            </w:r>
            <w:r w:rsidRPr="0090778B">
              <w:rPr>
                <w:rFonts w:cstheme="minorHAnsi"/>
              </w:rPr>
              <w:t xml:space="preserve"> I would assess if the patient is in any immediate physical or mental distress, and if they need any urgent medical attention or support. I would also try to understand the reasons behind their theft, such as hunger, poverty, addiction, or mental illness, and if they are at risk of harming themselves or others.</w:t>
            </w:r>
          </w:p>
          <w:p w14:paraId="26BA381D" w14:textId="77777777" w:rsidR="00DA3C92" w:rsidRPr="0090778B" w:rsidRDefault="00DA3C92" w:rsidP="008F1195">
            <w:pPr>
              <w:spacing w:line="360" w:lineRule="auto"/>
              <w:rPr>
                <w:rFonts w:cstheme="minorHAnsi"/>
              </w:rPr>
            </w:pPr>
            <w:r w:rsidRPr="0090778B">
              <w:rPr>
                <w:rFonts w:cstheme="minorHAnsi"/>
              </w:rPr>
              <w:lastRenderedPageBreak/>
              <w:t>•</w:t>
            </w:r>
            <w:r>
              <w:rPr>
                <w:rFonts w:cstheme="minorHAnsi"/>
              </w:rPr>
              <w:t xml:space="preserve"> </w:t>
            </w:r>
            <w:r w:rsidRPr="0040149C">
              <w:rPr>
                <w:rFonts w:cstheme="minorHAnsi"/>
                <w:b/>
                <w:bCs/>
              </w:rPr>
              <w:t>The GP’s role and responsibility:</w:t>
            </w:r>
            <w:r w:rsidRPr="0090778B">
              <w:rPr>
                <w:rFonts w:cstheme="minorHAnsi"/>
              </w:rPr>
              <w:t xml:space="preserve"> I would respect the GP’s authority and expertise and follow their instructions and guidance. I would also acknowledge the GP’s duty of care and confidentiality towards the patient, and the legal and ethical obligations that the GP </w:t>
            </w:r>
            <w:proofErr w:type="gramStart"/>
            <w:r w:rsidRPr="0090778B">
              <w:rPr>
                <w:rFonts w:cstheme="minorHAnsi"/>
              </w:rPr>
              <w:t>has to</w:t>
            </w:r>
            <w:proofErr w:type="gramEnd"/>
            <w:r w:rsidRPr="0090778B">
              <w:rPr>
                <w:rFonts w:cstheme="minorHAnsi"/>
              </w:rPr>
              <w:t xml:space="preserve"> uphold.</w:t>
            </w:r>
          </w:p>
          <w:p w14:paraId="5107862D" w14:textId="77777777" w:rsidR="00DA3C92" w:rsidRPr="0090778B" w:rsidRDefault="00DA3C92" w:rsidP="008F1195">
            <w:pPr>
              <w:spacing w:line="360" w:lineRule="auto"/>
              <w:rPr>
                <w:rFonts w:cstheme="minorHAnsi"/>
              </w:rPr>
            </w:pPr>
            <w:r w:rsidRPr="0090778B">
              <w:rPr>
                <w:rFonts w:cstheme="minorHAnsi"/>
              </w:rPr>
              <w:t>•</w:t>
            </w:r>
            <w:r>
              <w:rPr>
                <w:rFonts w:cstheme="minorHAnsi"/>
              </w:rPr>
              <w:t xml:space="preserve"> </w:t>
            </w:r>
            <w:r w:rsidRPr="0040149C">
              <w:rPr>
                <w:rFonts w:cstheme="minorHAnsi"/>
                <w:b/>
                <w:bCs/>
              </w:rPr>
              <w:t xml:space="preserve">The limits of my role and competence: </w:t>
            </w:r>
            <w:r w:rsidRPr="0090778B">
              <w:rPr>
                <w:rFonts w:cstheme="minorHAnsi"/>
              </w:rPr>
              <w:t>I would recognise that I am not a qualified doctor, and that I have no clinical or legal authority to diagnose, treat, or advise the patient. I would also be aware of my own limitations and boundaries, and not attempt to do anything beyond my scope of practice or knowledge.</w:t>
            </w:r>
          </w:p>
          <w:p w14:paraId="28B35DCA" w14:textId="77777777" w:rsidR="00DA3C92" w:rsidRPr="0090778B" w:rsidRDefault="00DA3C92" w:rsidP="008F1195">
            <w:pPr>
              <w:spacing w:line="360" w:lineRule="auto"/>
              <w:rPr>
                <w:rFonts w:cstheme="minorHAnsi"/>
              </w:rPr>
            </w:pPr>
            <w:r w:rsidRPr="0090778B">
              <w:rPr>
                <w:rFonts w:cstheme="minorHAnsi"/>
              </w:rPr>
              <w:t>•</w:t>
            </w:r>
            <w:r>
              <w:rPr>
                <w:rFonts w:cstheme="minorHAnsi"/>
              </w:rPr>
              <w:t xml:space="preserve"> </w:t>
            </w:r>
            <w:r w:rsidRPr="007E4F7F">
              <w:rPr>
                <w:rFonts w:cstheme="minorHAnsi"/>
                <w:b/>
                <w:bCs/>
              </w:rPr>
              <w:t>The principles of medical ethics:</w:t>
            </w:r>
            <w:r w:rsidRPr="0090778B">
              <w:rPr>
                <w:rFonts w:cstheme="minorHAnsi"/>
              </w:rPr>
              <w:t xml:space="preserve"> I would adhere to the core values of medicine, such as beneficence, non-maleficence, autonomy, and justice. I would also respect the patient’s dignity, rights, and preferences, and act with honesty, integrity, and compassion.</w:t>
            </w:r>
          </w:p>
          <w:p w14:paraId="0421E860" w14:textId="77777777" w:rsidR="00DA3C92" w:rsidRDefault="00DA3C92" w:rsidP="008F1195">
            <w:pPr>
              <w:spacing w:line="360" w:lineRule="auto"/>
              <w:rPr>
                <w:rFonts w:cstheme="minorHAnsi"/>
              </w:rPr>
            </w:pPr>
            <w:r w:rsidRPr="0090778B">
              <w:rPr>
                <w:rFonts w:cstheme="minorHAnsi"/>
              </w:rPr>
              <w:lastRenderedPageBreak/>
              <w:t>•</w:t>
            </w:r>
            <w:r>
              <w:rPr>
                <w:rFonts w:cstheme="minorHAnsi"/>
              </w:rPr>
              <w:t xml:space="preserve"> </w:t>
            </w:r>
            <w:r w:rsidRPr="007E4F7F">
              <w:rPr>
                <w:rFonts w:cstheme="minorHAnsi"/>
                <w:b/>
                <w:bCs/>
              </w:rPr>
              <w:t>The potential consequences and implications:</w:t>
            </w:r>
            <w:r w:rsidRPr="0090778B">
              <w:rPr>
                <w:rFonts w:cstheme="minorHAnsi"/>
              </w:rPr>
              <w:t xml:space="preserve"> I would consider the possible outcomes and impacts of my response, both for the patient and for myself. I would weigh the pros and cons of different courses of action, such as telling or not telling the GP, reporting, or not reporting the theft, or referring or not referring the patient to other services or agencies. I would also anticipate the challenges and difficulties that might arise from my response, such as legal, ethical, or professional dilemmas, conflicts of interest, or breaches of trust.</w:t>
            </w:r>
          </w:p>
          <w:p w14:paraId="182E795A" w14:textId="77777777" w:rsidR="00EF1907" w:rsidRDefault="00EF1907" w:rsidP="008F1195">
            <w:pPr>
              <w:spacing w:line="360" w:lineRule="auto"/>
              <w:rPr>
                <w:rFonts w:cstheme="minorHAnsi"/>
                <w:b/>
                <w:bCs/>
              </w:rPr>
            </w:pPr>
          </w:p>
          <w:p w14:paraId="58F9CA68" w14:textId="169BD308" w:rsidR="00293217" w:rsidRPr="00775C93" w:rsidRDefault="00293217" w:rsidP="00EF1907">
            <w:pPr>
              <w:spacing w:line="360" w:lineRule="auto"/>
              <w:rPr>
                <w:rFonts w:cstheme="minorHAnsi"/>
                <w:b/>
                <w:bCs/>
              </w:rPr>
            </w:pPr>
            <w:r>
              <w:rPr>
                <w:rFonts w:cstheme="minorHAnsi"/>
                <w:b/>
                <w:bCs/>
              </w:rPr>
              <w:t>RAG =</w:t>
            </w:r>
            <w:r w:rsidR="00EF1907">
              <w:rPr>
                <w:rFonts w:cstheme="minorHAnsi"/>
                <w:b/>
                <w:bCs/>
              </w:rPr>
              <w:t xml:space="preserve"> Amber</w:t>
            </w:r>
          </w:p>
        </w:tc>
        <w:tc>
          <w:tcPr>
            <w:tcW w:w="0" w:type="auto"/>
          </w:tcPr>
          <w:p w14:paraId="01D6ED20" w14:textId="77777777" w:rsidR="00DA3C92" w:rsidRPr="00021C68" w:rsidRDefault="00DA3C92" w:rsidP="008F1195">
            <w:pPr>
              <w:spacing w:line="360" w:lineRule="auto"/>
              <w:rPr>
                <w:rFonts w:cstheme="minorHAnsi"/>
              </w:rPr>
            </w:pPr>
            <w:r w:rsidRPr="00021C68">
              <w:rPr>
                <w:rFonts w:cstheme="minorHAnsi"/>
              </w:rPr>
              <w:lastRenderedPageBreak/>
              <w:t>In this scenario, as a highly qualified applicant for an undergraduate medicine degree course, I would consider several key factors before responding:</w:t>
            </w:r>
          </w:p>
          <w:p w14:paraId="2D5382F9" w14:textId="77777777" w:rsidR="00DA3C92" w:rsidRDefault="00DA3C92" w:rsidP="008F1195">
            <w:pPr>
              <w:spacing w:line="360" w:lineRule="auto"/>
              <w:rPr>
                <w:rFonts w:cstheme="minorHAnsi"/>
              </w:rPr>
            </w:pPr>
            <w:r w:rsidRPr="004C0795">
              <w:rPr>
                <w:rFonts w:cstheme="minorHAnsi"/>
                <w:b/>
                <w:bCs/>
              </w:rPr>
              <w:t>1. Confidentiality:</w:t>
            </w:r>
            <w:r w:rsidRPr="00021C68">
              <w:rPr>
                <w:rFonts w:cstheme="minorHAnsi"/>
              </w:rPr>
              <w:t xml:space="preserve"> The principle of patient confidentiality is paramount in medicine. Understanding the limits and requirements of confidentiality in this context is crucial. While patients' disclosures should generally be kept confidential, there are exceptions, especially in cases involving harm to the patient or others.</w:t>
            </w:r>
          </w:p>
          <w:p w14:paraId="77D45396" w14:textId="77777777" w:rsidR="00DA3C92" w:rsidRPr="00021C68" w:rsidRDefault="00DA3C92" w:rsidP="008F1195">
            <w:pPr>
              <w:spacing w:line="360" w:lineRule="auto"/>
              <w:rPr>
                <w:rFonts w:cstheme="minorHAnsi"/>
              </w:rPr>
            </w:pPr>
            <w:r w:rsidRPr="004C0795">
              <w:rPr>
                <w:rFonts w:cstheme="minorHAnsi"/>
                <w:b/>
                <w:bCs/>
              </w:rPr>
              <w:lastRenderedPageBreak/>
              <w:t>2. Ethical Principles:</w:t>
            </w:r>
            <w:r w:rsidRPr="00021C68">
              <w:rPr>
                <w:rFonts w:cstheme="minorHAnsi"/>
              </w:rPr>
              <w:t xml:space="preserve"> It's important to balance ethical principles such as beneficence (doing good), non-maleficence (not doing harm), autonomy (respecting the patient's right to make decisions about their own life), and justice (treating people fairly and according to the law).</w:t>
            </w:r>
          </w:p>
          <w:p w14:paraId="27979D20" w14:textId="77777777" w:rsidR="00DA3C92" w:rsidRPr="00021C68" w:rsidRDefault="00DA3C92" w:rsidP="008F1195">
            <w:pPr>
              <w:spacing w:line="360" w:lineRule="auto"/>
              <w:rPr>
                <w:rFonts w:cstheme="minorHAnsi"/>
              </w:rPr>
            </w:pPr>
            <w:r w:rsidRPr="004C0795">
              <w:rPr>
                <w:rFonts w:cstheme="minorHAnsi"/>
                <w:b/>
                <w:bCs/>
              </w:rPr>
              <w:t>3. Legal Obligations:</w:t>
            </w:r>
            <w:r w:rsidRPr="00021C68">
              <w:rPr>
                <w:rFonts w:cstheme="minorHAnsi"/>
              </w:rPr>
              <w:t xml:space="preserve"> I would consider any legal obligations that might arise from this situation. In the UK, there are certain circumstances where professionals have a duty to break confidentiality, such as when a crime has been committed. However, as a medical student or someone on work experience, understanding the boundaries of my role and the legal implications is important.</w:t>
            </w:r>
          </w:p>
          <w:p w14:paraId="7E73A35F" w14:textId="77777777" w:rsidR="00DA3C92" w:rsidRPr="00021C68" w:rsidRDefault="00DA3C92" w:rsidP="008F1195">
            <w:pPr>
              <w:spacing w:line="360" w:lineRule="auto"/>
              <w:rPr>
                <w:rFonts w:cstheme="minorHAnsi"/>
              </w:rPr>
            </w:pPr>
            <w:r w:rsidRPr="004C0795">
              <w:rPr>
                <w:rFonts w:cstheme="minorHAnsi"/>
                <w:b/>
                <w:bCs/>
              </w:rPr>
              <w:t>4. Patient Safety and Welfare:</w:t>
            </w:r>
            <w:r w:rsidRPr="00021C68">
              <w:rPr>
                <w:rFonts w:cstheme="minorHAnsi"/>
              </w:rPr>
              <w:t xml:space="preserve"> Assessing whether the patient's actions are a result of a broader health or social issue that needs addressing. For example, was the </w:t>
            </w:r>
            <w:r w:rsidRPr="00021C68">
              <w:rPr>
                <w:rFonts w:cstheme="minorHAnsi"/>
              </w:rPr>
              <w:lastRenderedPageBreak/>
              <w:t>theft due to a socioeconomic issue like poverty or a mental health issue?</w:t>
            </w:r>
          </w:p>
          <w:p w14:paraId="354F700B" w14:textId="77777777" w:rsidR="00DA3C92" w:rsidRPr="00021C68" w:rsidRDefault="00DA3C92" w:rsidP="008F1195">
            <w:pPr>
              <w:spacing w:line="360" w:lineRule="auto"/>
              <w:rPr>
                <w:rFonts w:cstheme="minorHAnsi"/>
              </w:rPr>
            </w:pPr>
            <w:r w:rsidRPr="004C0795">
              <w:rPr>
                <w:rFonts w:cstheme="minorHAnsi"/>
                <w:b/>
                <w:bCs/>
              </w:rPr>
              <w:t>5. Professional Boundaries:</w:t>
            </w:r>
            <w:r w:rsidRPr="00021C68">
              <w:rPr>
                <w:rFonts w:cstheme="minorHAnsi"/>
              </w:rPr>
              <w:t xml:space="preserve"> Recognizing the limits of my role as a medical student and not a qualified professional. It's important to understand what is within my scope of practice and what needs to be referred to a qualified professional.</w:t>
            </w:r>
          </w:p>
          <w:p w14:paraId="438A2BA4" w14:textId="77777777" w:rsidR="00DA3C92" w:rsidRPr="00021C68" w:rsidRDefault="00DA3C92" w:rsidP="008F1195">
            <w:pPr>
              <w:spacing w:line="360" w:lineRule="auto"/>
              <w:rPr>
                <w:rFonts w:cstheme="minorHAnsi"/>
              </w:rPr>
            </w:pPr>
            <w:r w:rsidRPr="004C0795">
              <w:rPr>
                <w:rFonts w:cstheme="minorHAnsi"/>
                <w:b/>
                <w:bCs/>
              </w:rPr>
              <w:t>6. Communication Skills:</w:t>
            </w:r>
            <w:r w:rsidRPr="00021C68">
              <w:rPr>
                <w:rFonts w:cstheme="minorHAnsi"/>
              </w:rPr>
              <w:t xml:space="preserve"> Employing effective communication skills to handle the situation sensitively and empathetically without passing judgment or making the patient feel uncomfortable.</w:t>
            </w:r>
          </w:p>
          <w:p w14:paraId="26B8FDA8" w14:textId="77777777" w:rsidR="00DA3C92" w:rsidRPr="00021C68" w:rsidRDefault="00DA3C92" w:rsidP="008F1195">
            <w:pPr>
              <w:spacing w:line="360" w:lineRule="auto"/>
              <w:rPr>
                <w:rFonts w:cstheme="minorHAnsi"/>
              </w:rPr>
            </w:pPr>
            <w:r w:rsidRPr="004C0795">
              <w:rPr>
                <w:rFonts w:cstheme="minorHAnsi"/>
                <w:b/>
                <w:bCs/>
              </w:rPr>
              <w:t>7. Seeking Guidance:</w:t>
            </w:r>
            <w:r w:rsidRPr="00021C68">
              <w:rPr>
                <w:rFonts w:cstheme="minorHAnsi"/>
              </w:rPr>
              <w:t xml:space="preserve"> Considering the need to seek advice from a more experienced healthcare professional about how to handle the situation appropriately, given the ethical, legal, and professional complexities involved. </w:t>
            </w:r>
          </w:p>
          <w:p w14:paraId="21E7F006" w14:textId="77777777" w:rsidR="00DA3C92" w:rsidRPr="00021C68" w:rsidRDefault="00DA3C92" w:rsidP="008F1195">
            <w:pPr>
              <w:spacing w:line="360" w:lineRule="auto"/>
              <w:rPr>
                <w:rFonts w:cstheme="minorHAnsi"/>
              </w:rPr>
            </w:pPr>
          </w:p>
          <w:p w14:paraId="59EFCF6C" w14:textId="77777777" w:rsidR="00DA3C92" w:rsidRPr="00021C68" w:rsidRDefault="00DA3C92" w:rsidP="008F1195">
            <w:pPr>
              <w:spacing w:line="360" w:lineRule="auto"/>
              <w:rPr>
                <w:rFonts w:cstheme="minorHAnsi"/>
              </w:rPr>
            </w:pPr>
            <w:r w:rsidRPr="00021C68">
              <w:rPr>
                <w:rFonts w:cstheme="minorHAnsi"/>
              </w:rPr>
              <w:t xml:space="preserve">In summary, my response would be guided by a thorough consideration of </w:t>
            </w:r>
            <w:r w:rsidRPr="00021C68">
              <w:rPr>
                <w:rFonts w:cstheme="minorHAnsi"/>
              </w:rPr>
              <w:lastRenderedPageBreak/>
              <w:t>these factors, aiming to uphold the highest standards of medical ethics and professionalism.</w:t>
            </w:r>
          </w:p>
          <w:p w14:paraId="350D91A2" w14:textId="77777777" w:rsidR="00EF1907" w:rsidRDefault="00EF1907" w:rsidP="008F1195">
            <w:pPr>
              <w:spacing w:line="360" w:lineRule="auto"/>
              <w:rPr>
                <w:rFonts w:cstheme="minorHAnsi"/>
                <w:b/>
                <w:bCs/>
              </w:rPr>
            </w:pPr>
          </w:p>
          <w:p w14:paraId="6280C35C" w14:textId="7688B1C2" w:rsidR="007D3B71" w:rsidRPr="008343AE" w:rsidRDefault="007D3B71" w:rsidP="008F1195">
            <w:pPr>
              <w:spacing w:line="360" w:lineRule="auto"/>
              <w:rPr>
                <w:rFonts w:cstheme="minorHAnsi"/>
                <w:b/>
                <w:bCs/>
              </w:rPr>
            </w:pPr>
            <w:r w:rsidRPr="008343AE">
              <w:rPr>
                <w:rFonts w:cstheme="minorHAnsi"/>
                <w:b/>
                <w:bCs/>
              </w:rPr>
              <w:t xml:space="preserve">RAG = </w:t>
            </w:r>
            <w:r w:rsidR="00EF1907">
              <w:rPr>
                <w:rFonts w:cstheme="minorHAnsi"/>
                <w:b/>
                <w:bCs/>
              </w:rPr>
              <w:t>Amber</w:t>
            </w:r>
          </w:p>
        </w:tc>
      </w:tr>
      <w:tr w:rsidR="00DA3C92" w:rsidRPr="00A1459F" w14:paraId="2ECD5A0A" w14:textId="77777777" w:rsidTr="008F1195">
        <w:tc>
          <w:tcPr>
            <w:tcW w:w="0" w:type="auto"/>
          </w:tcPr>
          <w:p w14:paraId="4E9B5044" w14:textId="77777777" w:rsidR="00DA3C92" w:rsidRPr="00A1459F" w:rsidRDefault="00DA3C92" w:rsidP="008F1195">
            <w:pPr>
              <w:spacing w:line="360" w:lineRule="auto"/>
              <w:rPr>
                <w:rFonts w:cstheme="minorHAnsi"/>
              </w:rPr>
            </w:pPr>
            <w:r w:rsidRPr="00A1459F">
              <w:rPr>
                <w:rFonts w:cstheme="minorHAnsi"/>
              </w:rPr>
              <w:lastRenderedPageBreak/>
              <w:t>2: List all the possible ways that you could respond in this situation?</w:t>
            </w:r>
          </w:p>
        </w:tc>
        <w:tc>
          <w:tcPr>
            <w:tcW w:w="0" w:type="auto"/>
          </w:tcPr>
          <w:p w14:paraId="485BAE8B" w14:textId="77777777" w:rsidR="00986DE1" w:rsidRPr="00D0569E" w:rsidRDefault="00986DE1" w:rsidP="00986DE1">
            <w:pPr>
              <w:spacing w:line="360" w:lineRule="auto"/>
              <w:rPr>
                <w:rFonts w:cstheme="minorHAnsi"/>
              </w:rPr>
            </w:pPr>
            <w:r w:rsidRPr="00D0569E">
              <w:rPr>
                <w:rFonts w:cstheme="minorHAnsi"/>
              </w:rPr>
              <w:t>In this situation, there are several possible ways to respond while considering the principles of ethics, patient confidentiality, and professional integrity. Here are some options:</w:t>
            </w:r>
          </w:p>
          <w:p w14:paraId="0043D641" w14:textId="77777777" w:rsidR="00986DE1" w:rsidRPr="00D0569E" w:rsidRDefault="00986DE1" w:rsidP="00986DE1">
            <w:pPr>
              <w:spacing w:line="360" w:lineRule="auto"/>
              <w:rPr>
                <w:rFonts w:cstheme="minorHAnsi"/>
              </w:rPr>
            </w:pPr>
            <w:r w:rsidRPr="001C6098">
              <w:rPr>
                <w:rFonts w:cstheme="minorHAnsi"/>
                <w:b/>
                <w:bCs/>
              </w:rPr>
              <w:t>1.</w:t>
            </w:r>
            <w:r>
              <w:rPr>
                <w:rFonts w:cstheme="minorHAnsi"/>
                <w:b/>
                <w:bCs/>
              </w:rPr>
              <w:t xml:space="preserve"> </w:t>
            </w:r>
            <w:r w:rsidRPr="001C6098">
              <w:rPr>
                <w:rFonts w:cstheme="minorHAnsi"/>
                <w:b/>
                <w:bCs/>
              </w:rPr>
              <w:t xml:space="preserve">Assure Confidentiality: </w:t>
            </w:r>
            <w:r w:rsidRPr="00D0569E">
              <w:rPr>
                <w:rFonts w:cstheme="minorHAnsi"/>
              </w:rPr>
              <w:t>Reassure the patient that their disclosure will remain confidential between the two of us, emphasizing the importance of trust in the patient-provider relationship.</w:t>
            </w:r>
          </w:p>
          <w:p w14:paraId="457F213A" w14:textId="77777777" w:rsidR="00986DE1" w:rsidRPr="00D0569E" w:rsidRDefault="00986DE1" w:rsidP="00986DE1">
            <w:pPr>
              <w:spacing w:line="360" w:lineRule="auto"/>
              <w:rPr>
                <w:rFonts w:cstheme="minorHAnsi"/>
              </w:rPr>
            </w:pPr>
            <w:r w:rsidRPr="001C6098">
              <w:rPr>
                <w:rFonts w:cstheme="minorHAnsi"/>
                <w:b/>
                <w:bCs/>
              </w:rPr>
              <w:t>2.</w:t>
            </w:r>
            <w:r>
              <w:rPr>
                <w:rFonts w:cstheme="minorHAnsi"/>
                <w:b/>
                <w:bCs/>
              </w:rPr>
              <w:t xml:space="preserve"> </w:t>
            </w:r>
            <w:r w:rsidRPr="001C6098">
              <w:rPr>
                <w:rFonts w:cstheme="minorHAnsi"/>
                <w:b/>
                <w:bCs/>
              </w:rPr>
              <w:t xml:space="preserve">Encourage Disclosure to the GP: </w:t>
            </w:r>
            <w:r w:rsidRPr="00D0569E">
              <w:rPr>
                <w:rFonts w:cstheme="minorHAnsi"/>
              </w:rPr>
              <w:t>Encourage the patient to discuss their actions directly with the GP once they return, emphasizing the GP's obligation to maintain confidentiality and provide support without judgment.</w:t>
            </w:r>
          </w:p>
          <w:p w14:paraId="392A8EF4" w14:textId="77777777" w:rsidR="00986DE1" w:rsidRPr="00D0569E" w:rsidRDefault="00986DE1" w:rsidP="00986DE1">
            <w:pPr>
              <w:spacing w:line="360" w:lineRule="auto"/>
              <w:rPr>
                <w:rFonts w:cstheme="minorHAnsi"/>
              </w:rPr>
            </w:pPr>
            <w:r w:rsidRPr="001C6098">
              <w:rPr>
                <w:rFonts w:cstheme="minorHAnsi"/>
                <w:b/>
                <w:bCs/>
              </w:rPr>
              <w:lastRenderedPageBreak/>
              <w:t>3.</w:t>
            </w:r>
            <w:r>
              <w:rPr>
                <w:rFonts w:cstheme="minorHAnsi"/>
                <w:b/>
                <w:bCs/>
              </w:rPr>
              <w:t xml:space="preserve"> </w:t>
            </w:r>
            <w:r w:rsidRPr="001C6098">
              <w:rPr>
                <w:rFonts w:cstheme="minorHAnsi"/>
                <w:b/>
                <w:bCs/>
              </w:rPr>
              <w:t xml:space="preserve">Explore the Situation: </w:t>
            </w:r>
            <w:r w:rsidRPr="00D0569E">
              <w:rPr>
                <w:rFonts w:cstheme="minorHAnsi"/>
              </w:rPr>
              <w:t>Engage the patient in a nonjudgmental conversation to explore the circumstances surrounding their actions, seeking to understand any underlying factors or stressors that may have contributed to their behavior.</w:t>
            </w:r>
          </w:p>
          <w:p w14:paraId="30BB098C" w14:textId="77777777" w:rsidR="00986DE1" w:rsidRPr="00D0569E" w:rsidRDefault="00986DE1" w:rsidP="00986DE1">
            <w:pPr>
              <w:spacing w:line="360" w:lineRule="auto"/>
              <w:rPr>
                <w:rFonts w:cstheme="minorHAnsi"/>
              </w:rPr>
            </w:pPr>
            <w:r w:rsidRPr="001C6098">
              <w:rPr>
                <w:rFonts w:cstheme="minorHAnsi"/>
                <w:b/>
                <w:bCs/>
              </w:rPr>
              <w:t>4.</w:t>
            </w:r>
            <w:r>
              <w:rPr>
                <w:rFonts w:cstheme="minorHAnsi"/>
                <w:b/>
                <w:bCs/>
              </w:rPr>
              <w:t xml:space="preserve"> </w:t>
            </w:r>
            <w:r w:rsidRPr="001C6098">
              <w:rPr>
                <w:rFonts w:cstheme="minorHAnsi"/>
                <w:b/>
                <w:bCs/>
              </w:rPr>
              <w:t xml:space="preserve">Educate on Legal and Ethical Considerations: </w:t>
            </w:r>
            <w:r w:rsidRPr="00D0569E">
              <w:rPr>
                <w:rFonts w:cstheme="minorHAnsi"/>
              </w:rPr>
              <w:t>Provide information to the patient about the legal and ethical implications of their confession, including any potential consequences and the importance of honesty in healthcare interactions.</w:t>
            </w:r>
          </w:p>
          <w:p w14:paraId="126A10B6" w14:textId="77777777" w:rsidR="00986DE1" w:rsidRPr="00D0569E" w:rsidRDefault="00986DE1" w:rsidP="00986DE1">
            <w:pPr>
              <w:spacing w:line="360" w:lineRule="auto"/>
              <w:rPr>
                <w:rFonts w:cstheme="minorHAnsi"/>
              </w:rPr>
            </w:pPr>
            <w:r w:rsidRPr="001C6098">
              <w:rPr>
                <w:rFonts w:cstheme="minorHAnsi"/>
                <w:b/>
                <w:bCs/>
              </w:rPr>
              <w:t>5.</w:t>
            </w:r>
            <w:r>
              <w:rPr>
                <w:rFonts w:cstheme="minorHAnsi"/>
                <w:b/>
                <w:bCs/>
              </w:rPr>
              <w:t xml:space="preserve"> </w:t>
            </w:r>
            <w:r w:rsidRPr="001C6098">
              <w:rPr>
                <w:rFonts w:cstheme="minorHAnsi"/>
                <w:b/>
                <w:bCs/>
              </w:rPr>
              <w:t xml:space="preserve">Offer Support and Guidance: </w:t>
            </w:r>
            <w:r w:rsidRPr="00D0569E">
              <w:rPr>
                <w:rFonts w:cstheme="minorHAnsi"/>
              </w:rPr>
              <w:t>Offer the patient emotional support and guidance, acknowledging the difficulty of their situation and discussing potential strategies for addressing any underlying issues or seeking assistance if needed.</w:t>
            </w:r>
          </w:p>
          <w:p w14:paraId="0A0FC939" w14:textId="77777777" w:rsidR="00986DE1" w:rsidRPr="00D0569E" w:rsidRDefault="00986DE1" w:rsidP="00986DE1">
            <w:pPr>
              <w:spacing w:line="360" w:lineRule="auto"/>
              <w:rPr>
                <w:rFonts w:cstheme="minorHAnsi"/>
              </w:rPr>
            </w:pPr>
            <w:r w:rsidRPr="001C6098">
              <w:rPr>
                <w:rFonts w:cstheme="minorHAnsi"/>
                <w:b/>
                <w:bCs/>
              </w:rPr>
              <w:t>6.</w:t>
            </w:r>
            <w:r>
              <w:rPr>
                <w:rFonts w:cstheme="minorHAnsi"/>
                <w:b/>
                <w:bCs/>
              </w:rPr>
              <w:t xml:space="preserve"> </w:t>
            </w:r>
            <w:r w:rsidRPr="001C6098">
              <w:rPr>
                <w:rFonts w:cstheme="minorHAnsi"/>
                <w:b/>
                <w:bCs/>
              </w:rPr>
              <w:t xml:space="preserve">Reiterate Boundaries: </w:t>
            </w:r>
            <w:r w:rsidRPr="00D0569E">
              <w:rPr>
                <w:rFonts w:cstheme="minorHAnsi"/>
              </w:rPr>
              <w:t xml:space="preserve">Clearly communicate the boundaries of confidentiality and the limits of my role </w:t>
            </w:r>
            <w:r w:rsidRPr="00D0569E">
              <w:rPr>
                <w:rFonts w:cstheme="minorHAnsi"/>
              </w:rPr>
              <w:lastRenderedPageBreak/>
              <w:t>as a medical student, ensuring that the patient understands the parameters of our interaction and the importance of honesty in healthcare settings.</w:t>
            </w:r>
          </w:p>
          <w:p w14:paraId="1AA73E8A" w14:textId="77777777" w:rsidR="00986DE1" w:rsidRPr="00D0569E" w:rsidRDefault="00986DE1" w:rsidP="00986DE1">
            <w:pPr>
              <w:spacing w:line="360" w:lineRule="auto"/>
              <w:rPr>
                <w:rFonts w:cstheme="minorHAnsi"/>
              </w:rPr>
            </w:pPr>
            <w:r w:rsidRPr="001C6098">
              <w:rPr>
                <w:rFonts w:cstheme="minorHAnsi"/>
                <w:b/>
                <w:bCs/>
              </w:rPr>
              <w:t>7.</w:t>
            </w:r>
            <w:r>
              <w:rPr>
                <w:rFonts w:cstheme="minorHAnsi"/>
                <w:b/>
                <w:bCs/>
              </w:rPr>
              <w:t xml:space="preserve"> </w:t>
            </w:r>
            <w:r w:rsidRPr="001C6098">
              <w:rPr>
                <w:rFonts w:cstheme="minorHAnsi"/>
                <w:b/>
                <w:bCs/>
              </w:rPr>
              <w:t xml:space="preserve">Document the Interaction: </w:t>
            </w:r>
            <w:r w:rsidRPr="00D0569E">
              <w:rPr>
                <w:rFonts w:cstheme="minorHAnsi"/>
              </w:rPr>
              <w:t>Make a note of the interaction in accordance with confidentiality and documentation guidelines, ensuring that any documentation is accurate, objective, and respectful of the patient's privacy.</w:t>
            </w:r>
          </w:p>
          <w:p w14:paraId="4F115D1F" w14:textId="1D16FBC4" w:rsidR="00DA3C92" w:rsidRDefault="00986DE1" w:rsidP="00986DE1">
            <w:pPr>
              <w:spacing w:line="360" w:lineRule="auto"/>
              <w:rPr>
                <w:rFonts w:cstheme="minorHAnsi"/>
              </w:rPr>
            </w:pPr>
            <w:r w:rsidRPr="00D0569E">
              <w:rPr>
                <w:rFonts w:cstheme="minorHAnsi"/>
              </w:rPr>
              <w:t>By considering these options, I would aim to respond to the situation in a manner that respects the patient's autonomy, upholds ethical standards, and promotes the delivery of patient-centered care.</w:t>
            </w:r>
          </w:p>
          <w:p w14:paraId="3F02C594" w14:textId="77777777" w:rsidR="00B17D82" w:rsidRPr="008343AE" w:rsidRDefault="00B17D82" w:rsidP="008F1195">
            <w:pPr>
              <w:spacing w:line="360" w:lineRule="auto"/>
              <w:rPr>
                <w:rFonts w:cstheme="minorHAnsi"/>
                <w:b/>
                <w:bCs/>
              </w:rPr>
            </w:pPr>
          </w:p>
          <w:p w14:paraId="1A3717FE" w14:textId="239C380D" w:rsidR="00A85319" w:rsidRDefault="00B17D82" w:rsidP="008F1195">
            <w:pPr>
              <w:spacing w:line="360" w:lineRule="auto"/>
              <w:rPr>
                <w:rFonts w:cstheme="minorHAnsi"/>
                <w:b/>
                <w:bCs/>
              </w:rPr>
            </w:pPr>
            <w:r w:rsidRPr="008343AE">
              <w:rPr>
                <w:rFonts w:cstheme="minorHAnsi"/>
                <w:b/>
                <w:bCs/>
              </w:rPr>
              <w:t xml:space="preserve">RAG </w:t>
            </w:r>
            <w:r w:rsidR="008343AE" w:rsidRPr="008343AE">
              <w:rPr>
                <w:rFonts w:cstheme="minorHAnsi"/>
                <w:b/>
                <w:bCs/>
              </w:rPr>
              <w:t xml:space="preserve">= </w:t>
            </w:r>
            <w:r w:rsidR="00A85319">
              <w:rPr>
                <w:rFonts w:cstheme="minorHAnsi"/>
                <w:b/>
                <w:bCs/>
              </w:rPr>
              <w:t>Amber</w:t>
            </w:r>
          </w:p>
          <w:p w14:paraId="46386F15" w14:textId="2E95DAF4" w:rsidR="00B17D82" w:rsidRPr="00205ABE" w:rsidRDefault="00B17D82" w:rsidP="008F1195">
            <w:pPr>
              <w:spacing w:line="360" w:lineRule="auto"/>
              <w:rPr>
                <w:rFonts w:cstheme="minorHAnsi"/>
                <w:b/>
                <w:bCs/>
              </w:rPr>
            </w:pPr>
          </w:p>
        </w:tc>
        <w:tc>
          <w:tcPr>
            <w:tcW w:w="0" w:type="auto"/>
          </w:tcPr>
          <w:p w14:paraId="7E0A595C" w14:textId="63BBAF84" w:rsidR="00DA3C92" w:rsidRPr="003A1069" w:rsidRDefault="00DA3C92" w:rsidP="008F1195">
            <w:pPr>
              <w:spacing w:line="360" w:lineRule="auto"/>
              <w:rPr>
                <w:rFonts w:eastAsia="Times New Roman" w:cstheme="minorHAnsi"/>
                <w:color w:val="000000"/>
                <w:kern w:val="0"/>
                <w:lang w:eastAsia="en-GB"/>
                <w14:ligatures w14:val="none"/>
              </w:rPr>
            </w:pPr>
            <w:r w:rsidRPr="003A1069">
              <w:rPr>
                <w:rFonts w:eastAsia="Times New Roman" w:cstheme="minorHAnsi"/>
                <w:color w:val="000000"/>
                <w:kern w:val="0"/>
                <w:lang w:eastAsia="en-GB"/>
                <w14:ligatures w14:val="none"/>
              </w:rPr>
              <w:lastRenderedPageBreak/>
              <w:t>Some of the possible ways that I could respond in this situation are:</w:t>
            </w:r>
          </w:p>
          <w:p w14:paraId="6E130B5D" w14:textId="30E88E0C" w:rsidR="00DA3C92" w:rsidRPr="00375FC9" w:rsidRDefault="00DA3C92" w:rsidP="008F1195">
            <w:pPr>
              <w:spacing w:line="360" w:lineRule="auto"/>
              <w:rPr>
                <w:rFonts w:eastAsia="Times New Roman" w:cstheme="minorHAnsi"/>
                <w:color w:val="000000"/>
                <w:kern w:val="0"/>
                <w:lang w:eastAsia="en-GB"/>
                <w14:ligatures w14:val="none"/>
              </w:rPr>
            </w:pPr>
            <w:r w:rsidRPr="00375FC9">
              <w:rPr>
                <w:rFonts w:eastAsia="Times New Roman" w:cstheme="minorHAnsi"/>
                <w:b/>
                <w:bCs/>
                <w:color w:val="000000"/>
                <w:kern w:val="0"/>
                <w:lang w:eastAsia="en-GB"/>
                <w14:ligatures w14:val="none"/>
              </w:rPr>
              <w:t>Acknowledge and empathise</w:t>
            </w:r>
            <w:r w:rsidRPr="00375FC9">
              <w:rPr>
                <w:rFonts w:eastAsia="Times New Roman" w:cstheme="minorHAnsi"/>
                <w:color w:val="000000"/>
                <w:kern w:val="0"/>
                <w:lang w:eastAsia="en-GB"/>
                <w14:ligatures w14:val="none"/>
              </w:rPr>
              <w:t xml:space="preserve">: I could express my understanding and sympathy for the patient’s </w:t>
            </w:r>
            <w:r w:rsidR="00812206" w:rsidRPr="00375FC9">
              <w:rPr>
                <w:rFonts w:eastAsia="Times New Roman" w:cstheme="minorHAnsi"/>
                <w:color w:val="000000"/>
                <w:kern w:val="0"/>
                <w:lang w:eastAsia="en-GB"/>
                <w14:ligatures w14:val="none"/>
              </w:rPr>
              <w:t>situation and</w:t>
            </w:r>
            <w:r w:rsidRPr="00375FC9">
              <w:rPr>
                <w:rFonts w:eastAsia="Times New Roman" w:cstheme="minorHAnsi"/>
                <w:color w:val="000000"/>
                <w:kern w:val="0"/>
                <w:lang w:eastAsia="en-GB"/>
                <w14:ligatures w14:val="none"/>
              </w:rPr>
              <w:t xml:space="preserve"> reassure them that I am not here to judge them or report them. I could also thank them for trusting me with their information and encourage them to talk more about their feelings and concerns.</w:t>
            </w:r>
          </w:p>
          <w:p w14:paraId="6BA7F32E" w14:textId="77777777" w:rsidR="00DA3C92" w:rsidRPr="005B3098" w:rsidRDefault="00DA3C92" w:rsidP="008F1195">
            <w:pPr>
              <w:spacing w:line="360" w:lineRule="auto"/>
              <w:rPr>
                <w:rFonts w:eastAsia="Times New Roman" w:cstheme="minorHAnsi"/>
                <w:color w:val="000000"/>
                <w:kern w:val="0"/>
                <w:lang w:eastAsia="en-GB"/>
                <w14:ligatures w14:val="none"/>
              </w:rPr>
            </w:pPr>
            <w:r w:rsidRPr="005B3098">
              <w:rPr>
                <w:rFonts w:eastAsia="Times New Roman" w:cstheme="minorHAnsi"/>
                <w:b/>
                <w:bCs/>
                <w:color w:val="000000"/>
                <w:kern w:val="0"/>
                <w:lang w:eastAsia="en-GB"/>
                <w14:ligatures w14:val="none"/>
              </w:rPr>
              <w:t>Inform and educate</w:t>
            </w:r>
            <w:r w:rsidRPr="005B3098">
              <w:rPr>
                <w:rFonts w:eastAsia="Times New Roman" w:cstheme="minorHAnsi"/>
                <w:color w:val="000000"/>
                <w:kern w:val="0"/>
                <w:lang w:eastAsia="en-GB"/>
                <w14:ligatures w14:val="none"/>
              </w:rPr>
              <w:t xml:space="preserve">: I could explain to the patient the legal and ethical implications of their theft, and the potential consequences for themselves and others. I could also inform them of the GP’s role and responsibility, and the limits of my role and competence. I could also educate them about the available resources and support services that could help </w:t>
            </w:r>
            <w:r w:rsidRPr="005B3098">
              <w:rPr>
                <w:rFonts w:eastAsia="Times New Roman" w:cstheme="minorHAnsi"/>
                <w:color w:val="000000"/>
                <w:kern w:val="0"/>
                <w:lang w:eastAsia="en-GB"/>
                <w14:ligatures w14:val="none"/>
              </w:rPr>
              <w:lastRenderedPageBreak/>
              <w:t>them with their problems, such as counselling, social work, or food banks.</w:t>
            </w:r>
          </w:p>
          <w:p w14:paraId="25292A6B" w14:textId="77777777" w:rsidR="00DA3C92" w:rsidRPr="005B3098" w:rsidRDefault="00DA3C92" w:rsidP="008F1195">
            <w:pPr>
              <w:spacing w:line="360" w:lineRule="auto"/>
              <w:rPr>
                <w:rFonts w:eastAsia="Times New Roman" w:cstheme="minorHAnsi"/>
                <w:color w:val="000000"/>
                <w:kern w:val="0"/>
                <w:lang w:eastAsia="en-GB"/>
                <w14:ligatures w14:val="none"/>
              </w:rPr>
            </w:pPr>
            <w:r w:rsidRPr="005B3098">
              <w:rPr>
                <w:rFonts w:eastAsia="Times New Roman" w:cstheme="minorHAnsi"/>
                <w:b/>
                <w:bCs/>
                <w:color w:val="000000"/>
                <w:kern w:val="0"/>
                <w:lang w:eastAsia="en-GB"/>
                <w14:ligatures w14:val="none"/>
              </w:rPr>
              <w:t>Ask and explore</w:t>
            </w:r>
            <w:r>
              <w:rPr>
                <w:rFonts w:eastAsia="Times New Roman" w:cstheme="minorHAnsi"/>
                <w:b/>
                <w:bCs/>
                <w:color w:val="000000"/>
                <w:kern w:val="0"/>
                <w:lang w:eastAsia="en-GB"/>
                <w14:ligatures w14:val="none"/>
              </w:rPr>
              <w:t xml:space="preserve">: </w:t>
            </w:r>
            <w:r w:rsidRPr="005B3098">
              <w:rPr>
                <w:rFonts w:eastAsia="Times New Roman" w:cstheme="minorHAnsi"/>
                <w:color w:val="000000"/>
                <w:kern w:val="0"/>
                <w:lang w:eastAsia="en-GB"/>
                <w14:ligatures w14:val="none"/>
              </w:rPr>
              <w:t>I could ask the patient open-ended and non-judgmental questions to elicit more information and insight into their situation, such as why they stole the food, how they felt about it, what they planned to do next, or what they hoped to achieve. I could also explore their values, beliefs, and motivations, and help them reflect on their choices and actions.</w:t>
            </w:r>
          </w:p>
          <w:p w14:paraId="374D0458" w14:textId="27B89F6A" w:rsidR="00DA3C92" w:rsidRPr="005B3098" w:rsidRDefault="00DA3C92" w:rsidP="008F1195">
            <w:pPr>
              <w:spacing w:line="360" w:lineRule="auto"/>
              <w:rPr>
                <w:rFonts w:eastAsia="Times New Roman" w:cstheme="minorHAnsi"/>
                <w:color w:val="000000"/>
                <w:kern w:val="0"/>
                <w:lang w:eastAsia="en-GB"/>
                <w14:ligatures w14:val="none"/>
              </w:rPr>
            </w:pPr>
            <w:r w:rsidRPr="005B3098">
              <w:rPr>
                <w:rFonts w:eastAsia="Times New Roman" w:cstheme="minorHAnsi"/>
                <w:b/>
                <w:bCs/>
                <w:color w:val="000000"/>
                <w:kern w:val="0"/>
                <w:lang w:eastAsia="en-GB"/>
                <w14:ligatures w14:val="none"/>
              </w:rPr>
              <w:t>Challenge and empower</w:t>
            </w:r>
            <w:r>
              <w:rPr>
                <w:rFonts w:eastAsia="Times New Roman" w:cstheme="minorHAnsi"/>
                <w:b/>
                <w:bCs/>
                <w:color w:val="000000"/>
                <w:kern w:val="0"/>
                <w:lang w:eastAsia="en-GB"/>
                <w14:ligatures w14:val="none"/>
              </w:rPr>
              <w:t>:</w:t>
            </w:r>
            <w:r w:rsidRPr="005B3098">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I c</w:t>
            </w:r>
            <w:r w:rsidRPr="005B3098">
              <w:rPr>
                <w:rFonts w:eastAsia="Times New Roman" w:cstheme="minorHAnsi"/>
                <w:color w:val="000000"/>
                <w:kern w:val="0"/>
                <w:lang w:eastAsia="en-GB"/>
                <w14:ligatures w14:val="none"/>
              </w:rPr>
              <w:t xml:space="preserve">ould challenge the patient’s assumptions and rationalisations about their </w:t>
            </w:r>
            <w:r w:rsidR="001B5E59" w:rsidRPr="005B3098">
              <w:rPr>
                <w:rFonts w:eastAsia="Times New Roman" w:cstheme="minorHAnsi"/>
                <w:color w:val="000000"/>
                <w:kern w:val="0"/>
                <w:lang w:eastAsia="en-GB"/>
                <w14:ligatures w14:val="none"/>
              </w:rPr>
              <w:t>theft and</w:t>
            </w:r>
            <w:r w:rsidRPr="005B3098">
              <w:rPr>
                <w:rFonts w:eastAsia="Times New Roman" w:cstheme="minorHAnsi"/>
                <w:color w:val="000000"/>
                <w:kern w:val="0"/>
                <w:lang w:eastAsia="en-GB"/>
                <w14:ligatures w14:val="none"/>
              </w:rPr>
              <w:t xml:space="preserve"> help them recognise the negative impacts and harms of their behaviour. I could also empower them to take responsibility and accountability for their actions, and to seek help and change. I could also help them identify and develop their strengths, skills, and goals, and support them in finding positive and constructive alternatives to their theft.</w:t>
            </w:r>
          </w:p>
          <w:p w14:paraId="472A89F7" w14:textId="32B0487B" w:rsidR="00A85319" w:rsidRDefault="007D3B71" w:rsidP="008F1195">
            <w:pPr>
              <w:spacing w:line="360" w:lineRule="auto"/>
              <w:rPr>
                <w:rFonts w:cstheme="minorHAnsi"/>
                <w:b/>
                <w:bCs/>
              </w:rPr>
            </w:pPr>
            <w:r w:rsidRPr="008343AE">
              <w:rPr>
                <w:rFonts w:cstheme="minorHAnsi"/>
                <w:b/>
                <w:bCs/>
              </w:rPr>
              <w:lastRenderedPageBreak/>
              <w:t>RAG =</w:t>
            </w:r>
            <w:r w:rsidR="00EF1907">
              <w:rPr>
                <w:rFonts w:cstheme="minorHAnsi"/>
                <w:b/>
                <w:bCs/>
              </w:rPr>
              <w:t xml:space="preserve"> Red</w:t>
            </w:r>
            <w:r w:rsidRPr="008343AE">
              <w:rPr>
                <w:rFonts w:cstheme="minorHAnsi"/>
                <w:b/>
                <w:bCs/>
              </w:rPr>
              <w:t xml:space="preserve"> </w:t>
            </w:r>
          </w:p>
          <w:p w14:paraId="6897CB8F" w14:textId="2C49E770" w:rsidR="007D3B71" w:rsidRPr="008343AE" w:rsidRDefault="007D3B71" w:rsidP="008F1195">
            <w:pPr>
              <w:spacing w:line="360" w:lineRule="auto"/>
              <w:rPr>
                <w:rFonts w:cstheme="minorHAnsi"/>
                <w:b/>
                <w:bCs/>
              </w:rPr>
            </w:pPr>
          </w:p>
        </w:tc>
        <w:tc>
          <w:tcPr>
            <w:tcW w:w="0" w:type="auto"/>
          </w:tcPr>
          <w:p w14:paraId="226911E1" w14:textId="77777777" w:rsidR="00DA3C92" w:rsidRPr="008B0BCB" w:rsidRDefault="00DA3C92" w:rsidP="008F1195">
            <w:pPr>
              <w:spacing w:line="360" w:lineRule="auto"/>
              <w:rPr>
                <w:rFonts w:cstheme="minorHAnsi"/>
              </w:rPr>
            </w:pPr>
            <w:r w:rsidRPr="008B0BCB">
              <w:rPr>
                <w:rFonts w:cstheme="minorHAnsi"/>
              </w:rPr>
              <w:lastRenderedPageBreak/>
              <w:t>In this situation, there are several possible ways to respond, each balancing ethical considerations, patient confidentiality, and the need to act within the limits of my role as a medical student or someone on work experience:</w:t>
            </w:r>
          </w:p>
          <w:p w14:paraId="33DFB1EA" w14:textId="77777777" w:rsidR="00DA3C92" w:rsidRPr="008B0BCB" w:rsidRDefault="00DA3C92" w:rsidP="008F1195">
            <w:pPr>
              <w:spacing w:line="360" w:lineRule="auto"/>
              <w:rPr>
                <w:rFonts w:cstheme="minorHAnsi"/>
              </w:rPr>
            </w:pPr>
            <w:r w:rsidRPr="004C0795">
              <w:rPr>
                <w:rFonts w:cstheme="minorHAnsi"/>
                <w:b/>
                <w:bCs/>
              </w:rPr>
              <w:t>1. Acknowledge the Patient's Disclosure:</w:t>
            </w:r>
            <w:r w:rsidRPr="008B0BCB">
              <w:rPr>
                <w:rFonts w:cstheme="minorHAnsi"/>
              </w:rPr>
              <w:t xml:space="preserve"> Politely acknowledge what the patient has said without expressing judgment. It's important to maintain a professional demeanor and ensure the patient feels heard.</w:t>
            </w:r>
          </w:p>
          <w:p w14:paraId="27B93B4C" w14:textId="77777777" w:rsidR="00DA3C92" w:rsidRPr="008B0BCB" w:rsidRDefault="00DA3C92" w:rsidP="008F1195">
            <w:pPr>
              <w:spacing w:line="360" w:lineRule="auto"/>
              <w:rPr>
                <w:rFonts w:cstheme="minorHAnsi"/>
              </w:rPr>
            </w:pPr>
            <w:r w:rsidRPr="004C0795">
              <w:rPr>
                <w:rFonts w:cstheme="minorHAnsi"/>
                <w:b/>
                <w:bCs/>
              </w:rPr>
              <w:t>2. Explore the Underlying Reasons:</w:t>
            </w:r>
            <w:r w:rsidRPr="008B0BCB">
              <w:rPr>
                <w:rFonts w:cstheme="minorHAnsi"/>
              </w:rPr>
              <w:t xml:space="preserve"> If appropriate, gently explore why the patient felt compelled to steal, which could uncover underlying issues such as financial hardship, mental health </w:t>
            </w:r>
            <w:r w:rsidRPr="008B0BCB">
              <w:rPr>
                <w:rFonts w:cstheme="minorHAnsi"/>
              </w:rPr>
              <w:lastRenderedPageBreak/>
              <w:t>concerns, or other social problems. This understanding could be important for their overall care.</w:t>
            </w:r>
          </w:p>
          <w:p w14:paraId="08248B8F" w14:textId="77777777" w:rsidR="00DA3C92" w:rsidRPr="008B0BCB" w:rsidRDefault="00DA3C92" w:rsidP="008F1195">
            <w:pPr>
              <w:spacing w:line="360" w:lineRule="auto"/>
              <w:rPr>
                <w:rFonts w:cstheme="minorHAnsi"/>
              </w:rPr>
            </w:pPr>
            <w:r w:rsidRPr="004C0795">
              <w:rPr>
                <w:rFonts w:cstheme="minorHAnsi"/>
                <w:b/>
                <w:bCs/>
              </w:rPr>
              <w:t>3. Reaffirm Confidentiality:</w:t>
            </w:r>
            <w:r w:rsidRPr="008B0BCB">
              <w:rPr>
                <w:rFonts w:cstheme="minorHAnsi"/>
              </w:rPr>
              <w:t xml:space="preserve"> Reassure the patient about the confidentiality of their disclosure, but also explain that there are limits to this confidentiality, particularly in situations where there is a risk of harm or legal implications.</w:t>
            </w:r>
          </w:p>
          <w:p w14:paraId="7D0AA238" w14:textId="77777777" w:rsidR="00DA3C92" w:rsidRPr="008B0BCB" w:rsidRDefault="00DA3C92" w:rsidP="008F1195">
            <w:pPr>
              <w:spacing w:line="360" w:lineRule="auto"/>
              <w:rPr>
                <w:rFonts w:cstheme="minorHAnsi"/>
              </w:rPr>
            </w:pPr>
            <w:r w:rsidRPr="004C0795">
              <w:rPr>
                <w:rFonts w:cstheme="minorHAnsi"/>
                <w:b/>
                <w:bCs/>
              </w:rPr>
              <w:t>4. Advise on Legal and Ethical Implications:</w:t>
            </w:r>
            <w:r w:rsidRPr="008B0BCB">
              <w:rPr>
                <w:rFonts w:cstheme="minorHAnsi"/>
              </w:rPr>
              <w:t xml:space="preserve"> Without providing legal advice, inform the patient that theft is a legal issue and that there might be consequences for their actions. Encourage them to consider the implications of their behavio</w:t>
            </w:r>
            <w:r>
              <w:rPr>
                <w:rFonts w:cstheme="minorHAnsi"/>
              </w:rPr>
              <w:t>u</w:t>
            </w:r>
            <w:r w:rsidRPr="008B0BCB">
              <w:rPr>
                <w:rFonts w:cstheme="minorHAnsi"/>
              </w:rPr>
              <w:t>r.</w:t>
            </w:r>
          </w:p>
          <w:p w14:paraId="1BFE442B" w14:textId="77777777" w:rsidR="00DA3C92" w:rsidRPr="008B0BCB" w:rsidRDefault="00DA3C92" w:rsidP="008F1195">
            <w:pPr>
              <w:spacing w:line="360" w:lineRule="auto"/>
              <w:rPr>
                <w:rFonts w:cstheme="minorHAnsi"/>
              </w:rPr>
            </w:pPr>
            <w:r w:rsidRPr="004C0795">
              <w:rPr>
                <w:rFonts w:cstheme="minorHAnsi"/>
                <w:b/>
                <w:bCs/>
              </w:rPr>
              <w:t>5. Encourage the Patient to Seek Help:</w:t>
            </w:r>
            <w:r w:rsidRPr="008B0BCB">
              <w:rPr>
                <w:rFonts w:cstheme="minorHAnsi"/>
              </w:rPr>
              <w:t xml:space="preserve"> Suggest that the patient discusses this matter with the GP or another appropriate professional. They might need guidance on how to address any underlying issues that led to the theft.</w:t>
            </w:r>
          </w:p>
          <w:p w14:paraId="0489E8FC" w14:textId="77777777" w:rsidR="00DA3C92" w:rsidRPr="008B0BCB" w:rsidRDefault="00DA3C92" w:rsidP="008F1195">
            <w:pPr>
              <w:spacing w:line="360" w:lineRule="auto"/>
              <w:rPr>
                <w:rFonts w:cstheme="minorHAnsi"/>
              </w:rPr>
            </w:pPr>
            <w:r w:rsidRPr="004C0795">
              <w:rPr>
                <w:rFonts w:cstheme="minorHAnsi"/>
                <w:b/>
                <w:bCs/>
              </w:rPr>
              <w:lastRenderedPageBreak/>
              <w:t>6. Referral to Support Services:</w:t>
            </w:r>
            <w:r w:rsidRPr="008B0BCB">
              <w:rPr>
                <w:rFonts w:cstheme="minorHAnsi"/>
              </w:rPr>
              <w:t xml:space="preserve"> If it seems that the theft is linked to social or economic issues, advise the patient about relevant support services, such as social services, financial advice, or mental health support.</w:t>
            </w:r>
          </w:p>
          <w:p w14:paraId="39BBCA56" w14:textId="77777777" w:rsidR="00DA3C92" w:rsidRPr="008B0BCB" w:rsidRDefault="00DA3C92" w:rsidP="008F1195">
            <w:pPr>
              <w:spacing w:line="360" w:lineRule="auto"/>
              <w:rPr>
                <w:rFonts w:cstheme="minorHAnsi"/>
              </w:rPr>
            </w:pPr>
            <w:r w:rsidRPr="004C0795">
              <w:rPr>
                <w:rFonts w:cstheme="minorHAnsi"/>
                <w:b/>
                <w:bCs/>
              </w:rPr>
              <w:t>7. Document the Conversation:</w:t>
            </w:r>
            <w:r w:rsidRPr="008B0BCB">
              <w:rPr>
                <w:rFonts w:cstheme="minorHAnsi"/>
              </w:rPr>
              <w:t xml:space="preserve"> Make a note of the conversation to be passed on to the GP, ensuring that it is factual and devoid of personal judgment or speculation.</w:t>
            </w:r>
          </w:p>
          <w:p w14:paraId="744E2752" w14:textId="77777777" w:rsidR="00DA3C92" w:rsidRPr="008B0BCB" w:rsidRDefault="00DA3C92" w:rsidP="008F1195">
            <w:pPr>
              <w:spacing w:line="360" w:lineRule="auto"/>
              <w:rPr>
                <w:rFonts w:cstheme="minorHAnsi"/>
              </w:rPr>
            </w:pPr>
            <w:r w:rsidRPr="004C0795">
              <w:rPr>
                <w:rFonts w:cstheme="minorHAnsi"/>
                <w:b/>
                <w:bCs/>
              </w:rPr>
              <w:t>8. Seek Guidance After the Encounter:</w:t>
            </w:r>
            <w:r w:rsidRPr="008B0BCB">
              <w:rPr>
                <w:rFonts w:cstheme="minorHAnsi"/>
              </w:rPr>
              <w:t xml:space="preserve"> After the patient leaves, seek guidance from the GP or another senior healthcare professional on how to handle the information disclosed, especially concerning the legal and ethical implications.</w:t>
            </w:r>
          </w:p>
          <w:p w14:paraId="75476C12" w14:textId="77777777" w:rsidR="00DA3C92" w:rsidRPr="008B0BCB" w:rsidRDefault="00DA3C92" w:rsidP="008F1195">
            <w:pPr>
              <w:spacing w:line="360" w:lineRule="auto"/>
              <w:rPr>
                <w:rFonts w:cstheme="minorHAnsi"/>
              </w:rPr>
            </w:pPr>
            <w:r w:rsidRPr="004C0795">
              <w:rPr>
                <w:rFonts w:cstheme="minorHAnsi"/>
                <w:b/>
                <w:bCs/>
              </w:rPr>
              <w:t>9. Do Not Overstep Boundaries:</w:t>
            </w:r>
            <w:r w:rsidRPr="008B0BCB">
              <w:rPr>
                <w:rFonts w:cstheme="minorHAnsi"/>
              </w:rPr>
              <w:t xml:space="preserve"> Recognize the limits of your role and avoid making promises or taking actions </w:t>
            </w:r>
            <w:r w:rsidRPr="008B0BCB">
              <w:rPr>
                <w:rFonts w:cstheme="minorHAnsi"/>
              </w:rPr>
              <w:lastRenderedPageBreak/>
              <w:t>that are beyond the scope of your position.</w:t>
            </w:r>
          </w:p>
          <w:p w14:paraId="5009F556" w14:textId="77777777" w:rsidR="00DA3C92" w:rsidRPr="008B0BCB" w:rsidRDefault="00DA3C92" w:rsidP="008F1195">
            <w:pPr>
              <w:spacing w:line="360" w:lineRule="auto"/>
              <w:rPr>
                <w:rFonts w:cstheme="minorHAnsi"/>
              </w:rPr>
            </w:pPr>
            <w:r w:rsidRPr="004C0795">
              <w:rPr>
                <w:rFonts w:cstheme="minorHAnsi"/>
                <w:b/>
                <w:bCs/>
              </w:rPr>
              <w:t>10. Non-Intervention:</w:t>
            </w:r>
            <w:r w:rsidRPr="008B0BCB">
              <w:rPr>
                <w:rFonts w:cstheme="minorHAnsi"/>
              </w:rPr>
              <w:t xml:space="preserve"> Another possible response is to simply listen and not take any action. However, this approach should be carefully considered against ethical and legal obligations.</w:t>
            </w:r>
          </w:p>
          <w:p w14:paraId="2915B564" w14:textId="77777777" w:rsidR="00DA3C92" w:rsidRPr="008B0BCB" w:rsidRDefault="00DA3C92" w:rsidP="008F1195">
            <w:pPr>
              <w:spacing w:line="360" w:lineRule="auto"/>
              <w:rPr>
                <w:rFonts w:cstheme="minorHAnsi"/>
              </w:rPr>
            </w:pPr>
          </w:p>
          <w:p w14:paraId="40DC8C4E" w14:textId="77777777" w:rsidR="00DA3C92" w:rsidRPr="008B0BCB" w:rsidRDefault="00DA3C92" w:rsidP="008F1195">
            <w:pPr>
              <w:spacing w:line="360" w:lineRule="auto"/>
              <w:rPr>
                <w:rFonts w:cstheme="minorHAnsi"/>
              </w:rPr>
            </w:pPr>
            <w:r w:rsidRPr="008B0BCB">
              <w:rPr>
                <w:rFonts w:cstheme="minorHAnsi"/>
              </w:rPr>
              <w:t>In all these responses, the key is to maintain a professional, empathetic, and non-judgmental approach, while also being aware of the ethical, legal, and professional boundaries of the role.</w:t>
            </w:r>
          </w:p>
          <w:p w14:paraId="3787DE48" w14:textId="77777777" w:rsidR="008343AE" w:rsidRDefault="008343AE" w:rsidP="008F1195">
            <w:pPr>
              <w:spacing w:line="360" w:lineRule="auto"/>
              <w:rPr>
                <w:rFonts w:cstheme="minorHAnsi"/>
                <w:b/>
                <w:bCs/>
              </w:rPr>
            </w:pPr>
          </w:p>
          <w:p w14:paraId="48D5027D" w14:textId="043536F8" w:rsidR="008343AE" w:rsidRPr="00A1459F" w:rsidRDefault="008343AE" w:rsidP="00A15102">
            <w:pPr>
              <w:spacing w:line="360" w:lineRule="auto"/>
              <w:rPr>
                <w:rFonts w:cstheme="minorHAnsi"/>
              </w:rPr>
            </w:pPr>
            <w:r>
              <w:rPr>
                <w:rFonts w:cstheme="minorHAnsi"/>
                <w:b/>
                <w:bCs/>
              </w:rPr>
              <w:t>RAG = Amber</w:t>
            </w:r>
          </w:p>
        </w:tc>
      </w:tr>
      <w:tr w:rsidR="00DA3C92" w:rsidRPr="00A1459F" w14:paraId="0DF08F60" w14:textId="77777777" w:rsidTr="008F1195">
        <w:tc>
          <w:tcPr>
            <w:tcW w:w="0" w:type="auto"/>
          </w:tcPr>
          <w:p w14:paraId="1704094D" w14:textId="77777777" w:rsidR="00DA3C92" w:rsidRPr="00A1459F" w:rsidRDefault="00DA3C92" w:rsidP="008F1195">
            <w:pPr>
              <w:spacing w:line="360" w:lineRule="auto"/>
              <w:rPr>
                <w:rFonts w:cstheme="minorHAnsi"/>
              </w:rPr>
            </w:pPr>
            <w:r w:rsidRPr="00A1459F">
              <w:rPr>
                <w:rFonts w:cstheme="minorHAnsi"/>
              </w:rPr>
              <w:lastRenderedPageBreak/>
              <w:t>3: Which option would you choose and why?</w:t>
            </w:r>
          </w:p>
          <w:p w14:paraId="10E59662" w14:textId="77777777" w:rsidR="00DA3C92" w:rsidRPr="00A1459F" w:rsidRDefault="00DA3C92" w:rsidP="008F1195">
            <w:pPr>
              <w:spacing w:line="360" w:lineRule="auto"/>
              <w:rPr>
                <w:rFonts w:cstheme="minorHAnsi"/>
              </w:rPr>
            </w:pPr>
          </w:p>
        </w:tc>
        <w:tc>
          <w:tcPr>
            <w:tcW w:w="0" w:type="auto"/>
          </w:tcPr>
          <w:p w14:paraId="47F8D43F" w14:textId="77777777" w:rsidR="00BB3995" w:rsidRPr="004444ED" w:rsidRDefault="00BB3995" w:rsidP="00BB3995">
            <w:pPr>
              <w:spacing w:line="360" w:lineRule="auto"/>
              <w:rPr>
                <w:rFonts w:cstheme="minorHAnsi"/>
              </w:rPr>
            </w:pPr>
            <w:r w:rsidRPr="004444ED">
              <w:rPr>
                <w:rFonts w:cstheme="minorHAnsi"/>
              </w:rPr>
              <w:t xml:space="preserve">In considering the various options for responding to the patient's disclosure, I would prioritize the principles of patient confidentiality, ethical practice, and professional integrity. Given the context of the scenario and the ethical </w:t>
            </w:r>
            <w:r w:rsidRPr="004444ED">
              <w:rPr>
                <w:rFonts w:cstheme="minorHAnsi"/>
              </w:rPr>
              <w:lastRenderedPageBreak/>
              <w:t>considerations involved, my preferred option would be:</w:t>
            </w:r>
          </w:p>
          <w:p w14:paraId="2FF35745" w14:textId="77777777" w:rsidR="00BB3995" w:rsidRPr="004444ED" w:rsidRDefault="00BB3995" w:rsidP="00BB3995">
            <w:pPr>
              <w:spacing w:line="360" w:lineRule="auto"/>
              <w:rPr>
                <w:rFonts w:cstheme="minorHAnsi"/>
              </w:rPr>
            </w:pPr>
            <w:r w:rsidRPr="0019573C">
              <w:rPr>
                <w:rFonts w:cstheme="minorHAnsi"/>
                <w:b/>
                <w:bCs/>
              </w:rPr>
              <w:t>Option 2: Encourage Disclosure to the GP</w:t>
            </w:r>
          </w:p>
          <w:p w14:paraId="2567B880" w14:textId="77777777" w:rsidR="00BB3995" w:rsidRPr="004444ED" w:rsidRDefault="00BB3995" w:rsidP="00BB3995">
            <w:pPr>
              <w:spacing w:line="360" w:lineRule="auto"/>
              <w:rPr>
                <w:rFonts w:cstheme="minorHAnsi"/>
              </w:rPr>
            </w:pPr>
            <w:r w:rsidRPr="004444ED">
              <w:rPr>
                <w:rFonts w:cstheme="minorHAnsi"/>
              </w:rPr>
              <w:t>I would choose this option for several reasons:</w:t>
            </w:r>
          </w:p>
          <w:p w14:paraId="171DD674" w14:textId="77777777" w:rsidR="00BB3995" w:rsidRPr="004444ED" w:rsidRDefault="00BB3995" w:rsidP="00BB3995">
            <w:pPr>
              <w:spacing w:line="360" w:lineRule="auto"/>
              <w:rPr>
                <w:rFonts w:cstheme="minorHAnsi"/>
              </w:rPr>
            </w:pPr>
            <w:r w:rsidRPr="0019573C">
              <w:rPr>
                <w:rFonts w:cstheme="minorHAnsi"/>
                <w:b/>
                <w:bCs/>
              </w:rPr>
              <w:t>1.</w:t>
            </w:r>
            <w:r>
              <w:rPr>
                <w:rFonts w:cstheme="minorHAnsi"/>
                <w:b/>
                <w:bCs/>
              </w:rPr>
              <w:t xml:space="preserve"> </w:t>
            </w:r>
            <w:r w:rsidRPr="0019573C">
              <w:rPr>
                <w:rFonts w:cstheme="minorHAnsi"/>
                <w:b/>
                <w:bCs/>
              </w:rPr>
              <w:t xml:space="preserve">Maintaining Trust and Transparency: </w:t>
            </w:r>
            <w:r w:rsidRPr="004444ED">
              <w:rPr>
                <w:rFonts w:cstheme="minorHAnsi"/>
              </w:rPr>
              <w:t>Encouraging the patient to disclose their actions directly to the GP promotes transparency and trust within the patient-provider relationship. It fosters open communication and allows the patient to address their concerns in a supportive and nonjudgmental environment.</w:t>
            </w:r>
          </w:p>
          <w:p w14:paraId="6EB8CC59" w14:textId="77777777" w:rsidR="00BB3995" w:rsidRPr="004444ED" w:rsidRDefault="00BB3995" w:rsidP="00BB3995">
            <w:pPr>
              <w:spacing w:line="360" w:lineRule="auto"/>
              <w:rPr>
                <w:rFonts w:cstheme="minorHAnsi"/>
              </w:rPr>
            </w:pPr>
            <w:r w:rsidRPr="0019573C">
              <w:rPr>
                <w:rFonts w:cstheme="minorHAnsi"/>
                <w:b/>
                <w:bCs/>
              </w:rPr>
              <w:t>2.</w:t>
            </w:r>
            <w:r>
              <w:rPr>
                <w:rFonts w:cstheme="minorHAnsi"/>
                <w:b/>
                <w:bCs/>
              </w:rPr>
              <w:t xml:space="preserve"> </w:t>
            </w:r>
            <w:r w:rsidRPr="0019573C">
              <w:rPr>
                <w:rFonts w:cstheme="minorHAnsi"/>
                <w:b/>
                <w:bCs/>
              </w:rPr>
              <w:t xml:space="preserve">Respecting Autonomy: </w:t>
            </w:r>
            <w:r w:rsidRPr="004444ED">
              <w:rPr>
                <w:rFonts w:cstheme="minorHAnsi"/>
              </w:rPr>
              <w:t xml:space="preserve">By empowering the patient to share their confession with the GP, I respect their autonomy and right to make decisions about their healthcare. It acknowledges the patient's agency in managing their </w:t>
            </w:r>
            <w:r w:rsidRPr="004444ED">
              <w:rPr>
                <w:rFonts w:cstheme="minorHAnsi"/>
              </w:rPr>
              <w:lastRenderedPageBreak/>
              <w:t>health and addressing any issues that may arise from their actions.</w:t>
            </w:r>
          </w:p>
          <w:p w14:paraId="4284529D" w14:textId="77777777" w:rsidR="00BB3995" w:rsidRPr="004444ED" w:rsidRDefault="00BB3995" w:rsidP="00BB3995">
            <w:pPr>
              <w:spacing w:line="360" w:lineRule="auto"/>
              <w:rPr>
                <w:rFonts w:cstheme="minorHAnsi"/>
              </w:rPr>
            </w:pPr>
            <w:r w:rsidRPr="0019573C">
              <w:rPr>
                <w:rFonts w:cstheme="minorHAnsi"/>
                <w:b/>
                <w:bCs/>
              </w:rPr>
              <w:t>3.</w:t>
            </w:r>
            <w:r>
              <w:rPr>
                <w:rFonts w:cstheme="minorHAnsi"/>
                <w:b/>
                <w:bCs/>
              </w:rPr>
              <w:t xml:space="preserve"> </w:t>
            </w:r>
            <w:r w:rsidRPr="0019573C">
              <w:rPr>
                <w:rFonts w:cstheme="minorHAnsi"/>
                <w:b/>
                <w:bCs/>
              </w:rPr>
              <w:t xml:space="preserve">Ensuring Continuity of Care: </w:t>
            </w:r>
            <w:r w:rsidRPr="004444ED">
              <w:rPr>
                <w:rFonts w:cstheme="minorHAnsi"/>
              </w:rPr>
              <w:t>Facilitating communication between the patient and the GP ensures continuity of care and enables the GP to provide appropriate support, guidance, and intervention if necessary. It allows for a comprehensive understanding of the patient's health and well-being, facilitating the delivery of personalized and effective care.</w:t>
            </w:r>
          </w:p>
          <w:p w14:paraId="69623A9B" w14:textId="77777777" w:rsidR="00BB3995" w:rsidRPr="004444ED" w:rsidRDefault="00BB3995" w:rsidP="00BB3995">
            <w:pPr>
              <w:spacing w:line="360" w:lineRule="auto"/>
              <w:rPr>
                <w:rFonts w:cstheme="minorHAnsi"/>
              </w:rPr>
            </w:pPr>
            <w:r w:rsidRPr="0019573C">
              <w:rPr>
                <w:rFonts w:cstheme="minorHAnsi"/>
                <w:b/>
                <w:bCs/>
              </w:rPr>
              <w:t>4.</w:t>
            </w:r>
            <w:r>
              <w:rPr>
                <w:rFonts w:cstheme="minorHAnsi"/>
                <w:b/>
                <w:bCs/>
              </w:rPr>
              <w:t xml:space="preserve"> </w:t>
            </w:r>
            <w:r w:rsidRPr="0019573C">
              <w:rPr>
                <w:rFonts w:cstheme="minorHAnsi"/>
                <w:b/>
                <w:bCs/>
              </w:rPr>
              <w:t xml:space="preserve">Upholding Ethical Standards: </w:t>
            </w:r>
            <w:r w:rsidRPr="004444ED">
              <w:rPr>
                <w:rFonts w:cstheme="minorHAnsi"/>
              </w:rPr>
              <w:t>Encouraging the patient to disclose their actions aligns with ethical principles of honesty, integrity, and accountability in healthcare practice. It promotes adherence to professional standards and fosters a culture of ethical behavior and responsibility among healthcare providers and patients alike.</w:t>
            </w:r>
          </w:p>
          <w:p w14:paraId="644AD0D4" w14:textId="630E9C55" w:rsidR="00A15102" w:rsidRDefault="00BB3995" w:rsidP="00BB3995">
            <w:pPr>
              <w:spacing w:line="360" w:lineRule="auto"/>
              <w:rPr>
                <w:rFonts w:cstheme="minorHAnsi"/>
              </w:rPr>
            </w:pPr>
            <w:r w:rsidRPr="004444ED">
              <w:rPr>
                <w:rFonts w:cstheme="minorHAnsi"/>
              </w:rPr>
              <w:lastRenderedPageBreak/>
              <w:t>Overall, by choosing to encourage the patient to disclose their confession to the GP, I prioritize the values of patient-centered care, autonomy, and ethical practice, while also ensuring the well-being and best interests of the patient are upheld</w:t>
            </w:r>
          </w:p>
          <w:p w14:paraId="36B7D7D9" w14:textId="77777777" w:rsidR="00BB3995" w:rsidRDefault="00BB3995" w:rsidP="00BB3995">
            <w:pPr>
              <w:spacing w:line="360" w:lineRule="auto"/>
              <w:rPr>
                <w:rFonts w:cstheme="minorHAnsi"/>
                <w:b/>
                <w:bCs/>
              </w:rPr>
            </w:pPr>
          </w:p>
          <w:p w14:paraId="0A3B70A4" w14:textId="5B8A309E" w:rsidR="00B17D82" w:rsidRPr="00A1459F" w:rsidRDefault="00B17D82" w:rsidP="00A15102">
            <w:pPr>
              <w:spacing w:line="360" w:lineRule="auto"/>
              <w:rPr>
                <w:rFonts w:cstheme="minorHAnsi"/>
              </w:rPr>
            </w:pPr>
            <w:r>
              <w:rPr>
                <w:rFonts w:cstheme="minorHAnsi"/>
                <w:b/>
                <w:bCs/>
              </w:rPr>
              <w:t xml:space="preserve">RAG </w:t>
            </w:r>
            <w:r w:rsidR="008343AE">
              <w:rPr>
                <w:rFonts w:cstheme="minorHAnsi"/>
                <w:b/>
                <w:bCs/>
              </w:rPr>
              <w:t xml:space="preserve">= </w:t>
            </w:r>
            <w:r>
              <w:rPr>
                <w:rFonts w:cstheme="minorHAnsi"/>
                <w:b/>
                <w:bCs/>
              </w:rPr>
              <w:t>Green</w:t>
            </w:r>
          </w:p>
        </w:tc>
        <w:tc>
          <w:tcPr>
            <w:tcW w:w="0" w:type="auto"/>
          </w:tcPr>
          <w:p w14:paraId="255D055F" w14:textId="77777777" w:rsidR="00DA3C92" w:rsidRPr="0040149C" w:rsidRDefault="00DA3C92" w:rsidP="008F1195">
            <w:pPr>
              <w:spacing w:line="360" w:lineRule="auto"/>
              <w:rPr>
                <w:rFonts w:eastAsia="Times New Roman" w:cstheme="minorHAnsi"/>
                <w:color w:val="000000"/>
                <w:kern w:val="0"/>
                <w:lang w:eastAsia="en-GB"/>
                <w14:ligatures w14:val="none"/>
              </w:rPr>
            </w:pPr>
            <w:r w:rsidRPr="0040149C">
              <w:rPr>
                <w:rFonts w:eastAsia="Times New Roman" w:cstheme="minorHAnsi"/>
                <w:color w:val="000000"/>
                <w:kern w:val="0"/>
                <w:lang w:eastAsia="en-GB"/>
                <w14:ligatures w14:val="none"/>
              </w:rPr>
              <w:lastRenderedPageBreak/>
              <w:t xml:space="preserve">This is a difficult question, as there is no definitive or correct answer. Different options may have different advantages and disadvantages, depending on the context and the circumstances. However, if I had to choose one option, I would probably go with the first one: </w:t>
            </w:r>
            <w:r w:rsidRPr="0040149C">
              <w:rPr>
                <w:rFonts w:eastAsia="Times New Roman" w:cstheme="minorHAnsi"/>
                <w:b/>
                <w:bCs/>
                <w:color w:val="000000"/>
                <w:kern w:val="0"/>
                <w:lang w:eastAsia="en-GB"/>
                <w14:ligatures w14:val="none"/>
              </w:rPr>
              <w:t>acknowledge and empathise</w:t>
            </w:r>
            <w:r w:rsidRPr="0040149C">
              <w:rPr>
                <w:rFonts w:eastAsia="Times New Roman" w:cstheme="minorHAnsi"/>
                <w:color w:val="000000"/>
                <w:kern w:val="0"/>
                <w:lang w:eastAsia="en-GB"/>
                <w14:ligatures w14:val="none"/>
              </w:rPr>
              <w:t>.</w:t>
            </w:r>
          </w:p>
          <w:p w14:paraId="7CA3C40C" w14:textId="77777777" w:rsidR="00DA3C92" w:rsidRPr="0040149C" w:rsidRDefault="00DA3C92" w:rsidP="008F1195">
            <w:pPr>
              <w:spacing w:line="360" w:lineRule="auto"/>
              <w:rPr>
                <w:rFonts w:eastAsia="Times New Roman" w:cstheme="minorHAnsi"/>
                <w:color w:val="000000"/>
                <w:kern w:val="0"/>
                <w:lang w:eastAsia="en-GB"/>
                <w14:ligatures w14:val="none"/>
              </w:rPr>
            </w:pPr>
            <w:r w:rsidRPr="0040149C">
              <w:rPr>
                <w:rFonts w:eastAsia="Times New Roman" w:cstheme="minorHAnsi"/>
                <w:color w:val="000000"/>
                <w:kern w:val="0"/>
                <w:lang w:eastAsia="en-GB"/>
                <w14:ligatures w14:val="none"/>
              </w:rPr>
              <w:lastRenderedPageBreak/>
              <w:t>I think this option is the most appropriate and effective for several reasons:</w:t>
            </w:r>
          </w:p>
          <w:p w14:paraId="31A4FA4E" w14:textId="642E94BD" w:rsidR="00DA3C92" w:rsidRDefault="00DA3C92" w:rsidP="008F1195">
            <w:pPr>
              <w:spacing w:line="360" w:lineRule="auto"/>
              <w:rPr>
                <w:rFonts w:eastAsia="Times New Roman" w:cstheme="minorHAnsi"/>
                <w:color w:val="000000"/>
                <w:kern w:val="0"/>
                <w:lang w:eastAsia="en-GB"/>
                <w14:ligatures w14:val="none"/>
              </w:rPr>
            </w:pPr>
            <w:r>
              <w:rPr>
                <w:rFonts w:eastAsia="Times New Roman" w:cstheme="minorHAnsi"/>
                <w:color w:val="000000"/>
                <w:kern w:val="0"/>
                <w:lang w:eastAsia="en-GB"/>
                <w14:ligatures w14:val="none"/>
              </w:rPr>
              <w:t xml:space="preserve">1. </w:t>
            </w:r>
            <w:r w:rsidRPr="006231F8">
              <w:rPr>
                <w:rFonts w:eastAsia="Times New Roman" w:cstheme="minorHAnsi"/>
                <w:color w:val="000000"/>
                <w:kern w:val="0"/>
                <w:lang w:eastAsia="en-GB"/>
                <w14:ligatures w14:val="none"/>
              </w:rPr>
              <w:t xml:space="preserve">It shows respect and compassion for the </w:t>
            </w:r>
            <w:r w:rsidR="001B5E59" w:rsidRPr="006231F8">
              <w:rPr>
                <w:rFonts w:eastAsia="Times New Roman" w:cstheme="minorHAnsi"/>
                <w:color w:val="000000"/>
                <w:kern w:val="0"/>
                <w:lang w:eastAsia="en-GB"/>
                <w14:ligatures w14:val="none"/>
              </w:rPr>
              <w:t>patient and</w:t>
            </w:r>
            <w:r w:rsidRPr="006231F8">
              <w:rPr>
                <w:rFonts w:eastAsia="Times New Roman" w:cstheme="minorHAnsi"/>
                <w:color w:val="000000"/>
                <w:kern w:val="0"/>
                <w:lang w:eastAsia="en-GB"/>
                <w14:ligatures w14:val="none"/>
              </w:rPr>
              <w:t xml:space="preserve"> builds rapport and trust with them. This is important for establishing a good doctor-patient relationship, and for ensuring the patient’s cooperation and satisfaction.</w:t>
            </w:r>
          </w:p>
          <w:p w14:paraId="212360D3" w14:textId="13134F62" w:rsidR="00DA3C92" w:rsidRPr="006231F8" w:rsidRDefault="00DA3C92" w:rsidP="008F1195">
            <w:pPr>
              <w:spacing w:line="360" w:lineRule="auto"/>
              <w:rPr>
                <w:rFonts w:eastAsia="Times New Roman" w:cstheme="minorHAnsi"/>
                <w:color w:val="000000"/>
                <w:kern w:val="0"/>
                <w:lang w:eastAsia="en-GB"/>
                <w14:ligatures w14:val="none"/>
              </w:rPr>
            </w:pPr>
            <w:r>
              <w:rPr>
                <w:rFonts w:eastAsia="Times New Roman" w:cstheme="minorHAnsi"/>
                <w:color w:val="000000"/>
                <w:kern w:val="0"/>
                <w:lang w:eastAsia="en-GB"/>
                <w14:ligatures w14:val="none"/>
              </w:rPr>
              <w:t>2. I</w:t>
            </w:r>
            <w:r w:rsidRPr="006231F8">
              <w:rPr>
                <w:rFonts w:eastAsia="Times New Roman" w:cstheme="minorHAnsi"/>
                <w:color w:val="000000"/>
                <w:kern w:val="0"/>
                <w:lang w:eastAsia="en-GB"/>
                <w14:ligatures w14:val="none"/>
              </w:rPr>
              <w:t xml:space="preserve">t does not impose any judgement or pressure on the </w:t>
            </w:r>
            <w:r w:rsidR="001B5E59" w:rsidRPr="006231F8">
              <w:rPr>
                <w:rFonts w:eastAsia="Times New Roman" w:cstheme="minorHAnsi"/>
                <w:color w:val="000000"/>
                <w:kern w:val="0"/>
                <w:lang w:eastAsia="en-GB"/>
                <w14:ligatures w14:val="none"/>
              </w:rPr>
              <w:t>patient and</w:t>
            </w:r>
            <w:r w:rsidRPr="006231F8">
              <w:rPr>
                <w:rFonts w:eastAsia="Times New Roman" w:cstheme="minorHAnsi"/>
                <w:color w:val="000000"/>
                <w:kern w:val="0"/>
                <w:lang w:eastAsia="en-GB"/>
                <w14:ligatures w14:val="none"/>
              </w:rPr>
              <w:t xml:space="preserve"> respects their autonomy and dignity. This is important for avoiding any potential conflicts or harms, and for protecting the patient’s rights and preferences.</w:t>
            </w:r>
          </w:p>
          <w:p w14:paraId="65463400" w14:textId="322AE3B0" w:rsidR="00DA3C92" w:rsidRPr="000E64D5" w:rsidRDefault="00DA3C92" w:rsidP="008F1195">
            <w:pPr>
              <w:spacing w:line="360" w:lineRule="auto"/>
              <w:rPr>
                <w:rFonts w:eastAsia="Times New Roman" w:cstheme="minorHAnsi"/>
                <w:color w:val="000000"/>
                <w:kern w:val="0"/>
                <w:lang w:eastAsia="en-GB"/>
                <w14:ligatures w14:val="none"/>
              </w:rPr>
            </w:pPr>
            <w:r>
              <w:rPr>
                <w:rFonts w:eastAsia="Times New Roman" w:cstheme="minorHAnsi"/>
                <w:color w:val="000000"/>
                <w:kern w:val="0"/>
                <w:lang w:eastAsia="en-GB"/>
                <w14:ligatures w14:val="none"/>
              </w:rPr>
              <w:t>3. I</w:t>
            </w:r>
            <w:r w:rsidRPr="000E64D5">
              <w:rPr>
                <w:rFonts w:eastAsia="Times New Roman" w:cstheme="minorHAnsi"/>
                <w:color w:val="000000"/>
                <w:kern w:val="0"/>
                <w:lang w:eastAsia="en-GB"/>
                <w14:ligatures w14:val="none"/>
              </w:rPr>
              <w:t xml:space="preserve">t does not involve any clinical or legal </w:t>
            </w:r>
            <w:r w:rsidR="001B5E59" w:rsidRPr="000E64D5">
              <w:rPr>
                <w:rFonts w:eastAsia="Times New Roman" w:cstheme="minorHAnsi"/>
                <w:color w:val="000000"/>
                <w:kern w:val="0"/>
                <w:lang w:eastAsia="en-GB"/>
                <w14:ligatures w14:val="none"/>
              </w:rPr>
              <w:t>interventions and</w:t>
            </w:r>
            <w:r w:rsidRPr="000E64D5">
              <w:rPr>
                <w:rFonts w:eastAsia="Times New Roman" w:cstheme="minorHAnsi"/>
                <w:color w:val="000000"/>
                <w:kern w:val="0"/>
                <w:lang w:eastAsia="en-GB"/>
                <w14:ligatures w14:val="none"/>
              </w:rPr>
              <w:t xml:space="preserve"> stays within the scope of my role and competence. This is important for avoiding any ethical or professional breaches, and for maintaining my integrity and credibility.</w:t>
            </w:r>
          </w:p>
          <w:p w14:paraId="5145CA6D" w14:textId="33158BA2" w:rsidR="00DA3C92" w:rsidRPr="0040149C" w:rsidRDefault="00DA3C92" w:rsidP="008F1195">
            <w:pPr>
              <w:spacing w:line="360" w:lineRule="auto"/>
              <w:rPr>
                <w:rFonts w:eastAsia="Times New Roman" w:cstheme="minorHAnsi"/>
                <w:color w:val="000000"/>
                <w:kern w:val="0"/>
                <w:lang w:eastAsia="en-GB"/>
                <w14:ligatures w14:val="none"/>
              </w:rPr>
            </w:pPr>
            <w:r>
              <w:rPr>
                <w:rFonts w:eastAsia="Times New Roman" w:cstheme="minorHAnsi"/>
                <w:color w:val="000000"/>
                <w:kern w:val="0"/>
                <w:lang w:eastAsia="en-GB"/>
                <w14:ligatures w14:val="none"/>
              </w:rPr>
              <w:t>4. I</w:t>
            </w:r>
            <w:r w:rsidRPr="0040149C">
              <w:rPr>
                <w:rFonts w:eastAsia="Times New Roman" w:cstheme="minorHAnsi"/>
                <w:color w:val="000000"/>
                <w:kern w:val="0"/>
                <w:lang w:eastAsia="en-GB"/>
                <w14:ligatures w14:val="none"/>
              </w:rPr>
              <w:t xml:space="preserve">t does not compromise the GP’s role and </w:t>
            </w:r>
            <w:r w:rsidR="001B5E59" w:rsidRPr="0040149C">
              <w:rPr>
                <w:rFonts w:eastAsia="Times New Roman" w:cstheme="minorHAnsi"/>
                <w:color w:val="000000"/>
                <w:kern w:val="0"/>
                <w:lang w:eastAsia="en-GB"/>
                <w14:ligatures w14:val="none"/>
              </w:rPr>
              <w:t>responsibility and</w:t>
            </w:r>
            <w:r w:rsidRPr="0040149C">
              <w:rPr>
                <w:rFonts w:eastAsia="Times New Roman" w:cstheme="minorHAnsi"/>
                <w:color w:val="000000"/>
                <w:kern w:val="0"/>
                <w:lang w:eastAsia="en-GB"/>
                <w14:ligatures w14:val="none"/>
              </w:rPr>
              <w:t xml:space="preserve"> follows their instructions and guidance. This is important for supporting </w:t>
            </w:r>
            <w:r w:rsidRPr="0040149C">
              <w:rPr>
                <w:rFonts w:eastAsia="Times New Roman" w:cstheme="minorHAnsi"/>
                <w:color w:val="000000"/>
                <w:kern w:val="0"/>
                <w:lang w:eastAsia="en-GB"/>
                <w14:ligatures w14:val="none"/>
              </w:rPr>
              <w:lastRenderedPageBreak/>
              <w:t>the GP’s duty of care and confidentiality, and for upholding the legal and ethical standards of medicine.</w:t>
            </w:r>
          </w:p>
          <w:p w14:paraId="7D739D0C" w14:textId="77777777" w:rsidR="00DA3C92" w:rsidRPr="0040149C" w:rsidRDefault="00DA3C92" w:rsidP="008F1195">
            <w:pPr>
              <w:spacing w:line="360" w:lineRule="auto"/>
              <w:rPr>
                <w:rFonts w:eastAsia="Times New Roman" w:cstheme="minorHAnsi"/>
                <w:color w:val="000000"/>
                <w:kern w:val="0"/>
                <w:lang w:eastAsia="en-GB"/>
                <w14:ligatures w14:val="none"/>
              </w:rPr>
            </w:pPr>
            <w:r w:rsidRPr="0040149C">
              <w:rPr>
                <w:rFonts w:eastAsia="Times New Roman" w:cstheme="minorHAnsi"/>
                <w:color w:val="000000"/>
                <w:kern w:val="0"/>
                <w:lang w:eastAsia="en-GB"/>
                <w14:ligatures w14:val="none"/>
              </w:rPr>
              <w:t>Of course, this option is not perfect, and it may have some drawbacks or limitations, such as:</w:t>
            </w:r>
          </w:p>
          <w:p w14:paraId="575CD350" w14:textId="77777777" w:rsidR="00DA3C92" w:rsidRPr="0040149C" w:rsidRDefault="00DA3C92" w:rsidP="005F62D8">
            <w:pPr>
              <w:numPr>
                <w:ilvl w:val="0"/>
                <w:numId w:val="4"/>
              </w:numPr>
              <w:spacing w:line="360" w:lineRule="auto"/>
              <w:rPr>
                <w:rFonts w:eastAsia="Times New Roman" w:cstheme="minorHAnsi"/>
                <w:color w:val="000000"/>
                <w:kern w:val="0"/>
                <w:lang w:eastAsia="en-GB"/>
                <w14:ligatures w14:val="none"/>
              </w:rPr>
            </w:pPr>
            <w:r w:rsidRPr="0040149C">
              <w:rPr>
                <w:rFonts w:eastAsia="Times New Roman" w:cstheme="minorHAnsi"/>
                <w:color w:val="000000"/>
                <w:kern w:val="0"/>
                <w:lang w:eastAsia="en-GB"/>
                <w14:ligatures w14:val="none"/>
              </w:rPr>
              <w:t>It may not address the underlying causes or consequences of the patient’s theft and may not provide any concrete solutions or help for their problems.</w:t>
            </w:r>
          </w:p>
          <w:p w14:paraId="1F238AF1" w14:textId="77777777" w:rsidR="00DA3C92" w:rsidRPr="0040149C" w:rsidRDefault="00DA3C92" w:rsidP="005F62D8">
            <w:pPr>
              <w:numPr>
                <w:ilvl w:val="0"/>
                <w:numId w:val="4"/>
              </w:numPr>
              <w:spacing w:line="360" w:lineRule="auto"/>
              <w:rPr>
                <w:rFonts w:eastAsia="Times New Roman" w:cstheme="minorHAnsi"/>
                <w:color w:val="000000"/>
                <w:kern w:val="0"/>
                <w:lang w:eastAsia="en-GB"/>
                <w14:ligatures w14:val="none"/>
              </w:rPr>
            </w:pPr>
            <w:r w:rsidRPr="0040149C">
              <w:rPr>
                <w:rFonts w:eastAsia="Times New Roman" w:cstheme="minorHAnsi"/>
                <w:color w:val="000000"/>
                <w:kern w:val="0"/>
                <w:lang w:eastAsia="en-GB"/>
                <w14:ligatures w14:val="none"/>
              </w:rPr>
              <w:t>It may not prevent the patient from repeating their theft and may not protect the public or the shop owner from any harms or losses.</w:t>
            </w:r>
          </w:p>
          <w:p w14:paraId="31960217" w14:textId="77777777" w:rsidR="00DA3C92" w:rsidRPr="0040149C" w:rsidRDefault="00DA3C92" w:rsidP="005F62D8">
            <w:pPr>
              <w:numPr>
                <w:ilvl w:val="0"/>
                <w:numId w:val="4"/>
              </w:numPr>
              <w:spacing w:line="360" w:lineRule="auto"/>
              <w:rPr>
                <w:rFonts w:eastAsia="Times New Roman" w:cstheme="minorHAnsi"/>
                <w:color w:val="000000"/>
                <w:kern w:val="0"/>
                <w:lang w:eastAsia="en-GB"/>
                <w14:ligatures w14:val="none"/>
              </w:rPr>
            </w:pPr>
            <w:r w:rsidRPr="0040149C">
              <w:rPr>
                <w:rFonts w:eastAsia="Times New Roman" w:cstheme="minorHAnsi"/>
                <w:color w:val="000000"/>
                <w:kern w:val="0"/>
                <w:lang w:eastAsia="en-GB"/>
                <w14:ligatures w14:val="none"/>
              </w:rPr>
              <w:t>It may not comply with the law or the social norms and may not reflect the public or the professional expectations of a doctor or a medical student.</w:t>
            </w:r>
          </w:p>
          <w:p w14:paraId="62DAEB38" w14:textId="77777777" w:rsidR="00DA3C92" w:rsidRPr="0040149C" w:rsidRDefault="00DA3C92" w:rsidP="008F1195">
            <w:pPr>
              <w:spacing w:line="360" w:lineRule="auto"/>
              <w:rPr>
                <w:rFonts w:eastAsia="Times New Roman" w:cstheme="minorHAnsi"/>
                <w:color w:val="000000"/>
                <w:kern w:val="0"/>
                <w:lang w:eastAsia="en-GB"/>
                <w14:ligatures w14:val="none"/>
              </w:rPr>
            </w:pPr>
            <w:r w:rsidRPr="0040149C">
              <w:rPr>
                <w:rFonts w:eastAsia="Times New Roman" w:cstheme="minorHAnsi"/>
                <w:color w:val="000000"/>
                <w:kern w:val="0"/>
                <w:lang w:eastAsia="en-GB"/>
                <w14:ligatures w14:val="none"/>
              </w:rPr>
              <w:t xml:space="preserve">Therefore, I would also consider the other options, and try to balance them with the first </w:t>
            </w:r>
            <w:r w:rsidRPr="0040149C">
              <w:rPr>
                <w:rFonts w:eastAsia="Times New Roman" w:cstheme="minorHAnsi"/>
                <w:color w:val="000000"/>
                <w:kern w:val="0"/>
                <w:lang w:eastAsia="en-GB"/>
                <w14:ligatures w14:val="none"/>
              </w:rPr>
              <w:lastRenderedPageBreak/>
              <w:t>one, depending on the situation and the patient’s needs. For example, I could:</w:t>
            </w:r>
          </w:p>
          <w:p w14:paraId="037EAC66" w14:textId="77777777" w:rsidR="00DA3C92" w:rsidRPr="0040149C" w:rsidRDefault="00DA3C92" w:rsidP="005F62D8">
            <w:pPr>
              <w:numPr>
                <w:ilvl w:val="0"/>
                <w:numId w:val="5"/>
              </w:numPr>
              <w:spacing w:line="360" w:lineRule="auto"/>
              <w:rPr>
                <w:rFonts w:eastAsia="Times New Roman" w:cstheme="minorHAnsi"/>
                <w:color w:val="000000"/>
                <w:kern w:val="0"/>
                <w:lang w:eastAsia="en-GB"/>
                <w14:ligatures w14:val="none"/>
              </w:rPr>
            </w:pPr>
            <w:r w:rsidRPr="0040149C">
              <w:rPr>
                <w:rFonts w:eastAsia="Times New Roman" w:cstheme="minorHAnsi"/>
                <w:color w:val="000000"/>
                <w:kern w:val="0"/>
                <w:lang w:eastAsia="en-GB"/>
                <w14:ligatures w14:val="none"/>
              </w:rPr>
              <w:t>Inform and educate the patient about the resources and support services that they could access, and encourage them to seek help and change, without forcing or coercing them.</w:t>
            </w:r>
          </w:p>
          <w:p w14:paraId="2DA86B7F" w14:textId="77777777" w:rsidR="00DA3C92" w:rsidRPr="0040149C" w:rsidRDefault="00DA3C92" w:rsidP="005F62D8">
            <w:pPr>
              <w:numPr>
                <w:ilvl w:val="0"/>
                <w:numId w:val="5"/>
              </w:numPr>
              <w:spacing w:line="360" w:lineRule="auto"/>
              <w:rPr>
                <w:rFonts w:eastAsia="Times New Roman" w:cstheme="minorHAnsi"/>
                <w:color w:val="000000"/>
                <w:kern w:val="0"/>
                <w:lang w:eastAsia="en-GB"/>
                <w14:ligatures w14:val="none"/>
              </w:rPr>
            </w:pPr>
            <w:r w:rsidRPr="0040149C">
              <w:rPr>
                <w:rFonts w:eastAsia="Times New Roman" w:cstheme="minorHAnsi"/>
                <w:color w:val="000000"/>
                <w:kern w:val="0"/>
                <w:lang w:eastAsia="en-GB"/>
                <w14:ligatures w14:val="none"/>
              </w:rPr>
              <w:t>Ask and explore the patient’s situation and perspective, and help them reflect on their choices and actions, without interrogating or blaming them.</w:t>
            </w:r>
          </w:p>
          <w:p w14:paraId="3130A195" w14:textId="77777777" w:rsidR="00DA3C92" w:rsidRPr="0040149C" w:rsidRDefault="00DA3C92" w:rsidP="005F62D8">
            <w:pPr>
              <w:numPr>
                <w:ilvl w:val="0"/>
                <w:numId w:val="5"/>
              </w:numPr>
              <w:spacing w:line="360" w:lineRule="auto"/>
              <w:rPr>
                <w:rFonts w:eastAsia="Times New Roman" w:cstheme="minorHAnsi"/>
                <w:color w:val="000000"/>
                <w:kern w:val="0"/>
                <w:lang w:eastAsia="en-GB"/>
                <w14:ligatures w14:val="none"/>
              </w:rPr>
            </w:pPr>
            <w:r w:rsidRPr="0040149C">
              <w:rPr>
                <w:rFonts w:eastAsia="Times New Roman" w:cstheme="minorHAnsi"/>
                <w:color w:val="000000"/>
                <w:kern w:val="0"/>
                <w:lang w:eastAsia="en-GB"/>
                <w14:ligatures w14:val="none"/>
              </w:rPr>
              <w:t>Challenge and empower the patient to take responsibility and accountability for their actions, and to find positive and constructive alternatives to their theft, without criticising or lecturing them.</w:t>
            </w:r>
          </w:p>
          <w:p w14:paraId="31B39EAE" w14:textId="77777777" w:rsidR="00DA3C92" w:rsidRDefault="00DA3C92" w:rsidP="008F1195">
            <w:pPr>
              <w:spacing w:line="360" w:lineRule="auto"/>
              <w:rPr>
                <w:rFonts w:eastAsia="Times New Roman" w:cstheme="minorHAnsi"/>
                <w:color w:val="000000"/>
                <w:kern w:val="0"/>
                <w:lang w:eastAsia="en-GB"/>
                <w14:ligatures w14:val="none"/>
              </w:rPr>
            </w:pPr>
            <w:r w:rsidRPr="0040149C">
              <w:rPr>
                <w:rFonts w:eastAsia="Times New Roman" w:cstheme="minorHAnsi"/>
                <w:color w:val="000000"/>
                <w:kern w:val="0"/>
                <w:lang w:eastAsia="en-GB"/>
                <w14:ligatures w14:val="none"/>
              </w:rPr>
              <w:t>Ultimately, I would try to respond in a way that is respectful, compassionate, honest, and ethical, and that promotes the patient’s welfare and safety, as well as the public and the professional interests.</w:t>
            </w:r>
          </w:p>
          <w:p w14:paraId="6921E21A" w14:textId="77777777" w:rsidR="00257354" w:rsidRDefault="00257354" w:rsidP="008F1195">
            <w:pPr>
              <w:spacing w:line="360" w:lineRule="auto"/>
              <w:rPr>
                <w:rFonts w:eastAsia="Times New Roman" w:cstheme="minorHAnsi"/>
                <w:color w:val="000000"/>
                <w:kern w:val="0"/>
                <w:lang w:eastAsia="en-GB"/>
                <w14:ligatures w14:val="none"/>
              </w:rPr>
            </w:pPr>
          </w:p>
          <w:p w14:paraId="430B0B86" w14:textId="0E647C8A" w:rsidR="008343AE" w:rsidRPr="00375FC9" w:rsidRDefault="008343AE" w:rsidP="00257354">
            <w:pPr>
              <w:spacing w:line="360" w:lineRule="auto"/>
              <w:rPr>
                <w:rFonts w:cstheme="minorHAnsi"/>
                <w:b/>
                <w:bCs/>
              </w:rPr>
            </w:pPr>
            <w:r>
              <w:rPr>
                <w:rFonts w:cstheme="minorHAnsi"/>
                <w:b/>
                <w:bCs/>
              </w:rPr>
              <w:t>RAG = Amber</w:t>
            </w:r>
          </w:p>
        </w:tc>
        <w:tc>
          <w:tcPr>
            <w:tcW w:w="0" w:type="auto"/>
          </w:tcPr>
          <w:p w14:paraId="19C5F131" w14:textId="77E33D83" w:rsidR="00DA3C92" w:rsidRDefault="00DA3C92" w:rsidP="008F1195">
            <w:pPr>
              <w:spacing w:line="360" w:lineRule="auto"/>
              <w:rPr>
                <w:rFonts w:cstheme="minorHAnsi"/>
              </w:rPr>
            </w:pPr>
            <w:r w:rsidRPr="00127BF2">
              <w:rPr>
                <w:rFonts w:cstheme="minorHAnsi"/>
              </w:rPr>
              <w:lastRenderedPageBreak/>
              <w:t xml:space="preserve">In this scenario, I would choose a response that balances patient confidentiality, ethical considerations, and the scope of my role as a medical student or someone on work experience. </w:t>
            </w:r>
          </w:p>
          <w:p w14:paraId="59C2B2A6" w14:textId="77777777" w:rsidR="00DA3C92" w:rsidRPr="00127BF2" w:rsidRDefault="00DA3C92" w:rsidP="008F1195">
            <w:pPr>
              <w:spacing w:line="360" w:lineRule="auto"/>
              <w:rPr>
                <w:rFonts w:cstheme="minorHAnsi"/>
              </w:rPr>
            </w:pPr>
            <w:r w:rsidRPr="00127BF2">
              <w:rPr>
                <w:rFonts w:cstheme="minorHAnsi"/>
              </w:rPr>
              <w:t>My chosen approach would be as follows:</w:t>
            </w:r>
          </w:p>
          <w:p w14:paraId="1D4C7FF2" w14:textId="77777777" w:rsidR="00DA3C92" w:rsidRPr="00127BF2" w:rsidRDefault="00DA3C92" w:rsidP="008F1195">
            <w:pPr>
              <w:spacing w:line="360" w:lineRule="auto"/>
              <w:rPr>
                <w:rFonts w:cstheme="minorHAnsi"/>
              </w:rPr>
            </w:pPr>
            <w:r w:rsidRPr="004C0795">
              <w:rPr>
                <w:rFonts w:cstheme="minorHAnsi"/>
                <w:b/>
                <w:bCs/>
              </w:rPr>
              <w:lastRenderedPageBreak/>
              <w:t>1. Acknowledge and Listen:</w:t>
            </w:r>
            <w:r w:rsidRPr="00127BF2">
              <w:rPr>
                <w:rFonts w:cstheme="minorHAnsi"/>
              </w:rPr>
              <w:t xml:space="preserve"> First, I would acknowledge the patient's disclosure, ensuring that they feel heard and understood. This approach helps in maintaining a non-judgmental and professional atmosphere.</w:t>
            </w:r>
          </w:p>
          <w:p w14:paraId="1AD52123" w14:textId="77777777" w:rsidR="00DA3C92" w:rsidRPr="00127BF2" w:rsidRDefault="00DA3C92" w:rsidP="008F1195">
            <w:pPr>
              <w:spacing w:line="360" w:lineRule="auto"/>
              <w:rPr>
                <w:rFonts w:cstheme="minorHAnsi"/>
              </w:rPr>
            </w:pPr>
            <w:r w:rsidRPr="004C0795">
              <w:rPr>
                <w:rFonts w:cstheme="minorHAnsi"/>
                <w:b/>
                <w:bCs/>
              </w:rPr>
              <w:t>2. Explore Underlying Reasons:</w:t>
            </w:r>
            <w:r w:rsidRPr="00127BF2">
              <w:rPr>
                <w:rFonts w:cstheme="minorHAnsi"/>
              </w:rPr>
              <w:t xml:space="preserve"> If appropriate, I would gently explore the reasons behind the patient's action. Understanding the context might reveal underlying issues such as economic hardship or mental health concerns that are relevant to their overall care.</w:t>
            </w:r>
          </w:p>
          <w:p w14:paraId="7D64F45B" w14:textId="77777777" w:rsidR="00DA3C92" w:rsidRPr="00127BF2" w:rsidRDefault="00DA3C92" w:rsidP="008F1195">
            <w:pPr>
              <w:spacing w:line="360" w:lineRule="auto"/>
              <w:rPr>
                <w:rFonts w:cstheme="minorHAnsi"/>
              </w:rPr>
            </w:pPr>
            <w:r w:rsidRPr="004C0795">
              <w:rPr>
                <w:rFonts w:cstheme="minorHAnsi"/>
                <w:b/>
                <w:bCs/>
              </w:rPr>
              <w:t>3. Explain Confidentiality Limits:</w:t>
            </w:r>
            <w:r w:rsidRPr="00127BF2">
              <w:rPr>
                <w:rFonts w:cstheme="minorHAnsi"/>
              </w:rPr>
              <w:t xml:space="preserve"> I would inform the patient about the limits of confidentiality in a medical setting. While patient information is generally confidential, there are circumstances, especially involving harm or illegal activities, where this might not be absolute. It's crucial to communicate this clearly but sensitively.</w:t>
            </w:r>
          </w:p>
          <w:p w14:paraId="24FF538D" w14:textId="77777777" w:rsidR="00DA3C92" w:rsidRPr="00127BF2" w:rsidRDefault="00DA3C92" w:rsidP="008F1195">
            <w:pPr>
              <w:spacing w:line="360" w:lineRule="auto"/>
              <w:rPr>
                <w:rFonts w:cstheme="minorHAnsi"/>
              </w:rPr>
            </w:pPr>
            <w:r w:rsidRPr="004C0795">
              <w:rPr>
                <w:rFonts w:cstheme="minorHAnsi"/>
                <w:b/>
                <w:bCs/>
              </w:rPr>
              <w:lastRenderedPageBreak/>
              <w:t>4. Encourage Discussion with the GP:</w:t>
            </w:r>
            <w:r w:rsidRPr="00127BF2">
              <w:rPr>
                <w:rFonts w:cstheme="minorHAnsi"/>
              </w:rPr>
              <w:t xml:space="preserve"> I would suggest that the patient discusses this matter with the GP. As a medical student or someone on work experience, I'm not qualified to provide the comprehensive advice or support that might be needed in this situation.</w:t>
            </w:r>
          </w:p>
          <w:p w14:paraId="723511E0" w14:textId="72296B52" w:rsidR="00DA3C92" w:rsidRPr="00127BF2" w:rsidRDefault="00DA3C92" w:rsidP="008F1195">
            <w:pPr>
              <w:spacing w:line="360" w:lineRule="auto"/>
              <w:rPr>
                <w:rFonts w:cstheme="minorHAnsi"/>
              </w:rPr>
            </w:pPr>
            <w:r w:rsidRPr="000B465B">
              <w:rPr>
                <w:rFonts w:cstheme="minorHAnsi"/>
                <w:b/>
                <w:bCs/>
              </w:rPr>
              <w:t>5. Advise Seeking Support:</w:t>
            </w:r>
            <w:r w:rsidRPr="00127BF2">
              <w:rPr>
                <w:rFonts w:cstheme="minorHAnsi"/>
              </w:rPr>
              <w:t xml:space="preserve"> If it seems that the theft was driven by social or economic issues, I </w:t>
            </w:r>
            <w:r w:rsidR="00035EE9">
              <w:rPr>
                <w:rFonts w:cstheme="minorHAnsi"/>
              </w:rPr>
              <w:t>recommend</w:t>
            </w:r>
            <w:r w:rsidRPr="00127BF2">
              <w:rPr>
                <w:rFonts w:cstheme="minorHAnsi"/>
              </w:rPr>
              <w:t xml:space="preserve"> that the patient seek support from appropriate services, such as social welfare, financial advice, or mental health services.</w:t>
            </w:r>
          </w:p>
          <w:p w14:paraId="78FBAD6A" w14:textId="77777777" w:rsidR="00DA3C92" w:rsidRPr="00127BF2" w:rsidRDefault="00DA3C92" w:rsidP="008F1195">
            <w:pPr>
              <w:spacing w:line="360" w:lineRule="auto"/>
              <w:rPr>
                <w:rFonts w:cstheme="minorHAnsi"/>
              </w:rPr>
            </w:pPr>
            <w:r w:rsidRPr="000B465B">
              <w:rPr>
                <w:rFonts w:cstheme="minorHAnsi"/>
                <w:b/>
                <w:bCs/>
              </w:rPr>
              <w:t>6. Document and Seek Guidance:</w:t>
            </w:r>
            <w:r w:rsidRPr="00127BF2">
              <w:rPr>
                <w:rFonts w:cstheme="minorHAnsi"/>
              </w:rPr>
              <w:t xml:space="preserve"> After the patient leaves, I would make a factual note of the conversation and then discuss the situation with the GP or a senior colleague. This step is crucial for seeking guidance on handling the disclosure, given its legal and ethical implications.</w:t>
            </w:r>
          </w:p>
          <w:p w14:paraId="6A38C333" w14:textId="5567BDA3" w:rsidR="00DA3C92" w:rsidRPr="00127BF2" w:rsidRDefault="00DA3C92" w:rsidP="008F1195">
            <w:pPr>
              <w:spacing w:line="360" w:lineRule="auto"/>
              <w:rPr>
                <w:rFonts w:cstheme="minorHAnsi"/>
              </w:rPr>
            </w:pPr>
            <w:r w:rsidRPr="00637A83">
              <w:rPr>
                <w:rFonts w:cstheme="minorHAnsi"/>
                <w:b/>
                <w:bCs/>
              </w:rPr>
              <w:t>7. Maintain Professionalism:</w:t>
            </w:r>
            <w:r w:rsidRPr="00127BF2">
              <w:rPr>
                <w:rFonts w:cstheme="minorHAnsi"/>
              </w:rPr>
              <w:t xml:space="preserve"> Throughout the interaction, I would maintain a </w:t>
            </w:r>
            <w:r w:rsidRPr="00127BF2">
              <w:rPr>
                <w:rFonts w:cstheme="minorHAnsi"/>
              </w:rPr>
              <w:lastRenderedPageBreak/>
              <w:t xml:space="preserve">professional and empathetic demeanor, ensuring that the patient feels </w:t>
            </w:r>
            <w:r w:rsidR="001B5E59" w:rsidRPr="00127BF2">
              <w:rPr>
                <w:rFonts w:cstheme="minorHAnsi"/>
              </w:rPr>
              <w:t>respected,</w:t>
            </w:r>
            <w:r w:rsidRPr="00127BF2">
              <w:rPr>
                <w:rFonts w:cstheme="minorHAnsi"/>
              </w:rPr>
              <w:t xml:space="preserve"> and their concerns are taken seriously.</w:t>
            </w:r>
          </w:p>
          <w:p w14:paraId="1EA579EF" w14:textId="77777777" w:rsidR="00DA3C92" w:rsidRPr="00127BF2" w:rsidRDefault="00DA3C92" w:rsidP="008F1195">
            <w:pPr>
              <w:spacing w:line="360" w:lineRule="auto"/>
              <w:rPr>
                <w:rFonts w:cstheme="minorHAnsi"/>
              </w:rPr>
            </w:pPr>
          </w:p>
          <w:p w14:paraId="4D4389B5" w14:textId="77777777" w:rsidR="00DA3C92" w:rsidRDefault="00DA3C92" w:rsidP="008F1195">
            <w:pPr>
              <w:spacing w:line="360" w:lineRule="auto"/>
              <w:rPr>
                <w:rFonts w:cstheme="minorHAnsi"/>
              </w:rPr>
            </w:pPr>
            <w:r w:rsidRPr="00127BF2">
              <w:rPr>
                <w:rFonts w:cstheme="minorHAnsi"/>
              </w:rPr>
              <w:t>I would choose this option because it respects patient confidentiality while acknowledging the legal and ethical complexities of the situation. It also recognizes the limits of my role and the importance of involving more experienced healthcare professionals in handling such disclosures. This approach ensures that the patient's wellbeing is prioritized, and that appropriate steps are taken to address any underlying issues responsibly.</w:t>
            </w:r>
          </w:p>
          <w:p w14:paraId="74AA59B0" w14:textId="77777777" w:rsidR="00DA3C92" w:rsidRDefault="00DA3C92" w:rsidP="008F1195">
            <w:pPr>
              <w:spacing w:line="360" w:lineRule="auto"/>
              <w:rPr>
                <w:rFonts w:cstheme="minorHAnsi"/>
              </w:rPr>
            </w:pPr>
          </w:p>
          <w:p w14:paraId="20D064EE" w14:textId="0657F267" w:rsidR="005B7089" w:rsidRDefault="008343AE" w:rsidP="008F1195">
            <w:pPr>
              <w:spacing w:line="360" w:lineRule="auto"/>
              <w:rPr>
                <w:rFonts w:cstheme="minorHAnsi"/>
                <w:b/>
                <w:bCs/>
              </w:rPr>
            </w:pPr>
            <w:r w:rsidRPr="008343AE">
              <w:rPr>
                <w:rFonts w:cstheme="minorHAnsi"/>
                <w:b/>
                <w:bCs/>
              </w:rPr>
              <w:t xml:space="preserve">RAG = </w:t>
            </w:r>
            <w:r w:rsidR="005B7089">
              <w:rPr>
                <w:rFonts w:cstheme="minorHAnsi"/>
                <w:b/>
                <w:bCs/>
              </w:rPr>
              <w:t>Red</w:t>
            </w:r>
          </w:p>
          <w:p w14:paraId="78025E82" w14:textId="4FB1735C" w:rsidR="008343AE" w:rsidRPr="008343AE" w:rsidRDefault="008343AE" w:rsidP="008F1195">
            <w:pPr>
              <w:spacing w:line="360" w:lineRule="auto"/>
              <w:rPr>
                <w:rFonts w:cstheme="minorHAnsi"/>
                <w:b/>
                <w:bCs/>
              </w:rPr>
            </w:pPr>
          </w:p>
        </w:tc>
      </w:tr>
    </w:tbl>
    <w:p w14:paraId="60B909F3" w14:textId="77777777" w:rsidR="00DA3C92" w:rsidRPr="00A1459F" w:rsidRDefault="00DA3C92" w:rsidP="00DA3C92">
      <w:pPr>
        <w:rPr>
          <w:rFonts w:cstheme="minorHAnsi"/>
          <w:b/>
          <w:bCs/>
        </w:rPr>
      </w:pPr>
    </w:p>
    <w:p w14:paraId="35BF9255" w14:textId="77777777" w:rsidR="00DA3C92" w:rsidRDefault="00DA3C92" w:rsidP="00DA3C92">
      <w:pPr>
        <w:rPr>
          <w:rFonts w:cstheme="minorHAnsi"/>
          <w:b/>
          <w:bCs/>
        </w:rPr>
      </w:pPr>
      <w:r w:rsidRPr="00A1459F">
        <w:rPr>
          <w:rFonts w:cstheme="minorHAnsi"/>
          <w:b/>
          <w:bCs/>
        </w:rPr>
        <w:t xml:space="preserve">Key: </w:t>
      </w:r>
    </w:p>
    <w:p w14:paraId="7253C53F" w14:textId="396C5838" w:rsidR="00C816AE" w:rsidRPr="00C816AE" w:rsidRDefault="00C816AE" w:rsidP="00C816AE">
      <w:pPr>
        <w:rPr>
          <w:rFonts w:cstheme="minorHAnsi"/>
        </w:rPr>
      </w:pPr>
      <w:r w:rsidRPr="00C816AE">
        <w:rPr>
          <w:rFonts w:cstheme="minorHAnsi"/>
        </w:rPr>
        <w:t>Red, Amber, Green scoring system:</w:t>
      </w:r>
    </w:p>
    <w:p w14:paraId="1E313BA4" w14:textId="77777777" w:rsidR="00D92D87" w:rsidRDefault="00C816AE" w:rsidP="00C816AE">
      <w:pPr>
        <w:pStyle w:val="ListParagraph"/>
        <w:numPr>
          <w:ilvl w:val="0"/>
          <w:numId w:val="30"/>
        </w:numPr>
        <w:rPr>
          <w:rFonts w:cstheme="minorHAnsi"/>
        </w:rPr>
      </w:pPr>
      <w:r w:rsidRPr="00D92D87">
        <w:rPr>
          <w:rFonts w:cstheme="minorHAnsi"/>
        </w:rPr>
        <w:t>Red = interviewers would be likely to suspect the candidate using some assistance because the response was not ‘natural’</w:t>
      </w:r>
    </w:p>
    <w:p w14:paraId="622A0392" w14:textId="77777777" w:rsidR="00D92D87" w:rsidRDefault="00C816AE" w:rsidP="00C816AE">
      <w:pPr>
        <w:pStyle w:val="ListParagraph"/>
        <w:numPr>
          <w:ilvl w:val="0"/>
          <w:numId w:val="30"/>
        </w:numPr>
        <w:rPr>
          <w:rFonts w:cstheme="minorHAnsi"/>
        </w:rPr>
      </w:pPr>
      <w:r w:rsidRPr="00D92D87">
        <w:rPr>
          <w:rFonts w:cstheme="minorHAnsi"/>
        </w:rPr>
        <w:t>Amber = interviewers might suspect the candidate was using some assistance but would be less certain</w:t>
      </w:r>
    </w:p>
    <w:p w14:paraId="076EE221" w14:textId="49050F55" w:rsidR="00DA3C92" w:rsidRPr="00D92D87" w:rsidRDefault="00C816AE" w:rsidP="00C816AE">
      <w:pPr>
        <w:pStyle w:val="ListParagraph"/>
        <w:numPr>
          <w:ilvl w:val="0"/>
          <w:numId w:val="30"/>
        </w:numPr>
        <w:rPr>
          <w:rFonts w:cstheme="minorHAnsi"/>
        </w:rPr>
      </w:pPr>
      <w:r w:rsidRPr="00D92D87">
        <w:rPr>
          <w:rFonts w:cstheme="minorHAnsi"/>
        </w:rPr>
        <w:t>Green= the response was satisfactory/appropriate for an 18-year-old candidate.</w:t>
      </w:r>
      <w:r w:rsidR="00DA3C92" w:rsidRPr="00D92D87">
        <w:rPr>
          <w:rFonts w:cstheme="minorHAnsi"/>
        </w:rPr>
        <w:br w:type="page"/>
      </w:r>
    </w:p>
    <w:p w14:paraId="43E5CC94" w14:textId="5434E995" w:rsidR="00DA3C92" w:rsidRPr="00A1459F" w:rsidRDefault="00BC1C00" w:rsidP="00DA3C92">
      <w:pPr>
        <w:spacing w:after="0" w:line="360" w:lineRule="auto"/>
        <w:rPr>
          <w:rFonts w:cstheme="minorHAnsi"/>
          <w:b/>
          <w:bCs/>
        </w:rPr>
      </w:pPr>
      <w:r>
        <w:rPr>
          <w:rFonts w:cstheme="minorHAnsi"/>
          <w:b/>
          <w:bCs/>
        </w:rPr>
        <w:lastRenderedPageBreak/>
        <w:t xml:space="preserve">Supplementary </w:t>
      </w:r>
      <w:r w:rsidR="00DA3C92" w:rsidRPr="00A1459F">
        <w:rPr>
          <w:rFonts w:cstheme="minorHAnsi"/>
          <w:b/>
          <w:bCs/>
        </w:rPr>
        <w:t xml:space="preserve">Table </w:t>
      </w:r>
      <w:r>
        <w:rPr>
          <w:rFonts w:cstheme="minorHAnsi"/>
          <w:b/>
          <w:bCs/>
        </w:rPr>
        <w:t>2</w:t>
      </w:r>
      <w:r w:rsidR="00DA3C92" w:rsidRPr="00A1459F">
        <w:rPr>
          <w:rFonts w:cstheme="minorHAnsi"/>
          <w:b/>
          <w:bCs/>
        </w:rPr>
        <w:t xml:space="preserve">: </w:t>
      </w:r>
      <w:r>
        <w:rPr>
          <w:rFonts w:cstheme="minorHAnsi"/>
          <w:b/>
          <w:bCs/>
        </w:rPr>
        <w:t xml:space="preserve">All </w:t>
      </w:r>
      <w:r w:rsidR="00DA3C92">
        <w:rPr>
          <w:rFonts w:cstheme="minorHAnsi"/>
          <w:b/>
          <w:bCs/>
        </w:rPr>
        <w:t>AI</w:t>
      </w:r>
      <w:r w:rsidR="00DA3C92" w:rsidRPr="00A1459F">
        <w:rPr>
          <w:rFonts w:cstheme="minorHAnsi"/>
          <w:b/>
          <w:bCs/>
        </w:rPr>
        <w:t xml:space="preserve"> responses to </w:t>
      </w:r>
      <w:r w:rsidR="00DA3C92">
        <w:rPr>
          <w:rFonts w:cstheme="minorHAnsi"/>
          <w:b/>
          <w:bCs/>
        </w:rPr>
        <w:t>S</w:t>
      </w:r>
      <w:r w:rsidR="00DA3C92" w:rsidRPr="00A1459F">
        <w:rPr>
          <w:rFonts w:cstheme="minorHAnsi"/>
          <w:b/>
          <w:bCs/>
        </w:rPr>
        <w:t>cenario 2 questions</w:t>
      </w:r>
    </w:p>
    <w:tbl>
      <w:tblPr>
        <w:tblStyle w:val="TableGrid"/>
        <w:tblW w:w="0" w:type="auto"/>
        <w:tblLook w:val="04A0" w:firstRow="1" w:lastRow="0" w:firstColumn="1" w:lastColumn="0" w:noHBand="0" w:noVBand="1"/>
      </w:tblPr>
      <w:tblGrid>
        <w:gridCol w:w="1888"/>
        <w:gridCol w:w="3809"/>
        <w:gridCol w:w="4361"/>
        <w:gridCol w:w="3890"/>
      </w:tblGrid>
      <w:tr w:rsidR="00DA3C92" w:rsidRPr="00A1459F" w14:paraId="527E1F2C" w14:textId="77777777" w:rsidTr="008F1195">
        <w:tc>
          <w:tcPr>
            <w:tcW w:w="0" w:type="auto"/>
            <w:gridSpan w:val="4"/>
          </w:tcPr>
          <w:p w14:paraId="61E61345" w14:textId="77777777" w:rsidR="00DA3C92" w:rsidRPr="009055EE" w:rsidRDefault="00DA3C92" w:rsidP="008F1195">
            <w:pPr>
              <w:spacing w:line="360" w:lineRule="auto"/>
              <w:rPr>
                <w:rFonts w:cstheme="minorHAnsi"/>
                <w:color w:val="242424"/>
                <w:bdr w:val="none" w:sz="0" w:space="0" w:color="auto" w:frame="1"/>
              </w:rPr>
            </w:pPr>
            <w:r w:rsidRPr="00A1459F">
              <w:rPr>
                <w:rFonts w:cstheme="minorHAnsi"/>
                <w:b/>
                <w:bCs/>
              </w:rPr>
              <w:t>Scenario details:</w:t>
            </w:r>
            <w:r w:rsidRPr="00A1459F">
              <w:rPr>
                <w:rFonts w:cstheme="minorHAnsi"/>
              </w:rPr>
              <w:t xml:space="preserve"> </w:t>
            </w:r>
            <w:r w:rsidRPr="00A1459F">
              <w:rPr>
                <w:rFonts w:cstheme="minorHAnsi"/>
                <w:color w:val="242424"/>
                <w:bdr w:val="none" w:sz="0" w:space="0" w:color="auto" w:frame="1"/>
              </w:rPr>
              <w:t>This station involves a discussion with the interviewer of a statement taken from the GMC document ‘Good Medical Practice’. You will discuss the following statement: ‘Make the care of your patient your first concern’.</w:t>
            </w:r>
          </w:p>
        </w:tc>
      </w:tr>
      <w:tr w:rsidR="00DA3C92" w:rsidRPr="00A1459F" w14:paraId="6C15D0B5" w14:textId="77777777" w:rsidTr="008F1195">
        <w:tc>
          <w:tcPr>
            <w:tcW w:w="0" w:type="auto"/>
          </w:tcPr>
          <w:p w14:paraId="4B7EC468" w14:textId="77777777" w:rsidR="00DA3C92" w:rsidRPr="00A1459F" w:rsidRDefault="00DA3C92" w:rsidP="008F1195">
            <w:pPr>
              <w:spacing w:line="360" w:lineRule="auto"/>
              <w:rPr>
                <w:rFonts w:cstheme="minorHAnsi"/>
                <w:b/>
                <w:bCs/>
              </w:rPr>
            </w:pPr>
            <w:r w:rsidRPr="00A1459F">
              <w:rPr>
                <w:rFonts w:cstheme="minorHAnsi"/>
                <w:b/>
                <w:bCs/>
              </w:rPr>
              <w:t>Questions</w:t>
            </w:r>
          </w:p>
        </w:tc>
        <w:tc>
          <w:tcPr>
            <w:tcW w:w="0" w:type="auto"/>
          </w:tcPr>
          <w:p w14:paraId="5941B96C" w14:textId="5507C4AA" w:rsidR="00DA3C92" w:rsidRPr="00A1459F" w:rsidRDefault="00DA3C92" w:rsidP="008F1195">
            <w:pPr>
              <w:spacing w:line="360" w:lineRule="auto"/>
              <w:rPr>
                <w:rFonts w:cstheme="minorHAnsi"/>
                <w:b/>
                <w:bCs/>
              </w:rPr>
            </w:pPr>
            <w:r>
              <w:rPr>
                <w:rFonts w:cstheme="minorHAnsi"/>
                <w:b/>
                <w:bCs/>
              </w:rPr>
              <w:t xml:space="preserve">Open AI/Free </w:t>
            </w:r>
            <w:r w:rsidR="004F1D34">
              <w:rPr>
                <w:rFonts w:cstheme="minorHAnsi"/>
                <w:b/>
                <w:bCs/>
              </w:rPr>
              <w:t>ChatGPT</w:t>
            </w:r>
            <w:r w:rsidRPr="00A1459F">
              <w:rPr>
                <w:rFonts w:cstheme="minorHAnsi"/>
                <w:b/>
                <w:bCs/>
              </w:rPr>
              <w:t xml:space="preserve"> </w:t>
            </w:r>
            <w:r>
              <w:rPr>
                <w:rFonts w:cstheme="minorHAnsi"/>
                <w:b/>
                <w:bCs/>
              </w:rPr>
              <w:t>(version 3.5)</w:t>
            </w:r>
          </w:p>
        </w:tc>
        <w:tc>
          <w:tcPr>
            <w:tcW w:w="0" w:type="auto"/>
          </w:tcPr>
          <w:p w14:paraId="497356CD" w14:textId="66EBFF30" w:rsidR="00DA3C92" w:rsidRPr="00A1459F" w:rsidRDefault="00DA3C92" w:rsidP="008F1195">
            <w:pPr>
              <w:spacing w:line="360" w:lineRule="auto"/>
              <w:rPr>
                <w:rFonts w:cstheme="minorHAnsi"/>
                <w:b/>
                <w:bCs/>
              </w:rPr>
            </w:pPr>
            <w:r>
              <w:rPr>
                <w:rFonts w:cstheme="minorHAnsi"/>
                <w:b/>
                <w:bCs/>
              </w:rPr>
              <w:t>Bing Chat Enterprise (Copilot) (</w:t>
            </w:r>
            <w:r w:rsidR="004F1D34">
              <w:rPr>
                <w:rFonts w:cstheme="minorHAnsi"/>
                <w:b/>
                <w:bCs/>
              </w:rPr>
              <w:t>ChatGPT</w:t>
            </w:r>
            <w:r>
              <w:rPr>
                <w:rFonts w:cstheme="minorHAnsi"/>
                <w:b/>
                <w:bCs/>
              </w:rPr>
              <w:t xml:space="preserve"> version 4.0)</w:t>
            </w:r>
          </w:p>
        </w:tc>
        <w:tc>
          <w:tcPr>
            <w:tcW w:w="0" w:type="auto"/>
          </w:tcPr>
          <w:p w14:paraId="68D5C5E5" w14:textId="6E40E17E" w:rsidR="00DA3C92" w:rsidRPr="00A1459F" w:rsidRDefault="004F1D34" w:rsidP="008F1195">
            <w:pPr>
              <w:spacing w:line="360" w:lineRule="auto"/>
              <w:rPr>
                <w:rFonts w:cstheme="minorHAnsi"/>
                <w:b/>
                <w:bCs/>
              </w:rPr>
            </w:pPr>
            <w:r>
              <w:rPr>
                <w:rFonts w:cstheme="minorHAnsi"/>
                <w:b/>
                <w:bCs/>
              </w:rPr>
              <w:t>CHATGPT</w:t>
            </w:r>
            <w:r w:rsidR="00DA3C92" w:rsidRPr="004A669B">
              <w:rPr>
                <w:rFonts w:cstheme="minorHAnsi"/>
                <w:b/>
                <w:bCs/>
              </w:rPr>
              <w:t xml:space="preserve"> </w:t>
            </w:r>
            <w:r w:rsidR="0013036D">
              <w:rPr>
                <w:rFonts w:cstheme="minorHAnsi"/>
                <w:b/>
                <w:bCs/>
              </w:rPr>
              <w:t>Plus</w:t>
            </w:r>
            <w:r w:rsidR="00DA3C92" w:rsidRPr="004A669B">
              <w:rPr>
                <w:rFonts w:cstheme="minorHAnsi"/>
                <w:b/>
                <w:bCs/>
              </w:rPr>
              <w:t xml:space="preserve"> (</w:t>
            </w:r>
            <w:r>
              <w:rPr>
                <w:rFonts w:cstheme="minorHAnsi"/>
                <w:b/>
                <w:bCs/>
              </w:rPr>
              <w:t>ChatGPT</w:t>
            </w:r>
            <w:r w:rsidR="00DA3C92" w:rsidRPr="004A669B">
              <w:rPr>
                <w:rFonts w:cstheme="minorHAnsi"/>
                <w:b/>
                <w:bCs/>
              </w:rPr>
              <w:t xml:space="preserve"> </w:t>
            </w:r>
            <w:r w:rsidR="00DA3C92">
              <w:rPr>
                <w:rFonts w:cstheme="minorHAnsi"/>
                <w:b/>
                <w:bCs/>
              </w:rPr>
              <w:t xml:space="preserve">version </w:t>
            </w:r>
            <w:r w:rsidR="00DA3C92" w:rsidRPr="004A669B">
              <w:rPr>
                <w:rFonts w:cstheme="minorHAnsi"/>
                <w:b/>
                <w:bCs/>
              </w:rPr>
              <w:t>4</w:t>
            </w:r>
            <w:r w:rsidR="00DA3C92">
              <w:rPr>
                <w:rFonts w:cstheme="minorHAnsi"/>
                <w:b/>
                <w:bCs/>
              </w:rPr>
              <w:t>.0</w:t>
            </w:r>
            <w:r w:rsidR="00DA3C92" w:rsidRPr="004A669B">
              <w:rPr>
                <w:rFonts w:cstheme="minorHAnsi"/>
                <w:b/>
                <w:bCs/>
              </w:rPr>
              <w:t>)</w:t>
            </w:r>
          </w:p>
        </w:tc>
      </w:tr>
      <w:tr w:rsidR="00DA3C92" w:rsidRPr="00A1459F" w14:paraId="4425716A" w14:textId="77777777" w:rsidTr="008F1195">
        <w:tc>
          <w:tcPr>
            <w:tcW w:w="0" w:type="auto"/>
          </w:tcPr>
          <w:p w14:paraId="1BF4ACE3" w14:textId="77777777" w:rsidR="00DA3C92" w:rsidRPr="00A1459F" w:rsidRDefault="00DA3C92" w:rsidP="008F1195">
            <w:pPr>
              <w:spacing w:line="360" w:lineRule="auto"/>
              <w:rPr>
                <w:rFonts w:cstheme="minorHAnsi"/>
              </w:rPr>
            </w:pPr>
            <w:r w:rsidRPr="00A1459F">
              <w:rPr>
                <w:rFonts w:cstheme="minorHAnsi"/>
              </w:rPr>
              <w:t>1: What are the main issues that are raised by the statement ‘Make the care of your patient your first concern’?</w:t>
            </w:r>
          </w:p>
        </w:tc>
        <w:tc>
          <w:tcPr>
            <w:tcW w:w="0" w:type="auto"/>
          </w:tcPr>
          <w:p w14:paraId="03AEF72E" w14:textId="77777777" w:rsidR="0025320E" w:rsidRPr="0092411D" w:rsidRDefault="0025320E" w:rsidP="0025320E">
            <w:pPr>
              <w:spacing w:line="360" w:lineRule="auto"/>
              <w:rPr>
                <w:rFonts w:cstheme="minorHAnsi"/>
              </w:rPr>
            </w:pPr>
            <w:r w:rsidRPr="0092411D">
              <w:rPr>
                <w:rFonts w:cstheme="minorHAnsi"/>
              </w:rPr>
              <w:t>The statement "Make the care of your patient your first concern" raises several significant issues that are central to the practice of medicine and the delivery of quality healthcare. Some of the main issues include:</w:t>
            </w:r>
          </w:p>
          <w:p w14:paraId="6A4D5941" w14:textId="77777777" w:rsidR="0025320E" w:rsidRPr="000659A7" w:rsidRDefault="0025320E" w:rsidP="0025320E">
            <w:pPr>
              <w:spacing w:line="360" w:lineRule="auto"/>
              <w:rPr>
                <w:rFonts w:cstheme="minorHAnsi"/>
                <w:b/>
                <w:bCs/>
              </w:rPr>
            </w:pPr>
            <w:r w:rsidRPr="000659A7">
              <w:rPr>
                <w:rFonts w:cstheme="minorHAnsi"/>
                <w:b/>
                <w:bCs/>
              </w:rPr>
              <w:t>1.</w:t>
            </w:r>
            <w:r>
              <w:rPr>
                <w:rFonts w:cstheme="minorHAnsi"/>
                <w:b/>
                <w:bCs/>
              </w:rPr>
              <w:t xml:space="preserve"> </w:t>
            </w:r>
            <w:r w:rsidRPr="000659A7">
              <w:rPr>
                <w:rFonts w:cstheme="minorHAnsi"/>
                <w:b/>
                <w:bCs/>
              </w:rPr>
              <w:t xml:space="preserve">Patient-Centered Care: </w:t>
            </w:r>
            <w:r w:rsidRPr="0092411D">
              <w:rPr>
                <w:rFonts w:cstheme="minorHAnsi"/>
              </w:rPr>
              <w:t>The statement underscores the importance of prioritizing the needs, well-being, and preferences of patients above all else. It emphasizes the fundamental principle of patient-centered care, which places the patient at the center of clinical decision-making and care delivery.</w:t>
            </w:r>
          </w:p>
          <w:p w14:paraId="3465FFA3" w14:textId="77777777" w:rsidR="0025320E" w:rsidRPr="0092411D" w:rsidRDefault="0025320E" w:rsidP="0025320E">
            <w:pPr>
              <w:spacing w:line="360" w:lineRule="auto"/>
              <w:rPr>
                <w:rFonts w:cstheme="minorHAnsi"/>
              </w:rPr>
            </w:pPr>
            <w:r w:rsidRPr="000659A7">
              <w:rPr>
                <w:rFonts w:cstheme="minorHAnsi"/>
                <w:b/>
                <w:bCs/>
              </w:rPr>
              <w:t>2.</w:t>
            </w:r>
            <w:r>
              <w:rPr>
                <w:rFonts w:cstheme="minorHAnsi"/>
                <w:b/>
                <w:bCs/>
              </w:rPr>
              <w:t xml:space="preserve"> </w:t>
            </w:r>
            <w:r w:rsidRPr="000659A7">
              <w:rPr>
                <w:rFonts w:cstheme="minorHAnsi"/>
                <w:b/>
                <w:bCs/>
              </w:rPr>
              <w:t xml:space="preserve">Ethical Responsibility: </w:t>
            </w:r>
            <w:r w:rsidRPr="0092411D">
              <w:rPr>
                <w:rFonts w:cstheme="minorHAnsi"/>
              </w:rPr>
              <w:t xml:space="preserve">Making the care of the patient the first concern </w:t>
            </w:r>
            <w:r w:rsidRPr="0092411D">
              <w:rPr>
                <w:rFonts w:cstheme="minorHAnsi"/>
              </w:rPr>
              <w:lastRenderedPageBreak/>
              <w:t xml:space="preserve">highlights the ethical responsibility of healthcare professionals to </w:t>
            </w:r>
            <w:proofErr w:type="gramStart"/>
            <w:r w:rsidRPr="0092411D">
              <w:rPr>
                <w:rFonts w:cstheme="minorHAnsi"/>
              </w:rPr>
              <w:t>act in the best interests of their patients at all times</w:t>
            </w:r>
            <w:proofErr w:type="gramEnd"/>
            <w:r w:rsidRPr="0092411D">
              <w:rPr>
                <w:rFonts w:cstheme="minorHAnsi"/>
              </w:rPr>
              <w:t>. This includes upholding principles such as beneficence, nonmaleficence, autonomy, and justice in all aspects of patient care.</w:t>
            </w:r>
          </w:p>
          <w:p w14:paraId="480CCEB4" w14:textId="77777777" w:rsidR="0025320E" w:rsidRPr="0092411D" w:rsidRDefault="0025320E" w:rsidP="0025320E">
            <w:pPr>
              <w:spacing w:line="360" w:lineRule="auto"/>
              <w:rPr>
                <w:rFonts w:cstheme="minorHAnsi"/>
              </w:rPr>
            </w:pPr>
            <w:r w:rsidRPr="000659A7">
              <w:rPr>
                <w:rFonts w:cstheme="minorHAnsi"/>
                <w:b/>
                <w:bCs/>
              </w:rPr>
              <w:t>3.</w:t>
            </w:r>
            <w:r>
              <w:rPr>
                <w:rFonts w:cstheme="minorHAnsi"/>
                <w:b/>
                <w:bCs/>
              </w:rPr>
              <w:t xml:space="preserve"> </w:t>
            </w:r>
            <w:r w:rsidRPr="000659A7">
              <w:rPr>
                <w:rFonts w:cstheme="minorHAnsi"/>
                <w:b/>
                <w:bCs/>
              </w:rPr>
              <w:t xml:space="preserve">Communication and Trust: </w:t>
            </w:r>
            <w:r w:rsidRPr="0092411D">
              <w:rPr>
                <w:rFonts w:cstheme="minorHAnsi"/>
              </w:rPr>
              <w:t>The statement emphasizes the importance of effective communication and building trust between patients and healthcare providers. Establishing open, honest, and empathetic communication fosters a therapeutic alliance and enables patients to actively participate in decision-making processes regarding their care.</w:t>
            </w:r>
          </w:p>
          <w:p w14:paraId="2E62BBF7" w14:textId="77777777" w:rsidR="0025320E" w:rsidRPr="0092411D" w:rsidRDefault="0025320E" w:rsidP="0025320E">
            <w:pPr>
              <w:spacing w:line="360" w:lineRule="auto"/>
              <w:rPr>
                <w:rFonts w:cstheme="minorHAnsi"/>
              </w:rPr>
            </w:pPr>
            <w:r w:rsidRPr="000659A7">
              <w:rPr>
                <w:rFonts w:cstheme="minorHAnsi"/>
                <w:b/>
                <w:bCs/>
              </w:rPr>
              <w:t>4.</w:t>
            </w:r>
            <w:r>
              <w:rPr>
                <w:rFonts w:cstheme="minorHAnsi"/>
                <w:b/>
                <w:bCs/>
              </w:rPr>
              <w:t xml:space="preserve"> </w:t>
            </w:r>
            <w:r w:rsidRPr="000659A7">
              <w:rPr>
                <w:rFonts w:cstheme="minorHAnsi"/>
                <w:b/>
                <w:bCs/>
              </w:rPr>
              <w:t xml:space="preserve">Clinical Decision-Making: </w:t>
            </w:r>
            <w:r w:rsidRPr="0092411D">
              <w:rPr>
                <w:rFonts w:cstheme="minorHAnsi"/>
              </w:rPr>
              <w:t xml:space="preserve">Prioritizing the care of the patient necessitates thoughtful and evidence-based clinical decision-making that considers the patient's unique medical history, clinical </w:t>
            </w:r>
            <w:r w:rsidRPr="0092411D">
              <w:rPr>
                <w:rFonts w:cstheme="minorHAnsi"/>
              </w:rPr>
              <w:lastRenderedPageBreak/>
              <w:t>presentation, values, preferences, and goals of care. It requires healthcare professionals to engage in shared decision-making and to respect the autonomy of patients in making healthcare choices.</w:t>
            </w:r>
          </w:p>
          <w:p w14:paraId="1CD1ADC7" w14:textId="77777777" w:rsidR="0025320E" w:rsidRPr="0092411D" w:rsidRDefault="0025320E" w:rsidP="0025320E">
            <w:pPr>
              <w:spacing w:line="360" w:lineRule="auto"/>
              <w:rPr>
                <w:rFonts w:cstheme="minorHAnsi"/>
              </w:rPr>
            </w:pPr>
            <w:r w:rsidRPr="000659A7">
              <w:rPr>
                <w:rFonts w:cstheme="minorHAnsi"/>
                <w:b/>
                <w:bCs/>
              </w:rPr>
              <w:t>5.</w:t>
            </w:r>
            <w:r>
              <w:rPr>
                <w:rFonts w:cstheme="minorHAnsi"/>
                <w:b/>
                <w:bCs/>
              </w:rPr>
              <w:t xml:space="preserve"> </w:t>
            </w:r>
            <w:r w:rsidRPr="000659A7">
              <w:rPr>
                <w:rFonts w:cstheme="minorHAnsi"/>
                <w:b/>
                <w:bCs/>
              </w:rPr>
              <w:t xml:space="preserve">Resource Allocation and Equity: </w:t>
            </w:r>
            <w:r w:rsidRPr="0092411D">
              <w:rPr>
                <w:rFonts w:cstheme="minorHAnsi"/>
              </w:rPr>
              <w:t>The statement raises issues related to resource allocation and equitable access to healthcare services. Healthcare professionals must consider the allocation of resources in a manner that prioritizes patient needs, promotes health equity, and addresses disparities in healthcare access and outcomes.</w:t>
            </w:r>
          </w:p>
          <w:p w14:paraId="330463DD" w14:textId="77777777" w:rsidR="0025320E" w:rsidRPr="0092411D" w:rsidRDefault="0025320E" w:rsidP="0025320E">
            <w:pPr>
              <w:spacing w:line="360" w:lineRule="auto"/>
              <w:rPr>
                <w:rFonts w:cstheme="minorHAnsi"/>
              </w:rPr>
            </w:pPr>
            <w:r w:rsidRPr="000659A7">
              <w:rPr>
                <w:rFonts w:cstheme="minorHAnsi"/>
                <w:b/>
                <w:bCs/>
              </w:rPr>
              <w:t>6.</w:t>
            </w:r>
            <w:r>
              <w:rPr>
                <w:rFonts w:cstheme="minorHAnsi"/>
                <w:b/>
                <w:bCs/>
              </w:rPr>
              <w:t xml:space="preserve"> </w:t>
            </w:r>
            <w:r w:rsidRPr="000659A7">
              <w:rPr>
                <w:rFonts w:cstheme="minorHAnsi"/>
                <w:b/>
                <w:bCs/>
              </w:rPr>
              <w:t xml:space="preserve">Professional Integrity: </w:t>
            </w:r>
            <w:r w:rsidRPr="0092411D">
              <w:rPr>
                <w:rFonts w:cstheme="minorHAnsi"/>
              </w:rPr>
              <w:t xml:space="preserve">Making the care of the patient the first concern requires healthcare professionals to uphold the highest standards of professional integrity, honesty, and accountability in their interactions with patients, colleagues, and the broader </w:t>
            </w:r>
            <w:r w:rsidRPr="0092411D">
              <w:rPr>
                <w:rFonts w:cstheme="minorHAnsi"/>
              </w:rPr>
              <w:lastRenderedPageBreak/>
              <w:t>healthcare system. It entails practicing medicine with compassion, empathy, and a commitment to ethical practice.</w:t>
            </w:r>
          </w:p>
          <w:p w14:paraId="7DCFB1A3" w14:textId="4A77F472" w:rsidR="00DA3C92" w:rsidRDefault="0025320E" w:rsidP="0025320E">
            <w:pPr>
              <w:spacing w:line="360" w:lineRule="auto"/>
              <w:rPr>
                <w:rFonts w:cstheme="minorHAnsi"/>
              </w:rPr>
            </w:pPr>
            <w:r w:rsidRPr="0092411D">
              <w:rPr>
                <w:rFonts w:cstheme="minorHAnsi"/>
              </w:rPr>
              <w:t>Overall, the statement highlights the complex and multifaceted nature of patient care, underscoring the profound responsibility entrusted to healthcare professionals to advocate for and prioritize the well-being of their patients in all aspects of clinical practice.</w:t>
            </w:r>
          </w:p>
          <w:p w14:paraId="074634D4" w14:textId="77777777" w:rsidR="0025320E" w:rsidRDefault="0025320E" w:rsidP="0025320E">
            <w:pPr>
              <w:spacing w:line="360" w:lineRule="auto"/>
              <w:rPr>
                <w:rFonts w:cstheme="minorHAnsi"/>
              </w:rPr>
            </w:pPr>
          </w:p>
          <w:p w14:paraId="23DEC369" w14:textId="03700820" w:rsidR="00BF33A8" w:rsidRPr="001612EF" w:rsidRDefault="00BF33A8" w:rsidP="007357AC">
            <w:pPr>
              <w:spacing w:line="360" w:lineRule="auto"/>
              <w:rPr>
                <w:rFonts w:cstheme="minorHAnsi"/>
                <w:b/>
                <w:bCs/>
              </w:rPr>
            </w:pPr>
            <w:r>
              <w:rPr>
                <w:rFonts w:cstheme="minorHAnsi"/>
                <w:b/>
                <w:bCs/>
              </w:rPr>
              <w:t>RAG = Green</w:t>
            </w:r>
          </w:p>
        </w:tc>
        <w:tc>
          <w:tcPr>
            <w:tcW w:w="0" w:type="auto"/>
          </w:tcPr>
          <w:p w14:paraId="33FB5D1A" w14:textId="77777777" w:rsidR="00DA3C92" w:rsidRPr="00A74CA5" w:rsidRDefault="00DA3C92" w:rsidP="008F1195">
            <w:pPr>
              <w:spacing w:line="360" w:lineRule="auto"/>
              <w:rPr>
                <w:rFonts w:eastAsia="Times New Roman" w:cstheme="minorHAnsi"/>
                <w:kern w:val="0"/>
                <w:lang w:eastAsia="en-GB"/>
                <w14:ligatures w14:val="none"/>
              </w:rPr>
            </w:pPr>
            <w:r w:rsidRPr="00A74CA5">
              <w:rPr>
                <w:rFonts w:eastAsia="Times New Roman" w:cstheme="minorHAnsi"/>
                <w:kern w:val="0"/>
                <w:lang w:eastAsia="en-GB"/>
                <w14:ligatures w14:val="none"/>
              </w:rPr>
              <w:lastRenderedPageBreak/>
              <w:t xml:space="preserve">Thank you for the question. </w:t>
            </w:r>
            <w:hyperlink r:id="rId8" w:history="1">
              <w:r w:rsidRPr="00A74CA5">
                <w:rPr>
                  <w:rFonts w:eastAsia="Times New Roman" w:cstheme="minorHAnsi"/>
                  <w:kern w:val="0"/>
                  <w:lang w:eastAsia="en-GB"/>
                  <w14:ligatures w14:val="none"/>
                </w:rPr>
                <w:t>The statement ‘Make the care of your patient your first concern’ is one of the core principles of the GMC document ‘Good Medical Practice’</w:t>
              </w:r>
            </w:hyperlink>
            <w:hyperlink r:id="rId9" w:tgtFrame="_blank" w:history="1">
              <w:r w:rsidRPr="00A74CA5">
                <w:rPr>
                  <w:rFonts w:eastAsia="Times New Roman" w:cstheme="minorHAnsi"/>
                  <w:kern w:val="0"/>
                  <w:vertAlign w:val="superscript"/>
                  <w:lang w:eastAsia="en-GB"/>
                  <w14:ligatures w14:val="none"/>
                </w:rPr>
                <w:t>1</w:t>
              </w:r>
            </w:hyperlink>
            <w:hyperlink r:id="rId10" w:tgtFrame="_blank" w:history="1">
              <w:r w:rsidRPr="00A74CA5">
                <w:rPr>
                  <w:rFonts w:eastAsia="Times New Roman" w:cstheme="minorHAnsi"/>
                  <w:kern w:val="0"/>
                  <w:vertAlign w:val="superscript"/>
                  <w:lang w:eastAsia="en-GB"/>
                  <w14:ligatures w14:val="none"/>
                </w:rPr>
                <w:t>2</w:t>
              </w:r>
            </w:hyperlink>
            <w:r w:rsidRPr="00A74CA5">
              <w:rPr>
                <w:rFonts w:eastAsia="Times New Roman" w:cstheme="minorHAnsi"/>
                <w:kern w:val="0"/>
                <w:lang w:eastAsia="en-GB"/>
                <w14:ligatures w14:val="none"/>
              </w:rPr>
              <w:t>, which sets out the professional standards and ethical duties for all doctors in the UK. The statement reflects the fundamental value of medicine, which is to serve the best interests of the patient, and to protect their health, safety, and wellbeing.</w:t>
            </w:r>
          </w:p>
          <w:p w14:paraId="4D2F6CA3" w14:textId="77777777" w:rsidR="00DA3C92" w:rsidRPr="00A74CA5" w:rsidRDefault="00DA3C92" w:rsidP="008F1195">
            <w:pPr>
              <w:spacing w:line="360" w:lineRule="auto"/>
              <w:rPr>
                <w:rFonts w:eastAsia="Times New Roman" w:cstheme="minorHAnsi"/>
                <w:kern w:val="0"/>
                <w:lang w:eastAsia="en-GB"/>
                <w14:ligatures w14:val="none"/>
              </w:rPr>
            </w:pPr>
            <w:r w:rsidRPr="00A74CA5">
              <w:rPr>
                <w:rFonts w:eastAsia="Times New Roman" w:cstheme="minorHAnsi"/>
                <w:kern w:val="0"/>
                <w:lang w:eastAsia="en-GB"/>
                <w14:ligatures w14:val="none"/>
              </w:rPr>
              <w:t>However, the statement also raises some important issues and challenges for doctors, such as:</w:t>
            </w:r>
          </w:p>
          <w:p w14:paraId="2F6779EA" w14:textId="77777777" w:rsidR="00DA3C92" w:rsidRPr="00A74CA5" w:rsidRDefault="006D2CE2" w:rsidP="005F62D8">
            <w:pPr>
              <w:numPr>
                <w:ilvl w:val="0"/>
                <w:numId w:val="6"/>
              </w:numPr>
              <w:spacing w:line="360" w:lineRule="auto"/>
              <w:rPr>
                <w:rFonts w:eastAsia="Times New Roman" w:cstheme="minorHAnsi"/>
                <w:kern w:val="0"/>
                <w:lang w:eastAsia="en-GB"/>
                <w14:ligatures w14:val="none"/>
              </w:rPr>
            </w:pPr>
            <w:hyperlink r:id="rId11" w:history="1">
              <w:r w:rsidR="00DA3C92" w:rsidRPr="00A74CA5">
                <w:rPr>
                  <w:rFonts w:eastAsia="Times New Roman" w:cstheme="minorHAnsi"/>
                  <w:kern w:val="0"/>
                  <w:lang w:eastAsia="en-GB"/>
                  <w14:ligatures w14:val="none"/>
                </w:rPr>
                <w:t xml:space="preserve">How to balance the care of the individual patient with the care of the population or the public, especially in situations of limited resources, </w:t>
              </w:r>
              <w:r w:rsidR="00DA3C92" w:rsidRPr="00A74CA5">
                <w:rPr>
                  <w:rFonts w:eastAsia="Times New Roman" w:cstheme="minorHAnsi"/>
                  <w:kern w:val="0"/>
                  <w:lang w:eastAsia="en-GB"/>
                  <w14:ligatures w14:val="none"/>
                </w:rPr>
                <w:lastRenderedPageBreak/>
                <w:t>competing priorities, or conflicting interests</w:t>
              </w:r>
            </w:hyperlink>
            <w:hyperlink r:id="rId12" w:tgtFrame="_blank" w:history="1">
              <w:r w:rsidR="00DA3C92" w:rsidRPr="00A74CA5">
                <w:rPr>
                  <w:rFonts w:eastAsia="Times New Roman" w:cstheme="minorHAnsi"/>
                  <w:kern w:val="0"/>
                  <w:vertAlign w:val="superscript"/>
                  <w:lang w:eastAsia="en-GB"/>
                  <w14:ligatures w14:val="none"/>
                </w:rPr>
                <w:t>3</w:t>
              </w:r>
            </w:hyperlink>
            <w:r w:rsidR="00DA3C92" w:rsidRPr="00A74CA5">
              <w:rPr>
                <w:rFonts w:eastAsia="Times New Roman" w:cstheme="minorHAnsi"/>
                <w:kern w:val="0"/>
                <w:lang w:eastAsia="en-GB"/>
                <w14:ligatures w14:val="none"/>
              </w:rPr>
              <w:t>.</w:t>
            </w:r>
          </w:p>
          <w:p w14:paraId="2FBCD189" w14:textId="77777777" w:rsidR="00DA3C92" w:rsidRPr="00A74CA5" w:rsidRDefault="006D2CE2" w:rsidP="005F62D8">
            <w:pPr>
              <w:numPr>
                <w:ilvl w:val="0"/>
                <w:numId w:val="6"/>
              </w:numPr>
              <w:spacing w:line="360" w:lineRule="auto"/>
              <w:rPr>
                <w:rFonts w:eastAsia="Times New Roman" w:cstheme="minorHAnsi"/>
                <w:kern w:val="0"/>
                <w:lang w:eastAsia="en-GB"/>
                <w14:ligatures w14:val="none"/>
              </w:rPr>
            </w:pPr>
            <w:hyperlink r:id="rId13" w:history="1">
              <w:r w:rsidR="00DA3C92" w:rsidRPr="00A74CA5">
                <w:rPr>
                  <w:rFonts w:eastAsia="Times New Roman" w:cstheme="minorHAnsi"/>
                  <w:kern w:val="0"/>
                  <w:lang w:eastAsia="en-GB"/>
                  <w14:ligatures w14:val="none"/>
                </w:rPr>
                <w:t>How to respect the patient’s autonomy, preferences, and values, while also ensuring that they are well-informed, competent, and consenting to the care they receive</w:t>
              </w:r>
            </w:hyperlink>
            <w:hyperlink r:id="rId14" w:tgtFrame="_blank" w:history="1">
              <w:r w:rsidR="00DA3C92" w:rsidRPr="00A74CA5">
                <w:rPr>
                  <w:rFonts w:eastAsia="Times New Roman" w:cstheme="minorHAnsi"/>
                  <w:kern w:val="0"/>
                  <w:vertAlign w:val="superscript"/>
                  <w:lang w:eastAsia="en-GB"/>
                  <w14:ligatures w14:val="none"/>
                </w:rPr>
                <w:t>4</w:t>
              </w:r>
            </w:hyperlink>
            <w:r w:rsidR="00DA3C92" w:rsidRPr="00A74CA5">
              <w:rPr>
                <w:rFonts w:eastAsia="Times New Roman" w:cstheme="minorHAnsi"/>
                <w:kern w:val="0"/>
                <w:lang w:eastAsia="en-GB"/>
                <w14:ligatures w14:val="none"/>
              </w:rPr>
              <w:t>.</w:t>
            </w:r>
          </w:p>
          <w:p w14:paraId="79BF5234" w14:textId="77777777" w:rsidR="00DA3C92" w:rsidRPr="00A74CA5" w:rsidRDefault="006D2CE2" w:rsidP="005F62D8">
            <w:pPr>
              <w:numPr>
                <w:ilvl w:val="0"/>
                <w:numId w:val="6"/>
              </w:numPr>
              <w:spacing w:line="360" w:lineRule="auto"/>
              <w:rPr>
                <w:rFonts w:eastAsia="Times New Roman" w:cstheme="minorHAnsi"/>
                <w:kern w:val="0"/>
                <w:lang w:eastAsia="en-GB"/>
                <w14:ligatures w14:val="none"/>
              </w:rPr>
            </w:pPr>
            <w:hyperlink r:id="rId15" w:history="1">
              <w:r w:rsidR="00DA3C92" w:rsidRPr="00A74CA5">
                <w:rPr>
                  <w:rFonts w:eastAsia="Times New Roman" w:cstheme="minorHAnsi"/>
                  <w:kern w:val="0"/>
                  <w:lang w:eastAsia="en-GB"/>
                  <w14:ligatures w14:val="none"/>
                </w:rPr>
                <w:t>How to maintain a good doctor-patient relationship, based on trust, honesty, and confidentiality, while also being aware of the boundaries, roles, and responsibilities of both parties</w:t>
              </w:r>
            </w:hyperlink>
            <w:hyperlink r:id="rId16" w:tgtFrame="_blank" w:history="1">
              <w:r w:rsidR="00DA3C92" w:rsidRPr="00A74CA5">
                <w:rPr>
                  <w:rFonts w:eastAsia="Times New Roman" w:cstheme="minorHAnsi"/>
                  <w:kern w:val="0"/>
                  <w:vertAlign w:val="superscript"/>
                  <w:lang w:eastAsia="en-GB"/>
                  <w14:ligatures w14:val="none"/>
                </w:rPr>
                <w:t>5</w:t>
              </w:r>
            </w:hyperlink>
            <w:r w:rsidR="00DA3C92" w:rsidRPr="00A74CA5">
              <w:rPr>
                <w:rFonts w:eastAsia="Times New Roman" w:cstheme="minorHAnsi"/>
                <w:kern w:val="0"/>
                <w:lang w:eastAsia="en-GB"/>
                <w14:ligatures w14:val="none"/>
              </w:rPr>
              <w:t>.</w:t>
            </w:r>
          </w:p>
          <w:p w14:paraId="3BC18223" w14:textId="77777777" w:rsidR="00DA3C92" w:rsidRPr="00A74CA5" w:rsidRDefault="00DA3C92" w:rsidP="005F62D8">
            <w:pPr>
              <w:numPr>
                <w:ilvl w:val="0"/>
                <w:numId w:val="6"/>
              </w:numPr>
              <w:spacing w:line="360" w:lineRule="auto"/>
              <w:rPr>
                <w:rFonts w:eastAsia="Times New Roman" w:cstheme="minorHAnsi"/>
                <w:kern w:val="0"/>
                <w:lang w:eastAsia="en-GB"/>
                <w14:ligatures w14:val="none"/>
              </w:rPr>
            </w:pPr>
            <w:r w:rsidRPr="00A74CA5">
              <w:rPr>
                <w:rFonts w:eastAsia="Times New Roman" w:cstheme="minorHAnsi"/>
                <w:kern w:val="0"/>
                <w:lang w:eastAsia="en-GB"/>
                <w14:ligatures w14:val="none"/>
              </w:rPr>
              <w:t>How to collaborate and communicate effectively with other healthcare professionals, colleagues, and organisations, while also being accountable and transparent for the care of the patient.</w:t>
            </w:r>
          </w:p>
          <w:p w14:paraId="09AA4C43" w14:textId="77777777" w:rsidR="00DA3C92" w:rsidRPr="00A74CA5" w:rsidRDefault="00DA3C92" w:rsidP="005F62D8">
            <w:pPr>
              <w:numPr>
                <w:ilvl w:val="0"/>
                <w:numId w:val="6"/>
              </w:numPr>
              <w:spacing w:line="360" w:lineRule="auto"/>
              <w:rPr>
                <w:rFonts w:eastAsia="Times New Roman" w:cstheme="minorHAnsi"/>
                <w:kern w:val="0"/>
                <w:lang w:eastAsia="en-GB"/>
                <w14:ligatures w14:val="none"/>
              </w:rPr>
            </w:pPr>
            <w:r w:rsidRPr="00A74CA5">
              <w:rPr>
                <w:rFonts w:eastAsia="Times New Roman" w:cstheme="minorHAnsi"/>
                <w:kern w:val="0"/>
                <w:lang w:eastAsia="en-GB"/>
                <w14:ligatures w14:val="none"/>
              </w:rPr>
              <w:t xml:space="preserve">How to keep up to date with the relevant knowledge, skills, and evidence, while also being reflective, </w:t>
            </w:r>
            <w:r w:rsidRPr="00A74CA5">
              <w:rPr>
                <w:rFonts w:eastAsia="Times New Roman" w:cstheme="minorHAnsi"/>
                <w:kern w:val="0"/>
                <w:lang w:eastAsia="en-GB"/>
                <w14:ligatures w14:val="none"/>
              </w:rPr>
              <w:lastRenderedPageBreak/>
              <w:t>self-aware, and open to feedback and learning.</w:t>
            </w:r>
          </w:p>
          <w:p w14:paraId="653C6E1F" w14:textId="77777777" w:rsidR="00DA3C92" w:rsidRDefault="00DA3C92" w:rsidP="008F1195">
            <w:pPr>
              <w:spacing w:line="360" w:lineRule="auto"/>
              <w:rPr>
                <w:rFonts w:eastAsia="Times New Roman" w:cstheme="minorHAnsi"/>
                <w:kern w:val="0"/>
                <w:lang w:eastAsia="en-GB"/>
                <w14:ligatures w14:val="none"/>
              </w:rPr>
            </w:pPr>
            <w:r w:rsidRPr="00A74CA5">
              <w:rPr>
                <w:rFonts w:eastAsia="Times New Roman" w:cstheme="minorHAnsi"/>
                <w:kern w:val="0"/>
                <w:lang w:eastAsia="en-GB"/>
                <w14:ligatures w14:val="none"/>
              </w:rPr>
              <w:t>These issues require doctors to exercise their professional judgement and expertise, and to apply the principles and values of medical ethics, such as beneficence, non-maleficence, autonomy, and justice, in the various situations they face. They also require doctors to be adaptable, flexible, and resilient, and to cope with the uncertainties, complexities, and pressures of medical practice.</w:t>
            </w:r>
          </w:p>
          <w:p w14:paraId="4CFBEEBE" w14:textId="77777777" w:rsidR="007357AC" w:rsidRDefault="007357AC" w:rsidP="008F1195">
            <w:pPr>
              <w:spacing w:line="360" w:lineRule="auto"/>
              <w:rPr>
                <w:rFonts w:eastAsia="Times New Roman" w:cstheme="minorHAnsi"/>
                <w:b/>
                <w:bCs/>
                <w:kern w:val="0"/>
                <w:lang w:eastAsia="en-GB"/>
                <w14:ligatures w14:val="none"/>
              </w:rPr>
            </w:pPr>
          </w:p>
          <w:p w14:paraId="3B1FBD82" w14:textId="657C6CB8" w:rsidR="00BF33A8" w:rsidRPr="00FD7BA6" w:rsidRDefault="00BF33A8" w:rsidP="008F1195">
            <w:pPr>
              <w:spacing w:line="360" w:lineRule="auto"/>
              <w:rPr>
                <w:rFonts w:eastAsia="Times New Roman" w:cstheme="minorHAnsi"/>
                <w:b/>
                <w:bCs/>
                <w:kern w:val="0"/>
                <w:lang w:eastAsia="en-GB"/>
                <w14:ligatures w14:val="none"/>
              </w:rPr>
            </w:pPr>
            <w:r>
              <w:rPr>
                <w:rFonts w:eastAsia="Times New Roman" w:cstheme="minorHAnsi"/>
                <w:b/>
                <w:bCs/>
                <w:kern w:val="0"/>
                <w:lang w:eastAsia="en-GB"/>
                <w14:ligatures w14:val="none"/>
              </w:rPr>
              <w:t>RAG = Amber</w:t>
            </w:r>
          </w:p>
          <w:p w14:paraId="47922BA2" w14:textId="77777777" w:rsidR="00DA3C92" w:rsidRPr="0070774A" w:rsidRDefault="00DA3C92" w:rsidP="008F1195">
            <w:pPr>
              <w:spacing w:line="360" w:lineRule="auto"/>
              <w:rPr>
                <w:rFonts w:cstheme="minorHAnsi"/>
              </w:rPr>
            </w:pPr>
          </w:p>
        </w:tc>
        <w:tc>
          <w:tcPr>
            <w:tcW w:w="0" w:type="auto"/>
          </w:tcPr>
          <w:p w14:paraId="4DA0B653"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1556E">
              <w:rPr>
                <w:rFonts w:eastAsia="Times New Roman" w:cstheme="minorHAnsi"/>
                <w:color w:val="242424"/>
                <w:kern w:val="0"/>
                <w:bdr w:val="none" w:sz="0" w:space="0" w:color="auto" w:frame="1"/>
                <w:lang w:eastAsia="en-GB"/>
                <w14:ligatures w14:val="none"/>
              </w:rPr>
              <w:lastRenderedPageBreak/>
              <w:t>The statement "Make the care of your patient your first concern," from the General Medical Council (GMC)'s 'Good Medical Practice' document, raises several key issues relevant to the practice of medicine:</w:t>
            </w:r>
          </w:p>
          <w:p w14:paraId="297F6B24"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B0D94">
              <w:rPr>
                <w:rFonts w:eastAsia="Times New Roman" w:cstheme="minorHAnsi"/>
                <w:b/>
                <w:bCs/>
                <w:color w:val="242424"/>
                <w:kern w:val="0"/>
                <w:bdr w:val="none" w:sz="0" w:space="0" w:color="auto" w:frame="1"/>
                <w:lang w:eastAsia="en-GB"/>
                <w14:ligatures w14:val="none"/>
              </w:rPr>
              <w:t>1. Patient-Centred Care:</w:t>
            </w:r>
            <w:r w:rsidRPr="00E1556E">
              <w:rPr>
                <w:rFonts w:eastAsia="Times New Roman" w:cstheme="minorHAnsi"/>
                <w:color w:val="242424"/>
                <w:kern w:val="0"/>
                <w:bdr w:val="none" w:sz="0" w:space="0" w:color="auto" w:frame="1"/>
                <w:lang w:eastAsia="en-GB"/>
                <w14:ligatures w14:val="none"/>
              </w:rPr>
              <w:t xml:space="preserve"> This principle emphasizes the importance of prioritizing patient welfare in all aspects of medical care. It involves understanding and respecting patients' values, preferences, and needs, and ensuring that these are central to all healthcare decisions.</w:t>
            </w:r>
          </w:p>
          <w:p w14:paraId="183E0784"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B0D94">
              <w:rPr>
                <w:rFonts w:eastAsia="Times New Roman" w:cstheme="minorHAnsi"/>
                <w:b/>
                <w:bCs/>
                <w:color w:val="242424"/>
                <w:kern w:val="0"/>
                <w:bdr w:val="none" w:sz="0" w:space="0" w:color="auto" w:frame="1"/>
                <w:lang w:eastAsia="en-GB"/>
                <w14:ligatures w14:val="none"/>
              </w:rPr>
              <w:t>2. Ethical Decision Making:</w:t>
            </w:r>
            <w:r w:rsidRPr="00E1556E">
              <w:rPr>
                <w:rFonts w:eastAsia="Times New Roman" w:cstheme="minorHAnsi"/>
                <w:color w:val="242424"/>
                <w:kern w:val="0"/>
                <w:bdr w:val="none" w:sz="0" w:space="0" w:color="auto" w:frame="1"/>
                <w:lang w:eastAsia="en-GB"/>
                <w14:ligatures w14:val="none"/>
              </w:rPr>
              <w:t xml:space="preserve"> The statement underscores the need for ethical decision-making in medicine. </w:t>
            </w:r>
            <w:r w:rsidRPr="00E1556E">
              <w:rPr>
                <w:rFonts w:eastAsia="Times New Roman" w:cstheme="minorHAnsi"/>
                <w:color w:val="242424"/>
                <w:kern w:val="0"/>
                <w:bdr w:val="none" w:sz="0" w:space="0" w:color="auto" w:frame="1"/>
                <w:lang w:eastAsia="en-GB"/>
                <w14:ligatures w14:val="none"/>
              </w:rPr>
              <w:lastRenderedPageBreak/>
              <w:t>Doctors must balance various factors, including medical evidence, patient preferences, and ethical considerations, to ensure the best outcomes for patients.</w:t>
            </w:r>
          </w:p>
          <w:p w14:paraId="1EB318B7"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B0D94">
              <w:rPr>
                <w:rFonts w:eastAsia="Times New Roman" w:cstheme="minorHAnsi"/>
                <w:b/>
                <w:bCs/>
                <w:color w:val="242424"/>
                <w:kern w:val="0"/>
                <w:bdr w:val="none" w:sz="0" w:space="0" w:color="auto" w:frame="1"/>
                <w:lang w:eastAsia="en-GB"/>
                <w14:ligatures w14:val="none"/>
              </w:rPr>
              <w:t>3. Professionalism and Integrity:</w:t>
            </w:r>
            <w:r w:rsidRPr="00E1556E">
              <w:rPr>
                <w:rFonts w:eastAsia="Times New Roman" w:cstheme="minorHAnsi"/>
                <w:color w:val="242424"/>
                <w:kern w:val="0"/>
                <w:bdr w:val="none" w:sz="0" w:space="0" w:color="auto" w:frame="1"/>
                <w:lang w:eastAsia="en-GB"/>
                <w14:ligatures w14:val="none"/>
              </w:rPr>
              <w:t xml:space="preserve"> Prioritizing patient care reflects the core values of medical professionalism. It demands integrity, honesty, and a commitment to maintaining trust in the doctor-patient relationship.</w:t>
            </w:r>
          </w:p>
          <w:p w14:paraId="57C7DC13"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B0D94">
              <w:rPr>
                <w:rFonts w:eastAsia="Times New Roman" w:cstheme="minorHAnsi"/>
                <w:b/>
                <w:bCs/>
                <w:color w:val="242424"/>
                <w:kern w:val="0"/>
                <w:bdr w:val="none" w:sz="0" w:space="0" w:color="auto" w:frame="1"/>
                <w:lang w:eastAsia="en-GB"/>
                <w14:ligatures w14:val="none"/>
              </w:rPr>
              <w:t>4. Balancing Conflicting Interests:</w:t>
            </w:r>
            <w:r w:rsidRPr="00E1556E">
              <w:rPr>
                <w:rFonts w:eastAsia="Times New Roman" w:cstheme="minorHAnsi"/>
                <w:color w:val="242424"/>
                <w:kern w:val="0"/>
                <w:bdr w:val="none" w:sz="0" w:space="0" w:color="auto" w:frame="1"/>
                <w:lang w:eastAsia="en-GB"/>
                <w14:ligatures w14:val="none"/>
              </w:rPr>
              <w:t xml:space="preserve"> Healthcare professionals often face situations where there are conflicting interests, such as resource limitations, administrative pressures, or personal beliefs. This principle guides doctors to prioritize patient care above these potential conflicts.</w:t>
            </w:r>
          </w:p>
          <w:p w14:paraId="2952BC91"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B0D94">
              <w:rPr>
                <w:rFonts w:eastAsia="Times New Roman" w:cstheme="minorHAnsi"/>
                <w:b/>
                <w:bCs/>
                <w:color w:val="242424"/>
                <w:kern w:val="0"/>
                <w:bdr w:val="none" w:sz="0" w:space="0" w:color="auto" w:frame="1"/>
                <w:lang w:eastAsia="en-GB"/>
                <w14:ligatures w14:val="none"/>
              </w:rPr>
              <w:t>5. Cultural Competence and Personalized Care:</w:t>
            </w:r>
            <w:r w:rsidRPr="00E1556E">
              <w:rPr>
                <w:rFonts w:eastAsia="Times New Roman" w:cstheme="minorHAnsi"/>
                <w:color w:val="242424"/>
                <w:kern w:val="0"/>
                <w:bdr w:val="none" w:sz="0" w:space="0" w:color="auto" w:frame="1"/>
                <w:lang w:eastAsia="en-GB"/>
                <w14:ligatures w14:val="none"/>
              </w:rPr>
              <w:t xml:space="preserve"> The statement highlights the importance of providing </w:t>
            </w:r>
            <w:r w:rsidRPr="00E1556E">
              <w:rPr>
                <w:rFonts w:eastAsia="Times New Roman" w:cstheme="minorHAnsi"/>
                <w:color w:val="242424"/>
                <w:kern w:val="0"/>
                <w:bdr w:val="none" w:sz="0" w:space="0" w:color="auto" w:frame="1"/>
                <w:lang w:eastAsia="en-GB"/>
                <w14:ligatures w14:val="none"/>
              </w:rPr>
              <w:lastRenderedPageBreak/>
              <w:t>care that is sensitive to the cultural, linguistic, and personal backgrounds of patients, ensuring equity and inclusivity in healthcare.</w:t>
            </w:r>
          </w:p>
          <w:p w14:paraId="6618BD39"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B0D94">
              <w:rPr>
                <w:rFonts w:eastAsia="Times New Roman" w:cstheme="minorHAnsi"/>
                <w:b/>
                <w:bCs/>
                <w:color w:val="242424"/>
                <w:kern w:val="0"/>
                <w:bdr w:val="none" w:sz="0" w:space="0" w:color="auto" w:frame="1"/>
                <w:lang w:eastAsia="en-GB"/>
                <w14:ligatures w14:val="none"/>
              </w:rPr>
              <w:t>6. Quality and Safety:</w:t>
            </w:r>
            <w:r w:rsidRPr="00E1556E">
              <w:rPr>
                <w:rFonts w:eastAsia="Times New Roman" w:cstheme="minorHAnsi"/>
                <w:color w:val="242424"/>
                <w:kern w:val="0"/>
                <w:bdr w:val="none" w:sz="0" w:space="0" w:color="auto" w:frame="1"/>
                <w:lang w:eastAsia="en-GB"/>
                <w14:ligatures w14:val="none"/>
              </w:rPr>
              <w:t xml:space="preserve"> This involves a commitment to continuous improvement in the quality and safety of care, including keeping up-to-date with the latest medical knowledge and practices.</w:t>
            </w:r>
          </w:p>
          <w:p w14:paraId="5E201689"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B0D94">
              <w:rPr>
                <w:rFonts w:eastAsia="Times New Roman" w:cstheme="minorHAnsi"/>
                <w:b/>
                <w:bCs/>
                <w:color w:val="242424"/>
                <w:kern w:val="0"/>
                <w:bdr w:val="none" w:sz="0" w:space="0" w:color="auto" w:frame="1"/>
                <w:lang w:eastAsia="en-GB"/>
                <w14:ligatures w14:val="none"/>
              </w:rPr>
              <w:t>7. Compassion and Empathy:</w:t>
            </w:r>
            <w:r w:rsidRPr="00E1556E">
              <w:rPr>
                <w:rFonts w:eastAsia="Times New Roman" w:cstheme="minorHAnsi"/>
                <w:color w:val="242424"/>
                <w:kern w:val="0"/>
                <w:bdr w:val="none" w:sz="0" w:space="0" w:color="auto" w:frame="1"/>
                <w:lang w:eastAsia="en-GB"/>
                <w14:ligatures w14:val="none"/>
              </w:rPr>
              <w:t xml:space="preserve"> Prioritizing patient care also means showing empathy and compassion, understanding the patient's situation, and responding to their emotional, social, and psychological needs.</w:t>
            </w:r>
          </w:p>
          <w:p w14:paraId="100D7604"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B0D94">
              <w:rPr>
                <w:rFonts w:eastAsia="Times New Roman" w:cstheme="minorHAnsi"/>
                <w:b/>
                <w:bCs/>
                <w:color w:val="242424"/>
                <w:kern w:val="0"/>
                <w:bdr w:val="none" w:sz="0" w:space="0" w:color="auto" w:frame="1"/>
                <w:lang w:eastAsia="en-GB"/>
                <w14:ligatures w14:val="none"/>
              </w:rPr>
              <w:t>8. Collaborative Practice:</w:t>
            </w:r>
            <w:r w:rsidRPr="00E1556E">
              <w:rPr>
                <w:rFonts w:eastAsia="Times New Roman" w:cstheme="minorHAnsi"/>
                <w:color w:val="242424"/>
                <w:kern w:val="0"/>
                <w:bdr w:val="none" w:sz="0" w:space="0" w:color="auto" w:frame="1"/>
                <w:lang w:eastAsia="en-GB"/>
                <w14:ligatures w14:val="none"/>
              </w:rPr>
              <w:t xml:space="preserve"> It implies the importance of working collaboratively with other healthcare professionals and services to ensure comprehensive patient care, recognizing that effective </w:t>
            </w:r>
            <w:r w:rsidRPr="00E1556E">
              <w:rPr>
                <w:rFonts w:eastAsia="Times New Roman" w:cstheme="minorHAnsi"/>
                <w:color w:val="242424"/>
                <w:kern w:val="0"/>
                <w:bdr w:val="none" w:sz="0" w:space="0" w:color="auto" w:frame="1"/>
                <w:lang w:eastAsia="en-GB"/>
                <w14:ligatures w14:val="none"/>
              </w:rPr>
              <w:lastRenderedPageBreak/>
              <w:t>healthcare often involves a multidisciplinary approach.</w:t>
            </w:r>
          </w:p>
          <w:p w14:paraId="6F752EAC"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B0D94">
              <w:rPr>
                <w:rFonts w:eastAsia="Times New Roman" w:cstheme="minorHAnsi"/>
                <w:b/>
                <w:bCs/>
                <w:color w:val="242424"/>
                <w:kern w:val="0"/>
                <w:bdr w:val="none" w:sz="0" w:space="0" w:color="auto" w:frame="1"/>
                <w:lang w:eastAsia="en-GB"/>
                <w14:ligatures w14:val="none"/>
              </w:rPr>
              <w:t xml:space="preserve">9. Autonomy and Consent: </w:t>
            </w:r>
            <w:r w:rsidRPr="00E1556E">
              <w:rPr>
                <w:rFonts w:eastAsia="Times New Roman" w:cstheme="minorHAnsi"/>
                <w:color w:val="242424"/>
                <w:kern w:val="0"/>
                <w:bdr w:val="none" w:sz="0" w:space="0" w:color="auto" w:frame="1"/>
                <w:lang w:eastAsia="en-GB"/>
                <w14:ligatures w14:val="none"/>
              </w:rPr>
              <w:t>Respecting patient autonomy and ensuring informed consent is integral to making patient care the first concern. It involves providing patients with clear, understandable information to make informed decisions about their care.</w:t>
            </w:r>
          </w:p>
          <w:p w14:paraId="7D8C77AA"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B0D94">
              <w:rPr>
                <w:rFonts w:eastAsia="Times New Roman" w:cstheme="minorHAnsi"/>
                <w:b/>
                <w:bCs/>
                <w:color w:val="242424"/>
                <w:kern w:val="0"/>
                <w:bdr w:val="none" w:sz="0" w:space="0" w:color="auto" w:frame="1"/>
                <w:lang w:eastAsia="en-GB"/>
                <w14:ligatures w14:val="none"/>
              </w:rPr>
              <w:t xml:space="preserve">10. Resource Allocation and Fairness: </w:t>
            </w:r>
            <w:r w:rsidRPr="00E1556E">
              <w:rPr>
                <w:rFonts w:eastAsia="Times New Roman" w:cstheme="minorHAnsi"/>
                <w:color w:val="242424"/>
                <w:kern w:val="0"/>
                <w:bdr w:val="none" w:sz="0" w:space="0" w:color="auto" w:frame="1"/>
                <w:lang w:eastAsia="en-GB"/>
                <w14:ligatures w14:val="none"/>
              </w:rPr>
              <w:t>The statement also raises issues about fairness and the just allocation of healthcare resources. It suggests that patient care should be prioritized in a manner that is fair and equitable, considering the wider needs of the population.</w:t>
            </w:r>
          </w:p>
          <w:p w14:paraId="10D7A647"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p>
          <w:p w14:paraId="3C12AC76" w14:textId="77777777" w:rsidR="00DA3C92" w:rsidRPr="00E1556E"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E1556E">
              <w:rPr>
                <w:rFonts w:eastAsia="Times New Roman" w:cstheme="minorHAnsi"/>
                <w:color w:val="242424"/>
                <w:kern w:val="0"/>
                <w:bdr w:val="none" w:sz="0" w:space="0" w:color="auto" w:frame="1"/>
                <w:lang w:eastAsia="en-GB"/>
                <w14:ligatures w14:val="none"/>
              </w:rPr>
              <w:t xml:space="preserve">In summary, this statement encapsulates the essence of medical ethics and professionalism, emphasizing a holistic, </w:t>
            </w:r>
            <w:r w:rsidRPr="00E1556E">
              <w:rPr>
                <w:rFonts w:eastAsia="Times New Roman" w:cstheme="minorHAnsi"/>
                <w:color w:val="242424"/>
                <w:kern w:val="0"/>
                <w:bdr w:val="none" w:sz="0" w:space="0" w:color="auto" w:frame="1"/>
                <w:lang w:eastAsia="en-GB"/>
                <w14:ligatures w14:val="none"/>
              </w:rPr>
              <w:lastRenderedPageBreak/>
              <w:t>ethical, and patient-centered approach to healthcare.</w:t>
            </w:r>
          </w:p>
          <w:p w14:paraId="5E0D62F5" w14:textId="77777777" w:rsidR="0085721C" w:rsidRDefault="0085721C" w:rsidP="0085721C">
            <w:pPr>
              <w:shd w:val="clear" w:color="auto" w:fill="FFFFFF"/>
              <w:spacing w:line="360" w:lineRule="auto"/>
              <w:rPr>
                <w:rFonts w:eastAsia="Times New Roman" w:cstheme="minorHAnsi"/>
                <w:b/>
                <w:bCs/>
                <w:color w:val="242424"/>
                <w:kern w:val="0"/>
                <w:bdr w:val="none" w:sz="0" w:space="0" w:color="auto" w:frame="1"/>
                <w:lang w:eastAsia="en-GB"/>
                <w14:ligatures w14:val="none"/>
              </w:rPr>
            </w:pPr>
          </w:p>
          <w:p w14:paraId="465EF68E" w14:textId="0C777698" w:rsidR="006351AD" w:rsidRPr="00A1459F" w:rsidRDefault="006351AD" w:rsidP="0085721C">
            <w:pPr>
              <w:shd w:val="clear" w:color="auto" w:fill="FFFFFF"/>
              <w:spacing w:line="360" w:lineRule="auto"/>
              <w:rPr>
                <w:rFonts w:cstheme="minorHAnsi"/>
              </w:rPr>
            </w:pPr>
            <w:r>
              <w:rPr>
                <w:rFonts w:eastAsia="Times New Roman" w:cstheme="minorHAnsi"/>
                <w:b/>
                <w:bCs/>
                <w:color w:val="242424"/>
                <w:kern w:val="0"/>
                <w:bdr w:val="none" w:sz="0" w:space="0" w:color="auto" w:frame="1"/>
                <w:lang w:eastAsia="en-GB"/>
                <w14:ligatures w14:val="none"/>
              </w:rPr>
              <w:t>RAG = Amber</w:t>
            </w:r>
          </w:p>
        </w:tc>
      </w:tr>
      <w:tr w:rsidR="00DA3C92" w:rsidRPr="00A1459F" w14:paraId="4FFB0748" w14:textId="77777777" w:rsidTr="008F1195">
        <w:tc>
          <w:tcPr>
            <w:tcW w:w="0" w:type="auto"/>
          </w:tcPr>
          <w:p w14:paraId="6B7CC273" w14:textId="77777777" w:rsidR="00DA3C92" w:rsidRPr="00A1459F" w:rsidRDefault="00DA3C92" w:rsidP="008F1195">
            <w:pPr>
              <w:spacing w:line="360" w:lineRule="auto"/>
              <w:rPr>
                <w:rFonts w:cstheme="minorHAnsi"/>
              </w:rPr>
            </w:pPr>
            <w:r w:rsidRPr="00A1459F">
              <w:rPr>
                <w:rFonts w:cstheme="minorHAnsi"/>
              </w:rPr>
              <w:lastRenderedPageBreak/>
              <w:t>2: Are there any times when you might struggle to follow this guidance as a medical student or a future doctor?</w:t>
            </w:r>
          </w:p>
        </w:tc>
        <w:tc>
          <w:tcPr>
            <w:tcW w:w="0" w:type="auto"/>
          </w:tcPr>
          <w:p w14:paraId="668A4976" w14:textId="77777777" w:rsidR="0025320E" w:rsidRPr="000659A7" w:rsidRDefault="0025320E" w:rsidP="0025320E">
            <w:pPr>
              <w:spacing w:line="360" w:lineRule="auto"/>
              <w:rPr>
                <w:rFonts w:cstheme="minorHAnsi"/>
              </w:rPr>
            </w:pPr>
            <w:proofErr w:type="gramStart"/>
            <w:r w:rsidRPr="000659A7">
              <w:rPr>
                <w:rFonts w:cstheme="minorHAnsi"/>
              </w:rPr>
              <w:t>As a medical student and future doctor, there</w:t>
            </w:r>
            <w:proofErr w:type="gramEnd"/>
            <w:r w:rsidRPr="000659A7">
              <w:rPr>
                <w:rFonts w:cstheme="minorHAnsi"/>
              </w:rPr>
              <w:t xml:space="preserve"> may be times when following the guidance of making the care of the patient the first concern could present challenges or ethical dilemmas. Some situations where adherence to this guidance might be difficult include:</w:t>
            </w:r>
          </w:p>
          <w:p w14:paraId="6231180B" w14:textId="77777777" w:rsidR="0025320E" w:rsidRPr="000659A7" w:rsidRDefault="0025320E" w:rsidP="0025320E">
            <w:pPr>
              <w:spacing w:line="360" w:lineRule="auto"/>
              <w:rPr>
                <w:rFonts w:cstheme="minorHAnsi"/>
              </w:rPr>
            </w:pPr>
            <w:r w:rsidRPr="000659A7">
              <w:rPr>
                <w:rFonts w:cstheme="minorHAnsi"/>
              </w:rPr>
              <w:t>1.</w:t>
            </w:r>
            <w:r>
              <w:rPr>
                <w:rFonts w:cstheme="minorHAnsi"/>
              </w:rPr>
              <w:t xml:space="preserve"> </w:t>
            </w:r>
            <w:r w:rsidRPr="002001B0">
              <w:rPr>
                <w:rFonts w:cstheme="minorHAnsi"/>
                <w:b/>
                <w:bCs/>
              </w:rPr>
              <w:t>Conflicting Interests</w:t>
            </w:r>
            <w:r w:rsidRPr="000659A7">
              <w:rPr>
                <w:rFonts w:cstheme="minorHAnsi"/>
              </w:rPr>
              <w:t>: Balancing the needs and preferences of individual patients with broader healthcare system constraints or competing interests, such as financial constraints, institutional policies, or time pressures, may create tension in decision-making processes.</w:t>
            </w:r>
          </w:p>
          <w:p w14:paraId="10745895" w14:textId="77777777" w:rsidR="0025320E" w:rsidRPr="000659A7" w:rsidRDefault="0025320E" w:rsidP="0025320E">
            <w:pPr>
              <w:spacing w:line="360" w:lineRule="auto"/>
              <w:rPr>
                <w:rFonts w:cstheme="minorHAnsi"/>
              </w:rPr>
            </w:pPr>
            <w:r w:rsidRPr="000659A7">
              <w:rPr>
                <w:rFonts w:cstheme="minorHAnsi"/>
              </w:rPr>
              <w:t>2.</w:t>
            </w:r>
            <w:r>
              <w:rPr>
                <w:rFonts w:cstheme="minorHAnsi"/>
              </w:rPr>
              <w:t xml:space="preserve"> </w:t>
            </w:r>
            <w:r w:rsidRPr="00294101">
              <w:rPr>
                <w:rFonts w:cstheme="minorHAnsi"/>
                <w:b/>
                <w:bCs/>
              </w:rPr>
              <w:t>Personal Bias or Beliefs</w:t>
            </w:r>
            <w:r w:rsidRPr="000659A7">
              <w:rPr>
                <w:rFonts w:cstheme="minorHAnsi"/>
              </w:rPr>
              <w:t xml:space="preserve">: Struggling to set aside personal biases, beliefs, or values that may conflict with the best </w:t>
            </w:r>
            <w:r w:rsidRPr="000659A7">
              <w:rPr>
                <w:rFonts w:cstheme="minorHAnsi"/>
              </w:rPr>
              <w:lastRenderedPageBreak/>
              <w:t>interests of the patient could present challenges in delivering patient-centered care. It's important for healthcare professionals to remain mindful of their own biases and to prioritize the patient's autonomy and well-being above personal perspectives.</w:t>
            </w:r>
          </w:p>
          <w:p w14:paraId="5A7705E6" w14:textId="77777777" w:rsidR="0025320E" w:rsidRPr="000659A7" w:rsidRDefault="0025320E" w:rsidP="0025320E">
            <w:pPr>
              <w:spacing w:line="360" w:lineRule="auto"/>
              <w:rPr>
                <w:rFonts w:cstheme="minorHAnsi"/>
              </w:rPr>
            </w:pPr>
            <w:r w:rsidRPr="000659A7">
              <w:rPr>
                <w:rFonts w:cstheme="minorHAnsi"/>
              </w:rPr>
              <w:t>3.</w:t>
            </w:r>
            <w:r>
              <w:rPr>
                <w:rFonts w:cstheme="minorHAnsi"/>
              </w:rPr>
              <w:t xml:space="preserve"> </w:t>
            </w:r>
            <w:r w:rsidRPr="00294101">
              <w:rPr>
                <w:rFonts w:cstheme="minorHAnsi"/>
                <w:b/>
                <w:bCs/>
              </w:rPr>
              <w:t>Resource Limitations</w:t>
            </w:r>
            <w:r w:rsidRPr="000659A7">
              <w:rPr>
                <w:rFonts w:cstheme="minorHAnsi"/>
              </w:rPr>
              <w:t>: Navigating resource limitations, such as shortages of medical supplies, equipment, or healthcare personnel, while striving to provide optimal care to patients may pose challenges in upholding the principle of making the care of the patient the first concern. Healthcare professionals may need to make difficult decisions regarding resource allocation while considering the impact on patient outcomes and equitable access to care.</w:t>
            </w:r>
          </w:p>
          <w:p w14:paraId="232A241F" w14:textId="77777777" w:rsidR="0025320E" w:rsidRPr="000659A7" w:rsidRDefault="0025320E" w:rsidP="0025320E">
            <w:pPr>
              <w:spacing w:line="360" w:lineRule="auto"/>
              <w:rPr>
                <w:rFonts w:cstheme="minorHAnsi"/>
              </w:rPr>
            </w:pPr>
            <w:r w:rsidRPr="000659A7">
              <w:rPr>
                <w:rFonts w:cstheme="minorHAnsi"/>
              </w:rPr>
              <w:t>4.</w:t>
            </w:r>
            <w:r>
              <w:rPr>
                <w:rFonts w:cstheme="minorHAnsi"/>
              </w:rPr>
              <w:t xml:space="preserve"> </w:t>
            </w:r>
            <w:r w:rsidRPr="00294101">
              <w:rPr>
                <w:rFonts w:cstheme="minorHAnsi"/>
                <w:b/>
                <w:bCs/>
              </w:rPr>
              <w:t>Complex Clinical Situations</w:t>
            </w:r>
            <w:r w:rsidRPr="000659A7">
              <w:rPr>
                <w:rFonts w:cstheme="minorHAnsi"/>
              </w:rPr>
              <w:t xml:space="preserve">: Managing complex clinical situations or </w:t>
            </w:r>
            <w:r w:rsidRPr="000659A7">
              <w:rPr>
                <w:rFonts w:cstheme="minorHAnsi"/>
              </w:rPr>
              <w:lastRenderedPageBreak/>
              <w:t>medical conditions where there are uncertainties, risks, or conflicting treatment options may present challenges in determining the most appropriate course of action while prioritizing the patient's well-being and respecting their autonomy.</w:t>
            </w:r>
          </w:p>
          <w:p w14:paraId="22B86B64" w14:textId="77777777" w:rsidR="0025320E" w:rsidRPr="000659A7" w:rsidRDefault="0025320E" w:rsidP="0025320E">
            <w:pPr>
              <w:spacing w:line="360" w:lineRule="auto"/>
              <w:rPr>
                <w:rFonts w:cstheme="minorHAnsi"/>
              </w:rPr>
            </w:pPr>
            <w:r w:rsidRPr="000659A7">
              <w:rPr>
                <w:rFonts w:cstheme="minorHAnsi"/>
              </w:rPr>
              <w:t>5.</w:t>
            </w:r>
            <w:r>
              <w:rPr>
                <w:rFonts w:cstheme="minorHAnsi"/>
              </w:rPr>
              <w:t xml:space="preserve"> </w:t>
            </w:r>
            <w:r w:rsidRPr="00294101">
              <w:rPr>
                <w:rFonts w:cstheme="minorHAnsi"/>
                <w:b/>
                <w:bCs/>
              </w:rPr>
              <w:t>Informed Consent and Shared Decision-Making</w:t>
            </w:r>
            <w:r w:rsidRPr="000659A7">
              <w:rPr>
                <w:rFonts w:cstheme="minorHAnsi"/>
              </w:rPr>
              <w:t>: Ensuring that patients are fully informed and empowered to participate in shared decision-making processes regarding their care may be challenging, particularly in situations where patients may have limited health literacy, cultural differences, or communication barriers.</w:t>
            </w:r>
          </w:p>
          <w:p w14:paraId="17FCA2AA" w14:textId="77777777" w:rsidR="0025320E" w:rsidRPr="000659A7" w:rsidRDefault="0025320E" w:rsidP="0025320E">
            <w:pPr>
              <w:spacing w:line="360" w:lineRule="auto"/>
              <w:rPr>
                <w:rFonts w:cstheme="minorHAnsi"/>
              </w:rPr>
            </w:pPr>
            <w:r w:rsidRPr="000659A7">
              <w:rPr>
                <w:rFonts w:cstheme="minorHAnsi"/>
              </w:rPr>
              <w:t>6.</w:t>
            </w:r>
            <w:r>
              <w:rPr>
                <w:rFonts w:cstheme="minorHAnsi"/>
              </w:rPr>
              <w:t xml:space="preserve"> </w:t>
            </w:r>
            <w:r w:rsidRPr="00294101">
              <w:rPr>
                <w:rFonts w:cstheme="minorHAnsi"/>
                <w:b/>
                <w:bCs/>
              </w:rPr>
              <w:t>End-of-Life Care and Ethical Dilemmas</w:t>
            </w:r>
            <w:r w:rsidRPr="000659A7">
              <w:rPr>
                <w:rFonts w:cstheme="minorHAnsi"/>
              </w:rPr>
              <w:t xml:space="preserve">: Addressing end-of-life care and ethical dilemmas, such as withholding or withdrawing life-sustaining treatments, managing pain </w:t>
            </w:r>
            <w:r w:rsidRPr="000659A7">
              <w:rPr>
                <w:rFonts w:cstheme="minorHAnsi"/>
              </w:rPr>
              <w:lastRenderedPageBreak/>
              <w:t>and symptom control, and respecting patients' wishes and advance directives, may pose emotional and moral challenges for healthcare professionals while striving to honor the patient's dignity and autonomy.</w:t>
            </w:r>
          </w:p>
          <w:p w14:paraId="6D2CC671" w14:textId="51F9043C" w:rsidR="00593424" w:rsidRDefault="0025320E" w:rsidP="0025320E">
            <w:pPr>
              <w:spacing w:line="360" w:lineRule="auto"/>
              <w:rPr>
                <w:rFonts w:cstheme="minorHAnsi"/>
              </w:rPr>
            </w:pPr>
            <w:r w:rsidRPr="000659A7">
              <w:rPr>
                <w:rFonts w:cstheme="minorHAnsi"/>
              </w:rPr>
              <w:t>In such circumstances, medical students and future doctors must rely on their clinical judgment, ethical reasoning, and communication skills to navigate complex situations with integrity, compassion, and respect for the principles of medical ethics and patient-centered care. Seeking guidance from experienced mentors, engaging in reflective practice, and prioritizing ongoing professional development can help healthcare professionals address challenges and uphold the highest standards of patient care.</w:t>
            </w:r>
          </w:p>
          <w:p w14:paraId="08CDFCAE" w14:textId="77777777" w:rsidR="0025320E" w:rsidRDefault="0025320E" w:rsidP="0025320E">
            <w:pPr>
              <w:spacing w:line="360" w:lineRule="auto"/>
              <w:rPr>
                <w:rFonts w:cstheme="minorHAnsi"/>
                <w:b/>
                <w:bCs/>
              </w:rPr>
            </w:pPr>
          </w:p>
          <w:p w14:paraId="1BEF8C90" w14:textId="103BCE07" w:rsidR="002D272C" w:rsidRDefault="00AD7BF0" w:rsidP="008F1195">
            <w:pPr>
              <w:spacing w:line="360" w:lineRule="auto"/>
              <w:rPr>
                <w:rFonts w:cstheme="minorHAnsi"/>
                <w:b/>
                <w:bCs/>
              </w:rPr>
            </w:pPr>
            <w:r w:rsidRPr="00AD7BF0">
              <w:rPr>
                <w:rFonts w:cstheme="minorHAnsi"/>
                <w:b/>
                <w:bCs/>
              </w:rPr>
              <w:t xml:space="preserve">RAG = </w:t>
            </w:r>
            <w:r w:rsidR="002D272C">
              <w:rPr>
                <w:rFonts w:cstheme="minorHAnsi"/>
                <w:b/>
                <w:bCs/>
              </w:rPr>
              <w:t>Green</w:t>
            </w:r>
          </w:p>
          <w:p w14:paraId="2F5B7A93" w14:textId="55171807" w:rsidR="00AD7BF0" w:rsidRPr="00AD7BF0" w:rsidRDefault="00AD7BF0" w:rsidP="008F1195">
            <w:pPr>
              <w:spacing w:line="360" w:lineRule="auto"/>
              <w:rPr>
                <w:rFonts w:cstheme="minorHAnsi"/>
                <w:b/>
                <w:bCs/>
              </w:rPr>
            </w:pPr>
          </w:p>
        </w:tc>
        <w:tc>
          <w:tcPr>
            <w:tcW w:w="0" w:type="auto"/>
          </w:tcPr>
          <w:p w14:paraId="637A2F58" w14:textId="77777777" w:rsidR="00DA3C92" w:rsidRPr="00024FA9" w:rsidRDefault="00DA3C92" w:rsidP="008F1195">
            <w:pPr>
              <w:spacing w:line="360" w:lineRule="auto"/>
              <w:rPr>
                <w:rFonts w:eastAsia="Times New Roman" w:cstheme="minorHAnsi"/>
                <w:color w:val="000000"/>
                <w:kern w:val="0"/>
                <w:lang w:eastAsia="en-GB"/>
                <w14:ligatures w14:val="none"/>
              </w:rPr>
            </w:pPr>
            <w:r w:rsidRPr="00024FA9">
              <w:rPr>
                <w:rFonts w:eastAsia="Times New Roman" w:cstheme="minorHAnsi"/>
                <w:color w:val="000000"/>
                <w:kern w:val="0"/>
                <w:lang w:eastAsia="en-GB"/>
                <w14:ligatures w14:val="none"/>
              </w:rPr>
              <w:lastRenderedPageBreak/>
              <w:t>Thank you for the question. I think this guidance is very important and relevant for medical students and future doctors, and I would always strive to follow it as much as possible. However, I also recognise that there might be sometimes when I might struggle to follow it, due to various factors and circumstances.</w:t>
            </w:r>
          </w:p>
          <w:p w14:paraId="617729EB" w14:textId="77777777" w:rsidR="00DA3C92" w:rsidRPr="00024FA9" w:rsidRDefault="00DA3C92" w:rsidP="008F1195">
            <w:pPr>
              <w:spacing w:line="360" w:lineRule="auto"/>
              <w:rPr>
                <w:rFonts w:eastAsia="Times New Roman" w:cstheme="minorHAnsi"/>
                <w:color w:val="000000"/>
                <w:kern w:val="0"/>
                <w:lang w:eastAsia="en-GB"/>
                <w14:ligatures w14:val="none"/>
              </w:rPr>
            </w:pPr>
            <w:r w:rsidRPr="00024FA9">
              <w:rPr>
                <w:rFonts w:eastAsia="Times New Roman" w:cstheme="minorHAnsi"/>
                <w:color w:val="000000"/>
                <w:kern w:val="0"/>
                <w:lang w:eastAsia="en-GB"/>
                <w14:ligatures w14:val="none"/>
              </w:rPr>
              <w:t>Some of the possible times when I might struggle to follow this guidance are:</w:t>
            </w:r>
          </w:p>
          <w:p w14:paraId="33900C3D" w14:textId="77777777" w:rsidR="00DA3C92" w:rsidRPr="00024FA9" w:rsidRDefault="00DA3C92" w:rsidP="005F62D8">
            <w:pPr>
              <w:numPr>
                <w:ilvl w:val="0"/>
                <w:numId w:val="7"/>
              </w:numPr>
              <w:spacing w:line="360" w:lineRule="auto"/>
              <w:rPr>
                <w:rFonts w:eastAsia="Times New Roman" w:cstheme="minorHAnsi"/>
                <w:color w:val="000000"/>
                <w:kern w:val="0"/>
                <w:lang w:eastAsia="en-GB"/>
                <w14:ligatures w14:val="none"/>
              </w:rPr>
            </w:pPr>
            <w:r w:rsidRPr="00024FA9">
              <w:rPr>
                <w:rFonts w:eastAsia="Times New Roman" w:cstheme="minorHAnsi"/>
                <w:color w:val="000000"/>
                <w:kern w:val="0"/>
                <w:lang w:eastAsia="en-GB"/>
                <w14:ligatures w14:val="none"/>
              </w:rPr>
              <w:t xml:space="preserve">When I encounter a situation that is beyond my level of experience, knowledge, or competence, and I feel unsure, unprepared, or overwhelmed by the complexity or uncertainty of the case. For example, if I </w:t>
            </w:r>
            <w:proofErr w:type="gramStart"/>
            <w:r w:rsidRPr="00024FA9">
              <w:rPr>
                <w:rFonts w:eastAsia="Times New Roman" w:cstheme="minorHAnsi"/>
                <w:color w:val="000000"/>
                <w:kern w:val="0"/>
                <w:lang w:eastAsia="en-GB"/>
                <w14:ligatures w14:val="none"/>
              </w:rPr>
              <w:t>have to</w:t>
            </w:r>
            <w:proofErr w:type="gramEnd"/>
            <w:r w:rsidRPr="00024FA9">
              <w:rPr>
                <w:rFonts w:eastAsia="Times New Roman" w:cstheme="minorHAnsi"/>
                <w:color w:val="000000"/>
                <w:kern w:val="0"/>
                <w:lang w:eastAsia="en-GB"/>
                <w14:ligatures w14:val="none"/>
              </w:rPr>
              <w:t xml:space="preserve"> deal with a rare or unfamiliar condition, a complicated or </w:t>
            </w:r>
            <w:r w:rsidRPr="00024FA9">
              <w:rPr>
                <w:rFonts w:eastAsia="Times New Roman" w:cstheme="minorHAnsi"/>
                <w:color w:val="000000"/>
                <w:kern w:val="0"/>
                <w:lang w:eastAsia="en-GB"/>
                <w14:ligatures w14:val="none"/>
              </w:rPr>
              <w:lastRenderedPageBreak/>
              <w:t>controversial procedure, or a difficult or sensitive decision.</w:t>
            </w:r>
          </w:p>
          <w:p w14:paraId="38326145" w14:textId="77777777" w:rsidR="00DA3C92" w:rsidRPr="00024FA9" w:rsidRDefault="00DA3C92" w:rsidP="005F62D8">
            <w:pPr>
              <w:numPr>
                <w:ilvl w:val="0"/>
                <w:numId w:val="7"/>
              </w:numPr>
              <w:spacing w:line="360" w:lineRule="auto"/>
              <w:rPr>
                <w:rFonts w:eastAsia="Times New Roman" w:cstheme="minorHAnsi"/>
                <w:color w:val="000000"/>
                <w:kern w:val="0"/>
                <w:lang w:eastAsia="en-GB"/>
                <w14:ligatures w14:val="none"/>
              </w:rPr>
            </w:pPr>
            <w:r w:rsidRPr="00024FA9">
              <w:rPr>
                <w:rFonts w:eastAsia="Times New Roman" w:cstheme="minorHAnsi"/>
                <w:color w:val="000000"/>
                <w:kern w:val="0"/>
                <w:lang w:eastAsia="en-GB"/>
                <w14:ligatures w14:val="none"/>
              </w:rPr>
              <w:t xml:space="preserve">When I face a conflict or a dilemma between the care of my patient and the care of other patients, the public, or myself, and I </w:t>
            </w:r>
            <w:proofErr w:type="gramStart"/>
            <w:r w:rsidRPr="00024FA9">
              <w:rPr>
                <w:rFonts w:eastAsia="Times New Roman" w:cstheme="minorHAnsi"/>
                <w:color w:val="000000"/>
                <w:kern w:val="0"/>
                <w:lang w:eastAsia="en-GB"/>
                <w14:ligatures w14:val="none"/>
              </w:rPr>
              <w:t>have to</w:t>
            </w:r>
            <w:proofErr w:type="gramEnd"/>
            <w:r w:rsidRPr="00024FA9">
              <w:rPr>
                <w:rFonts w:eastAsia="Times New Roman" w:cstheme="minorHAnsi"/>
                <w:color w:val="000000"/>
                <w:kern w:val="0"/>
                <w:lang w:eastAsia="en-GB"/>
                <w14:ligatures w14:val="none"/>
              </w:rPr>
              <w:t xml:space="preserve"> balance the competing interests, priorities, or values of different stakeholders. For example, if I </w:t>
            </w:r>
            <w:proofErr w:type="gramStart"/>
            <w:r w:rsidRPr="00024FA9">
              <w:rPr>
                <w:rFonts w:eastAsia="Times New Roman" w:cstheme="minorHAnsi"/>
                <w:color w:val="000000"/>
                <w:kern w:val="0"/>
                <w:lang w:eastAsia="en-GB"/>
                <w14:ligatures w14:val="none"/>
              </w:rPr>
              <w:t>have to</w:t>
            </w:r>
            <w:proofErr w:type="gramEnd"/>
            <w:r w:rsidRPr="00024FA9">
              <w:rPr>
                <w:rFonts w:eastAsia="Times New Roman" w:cstheme="minorHAnsi"/>
                <w:color w:val="000000"/>
                <w:kern w:val="0"/>
                <w:lang w:eastAsia="en-GB"/>
                <w14:ligatures w14:val="none"/>
              </w:rPr>
              <w:t xml:space="preserve"> allocate scarce resources, manage risks, or report errors or misconduct.</w:t>
            </w:r>
          </w:p>
          <w:p w14:paraId="7FCA5720" w14:textId="77777777" w:rsidR="00DA3C92" w:rsidRPr="00024FA9" w:rsidRDefault="00DA3C92" w:rsidP="005F62D8">
            <w:pPr>
              <w:numPr>
                <w:ilvl w:val="0"/>
                <w:numId w:val="7"/>
              </w:numPr>
              <w:spacing w:line="360" w:lineRule="auto"/>
              <w:rPr>
                <w:rFonts w:eastAsia="Times New Roman" w:cstheme="minorHAnsi"/>
                <w:color w:val="000000"/>
                <w:kern w:val="0"/>
                <w:lang w:eastAsia="en-GB"/>
                <w14:ligatures w14:val="none"/>
              </w:rPr>
            </w:pPr>
            <w:r w:rsidRPr="00024FA9">
              <w:rPr>
                <w:rFonts w:eastAsia="Times New Roman" w:cstheme="minorHAnsi"/>
                <w:color w:val="000000"/>
                <w:kern w:val="0"/>
                <w:lang w:eastAsia="en-GB"/>
                <w14:ligatures w14:val="none"/>
              </w:rPr>
              <w:t xml:space="preserve">When I encounter a patient who is uncooperative, hostile, or abusive, and I </w:t>
            </w:r>
            <w:proofErr w:type="gramStart"/>
            <w:r w:rsidRPr="00024FA9">
              <w:rPr>
                <w:rFonts w:eastAsia="Times New Roman" w:cstheme="minorHAnsi"/>
                <w:color w:val="000000"/>
                <w:kern w:val="0"/>
                <w:lang w:eastAsia="en-GB"/>
                <w14:ligatures w14:val="none"/>
              </w:rPr>
              <w:t>have to</w:t>
            </w:r>
            <w:proofErr w:type="gramEnd"/>
            <w:r w:rsidRPr="00024FA9">
              <w:rPr>
                <w:rFonts w:eastAsia="Times New Roman" w:cstheme="minorHAnsi"/>
                <w:color w:val="000000"/>
                <w:kern w:val="0"/>
                <w:lang w:eastAsia="en-GB"/>
                <w14:ligatures w14:val="none"/>
              </w:rPr>
              <w:t xml:space="preserve"> maintain a professional and respectful attitude, while also protecting myself and others from harm or distress. For example, if I </w:t>
            </w:r>
            <w:proofErr w:type="gramStart"/>
            <w:r w:rsidRPr="00024FA9">
              <w:rPr>
                <w:rFonts w:eastAsia="Times New Roman" w:cstheme="minorHAnsi"/>
                <w:color w:val="000000"/>
                <w:kern w:val="0"/>
                <w:lang w:eastAsia="en-GB"/>
                <w14:ligatures w14:val="none"/>
              </w:rPr>
              <w:t>have to</w:t>
            </w:r>
            <w:proofErr w:type="gramEnd"/>
            <w:r w:rsidRPr="00024FA9">
              <w:rPr>
                <w:rFonts w:eastAsia="Times New Roman" w:cstheme="minorHAnsi"/>
                <w:color w:val="000000"/>
                <w:kern w:val="0"/>
                <w:lang w:eastAsia="en-GB"/>
                <w14:ligatures w14:val="none"/>
              </w:rPr>
              <w:t xml:space="preserve"> deal with a patient who refuses treatment, makes unreasonable demands, or threatens violence.</w:t>
            </w:r>
          </w:p>
          <w:p w14:paraId="107D5645" w14:textId="77777777" w:rsidR="00DA3C92" w:rsidRPr="00024FA9" w:rsidRDefault="00DA3C92" w:rsidP="005F62D8">
            <w:pPr>
              <w:numPr>
                <w:ilvl w:val="0"/>
                <w:numId w:val="7"/>
              </w:numPr>
              <w:spacing w:line="360" w:lineRule="auto"/>
              <w:rPr>
                <w:rFonts w:eastAsia="Times New Roman" w:cstheme="minorHAnsi"/>
                <w:color w:val="000000"/>
                <w:kern w:val="0"/>
                <w:lang w:eastAsia="en-GB"/>
                <w14:ligatures w14:val="none"/>
              </w:rPr>
            </w:pPr>
            <w:r w:rsidRPr="00024FA9">
              <w:rPr>
                <w:rFonts w:eastAsia="Times New Roman" w:cstheme="minorHAnsi"/>
                <w:color w:val="000000"/>
                <w:kern w:val="0"/>
                <w:lang w:eastAsia="en-GB"/>
                <w14:ligatures w14:val="none"/>
              </w:rPr>
              <w:lastRenderedPageBreak/>
              <w:t xml:space="preserve">When I experience a personal or professional crisis, challenge, or setback, and I </w:t>
            </w:r>
            <w:proofErr w:type="gramStart"/>
            <w:r w:rsidRPr="00024FA9">
              <w:rPr>
                <w:rFonts w:eastAsia="Times New Roman" w:cstheme="minorHAnsi"/>
                <w:color w:val="000000"/>
                <w:kern w:val="0"/>
                <w:lang w:eastAsia="en-GB"/>
                <w14:ligatures w14:val="none"/>
              </w:rPr>
              <w:t>have to</w:t>
            </w:r>
            <w:proofErr w:type="gramEnd"/>
            <w:r w:rsidRPr="00024FA9">
              <w:rPr>
                <w:rFonts w:eastAsia="Times New Roman" w:cstheme="minorHAnsi"/>
                <w:color w:val="000000"/>
                <w:kern w:val="0"/>
                <w:lang w:eastAsia="en-GB"/>
                <w14:ligatures w14:val="none"/>
              </w:rPr>
              <w:t xml:space="preserve"> cope with the stress, emotions, or consequences of the situation, while also continuing to provide high-quality care for my patient. For example, if I </w:t>
            </w:r>
            <w:proofErr w:type="gramStart"/>
            <w:r w:rsidRPr="00024FA9">
              <w:rPr>
                <w:rFonts w:eastAsia="Times New Roman" w:cstheme="minorHAnsi"/>
                <w:color w:val="000000"/>
                <w:kern w:val="0"/>
                <w:lang w:eastAsia="en-GB"/>
                <w14:ligatures w14:val="none"/>
              </w:rPr>
              <w:t>have to</w:t>
            </w:r>
            <w:proofErr w:type="gramEnd"/>
            <w:r w:rsidRPr="00024FA9">
              <w:rPr>
                <w:rFonts w:eastAsia="Times New Roman" w:cstheme="minorHAnsi"/>
                <w:color w:val="000000"/>
                <w:kern w:val="0"/>
                <w:lang w:eastAsia="en-GB"/>
                <w14:ligatures w14:val="none"/>
              </w:rPr>
              <w:t xml:space="preserve"> deal with a personal illness, a family problem, or a career change.</w:t>
            </w:r>
          </w:p>
          <w:p w14:paraId="3363616B" w14:textId="77777777" w:rsidR="00DA3C92" w:rsidRPr="00596A62" w:rsidRDefault="00DA3C92" w:rsidP="008F1195">
            <w:pPr>
              <w:spacing w:line="360" w:lineRule="auto"/>
              <w:rPr>
                <w:rFonts w:eastAsia="Times New Roman" w:cstheme="minorHAnsi"/>
                <w:b/>
                <w:bCs/>
                <w:color w:val="000000"/>
                <w:kern w:val="0"/>
                <w:lang w:eastAsia="en-GB"/>
                <w14:ligatures w14:val="none"/>
              </w:rPr>
            </w:pPr>
            <w:r w:rsidRPr="00024FA9">
              <w:rPr>
                <w:rFonts w:eastAsia="Times New Roman" w:cstheme="minorHAnsi"/>
                <w:color w:val="000000"/>
                <w:kern w:val="0"/>
                <w:lang w:eastAsia="en-GB"/>
                <w14:ligatures w14:val="none"/>
              </w:rPr>
              <w:t xml:space="preserve">These are some of the times when I might struggle to follow this guidance, but I would not give up or lose hope. I would seek help and support from my mentors, peers, and colleagues, and learn from my mistakes and feedback. I would also reflect on my actions and outcomes and improve my skills and knowledge. I would also take care of my own health and wellbeing and find ways to relax and recharge. I believe that by doing these things, I would be able to overcome the challenges and difficulties and follow this </w:t>
            </w:r>
            <w:r w:rsidRPr="00024FA9">
              <w:rPr>
                <w:rFonts w:eastAsia="Times New Roman" w:cstheme="minorHAnsi"/>
                <w:color w:val="000000"/>
                <w:kern w:val="0"/>
                <w:lang w:eastAsia="en-GB"/>
                <w14:ligatures w14:val="none"/>
              </w:rPr>
              <w:lastRenderedPageBreak/>
              <w:t>guidance as a medical student and a future doctor.</w:t>
            </w:r>
          </w:p>
          <w:p w14:paraId="22DB45D7" w14:textId="77777777" w:rsidR="00593424" w:rsidRDefault="00593424" w:rsidP="008F1195">
            <w:pPr>
              <w:shd w:val="clear" w:color="auto" w:fill="FFFFFF"/>
              <w:spacing w:line="360" w:lineRule="auto"/>
              <w:rPr>
                <w:rFonts w:eastAsia="Times New Roman" w:cstheme="minorHAnsi"/>
                <w:b/>
                <w:bCs/>
                <w:color w:val="242424"/>
                <w:kern w:val="0"/>
                <w:lang w:eastAsia="en-GB"/>
                <w14:ligatures w14:val="none"/>
              </w:rPr>
            </w:pPr>
          </w:p>
          <w:p w14:paraId="555D74B6" w14:textId="408EDA96" w:rsidR="00DA3C92" w:rsidRPr="00A1459F" w:rsidRDefault="003B70CF" w:rsidP="00593424">
            <w:pPr>
              <w:shd w:val="clear" w:color="auto" w:fill="FFFFFF"/>
              <w:spacing w:line="360" w:lineRule="auto"/>
              <w:rPr>
                <w:rFonts w:cstheme="minorHAnsi"/>
              </w:rPr>
            </w:pPr>
            <w:r>
              <w:rPr>
                <w:rFonts w:eastAsia="Times New Roman" w:cstheme="minorHAnsi"/>
                <w:b/>
                <w:bCs/>
                <w:color w:val="242424"/>
                <w:kern w:val="0"/>
                <w:lang w:eastAsia="en-GB"/>
                <w14:ligatures w14:val="none"/>
              </w:rPr>
              <w:t xml:space="preserve">RAG = </w:t>
            </w:r>
            <w:r w:rsidR="00593424">
              <w:rPr>
                <w:rFonts w:eastAsia="Times New Roman" w:cstheme="minorHAnsi"/>
                <w:b/>
                <w:bCs/>
                <w:color w:val="242424"/>
                <w:kern w:val="0"/>
                <w:lang w:eastAsia="en-GB"/>
                <w14:ligatures w14:val="none"/>
              </w:rPr>
              <w:t>Amber</w:t>
            </w:r>
          </w:p>
        </w:tc>
        <w:tc>
          <w:tcPr>
            <w:tcW w:w="0" w:type="auto"/>
          </w:tcPr>
          <w:p w14:paraId="7D5341A1" w14:textId="77777777" w:rsidR="00DA3C92" w:rsidRPr="005D6C2E" w:rsidRDefault="00DA3C92" w:rsidP="008F1195">
            <w:pPr>
              <w:shd w:val="clear" w:color="auto" w:fill="FFFFFF"/>
              <w:spacing w:line="360" w:lineRule="auto"/>
              <w:rPr>
                <w:rFonts w:eastAsia="Times New Roman" w:cstheme="minorHAnsi"/>
                <w:color w:val="242424"/>
                <w:kern w:val="0"/>
                <w:lang w:eastAsia="en-GB"/>
                <w14:ligatures w14:val="none"/>
              </w:rPr>
            </w:pPr>
            <w:r w:rsidRPr="005D6C2E">
              <w:rPr>
                <w:rFonts w:eastAsia="Times New Roman" w:cstheme="minorHAnsi"/>
                <w:color w:val="242424"/>
                <w:kern w:val="0"/>
                <w:lang w:eastAsia="en-GB"/>
                <w14:ligatures w14:val="none"/>
              </w:rPr>
              <w:lastRenderedPageBreak/>
              <w:t>As a medical student or a future doctor, there indeed might be situations where following the guidance to 'make the care of your patient your first concern' can be challenging. These situations often involve complex ethical dilemmas, resource constraints, or personal and professional conflicts. Some examples include:</w:t>
            </w:r>
          </w:p>
          <w:p w14:paraId="7E09C3AE" w14:textId="77777777" w:rsidR="00DA3C92" w:rsidRPr="005D6C2E" w:rsidRDefault="00DA3C92" w:rsidP="008F1195">
            <w:pPr>
              <w:shd w:val="clear" w:color="auto" w:fill="FFFFFF"/>
              <w:spacing w:line="360" w:lineRule="auto"/>
              <w:rPr>
                <w:rFonts w:eastAsia="Times New Roman" w:cstheme="minorHAnsi"/>
                <w:color w:val="242424"/>
                <w:kern w:val="0"/>
                <w:lang w:eastAsia="en-GB"/>
                <w14:ligatures w14:val="none"/>
              </w:rPr>
            </w:pPr>
            <w:r w:rsidRPr="00EB0D94">
              <w:rPr>
                <w:rFonts w:eastAsia="Times New Roman" w:cstheme="minorHAnsi"/>
                <w:b/>
                <w:bCs/>
                <w:color w:val="242424"/>
                <w:kern w:val="0"/>
                <w:lang w:eastAsia="en-GB"/>
                <w14:ligatures w14:val="none"/>
              </w:rPr>
              <w:t>1. Resource Limitations:</w:t>
            </w:r>
            <w:r w:rsidRPr="005D6C2E">
              <w:rPr>
                <w:rFonts w:eastAsia="Times New Roman" w:cstheme="minorHAnsi"/>
                <w:color w:val="242424"/>
                <w:kern w:val="0"/>
                <w:lang w:eastAsia="en-GB"/>
                <w14:ligatures w14:val="none"/>
              </w:rPr>
              <w:t xml:space="preserve"> In healthcare settings with limited resources, prioritizing one patient's care might mean compromising another's. Allocating resources fairly while trying to adhere to this principle can be challenging.</w:t>
            </w:r>
          </w:p>
          <w:p w14:paraId="57A4F6B3" w14:textId="77777777" w:rsidR="00DA3C92" w:rsidRPr="005D6C2E" w:rsidRDefault="00DA3C92" w:rsidP="008F1195">
            <w:pPr>
              <w:shd w:val="clear" w:color="auto" w:fill="FFFFFF"/>
              <w:spacing w:line="360" w:lineRule="auto"/>
              <w:rPr>
                <w:rFonts w:eastAsia="Times New Roman" w:cstheme="minorHAnsi"/>
                <w:color w:val="242424"/>
                <w:kern w:val="0"/>
                <w:lang w:eastAsia="en-GB"/>
                <w14:ligatures w14:val="none"/>
              </w:rPr>
            </w:pPr>
            <w:r w:rsidRPr="00EB0D94">
              <w:rPr>
                <w:rFonts w:eastAsia="Times New Roman" w:cstheme="minorHAnsi"/>
                <w:b/>
                <w:bCs/>
                <w:color w:val="242424"/>
                <w:kern w:val="0"/>
                <w:lang w:eastAsia="en-GB"/>
                <w14:ligatures w14:val="none"/>
              </w:rPr>
              <w:t xml:space="preserve">2. Personal Beliefs and Bias: </w:t>
            </w:r>
            <w:r w:rsidRPr="005D6C2E">
              <w:rPr>
                <w:rFonts w:eastAsia="Times New Roman" w:cstheme="minorHAnsi"/>
                <w:color w:val="242424"/>
                <w:kern w:val="0"/>
                <w:lang w:eastAsia="en-GB"/>
                <w14:ligatures w14:val="none"/>
              </w:rPr>
              <w:t xml:space="preserve">Personal beliefs or biases, whether conscious or </w:t>
            </w:r>
            <w:r w:rsidRPr="005D6C2E">
              <w:rPr>
                <w:rFonts w:eastAsia="Times New Roman" w:cstheme="minorHAnsi"/>
                <w:color w:val="242424"/>
                <w:kern w:val="0"/>
                <w:lang w:eastAsia="en-GB"/>
                <w14:ligatures w14:val="none"/>
              </w:rPr>
              <w:lastRenderedPageBreak/>
              <w:t>unconscious, can sometimes interfere with the ability to prioritize patient care. It's crucial to be self-aware and manage these biases to ensure impartial and patient-centred care.</w:t>
            </w:r>
          </w:p>
          <w:p w14:paraId="6E99210B" w14:textId="77777777" w:rsidR="00DA3C92" w:rsidRPr="005D6C2E" w:rsidRDefault="00DA3C92" w:rsidP="008F1195">
            <w:pPr>
              <w:shd w:val="clear" w:color="auto" w:fill="FFFFFF"/>
              <w:spacing w:line="360" w:lineRule="auto"/>
              <w:rPr>
                <w:rFonts w:eastAsia="Times New Roman" w:cstheme="minorHAnsi"/>
                <w:color w:val="242424"/>
                <w:kern w:val="0"/>
                <w:lang w:eastAsia="en-GB"/>
                <w14:ligatures w14:val="none"/>
              </w:rPr>
            </w:pPr>
            <w:r w:rsidRPr="00EB0D94">
              <w:rPr>
                <w:rFonts w:eastAsia="Times New Roman" w:cstheme="minorHAnsi"/>
                <w:b/>
                <w:bCs/>
                <w:color w:val="242424"/>
                <w:kern w:val="0"/>
                <w:lang w:eastAsia="en-GB"/>
                <w14:ligatures w14:val="none"/>
              </w:rPr>
              <w:t>3. Professional Boundaries:</w:t>
            </w:r>
            <w:r w:rsidRPr="005D6C2E">
              <w:rPr>
                <w:rFonts w:eastAsia="Times New Roman" w:cstheme="minorHAnsi"/>
                <w:color w:val="242424"/>
                <w:kern w:val="0"/>
                <w:lang w:eastAsia="en-GB"/>
                <w14:ligatures w14:val="none"/>
              </w:rPr>
              <w:t xml:space="preserve"> Maintaining professional boundaries while providing empathetic and compassionate care can be challenging. Over-involvement or emotional attachment to a patient might cloud judgment or lead to burnout, affecting the ability to prioritize care effectively.</w:t>
            </w:r>
          </w:p>
          <w:p w14:paraId="0395920B" w14:textId="77777777" w:rsidR="00DA3C92" w:rsidRPr="00EB0D94" w:rsidRDefault="00DA3C92" w:rsidP="008F1195">
            <w:pPr>
              <w:shd w:val="clear" w:color="auto" w:fill="FFFFFF"/>
              <w:spacing w:line="360" w:lineRule="auto"/>
              <w:rPr>
                <w:rFonts w:eastAsia="Times New Roman" w:cstheme="minorHAnsi"/>
                <w:b/>
                <w:bCs/>
                <w:color w:val="242424"/>
                <w:kern w:val="0"/>
                <w:lang w:eastAsia="en-GB"/>
                <w14:ligatures w14:val="none"/>
              </w:rPr>
            </w:pPr>
            <w:r w:rsidRPr="00EB0D94">
              <w:rPr>
                <w:rFonts w:eastAsia="Times New Roman" w:cstheme="minorHAnsi"/>
                <w:b/>
                <w:bCs/>
                <w:color w:val="242424"/>
                <w:kern w:val="0"/>
                <w:lang w:eastAsia="en-GB"/>
                <w14:ligatures w14:val="none"/>
              </w:rPr>
              <w:t>4. Balancing Academic and Clinical Responsibilities:</w:t>
            </w:r>
            <w:r w:rsidRPr="005D6C2E">
              <w:rPr>
                <w:rFonts w:eastAsia="Times New Roman" w:cstheme="minorHAnsi"/>
                <w:color w:val="242424"/>
                <w:kern w:val="0"/>
                <w:lang w:eastAsia="en-GB"/>
                <w14:ligatures w14:val="none"/>
              </w:rPr>
              <w:t xml:space="preserve"> As a medical student, balancing the demands of academic learning with clinical responsibilities can be challenging. Ensuring that patient care is not compromised due to academic pressures is important.</w:t>
            </w:r>
          </w:p>
          <w:p w14:paraId="1C106AF8" w14:textId="77777777" w:rsidR="00DA3C92" w:rsidRPr="00596A62" w:rsidRDefault="00DA3C92" w:rsidP="008F1195">
            <w:pPr>
              <w:shd w:val="clear" w:color="auto" w:fill="FFFFFF"/>
              <w:spacing w:line="360" w:lineRule="auto"/>
              <w:rPr>
                <w:rFonts w:eastAsia="Times New Roman" w:cstheme="minorHAnsi"/>
                <w:b/>
                <w:bCs/>
                <w:color w:val="242424"/>
                <w:kern w:val="0"/>
                <w:lang w:eastAsia="en-GB"/>
                <w14:ligatures w14:val="none"/>
              </w:rPr>
            </w:pPr>
            <w:r w:rsidRPr="00EB0D94">
              <w:rPr>
                <w:rFonts w:eastAsia="Times New Roman" w:cstheme="minorHAnsi"/>
                <w:b/>
                <w:bCs/>
                <w:color w:val="242424"/>
                <w:kern w:val="0"/>
                <w:lang w:eastAsia="en-GB"/>
                <w14:ligatures w14:val="none"/>
              </w:rPr>
              <w:t>5. Dealing with Non-Compliant Patients:</w:t>
            </w:r>
            <w:r w:rsidRPr="005D6C2E">
              <w:rPr>
                <w:rFonts w:eastAsia="Times New Roman" w:cstheme="minorHAnsi"/>
                <w:color w:val="242424"/>
                <w:kern w:val="0"/>
                <w:lang w:eastAsia="en-GB"/>
                <w14:ligatures w14:val="none"/>
              </w:rPr>
              <w:t xml:space="preserve"> Managing patients who refuse </w:t>
            </w:r>
            <w:r w:rsidRPr="005D6C2E">
              <w:rPr>
                <w:rFonts w:eastAsia="Times New Roman" w:cstheme="minorHAnsi"/>
                <w:color w:val="242424"/>
                <w:kern w:val="0"/>
                <w:lang w:eastAsia="en-GB"/>
                <w14:ligatures w14:val="none"/>
              </w:rPr>
              <w:lastRenderedPageBreak/>
              <w:t>treatment or do not follow medical advice can be difficult. Respecting patient autonomy while trying to provide the best care can create a conflict.</w:t>
            </w:r>
          </w:p>
          <w:p w14:paraId="3CE45DB2" w14:textId="77777777" w:rsidR="00DA3C92" w:rsidRPr="00596A62" w:rsidRDefault="00DA3C92" w:rsidP="008F1195">
            <w:pPr>
              <w:shd w:val="clear" w:color="auto" w:fill="FFFFFF"/>
              <w:spacing w:line="360" w:lineRule="auto"/>
              <w:rPr>
                <w:rFonts w:eastAsia="Times New Roman" w:cstheme="minorHAnsi"/>
                <w:b/>
                <w:bCs/>
                <w:color w:val="242424"/>
                <w:kern w:val="0"/>
                <w:lang w:eastAsia="en-GB"/>
                <w14:ligatures w14:val="none"/>
              </w:rPr>
            </w:pPr>
            <w:r w:rsidRPr="00596A62">
              <w:rPr>
                <w:rFonts w:eastAsia="Times New Roman" w:cstheme="minorHAnsi"/>
                <w:b/>
                <w:bCs/>
                <w:color w:val="242424"/>
                <w:kern w:val="0"/>
                <w:lang w:eastAsia="en-GB"/>
                <w14:ligatures w14:val="none"/>
              </w:rPr>
              <w:t>6. Interprofessional Conflicts:</w:t>
            </w:r>
            <w:r w:rsidRPr="005D6C2E">
              <w:rPr>
                <w:rFonts w:eastAsia="Times New Roman" w:cstheme="minorHAnsi"/>
                <w:color w:val="242424"/>
                <w:kern w:val="0"/>
                <w:lang w:eastAsia="en-GB"/>
                <w14:ligatures w14:val="none"/>
              </w:rPr>
              <w:t xml:space="preserve"> Disagreements or conflicts with other healthcare professionals can arise. Navigating these while keeping the patient's care as a priority requires diplomatic and effective communication skills.</w:t>
            </w:r>
          </w:p>
          <w:p w14:paraId="1FEB58F2" w14:textId="77777777" w:rsidR="00DA3C92" w:rsidRPr="00596A62" w:rsidRDefault="00DA3C92" w:rsidP="008F1195">
            <w:pPr>
              <w:shd w:val="clear" w:color="auto" w:fill="FFFFFF"/>
              <w:spacing w:line="360" w:lineRule="auto"/>
              <w:rPr>
                <w:rFonts w:eastAsia="Times New Roman" w:cstheme="minorHAnsi"/>
                <w:b/>
                <w:bCs/>
                <w:color w:val="242424"/>
                <w:kern w:val="0"/>
                <w:lang w:eastAsia="en-GB"/>
                <w14:ligatures w14:val="none"/>
              </w:rPr>
            </w:pPr>
            <w:r w:rsidRPr="00596A62">
              <w:rPr>
                <w:rFonts w:eastAsia="Times New Roman" w:cstheme="minorHAnsi"/>
                <w:b/>
                <w:bCs/>
                <w:color w:val="242424"/>
                <w:kern w:val="0"/>
                <w:lang w:eastAsia="en-GB"/>
                <w14:ligatures w14:val="none"/>
              </w:rPr>
              <w:t>7. Cultural and Ethical Dilemmas:</w:t>
            </w:r>
            <w:r w:rsidRPr="005D6C2E">
              <w:rPr>
                <w:rFonts w:eastAsia="Times New Roman" w:cstheme="minorHAnsi"/>
                <w:color w:val="242424"/>
                <w:kern w:val="0"/>
                <w:lang w:eastAsia="en-GB"/>
                <w14:ligatures w14:val="none"/>
              </w:rPr>
              <w:t xml:space="preserve"> Encountering situations where cultural practices or beliefs of patients conflict with medical advice or ethical guidelines can be challenging. Finding a respectful and ethical resolution that prioritizes patient care can be complex.</w:t>
            </w:r>
          </w:p>
          <w:p w14:paraId="22C0093E" w14:textId="77777777" w:rsidR="00DA3C92" w:rsidRPr="00596A62" w:rsidRDefault="00DA3C92" w:rsidP="008F1195">
            <w:pPr>
              <w:shd w:val="clear" w:color="auto" w:fill="FFFFFF"/>
              <w:spacing w:line="360" w:lineRule="auto"/>
              <w:rPr>
                <w:rFonts w:eastAsia="Times New Roman" w:cstheme="minorHAnsi"/>
                <w:b/>
                <w:bCs/>
                <w:color w:val="242424"/>
                <w:kern w:val="0"/>
                <w:lang w:eastAsia="en-GB"/>
                <w14:ligatures w14:val="none"/>
              </w:rPr>
            </w:pPr>
            <w:r w:rsidRPr="00596A62">
              <w:rPr>
                <w:rFonts w:eastAsia="Times New Roman" w:cstheme="minorHAnsi"/>
                <w:b/>
                <w:bCs/>
                <w:color w:val="242424"/>
                <w:kern w:val="0"/>
                <w:lang w:eastAsia="en-GB"/>
                <w14:ligatures w14:val="none"/>
              </w:rPr>
              <w:t>8. Mental Health and Burnout:</w:t>
            </w:r>
            <w:r w:rsidRPr="005D6C2E">
              <w:rPr>
                <w:rFonts w:eastAsia="Times New Roman" w:cstheme="minorHAnsi"/>
                <w:color w:val="242424"/>
                <w:kern w:val="0"/>
                <w:lang w:eastAsia="en-GB"/>
                <w14:ligatures w14:val="none"/>
              </w:rPr>
              <w:t xml:space="preserve"> The demanding nature of the medical profession can lead to mental health </w:t>
            </w:r>
            <w:r w:rsidRPr="005D6C2E">
              <w:rPr>
                <w:rFonts w:eastAsia="Times New Roman" w:cstheme="minorHAnsi"/>
                <w:color w:val="242424"/>
                <w:kern w:val="0"/>
                <w:lang w:eastAsia="en-GB"/>
                <w14:ligatures w14:val="none"/>
              </w:rPr>
              <w:lastRenderedPageBreak/>
              <w:t>issues or burnout. Managing personal well-being is crucial to ensure that the quality of patient care is not compromised.</w:t>
            </w:r>
          </w:p>
          <w:p w14:paraId="3C2F5462" w14:textId="77777777" w:rsidR="00DA3C92" w:rsidRPr="00596A62" w:rsidRDefault="00DA3C92" w:rsidP="008F1195">
            <w:pPr>
              <w:shd w:val="clear" w:color="auto" w:fill="FFFFFF"/>
              <w:spacing w:line="360" w:lineRule="auto"/>
              <w:rPr>
                <w:rFonts w:eastAsia="Times New Roman" w:cstheme="minorHAnsi"/>
                <w:b/>
                <w:bCs/>
                <w:color w:val="242424"/>
                <w:kern w:val="0"/>
                <w:lang w:eastAsia="en-GB"/>
                <w14:ligatures w14:val="none"/>
              </w:rPr>
            </w:pPr>
            <w:r w:rsidRPr="00596A62">
              <w:rPr>
                <w:rFonts w:eastAsia="Times New Roman" w:cstheme="minorHAnsi"/>
                <w:b/>
                <w:bCs/>
                <w:color w:val="242424"/>
                <w:kern w:val="0"/>
                <w:lang w:eastAsia="en-GB"/>
                <w14:ligatures w14:val="none"/>
              </w:rPr>
              <w:t>9. Legal and Ethical Limitations:</w:t>
            </w:r>
            <w:r w:rsidRPr="005D6C2E">
              <w:rPr>
                <w:rFonts w:eastAsia="Times New Roman" w:cstheme="minorHAnsi"/>
                <w:color w:val="242424"/>
                <w:kern w:val="0"/>
                <w:lang w:eastAsia="en-GB"/>
                <w14:ligatures w14:val="none"/>
              </w:rPr>
              <w:t xml:space="preserve"> There can be legal and ethical constraints that limit a doctor's ability to provide care, such as in end-of-life decisions or when dealing with minors.</w:t>
            </w:r>
          </w:p>
          <w:p w14:paraId="7EC50AAA" w14:textId="77777777" w:rsidR="00DA3C92" w:rsidRPr="005D6C2E" w:rsidRDefault="00DA3C92" w:rsidP="008F1195">
            <w:pPr>
              <w:shd w:val="clear" w:color="auto" w:fill="FFFFFF"/>
              <w:spacing w:line="360" w:lineRule="auto"/>
              <w:rPr>
                <w:rFonts w:eastAsia="Times New Roman" w:cstheme="minorHAnsi"/>
                <w:color w:val="242424"/>
                <w:kern w:val="0"/>
                <w:lang w:eastAsia="en-GB"/>
                <w14:ligatures w14:val="none"/>
              </w:rPr>
            </w:pPr>
            <w:r w:rsidRPr="00596A62">
              <w:rPr>
                <w:rFonts w:eastAsia="Times New Roman" w:cstheme="minorHAnsi"/>
                <w:b/>
                <w:bCs/>
                <w:color w:val="242424"/>
                <w:kern w:val="0"/>
                <w:lang w:eastAsia="en-GB"/>
                <w14:ligatures w14:val="none"/>
              </w:rPr>
              <w:t>10. Public Health Considerations:</w:t>
            </w:r>
            <w:r w:rsidRPr="005D6C2E">
              <w:rPr>
                <w:rFonts w:eastAsia="Times New Roman" w:cstheme="minorHAnsi"/>
                <w:color w:val="242424"/>
                <w:kern w:val="0"/>
                <w:lang w:eastAsia="en-GB"/>
                <w14:ligatures w14:val="none"/>
              </w:rPr>
              <w:t xml:space="preserve"> In situations like pandemics, where public health considerations may necessitate prioritizing the health of the community over individual patient care, finding a balance can be challenging.</w:t>
            </w:r>
          </w:p>
          <w:p w14:paraId="68371E81" w14:textId="77777777" w:rsidR="00DA3C92" w:rsidRPr="005D6C2E" w:rsidRDefault="00DA3C92" w:rsidP="008F1195">
            <w:pPr>
              <w:shd w:val="clear" w:color="auto" w:fill="FFFFFF"/>
              <w:spacing w:line="360" w:lineRule="auto"/>
              <w:rPr>
                <w:rFonts w:eastAsia="Times New Roman" w:cstheme="minorHAnsi"/>
                <w:color w:val="242424"/>
                <w:kern w:val="0"/>
                <w:lang w:eastAsia="en-GB"/>
                <w14:ligatures w14:val="none"/>
              </w:rPr>
            </w:pPr>
          </w:p>
          <w:p w14:paraId="259A39B8" w14:textId="77777777" w:rsidR="00DA3C92" w:rsidRPr="005D6C2E" w:rsidRDefault="00DA3C92" w:rsidP="008F1195">
            <w:pPr>
              <w:shd w:val="clear" w:color="auto" w:fill="FFFFFF"/>
              <w:spacing w:line="360" w:lineRule="auto"/>
              <w:rPr>
                <w:rFonts w:eastAsia="Times New Roman" w:cstheme="minorHAnsi"/>
                <w:color w:val="242424"/>
                <w:kern w:val="0"/>
                <w:lang w:eastAsia="en-GB"/>
                <w14:ligatures w14:val="none"/>
              </w:rPr>
            </w:pPr>
            <w:r w:rsidRPr="005D6C2E">
              <w:rPr>
                <w:rFonts w:eastAsia="Times New Roman" w:cstheme="minorHAnsi"/>
                <w:color w:val="242424"/>
                <w:kern w:val="0"/>
                <w:lang w:eastAsia="en-GB"/>
                <w14:ligatures w14:val="none"/>
              </w:rPr>
              <w:t xml:space="preserve">In all these scenarios, the key is to maintain a reflective, ethical approach, seeking guidance from experienced colleagues and adhering to professional standards and guidelines. It's also important to continuously develop skills </w:t>
            </w:r>
            <w:r w:rsidRPr="005D6C2E">
              <w:rPr>
                <w:rFonts w:eastAsia="Times New Roman" w:cstheme="minorHAnsi"/>
                <w:color w:val="242424"/>
                <w:kern w:val="0"/>
                <w:lang w:eastAsia="en-GB"/>
                <w14:ligatures w14:val="none"/>
              </w:rPr>
              <w:lastRenderedPageBreak/>
              <w:t>in communication, ethical decision-making, and self-care to navigate these challenges effectively.</w:t>
            </w:r>
          </w:p>
          <w:p w14:paraId="28A50F2D" w14:textId="77777777" w:rsidR="00DA3C92" w:rsidRPr="00596A62" w:rsidRDefault="00DA3C92" w:rsidP="008F1195">
            <w:pPr>
              <w:shd w:val="clear" w:color="auto" w:fill="FFFFFF"/>
              <w:spacing w:line="360" w:lineRule="auto"/>
              <w:rPr>
                <w:rFonts w:eastAsia="Times New Roman" w:cstheme="minorHAnsi"/>
                <w:b/>
                <w:bCs/>
                <w:color w:val="242424"/>
                <w:kern w:val="0"/>
                <w:bdr w:val="none" w:sz="0" w:space="0" w:color="auto" w:frame="1"/>
                <w:lang w:eastAsia="en-GB"/>
                <w14:ligatures w14:val="none"/>
              </w:rPr>
            </w:pPr>
          </w:p>
          <w:p w14:paraId="5F440830" w14:textId="53124F8E" w:rsidR="003B70CF" w:rsidRPr="003B70CF" w:rsidRDefault="003B70CF" w:rsidP="00961A61">
            <w:pPr>
              <w:shd w:val="clear" w:color="auto" w:fill="FFFFFF"/>
              <w:spacing w:line="360" w:lineRule="auto"/>
              <w:rPr>
                <w:rFonts w:eastAsia="Times New Roman" w:cstheme="minorHAnsi"/>
                <w:b/>
                <w:bCs/>
                <w:color w:val="242424"/>
                <w:kern w:val="0"/>
                <w:bdr w:val="none" w:sz="0" w:space="0" w:color="auto" w:frame="1"/>
                <w:lang w:eastAsia="en-GB"/>
                <w14:ligatures w14:val="none"/>
              </w:rPr>
            </w:pPr>
            <w:r w:rsidRPr="003B70CF">
              <w:rPr>
                <w:rFonts w:eastAsia="Times New Roman" w:cstheme="minorHAnsi"/>
                <w:b/>
                <w:bCs/>
                <w:color w:val="242424"/>
                <w:kern w:val="0"/>
                <w:bdr w:val="none" w:sz="0" w:space="0" w:color="auto" w:frame="1"/>
                <w:lang w:eastAsia="en-GB"/>
                <w14:ligatures w14:val="none"/>
              </w:rPr>
              <w:t>RAG = Amber</w:t>
            </w:r>
          </w:p>
        </w:tc>
      </w:tr>
      <w:tr w:rsidR="00DA3C92" w:rsidRPr="00A1459F" w14:paraId="7BE3AB4F" w14:textId="77777777" w:rsidTr="008F1195">
        <w:tc>
          <w:tcPr>
            <w:tcW w:w="0" w:type="auto"/>
          </w:tcPr>
          <w:p w14:paraId="6C5339EF" w14:textId="77777777" w:rsidR="00DA3C92" w:rsidRPr="00A1459F" w:rsidRDefault="00DA3C92" w:rsidP="008F1195">
            <w:pPr>
              <w:spacing w:line="360" w:lineRule="auto"/>
              <w:rPr>
                <w:rFonts w:cstheme="minorHAnsi"/>
              </w:rPr>
            </w:pPr>
            <w:r w:rsidRPr="00A1459F">
              <w:rPr>
                <w:rFonts w:cstheme="minorHAnsi"/>
              </w:rPr>
              <w:lastRenderedPageBreak/>
              <w:t>3: Are there any examples from your own experience where you have made the care of someone else your first concern?</w:t>
            </w:r>
          </w:p>
        </w:tc>
        <w:tc>
          <w:tcPr>
            <w:tcW w:w="0" w:type="auto"/>
          </w:tcPr>
          <w:p w14:paraId="0426F81B" w14:textId="77777777" w:rsidR="0025320E" w:rsidRPr="00744612" w:rsidRDefault="00DA3C92" w:rsidP="0025320E">
            <w:pPr>
              <w:spacing w:line="360" w:lineRule="auto"/>
              <w:rPr>
                <w:rFonts w:cstheme="minorHAnsi"/>
              </w:rPr>
            </w:pPr>
            <w:r w:rsidRPr="00A1459F">
              <w:rPr>
                <w:rFonts w:eastAsia="Times New Roman" w:cstheme="minorHAnsi"/>
                <w:color w:val="242424"/>
                <w:kern w:val="0"/>
                <w:lang w:eastAsia="en-GB"/>
                <w14:ligatures w14:val="none"/>
              </w:rPr>
              <w:t> </w:t>
            </w:r>
            <w:r w:rsidR="0025320E" w:rsidRPr="00744612">
              <w:rPr>
                <w:rFonts w:cstheme="minorHAnsi"/>
              </w:rPr>
              <w:t>As an AI language model, I don't have personal experiences, but I can offer examples that illustrate the principle of making the care of someone else the first concern.</w:t>
            </w:r>
          </w:p>
          <w:p w14:paraId="6608D5A2" w14:textId="77777777" w:rsidR="0025320E" w:rsidRPr="00744612" w:rsidRDefault="0025320E" w:rsidP="0025320E">
            <w:pPr>
              <w:spacing w:line="360" w:lineRule="auto"/>
              <w:rPr>
                <w:rFonts w:cstheme="minorHAnsi"/>
              </w:rPr>
            </w:pPr>
            <w:r w:rsidRPr="00744612">
              <w:rPr>
                <w:rFonts w:cstheme="minorHAnsi"/>
              </w:rPr>
              <w:t>1.</w:t>
            </w:r>
            <w:r>
              <w:rPr>
                <w:rFonts w:cstheme="minorHAnsi"/>
              </w:rPr>
              <w:t xml:space="preserve"> </w:t>
            </w:r>
            <w:r w:rsidRPr="00744612">
              <w:rPr>
                <w:rFonts w:cstheme="minorHAnsi"/>
                <w:b/>
                <w:bCs/>
              </w:rPr>
              <w:t>Volunteer Work in Healthcare Settings</w:t>
            </w:r>
            <w:r w:rsidRPr="00744612">
              <w:rPr>
                <w:rFonts w:cstheme="minorHAnsi"/>
              </w:rPr>
              <w:t>: Engaging in volunteer work in healthcare settings, such as hospitals, clinics, or nursing homes, provides opportunities to prioritize the care of patients or residents. This may involve assisting with activities of daily living, providing companionship, or offering emotional support to individuals facing health challenges.</w:t>
            </w:r>
          </w:p>
          <w:p w14:paraId="7BF8A009" w14:textId="77777777" w:rsidR="0025320E" w:rsidRPr="00744612" w:rsidRDefault="0025320E" w:rsidP="0025320E">
            <w:pPr>
              <w:spacing w:line="360" w:lineRule="auto"/>
              <w:rPr>
                <w:rFonts w:cstheme="minorHAnsi"/>
              </w:rPr>
            </w:pPr>
            <w:r w:rsidRPr="00744612">
              <w:rPr>
                <w:rFonts w:cstheme="minorHAnsi"/>
              </w:rPr>
              <w:t>2.</w:t>
            </w:r>
            <w:r>
              <w:rPr>
                <w:rFonts w:cstheme="minorHAnsi"/>
              </w:rPr>
              <w:t xml:space="preserve"> </w:t>
            </w:r>
            <w:r w:rsidRPr="00317E7C">
              <w:rPr>
                <w:rFonts w:cstheme="minorHAnsi"/>
                <w:b/>
                <w:bCs/>
              </w:rPr>
              <w:t>Supporting Friends or Family Members in Times of Need</w:t>
            </w:r>
            <w:r w:rsidRPr="00744612">
              <w:rPr>
                <w:rFonts w:cstheme="minorHAnsi"/>
              </w:rPr>
              <w:t xml:space="preserve">: Supporting </w:t>
            </w:r>
            <w:r w:rsidRPr="00744612">
              <w:rPr>
                <w:rFonts w:cstheme="minorHAnsi"/>
              </w:rPr>
              <w:lastRenderedPageBreak/>
              <w:t>friends or family members during times of illness, injury, or emotional distress demonstrates a commitment to making their care a top priority. This could involve providing practical assistance, lending a listening ear, or advocating for their needs within healthcare systems.</w:t>
            </w:r>
          </w:p>
          <w:p w14:paraId="0C206099" w14:textId="77777777" w:rsidR="0025320E" w:rsidRPr="00744612" w:rsidRDefault="0025320E" w:rsidP="0025320E">
            <w:pPr>
              <w:spacing w:line="360" w:lineRule="auto"/>
              <w:rPr>
                <w:rFonts w:cstheme="minorHAnsi"/>
              </w:rPr>
            </w:pPr>
            <w:r w:rsidRPr="00744612">
              <w:rPr>
                <w:rFonts w:cstheme="minorHAnsi"/>
              </w:rPr>
              <w:t>3.</w:t>
            </w:r>
            <w:r>
              <w:rPr>
                <w:rFonts w:cstheme="minorHAnsi"/>
              </w:rPr>
              <w:t xml:space="preserve"> </w:t>
            </w:r>
            <w:r w:rsidRPr="00744612">
              <w:rPr>
                <w:rFonts w:cstheme="minorHAnsi"/>
                <w:b/>
                <w:bCs/>
              </w:rPr>
              <w:t>Advocating for Vulnerable Populations</w:t>
            </w:r>
            <w:r w:rsidRPr="00744612">
              <w:rPr>
                <w:rFonts w:cstheme="minorHAnsi"/>
              </w:rPr>
              <w:t>: Advocating for the rights and well-being of vulnerable populations, such as children, elderly individuals, individuals with disabilities, or marginalized communities, involves making their care a central focus. This may include raising awareness about healthcare disparities, advocating for policy changes, or volunteering with organizations that serve these populations.</w:t>
            </w:r>
          </w:p>
          <w:p w14:paraId="512693A4" w14:textId="77777777" w:rsidR="0025320E" w:rsidRPr="00744612" w:rsidRDefault="0025320E" w:rsidP="0025320E">
            <w:pPr>
              <w:spacing w:line="360" w:lineRule="auto"/>
              <w:rPr>
                <w:rFonts w:cstheme="minorHAnsi"/>
              </w:rPr>
            </w:pPr>
            <w:r w:rsidRPr="00744612">
              <w:rPr>
                <w:rFonts w:cstheme="minorHAnsi"/>
              </w:rPr>
              <w:t>4.</w:t>
            </w:r>
            <w:r>
              <w:rPr>
                <w:rFonts w:cstheme="minorHAnsi"/>
              </w:rPr>
              <w:t xml:space="preserve"> </w:t>
            </w:r>
            <w:r w:rsidRPr="00744612">
              <w:rPr>
                <w:rFonts w:cstheme="minorHAnsi"/>
                <w:b/>
                <w:bCs/>
              </w:rPr>
              <w:t>Clinical Experiences in Medical Training</w:t>
            </w:r>
            <w:r w:rsidRPr="00744612">
              <w:rPr>
                <w:rFonts w:cstheme="minorHAnsi"/>
              </w:rPr>
              <w:t xml:space="preserve">: During clinical experiences as a medical student or trainee, prioritizing </w:t>
            </w:r>
            <w:r w:rsidRPr="00744612">
              <w:rPr>
                <w:rFonts w:cstheme="minorHAnsi"/>
              </w:rPr>
              <w:lastRenderedPageBreak/>
              <w:t>the care of patients involves actively listening to their concerns, addressing their questions and fears, and involving them in decision-making processes regarding their care. This may require demonstrating empathy, compassion, and cultural humility while providing medical care.</w:t>
            </w:r>
          </w:p>
          <w:p w14:paraId="4FFACE0C" w14:textId="77777777" w:rsidR="0025320E" w:rsidRPr="00744612" w:rsidRDefault="0025320E" w:rsidP="0025320E">
            <w:pPr>
              <w:spacing w:line="360" w:lineRule="auto"/>
              <w:rPr>
                <w:rFonts w:cstheme="minorHAnsi"/>
              </w:rPr>
            </w:pPr>
            <w:r w:rsidRPr="00744612">
              <w:rPr>
                <w:rFonts w:cstheme="minorHAnsi"/>
              </w:rPr>
              <w:t>5.</w:t>
            </w:r>
            <w:r>
              <w:rPr>
                <w:rFonts w:cstheme="minorHAnsi"/>
              </w:rPr>
              <w:t xml:space="preserve"> </w:t>
            </w:r>
            <w:r w:rsidRPr="00744612">
              <w:rPr>
                <w:rFonts w:cstheme="minorHAnsi"/>
                <w:b/>
                <w:bCs/>
              </w:rPr>
              <w:t>Public Health Initiatives</w:t>
            </w:r>
            <w:r w:rsidRPr="00744612">
              <w:rPr>
                <w:rFonts w:cstheme="minorHAnsi"/>
              </w:rPr>
              <w:t>: Participating in public health initiatives aimed at promoting health and preventing disease within communities can demonstrate a commitment to making the care of others a top priority. This may involve community outreach, health education campaigns, or advocacy for policies that promote health equity and access to healthcare services.</w:t>
            </w:r>
          </w:p>
          <w:p w14:paraId="3785E36C" w14:textId="23599D9E" w:rsidR="00DA3C92" w:rsidRDefault="0025320E" w:rsidP="0025320E">
            <w:pPr>
              <w:shd w:val="clear" w:color="auto" w:fill="FFFFFF"/>
              <w:spacing w:before="100" w:beforeAutospacing="1" w:afterAutospacing="1" w:line="360" w:lineRule="auto"/>
              <w:textAlignment w:val="baseline"/>
              <w:rPr>
                <w:rFonts w:eastAsia="Times New Roman" w:cstheme="minorHAnsi"/>
                <w:color w:val="242424"/>
                <w:kern w:val="0"/>
                <w:lang w:eastAsia="en-GB"/>
                <w14:ligatures w14:val="none"/>
              </w:rPr>
            </w:pPr>
            <w:r w:rsidRPr="00744612">
              <w:rPr>
                <w:rFonts w:cstheme="minorHAnsi"/>
              </w:rPr>
              <w:t xml:space="preserve">In each of these examples, the underlying principle is to prioritize the </w:t>
            </w:r>
            <w:r w:rsidRPr="00744612">
              <w:rPr>
                <w:rFonts w:cstheme="minorHAnsi"/>
              </w:rPr>
              <w:lastRenderedPageBreak/>
              <w:t>needs, well-being, and dignity of others above one's own interests, demonstrating a commitment to compassionate and patient-centered car</w:t>
            </w:r>
            <w:r>
              <w:rPr>
                <w:rFonts w:cstheme="minorHAnsi"/>
              </w:rPr>
              <w:t>e.</w:t>
            </w:r>
          </w:p>
          <w:p w14:paraId="0D6B74E9" w14:textId="62805C5C" w:rsidR="00E42B14" w:rsidRDefault="00C650EB" w:rsidP="008F1195">
            <w:pPr>
              <w:shd w:val="clear" w:color="auto" w:fill="FFFFFF"/>
              <w:spacing w:line="360" w:lineRule="auto"/>
              <w:textAlignment w:val="baseline"/>
              <w:rPr>
                <w:rFonts w:eastAsia="Times New Roman" w:cstheme="minorHAnsi"/>
                <w:b/>
                <w:bCs/>
                <w:color w:val="242424"/>
                <w:kern w:val="0"/>
                <w:lang w:eastAsia="en-GB"/>
                <w14:ligatures w14:val="none"/>
              </w:rPr>
            </w:pPr>
            <w:r>
              <w:rPr>
                <w:rFonts w:eastAsia="Times New Roman" w:cstheme="minorHAnsi"/>
                <w:b/>
                <w:bCs/>
                <w:color w:val="242424"/>
                <w:kern w:val="0"/>
                <w:lang w:eastAsia="en-GB"/>
                <w14:ligatures w14:val="none"/>
              </w:rPr>
              <w:t>RAG =</w:t>
            </w:r>
            <w:r w:rsidR="00961A61">
              <w:rPr>
                <w:rFonts w:eastAsia="Times New Roman" w:cstheme="minorHAnsi"/>
                <w:b/>
                <w:bCs/>
                <w:color w:val="242424"/>
                <w:kern w:val="0"/>
                <w:lang w:eastAsia="en-GB"/>
                <w14:ligatures w14:val="none"/>
              </w:rPr>
              <w:t xml:space="preserve"> </w:t>
            </w:r>
            <w:r w:rsidR="00E42B14">
              <w:rPr>
                <w:rFonts w:eastAsia="Times New Roman" w:cstheme="minorHAnsi"/>
                <w:b/>
                <w:bCs/>
                <w:color w:val="242424"/>
                <w:kern w:val="0"/>
                <w:lang w:eastAsia="en-GB"/>
                <w14:ligatures w14:val="none"/>
              </w:rPr>
              <w:t>Red</w:t>
            </w:r>
          </w:p>
          <w:p w14:paraId="26727CB4" w14:textId="5E37BBE6" w:rsidR="00C650EB" w:rsidRPr="00544311" w:rsidRDefault="00C650EB" w:rsidP="008F1195">
            <w:pPr>
              <w:shd w:val="clear" w:color="auto" w:fill="FFFFFF"/>
              <w:spacing w:line="360" w:lineRule="auto"/>
              <w:textAlignment w:val="baseline"/>
              <w:rPr>
                <w:rFonts w:eastAsia="Times New Roman" w:cstheme="minorHAnsi"/>
                <w:b/>
                <w:bCs/>
                <w:color w:val="242424"/>
                <w:kern w:val="0"/>
                <w:lang w:eastAsia="en-GB"/>
                <w14:ligatures w14:val="none"/>
              </w:rPr>
            </w:pPr>
          </w:p>
        </w:tc>
        <w:tc>
          <w:tcPr>
            <w:tcW w:w="0" w:type="auto"/>
          </w:tcPr>
          <w:p w14:paraId="1126D066" w14:textId="77777777" w:rsidR="00DA3C92" w:rsidRPr="00367072" w:rsidRDefault="00DA3C92" w:rsidP="008F1195">
            <w:pPr>
              <w:spacing w:line="360" w:lineRule="auto"/>
              <w:rPr>
                <w:rFonts w:eastAsia="Times New Roman" w:cstheme="minorHAnsi"/>
                <w:color w:val="000000"/>
                <w:kern w:val="0"/>
                <w:lang w:eastAsia="en-GB"/>
                <w14:ligatures w14:val="none"/>
              </w:rPr>
            </w:pPr>
            <w:r w:rsidRPr="00367072">
              <w:rPr>
                <w:rFonts w:eastAsia="Times New Roman" w:cstheme="minorHAnsi"/>
                <w:color w:val="000000"/>
                <w:kern w:val="0"/>
                <w:lang w:eastAsia="en-GB"/>
                <w14:ligatures w14:val="none"/>
              </w:rPr>
              <w:lastRenderedPageBreak/>
              <w:t>Thank you for the question. Yes, there are some examples from my own experience where I have made the care of someone else my first concern. I would like to share two of them with you.</w:t>
            </w:r>
          </w:p>
          <w:p w14:paraId="191585B7" w14:textId="77777777" w:rsidR="00DA3C92" w:rsidRPr="00367072" w:rsidRDefault="00DA3C92" w:rsidP="008F1195">
            <w:pPr>
              <w:spacing w:line="360" w:lineRule="auto"/>
              <w:rPr>
                <w:rFonts w:eastAsia="Times New Roman" w:cstheme="minorHAnsi"/>
                <w:color w:val="000000"/>
                <w:kern w:val="0"/>
                <w:lang w:eastAsia="en-GB"/>
                <w14:ligatures w14:val="none"/>
              </w:rPr>
            </w:pPr>
            <w:r w:rsidRPr="00367072">
              <w:rPr>
                <w:rFonts w:eastAsia="Times New Roman" w:cstheme="minorHAnsi"/>
                <w:color w:val="000000"/>
                <w:kern w:val="0"/>
                <w:lang w:eastAsia="en-GB"/>
                <w14:ligatures w14:val="none"/>
              </w:rPr>
              <w:t xml:space="preserve">The first example is from when I volunteered at a local hospice, where I helped to provide palliative and end-of-life care for terminally ill patients. One of the patients I cared for was an elderly woman who had advanced lung cancer, and who had no family or friends to visit her. She was very lonely and depressed, and often expressed her wish to die. I made it my first concern to make her feel comfortable, valued, and loved, by spending time with her, listening to her stories, playing her favourite music, and holding her hand. I </w:t>
            </w:r>
            <w:r w:rsidRPr="00367072">
              <w:rPr>
                <w:rFonts w:eastAsia="Times New Roman" w:cstheme="minorHAnsi"/>
                <w:color w:val="000000"/>
                <w:kern w:val="0"/>
                <w:lang w:eastAsia="en-GB"/>
                <w14:ligatures w14:val="none"/>
              </w:rPr>
              <w:lastRenderedPageBreak/>
              <w:t>also respected her wishes and preferences and supported her in making her own decisions about her care. I tried to ease her pain and suffering, and to give her dignity and peace in her final days.</w:t>
            </w:r>
          </w:p>
          <w:p w14:paraId="69B77AD8" w14:textId="77777777" w:rsidR="00DA3C92" w:rsidRPr="00367072" w:rsidRDefault="00DA3C92" w:rsidP="008F1195">
            <w:pPr>
              <w:spacing w:line="360" w:lineRule="auto"/>
              <w:rPr>
                <w:rFonts w:eastAsia="Times New Roman" w:cstheme="minorHAnsi"/>
                <w:color w:val="000000"/>
                <w:kern w:val="0"/>
                <w:lang w:eastAsia="en-GB"/>
                <w14:ligatures w14:val="none"/>
              </w:rPr>
            </w:pPr>
            <w:r w:rsidRPr="00367072">
              <w:rPr>
                <w:rFonts w:eastAsia="Times New Roman" w:cstheme="minorHAnsi"/>
                <w:color w:val="000000"/>
                <w:kern w:val="0"/>
                <w:lang w:eastAsia="en-GB"/>
                <w14:ligatures w14:val="none"/>
              </w:rPr>
              <w:t xml:space="preserve">The second example is from when I participated in a medical mission trip to a rural village in Kenya, where I helped to provide basic health services and education for the local community. One of the people I cared for was a young boy who had a severe case of malaria, and who had no access to proper treatment or medication. He was very weak and feverish, and at risk of developing serious complications or death. I made it my first concern to save his life, by administering antimalarial drugs, fluids, and oxygen, and by monitoring his vital signs and symptoms. I also educated his parents and siblings about the prevention and management of malaria, and provided them with mosquito nets, insect repellents, and hygiene kits. I tried to improve </w:t>
            </w:r>
            <w:r w:rsidRPr="00367072">
              <w:rPr>
                <w:rFonts w:eastAsia="Times New Roman" w:cstheme="minorHAnsi"/>
                <w:color w:val="000000"/>
                <w:kern w:val="0"/>
                <w:lang w:eastAsia="en-GB"/>
                <w14:ligatures w14:val="none"/>
              </w:rPr>
              <w:lastRenderedPageBreak/>
              <w:t>his health and wellbeing, and to prevent further infections or outbreaks.</w:t>
            </w:r>
          </w:p>
          <w:p w14:paraId="3EF0A79B" w14:textId="77777777" w:rsidR="00DA3C92" w:rsidRPr="00596A62" w:rsidRDefault="00DA3C92" w:rsidP="008F1195">
            <w:pPr>
              <w:spacing w:line="360" w:lineRule="auto"/>
              <w:rPr>
                <w:rFonts w:cstheme="minorHAnsi"/>
                <w:b/>
                <w:bCs/>
              </w:rPr>
            </w:pPr>
          </w:p>
          <w:p w14:paraId="004A3328" w14:textId="7D327512" w:rsidR="00DA3C92" w:rsidRPr="00E60CEE" w:rsidRDefault="00E60CEE" w:rsidP="00961A61">
            <w:pPr>
              <w:spacing w:line="360" w:lineRule="auto"/>
              <w:rPr>
                <w:rFonts w:cstheme="minorHAnsi"/>
                <w:b/>
                <w:bCs/>
              </w:rPr>
            </w:pPr>
            <w:r w:rsidRPr="00E60CEE">
              <w:rPr>
                <w:rFonts w:cstheme="minorHAnsi"/>
                <w:b/>
                <w:bCs/>
              </w:rPr>
              <w:t>RAG = Green</w:t>
            </w:r>
          </w:p>
        </w:tc>
        <w:tc>
          <w:tcPr>
            <w:tcW w:w="0" w:type="auto"/>
          </w:tcPr>
          <w:p w14:paraId="3999266D" w14:textId="5AC8D80E" w:rsidR="00DA3C92" w:rsidRPr="00A277A7" w:rsidRDefault="00DA3C92" w:rsidP="008F1195">
            <w:pPr>
              <w:spacing w:line="360" w:lineRule="auto"/>
              <w:rPr>
                <w:rFonts w:cstheme="minorHAnsi"/>
              </w:rPr>
            </w:pPr>
            <w:r w:rsidRPr="00A277A7">
              <w:rPr>
                <w:rFonts w:cstheme="minorHAnsi"/>
              </w:rPr>
              <w:lastRenderedPageBreak/>
              <w:t>Certainly, in my journey towards pursuing a career in medicine, I have had several experiences where I prioritized the care of others. While these examples may not directly relate to clinical settings, they reflect the core values essential for a medical professional, such as empathy, responsibility, and a commitment to helping others. Here are a few examples:</w:t>
            </w:r>
          </w:p>
          <w:p w14:paraId="4363F379" w14:textId="77777777" w:rsidR="00DA3C92" w:rsidRPr="007B1EC8" w:rsidRDefault="00DA3C92" w:rsidP="008F1195">
            <w:pPr>
              <w:spacing w:line="360" w:lineRule="auto"/>
              <w:rPr>
                <w:rFonts w:cstheme="minorHAnsi"/>
              </w:rPr>
            </w:pPr>
          </w:p>
          <w:p w14:paraId="6C8042F2" w14:textId="77777777" w:rsidR="00DA3C92" w:rsidRPr="007B1EC8" w:rsidRDefault="00DA3C92" w:rsidP="008F1195">
            <w:pPr>
              <w:spacing w:line="360" w:lineRule="auto"/>
              <w:rPr>
                <w:rFonts w:cstheme="minorHAnsi"/>
              </w:rPr>
            </w:pPr>
            <w:r w:rsidRPr="00596A62">
              <w:rPr>
                <w:rFonts w:cstheme="minorHAnsi"/>
                <w:b/>
                <w:bCs/>
              </w:rPr>
              <w:t>1. Volunteering in Community Health Initiatives:</w:t>
            </w:r>
            <w:r w:rsidRPr="007B1EC8">
              <w:rPr>
                <w:rFonts w:cstheme="minorHAnsi"/>
              </w:rPr>
              <w:t xml:space="preserve"> I have been actively involved in community health programs, where I worked with underprivileged groups. During these sessions, I prioritized understanding their health concerns, </w:t>
            </w:r>
            <w:r w:rsidRPr="007B1EC8">
              <w:rPr>
                <w:rFonts w:cstheme="minorHAnsi"/>
              </w:rPr>
              <w:lastRenderedPageBreak/>
              <w:t>spreading awareness about preventive healthcare, and ensuring they had access to necessary resources. This experience taught me the importance of proactive care and addressing the broader determinants of health.</w:t>
            </w:r>
          </w:p>
          <w:p w14:paraId="0F951D87" w14:textId="77777777" w:rsidR="00DA3C92" w:rsidRPr="00596A62" w:rsidRDefault="00DA3C92" w:rsidP="008F1195">
            <w:pPr>
              <w:spacing w:line="360" w:lineRule="auto"/>
              <w:rPr>
                <w:rFonts w:cstheme="minorHAnsi"/>
                <w:b/>
                <w:bCs/>
              </w:rPr>
            </w:pPr>
            <w:r w:rsidRPr="00596A62">
              <w:rPr>
                <w:rFonts w:cstheme="minorHAnsi"/>
                <w:b/>
                <w:bCs/>
              </w:rPr>
              <w:t>2. Supporting a Family Member with Chronic Illness:</w:t>
            </w:r>
            <w:r w:rsidRPr="007B1EC8">
              <w:rPr>
                <w:rFonts w:cstheme="minorHAnsi"/>
              </w:rPr>
              <w:t xml:space="preserve"> I had the responsibility of caring for a family member with a chronic illness. This involved managing their medication, attending medical appointments with them, and providing emotional support. Through this, I learned the significance of compassionate care and the impact of illness on both patients and their families.</w:t>
            </w:r>
          </w:p>
          <w:p w14:paraId="669A6ED3" w14:textId="77777777" w:rsidR="00DA3C92" w:rsidRPr="007B1EC8" w:rsidRDefault="00DA3C92" w:rsidP="008F1195">
            <w:pPr>
              <w:spacing w:line="360" w:lineRule="auto"/>
              <w:rPr>
                <w:rFonts w:cstheme="minorHAnsi"/>
              </w:rPr>
            </w:pPr>
            <w:r w:rsidRPr="00596A62">
              <w:rPr>
                <w:rFonts w:cstheme="minorHAnsi"/>
                <w:b/>
                <w:bCs/>
              </w:rPr>
              <w:t>3. Peer Support and Mentoring:</w:t>
            </w:r>
            <w:r w:rsidRPr="007B1EC8">
              <w:rPr>
                <w:rFonts w:cstheme="minorHAnsi"/>
              </w:rPr>
              <w:t xml:space="preserve"> At university, I participated in a peer mentoring program where I supported fellow students, particularly those struggling with academic pressures or </w:t>
            </w:r>
            <w:r w:rsidRPr="007B1EC8">
              <w:rPr>
                <w:rFonts w:cstheme="minorHAnsi"/>
              </w:rPr>
              <w:lastRenderedPageBreak/>
              <w:t>mental health issues. Ensuring their well-being and guiding them to appropriate support services was my priority, which highlighted the importance of mental health and emotional support in overall care.</w:t>
            </w:r>
          </w:p>
          <w:p w14:paraId="4D9A89FD" w14:textId="77777777" w:rsidR="00DA3C92" w:rsidRPr="00596A62" w:rsidRDefault="00DA3C92" w:rsidP="008F1195">
            <w:pPr>
              <w:spacing w:line="360" w:lineRule="auto"/>
              <w:rPr>
                <w:rFonts w:cstheme="minorHAnsi"/>
                <w:b/>
                <w:bCs/>
              </w:rPr>
            </w:pPr>
            <w:r w:rsidRPr="00596A62">
              <w:rPr>
                <w:rFonts w:cstheme="minorHAnsi"/>
                <w:b/>
                <w:bCs/>
              </w:rPr>
              <w:t>4. Emergency Response as a First Aider:</w:t>
            </w:r>
            <w:r w:rsidRPr="007B1EC8">
              <w:rPr>
                <w:rFonts w:cstheme="minorHAnsi"/>
              </w:rPr>
              <w:t xml:space="preserve"> I have been trained as a first aider and have had occasions to use these skills in emergencies. During these instances, my primary concern was the immediate care and safety of the individuals involved, making quick decisions to stabilize them until professional medical help arrived.</w:t>
            </w:r>
          </w:p>
          <w:p w14:paraId="3CAC99FC" w14:textId="77777777" w:rsidR="00DA3C92" w:rsidRPr="007B1EC8" w:rsidRDefault="00DA3C92" w:rsidP="008F1195">
            <w:pPr>
              <w:spacing w:line="360" w:lineRule="auto"/>
              <w:rPr>
                <w:rFonts w:cstheme="minorHAnsi"/>
              </w:rPr>
            </w:pPr>
            <w:r w:rsidRPr="00596A62">
              <w:rPr>
                <w:rFonts w:cstheme="minorHAnsi"/>
                <w:b/>
                <w:bCs/>
              </w:rPr>
              <w:t>5. Academic Tutoring for Disadvantaged Students</w:t>
            </w:r>
            <w:r w:rsidRPr="007B1EC8">
              <w:rPr>
                <w:rFonts w:cstheme="minorHAnsi"/>
              </w:rPr>
              <w:t xml:space="preserve">: I have also been involved in tutoring students from disadvantaged backgrounds. Understanding their unique challenges and adapting my teaching methods to suit their needs was crucial. This role reinforced the </w:t>
            </w:r>
            <w:r w:rsidRPr="007B1EC8">
              <w:rPr>
                <w:rFonts w:cstheme="minorHAnsi"/>
              </w:rPr>
              <w:lastRenderedPageBreak/>
              <w:t>value of personalized care and the need to consider individual circumstances.</w:t>
            </w:r>
          </w:p>
          <w:p w14:paraId="449C21AD" w14:textId="77777777" w:rsidR="00DA3C92" w:rsidRPr="007B1EC8" w:rsidRDefault="00DA3C92" w:rsidP="008F1195">
            <w:pPr>
              <w:spacing w:line="360" w:lineRule="auto"/>
              <w:rPr>
                <w:rFonts w:cstheme="minorHAnsi"/>
              </w:rPr>
            </w:pPr>
          </w:p>
          <w:p w14:paraId="34C4CE7A" w14:textId="77777777" w:rsidR="00DA3C92" w:rsidRDefault="00DA3C92" w:rsidP="008F1195">
            <w:pPr>
              <w:spacing w:line="360" w:lineRule="auto"/>
              <w:rPr>
                <w:rFonts w:cstheme="minorHAnsi"/>
              </w:rPr>
            </w:pPr>
            <w:r w:rsidRPr="007B1EC8">
              <w:rPr>
                <w:rFonts w:cstheme="minorHAnsi"/>
              </w:rPr>
              <w:t>These experiences have been instrumental in shaping my understanding of what it means to put someone else's care first. They have provided me with a broad perspective on the different aspects of care and the importance of a holistic approach to health and well-being.</w:t>
            </w:r>
          </w:p>
          <w:p w14:paraId="0F912442" w14:textId="77777777" w:rsidR="00961A61" w:rsidRDefault="00961A61" w:rsidP="008F1195">
            <w:pPr>
              <w:spacing w:line="360" w:lineRule="auto"/>
              <w:rPr>
                <w:rFonts w:cstheme="minorHAnsi"/>
                <w:b/>
                <w:bCs/>
              </w:rPr>
            </w:pPr>
          </w:p>
          <w:p w14:paraId="00B6B252" w14:textId="5A0749E2" w:rsidR="002B0AA3" w:rsidRPr="00D03357" w:rsidRDefault="002B0AA3" w:rsidP="008F1195">
            <w:pPr>
              <w:spacing w:line="360" w:lineRule="auto"/>
              <w:rPr>
                <w:rFonts w:cstheme="minorHAnsi"/>
                <w:b/>
                <w:bCs/>
              </w:rPr>
            </w:pPr>
            <w:r w:rsidRPr="00D03357">
              <w:rPr>
                <w:rFonts w:cstheme="minorHAnsi"/>
                <w:b/>
                <w:bCs/>
              </w:rPr>
              <w:t xml:space="preserve">RAG = </w:t>
            </w:r>
            <w:r w:rsidR="005F773C">
              <w:rPr>
                <w:rFonts w:cstheme="minorHAnsi"/>
                <w:b/>
                <w:bCs/>
              </w:rPr>
              <w:t>Amber</w:t>
            </w:r>
            <w:r w:rsidR="00D03357" w:rsidRPr="00D03357">
              <w:rPr>
                <w:rFonts w:cstheme="minorHAnsi"/>
                <w:b/>
                <w:bCs/>
              </w:rPr>
              <w:t xml:space="preserve"> </w:t>
            </w:r>
          </w:p>
        </w:tc>
      </w:tr>
    </w:tbl>
    <w:p w14:paraId="682FE664" w14:textId="77777777" w:rsidR="00DA3C92" w:rsidRPr="00A1459F" w:rsidRDefault="00DA3C92" w:rsidP="00DA3C92">
      <w:pPr>
        <w:rPr>
          <w:rFonts w:cstheme="minorHAnsi"/>
          <w:b/>
          <w:bCs/>
        </w:rPr>
      </w:pPr>
    </w:p>
    <w:p w14:paraId="10A676E7" w14:textId="77777777" w:rsidR="00DA3C92" w:rsidRDefault="00DA3C92" w:rsidP="00DA3C92">
      <w:pPr>
        <w:rPr>
          <w:rFonts w:cstheme="minorHAnsi"/>
          <w:b/>
          <w:bCs/>
        </w:rPr>
      </w:pPr>
      <w:r w:rsidRPr="00A1459F">
        <w:rPr>
          <w:rFonts w:cstheme="minorHAnsi"/>
          <w:b/>
          <w:bCs/>
        </w:rPr>
        <w:t xml:space="preserve">Key: </w:t>
      </w:r>
    </w:p>
    <w:p w14:paraId="506F2283" w14:textId="77777777" w:rsidR="00D92D87" w:rsidRPr="00C816AE" w:rsidRDefault="00D92D87" w:rsidP="00D92D87">
      <w:pPr>
        <w:rPr>
          <w:rFonts w:cstheme="minorHAnsi"/>
        </w:rPr>
      </w:pPr>
      <w:r w:rsidRPr="00C816AE">
        <w:rPr>
          <w:rFonts w:cstheme="minorHAnsi"/>
        </w:rPr>
        <w:t>Red, Amber, Green scoring system:</w:t>
      </w:r>
    </w:p>
    <w:p w14:paraId="528BEBE8" w14:textId="77777777" w:rsidR="00D92D87" w:rsidRDefault="00D92D87" w:rsidP="00D92D87">
      <w:pPr>
        <w:pStyle w:val="ListParagraph"/>
        <w:numPr>
          <w:ilvl w:val="0"/>
          <w:numId w:val="30"/>
        </w:numPr>
        <w:rPr>
          <w:rFonts w:cstheme="minorHAnsi"/>
        </w:rPr>
      </w:pPr>
      <w:r w:rsidRPr="00D92D87">
        <w:rPr>
          <w:rFonts w:cstheme="minorHAnsi"/>
        </w:rPr>
        <w:t>Red = interviewers would be likely to suspect the candidate using some assistance because the response was not ‘natural’</w:t>
      </w:r>
    </w:p>
    <w:p w14:paraId="5CE607D5" w14:textId="77777777" w:rsidR="00D92D87" w:rsidRDefault="00D92D87" w:rsidP="00D92D87">
      <w:pPr>
        <w:pStyle w:val="ListParagraph"/>
        <w:numPr>
          <w:ilvl w:val="0"/>
          <w:numId w:val="30"/>
        </w:numPr>
        <w:rPr>
          <w:rFonts w:cstheme="minorHAnsi"/>
        </w:rPr>
      </w:pPr>
      <w:r w:rsidRPr="00D92D87">
        <w:rPr>
          <w:rFonts w:cstheme="minorHAnsi"/>
        </w:rPr>
        <w:t>Amber = interviewers might suspect the candidate was using some assistance but would be less certain</w:t>
      </w:r>
    </w:p>
    <w:p w14:paraId="7FC76D70" w14:textId="77777777" w:rsidR="00D92D87" w:rsidRPr="00D92D87" w:rsidRDefault="00D92D87" w:rsidP="00D92D87">
      <w:pPr>
        <w:pStyle w:val="ListParagraph"/>
        <w:numPr>
          <w:ilvl w:val="0"/>
          <w:numId w:val="30"/>
        </w:numPr>
        <w:rPr>
          <w:rFonts w:cstheme="minorHAnsi"/>
        </w:rPr>
      </w:pPr>
      <w:r w:rsidRPr="00D92D87">
        <w:rPr>
          <w:rFonts w:cstheme="minorHAnsi"/>
        </w:rPr>
        <w:t>Green= the response was satisfactory/appropriate for an 18-year-old candidate.</w:t>
      </w:r>
      <w:r w:rsidRPr="00D92D87">
        <w:rPr>
          <w:rFonts w:cstheme="minorHAnsi"/>
        </w:rPr>
        <w:br w:type="page"/>
      </w:r>
    </w:p>
    <w:p w14:paraId="466BB50D" w14:textId="37B06EF3" w:rsidR="00DA3C92" w:rsidRPr="00A1459F" w:rsidRDefault="00F67F21" w:rsidP="00DA3C92">
      <w:pPr>
        <w:spacing w:after="0" w:line="360" w:lineRule="auto"/>
        <w:rPr>
          <w:rFonts w:cstheme="minorHAnsi"/>
          <w:b/>
          <w:bCs/>
        </w:rPr>
      </w:pPr>
      <w:r>
        <w:rPr>
          <w:rFonts w:cstheme="minorHAnsi"/>
          <w:b/>
          <w:bCs/>
        </w:rPr>
        <w:lastRenderedPageBreak/>
        <w:t xml:space="preserve">Supplementary </w:t>
      </w:r>
      <w:r w:rsidR="00DA3C92" w:rsidRPr="00A1459F">
        <w:rPr>
          <w:rFonts w:cstheme="minorHAnsi"/>
          <w:b/>
          <w:bCs/>
        </w:rPr>
        <w:t xml:space="preserve">Table </w:t>
      </w:r>
      <w:r w:rsidR="00A05748">
        <w:rPr>
          <w:rFonts w:cstheme="minorHAnsi"/>
          <w:b/>
          <w:bCs/>
        </w:rPr>
        <w:t>3</w:t>
      </w:r>
      <w:r w:rsidR="00DA3C92" w:rsidRPr="00A1459F">
        <w:rPr>
          <w:rFonts w:cstheme="minorHAnsi"/>
          <w:b/>
          <w:bCs/>
        </w:rPr>
        <w:t xml:space="preserve">: </w:t>
      </w:r>
      <w:r w:rsidR="00A05748">
        <w:rPr>
          <w:rFonts w:cstheme="minorHAnsi"/>
          <w:b/>
          <w:bCs/>
        </w:rPr>
        <w:t xml:space="preserve">All </w:t>
      </w:r>
      <w:r w:rsidR="00DA3C92">
        <w:rPr>
          <w:rFonts w:cstheme="minorHAnsi"/>
          <w:b/>
          <w:bCs/>
        </w:rPr>
        <w:t>AI r</w:t>
      </w:r>
      <w:r w:rsidR="00DA3C92" w:rsidRPr="00A1459F">
        <w:rPr>
          <w:rFonts w:cstheme="minorHAnsi"/>
          <w:b/>
          <w:bCs/>
        </w:rPr>
        <w:t xml:space="preserve">esponses to </w:t>
      </w:r>
      <w:r w:rsidR="00DA3C92">
        <w:rPr>
          <w:rFonts w:cstheme="minorHAnsi"/>
          <w:b/>
          <w:bCs/>
        </w:rPr>
        <w:t>S</w:t>
      </w:r>
      <w:r w:rsidR="00DA3C92" w:rsidRPr="00A1459F">
        <w:rPr>
          <w:rFonts w:cstheme="minorHAnsi"/>
          <w:b/>
          <w:bCs/>
        </w:rPr>
        <w:t>cenario 3 questions</w:t>
      </w:r>
    </w:p>
    <w:tbl>
      <w:tblPr>
        <w:tblStyle w:val="TableGrid"/>
        <w:tblW w:w="0" w:type="auto"/>
        <w:tblLook w:val="04A0" w:firstRow="1" w:lastRow="0" w:firstColumn="1" w:lastColumn="0" w:noHBand="0" w:noVBand="1"/>
      </w:tblPr>
      <w:tblGrid>
        <w:gridCol w:w="1957"/>
        <w:gridCol w:w="3791"/>
        <w:gridCol w:w="4339"/>
        <w:gridCol w:w="3861"/>
      </w:tblGrid>
      <w:tr w:rsidR="00DA3C92" w:rsidRPr="00A1459F" w14:paraId="7E1346ED" w14:textId="77777777" w:rsidTr="008F1195">
        <w:tc>
          <w:tcPr>
            <w:tcW w:w="0" w:type="auto"/>
            <w:gridSpan w:val="4"/>
          </w:tcPr>
          <w:p w14:paraId="2D0D9B80" w14:textId="77777777" w:rsidR="00DA3C92" w:rsidRPr="00A1459F" w:rsidRDefault="00DA3C92" w:rsidP="008F1195">
            <w:pPr>
              <w:spacing w:line="360" w:lineRule="auto"/>
              <w:rPr>
                <w:rFonts w:cstheme="minorHAnsi"/>
              </w:rPr>
            </w:pPr>
            <w:r w:rsidRPr="00A1459F">
              <w:rPr>
                <w:rFonts w:cstheme="minorHAnsi"/>
                <w:b/>
                <w:bCs/>
              </w:rPr>
              <w:t>Scenario details:</w:t>
            </w:r>
            <w:r w:rsidRPr="00A1459F">
              <w:rPr>
                <w:rFonts w:cstheme="minorHAnsi"/>
              </w:rPr>
              <w:t xml:space="preserve"> </w:t>
            </w:r>
            <w:r w:rsidRPr="00A1459F">
              <w:rPr>
                <w:rFonts w:cstheme="minorHAnsi"/>
                <w:color w:val="242424"/>
                <w:bdr w:val="none" w:sz="0" w:space="0" w:color="auto" w:frame="1"/>
              </w:rPr>
              <w:t>This station involves discussion of a current controversial issue in healthcare in the UK.</w:t>
            </w:r>
          </w:p>
        </w:tc>
      </w:tr>
      <w:tr w:rsidR="00DA3C92" w:rsidRPr="00A1459F" w14:paraId="515AC83D" w14:textId="77777777" w:rsidTr="008F1195">
        <w:tc>
          <w:tcPr>
            <w:tcW w:w="0" w:type="auto"/>
          </w:tcPr>
          <w:p w14:paraId="4494F29A" w14:textId="77777777" w:rsidR="00DA3C92" w:rsidRPr="00A1459F" w:rsidRDefault="00DA3C92" w:rsidP="008F1195">
            <w:pPr>
              <w:spacing w:line="360" w:lineRule="auto"/>
              <w:rPr>
                <w:rFonts w:cstheme="minorHAnsi"/>
                <w:b/>
                <w:bCs/>
              </w:rPr>
            </w:pPr>
            <w:r w:rsidRPr="00A1459F">
              <w:rPr>
                <w:rFonts w:cstheme="minorHAnsi"/>
                <w:b/>
                <w:bCs/>
              </w:rPr>
              <w:t>Questions</w:t>
            </w:r>
          </w:p>
        </w:tc>
        <w:tc>
          <w:tcPr>
            <w:tcW w:w="0" w:type="auto"/>
          </w:tcPr>
          <w:p w14:paraId="212BC534" w14:textId="04077381" w:rsidR="00DA3C92" w:rsidRPr="00A1459F" w:rsidRDefault="00DA3C92" w:rsidP="008F1195">
            <w:pPr>
              <w:spacing w:line="360" w:lineRule="auto"/>
              <w:rPr>
                <w:rFonts w:cstheme="minorHAnsi"/>
                <w:b/>
                <w:bCs/>
              </w:rPr>
            </w:pPr>
            <w:r>
              <w:rPr>
                <w:rFonts w:cstheme="minorHAnsi"/>
                <w:b/>
                <w:bCs/>
              </w:rPr>
              <w:t xml:space="preserve">Open AI/Free </w:t>
            </w:r>
            <w:r w:rsidR="004F1D34">
              <w:rPr>
                <w:rFonts w:cstheme="minorHAnsi"/>
                <w:b/>
                <w:bCs/>
              </w:rPr>
              <w:t>ChatGPT</w:t>
            </w:r>
            <w:r w:rsidRPr="00A1459F">
              <w:rPr>
                <w:rFonts w:cstheme="minorHAnsi"/>
                <w:b/>
                <w:bCs/>
              </w:rPr>
              <w:t xml:space="preserve"> </w:t>
            </w:r>
            <w:r>
              <w:rPr>
                <w:rFonts w:cstheme="minorHAnsi"/>
                <w:b/>
                <w:bCs/>
              </w:rPr>
              <w:t>(version 3.5)</w:t>
            </w:r>
          </w:p>
        </w:tc>
        <w:tc>
          <w:tcPr>
            <w:tcW w:w="0" w:type="auto"/>
          </w:tcPr>
          <w:p w14:paraId="27392BC4" w14:textId="2D7C307A" w:rsidR="00DA3C92" w:rsidRPr="00A1459F" w:rsidRDefault="00DA3C92" w:rsidP="008F1195">
            <w:pPr>
              <w:spacing w:line="360" w:lineRule="auto"/>
              <w:rPr>
                <w:rFonts w:cstheme="minorHAnsi"/>
                <w:b/>
                <w:bCs/>
              </w:rPr>
            </w:pPr>
            <w:r>
              <w:rPr>
                <w:rFonts w:cstheme="minorHAnsi"/>
                <w:b/>
                <w:bCs/>
              </w:rPr>
              <w:t>Bing Chat Enterprise (Copilot) (</w:t>
            </w:r>
            <w:r w:rsidR="004F1D34">
              <w:rPr>
                <w:rFonts w:cstheme="minorHAnsi"/>
                <w:b/>
                <w:bCs/>
              </w:rPr>
              <w:t>ChatGPT</w:t>
            </w:r>
            <w:r>
              <w:rPr>
                <w:rFonts w:cstheme="minorHAnsi"/>
                <w:b/>
                <w:bCs/>
              </w:rPr>
              <w:t xml:space="preserve"> version 4.0)</w:t>
            </w:r>
          </w:p>
        </w:tc>
        <w:tc>
          <w:tcPr>
            <w:tcW w:w="0" w:type="auto"/>
          </w:tcPr>
          <w:p w14:paraId="5750C9CE" w14:textId="24A55B24" w:rsidR="00DA3C92" w:rsidRPr="00A1459F" w:rsidRDefault="004F1D34" w:rsidP="008F1195">
            <w:pPr>
              <w:spacing w:line="360" w:lineRule="auto"/>
              <w:rPr>
                <w:rFonts w:cstheme="minorHAnsi"/>
                <w:b/>
                <w:bCs/>
              </w:rPr>
            </w:pPr>
            <w:r>
              <w:rPr>
                <w:rFonts w:cstheme="minorHAnsi"/>
                <w:b/>
                <w:bCs/>
              </w:rPr>
              <w:t>CHATGPT</w:t>
            </w:r>
            <w:r w:rsidR="00DA3C92" w:rsidRPr="004A669B">
              <w:rPr>
                <w:rFonts w:cstheme="minorHAnsi"/>
                <w:b/>
                <w:bCs/>
              </w:rPr>
              <w:t xml:space="preserve"> </w:t>
            </w:r>
            <w:r w:rsidR="0013036D">
              <w:rPr>
                <w:rFonts w:cstheme="minorHAnsi"/>
                <w:b/>
                <w:bCs/>
              </w:rPr>
              <w:t>Plus</w:t>
            </w:r>
            <w:r w:rsidR="00DA3C92" w:rsidRPr="004A669B">
              <w:rPr>
                <w:rFonts w:cstheme="minorHAnsi"/>
                <w:b/>
                <w:bCs/>
              </w:rPr>
              <w:t xml:space="preserve"> (</w:t>
            </w:r>
            <w:r>
              <w:rPr>
                <w:rFonts w:cstheme="minorHAnsi"/>
                <w:b/>
                <w:bCs/>
              </w:rPr>
              <w:t>ChatGPT</w:t>
            </w:r>
            <w:r w:rsidR="00DA3C92" w:rsidRPr="004A669B">
              <w:rPr>
                <w:rFonts w:cstheme="minorHAnsi"/>
                <w:b/>
                <w:bCs/>
              </w:rPr>
              <w:t xml:space="preserve"> </w:t>
            </w:r>
            <w:r w:rsidR="00DA3C92">
              <w:rPr>
                <w:rFonts w:cstheme="minorHAnsi"/>
                <w:b/>
                <w:bCs/>
              </w:rPr>
              <w:t xml:space="preserve">version </w:t>
            </w:r>
            <w:r w:rsidR="00DA3C92" w:rsidRPr="004A669B">
              <w:rPr>
                <w:rFonts w:cstheme="minorHAnsi"/>
                <w:b/>
                <w:bCs/>
              </w:rPr>
              <w:t>4</w:t>
            </w:r>
            <w:r w:rsidR="00DA3C92">
              <w:rPr>
                <w:rFonts w:cstheme="minorHAnsi"/>
                <w:b/>
                <w:bCs/>
              </w:rPr>
              <w:t>.0</w:t>
            </w:r>
            <w:r w:rsidR="00DA3C92" w:rsidRPr="004A669B">
              <w:rPr>
                <w:rFonts w:cstheme="minorHAnsi"/>
                <w:b/>
                <w:bCs/>
              </w:rPr>
              <w:t>)</w:t>
            </w:r>
          </w:p>
        </w:tc>
      </w:tr>
      <w:tr w:rsidR="00DA3C92" w:rsidRPr="00A1459F" w14:paraId="368472CF" w14:textId="77777777" w:rsidTr="008F1195">
        <w:tc>
          <w:tcPr>
            <w:tcW w:w="0" w:type="auto"/>
          </w:tcPr>
          <w:p w14:paraId="22C0B549" w14:textId="77777777" w:rsidR="00DA3C92" w:rsidRPr="00A1459F" w:rsidRDefault="00DA3C92" w:rsidP="008F1195">
            <w:pPr>
              <w:spacing w:line="360" w:lineRule="auto"/>
              <w:rPr>
                <w:rFonts w:cstheme="minorHAnsi"/>
              </w:rPr>
            </w:pPr>
            <w:r w:rsidRPr="00A1459F">
              <w:rPr>
                <w:rFonts w:cstheme="minorHAnsi"/>
              </w:rPr>
              <w:t>1: What is the evidence for the introduction of ‘assisted dying’?</w:t>
            </w:r>
          </w:p>
        </w:tc>
        <w:tc>
          <w:tcPr>
            <w:tcW w:w="0" w:type="auto"/>
          </w:tcPr>
          <w:p w14:paraId="00648128" w14:textId="77777777" w:rsidR="00C10C69" w:rsidRPr="00744612" w:rsidRDefault="00C10C69" w:rsidP="00C10C69">
            <w:pPr>
              <w:spacing w:line="360" w:lineRule="auto"/>
              <w:rPr>
                <w:rFonts w:cstheme="minorHAnsi"/>
              </w:rPr>
            </w:pPr>
            <w:r w:rsidRPr="00744612">
              <w:rPr>
                <w:rFonts w:cstheme="minorHAnsi"/>
              </w:rPr>
              <w:t xml:space="preserve">The topic of assisted dying, also known as physician-assisted suicide or voluntary euthanasia, is highly controversial and evokes diverse perspectives from various stakeholders, including healthcare professionals, ethicists, policymakers, and the </w:t>
            </w:r>
            <w:proofErr w:type="gramStart"/>
            <w:r w:rsidRPr="00744612">
              <w:rPr>
                <w:rFonts w:cstheme="minorHAnsi"/>
              </w:rPr>
              <w:t>general public</w:t>
            </w:r>
            <w:proofErr w:type="gramEnd"/>
            <w:r w:rsidRPr="00744612">
              <w:rPr>
                <w:rFonts w:cstheme="minorHAnsi"/>
              </w:rPr>
              <w:t>. Advocates for assisted dying argue that it provides terminally ill patients with autonomy and control over their end-of-life decisions, alleviates suffering, and respects patients' wishes for a dignified death. However, opponents raise concerns about the potential for abuse, coercion, and the erosion of trust in the patient-provider relationship.</w:t>
            </w:r>
          </w:p>
          <w:p w14:paraId="2ABB8664" w14:textId="77777777" w:rsidR="00C10C69" w:rsidRPr="00744612" w:rsidRDefault="00C10C69" w:rsidP="00C10C69">
            <w:pPr>
              <w:spacing w:line="360" w:lineRule="auto"/>
              <w:rPr>
                <w:rFonts w:cstheme="minorHAnsi"/>
              </w:rPr>
            </w:pPr>
            <w:r w:rsidRPr="00744612">
              <w:rPr>
                <w:rFonts w:cstheme="minorHAnsi"/>
              </w:rPr>
              <w:lastRenderedPageBreak/>
              <w:t>Evidence surrounding the introduction of assisted dying is drawn from experiences in jurisdictions where it has been legalized, such as the Netherlands, Belgium, Canada, and certain states in the United States. Key points of evidence and considerations include:</w:t>
            </w:r>
          </w:p>
          <w:p w14:paraId="771F8045" w14:textId="77777777" w:rsidR="00C10C69" w:rsidRPr="00744612" w:rsidRDefault="00C10C69" w:rsidP="00C10C69">
            <w:pPr>
              <w:spacing w:line="360" w:lineRule="auto"/>
              <w:rPr>
                <w:rFonts w:cstheme="minorHAnsi"/>
              </w:rPr>
            </w:pPr>
            <w:r w:rsidRPr="00744612">
              <w:rPr>
                <w:rFonts w:cstheme="minorHAnsi"/>
              </w:rPr>
              <w:t>1.</w:t>
            </w:r>
            <w:r>
              <w:rPr>
                <w:rFonts w:cstheme="minorHAnsi"/>
              </w:rPr>
              <w:t xml:space="preserve"> </w:t>
            </w:r>
            <w:r w:rsidRPr="00744612">
              <w:rPr>
                <w:rFonts w:cstheme="minorHAnsi"/>
                <w:b/>
                <w:bCs/>
              </w:rPr>
              <w:t>Patient Autonomy and Quality of Life</w:t>
            </w:r>
            <w:r w:rsidRPr="00744612">
              <w:rPr>
                <w:rFonts w:cstheme="minorHAnsi"/>
              </w:rPr>
              <w:t>: Proponents argue that legalized assisted dying empowers terminally ill patients to exercise autonomy and make informed choices about their end-of-life care. Evidence suggests that some patients experience improved quality of life knowing they have the option to control the timing and manner of their death if their suffering becomes unbearable.</w:t>
            </w:r>
          </w:p>
          <w:p w14:paraId="0E88CC68" w14:textId="77777777" w:rsidR="00C10C69" w:rsidRPr="00744612" w:rsidRDefault="00C10C69" w:rsidP="00C10C69">
            <w:pPr>
              <w:spacing w:line="360" w:lineRule="auto"/>
              <w:rPr>
                <w:rFonts w:cstheme="minorHAnsi"/>
              </w:rPr>
            </w:pPr>
            <w:r w:rsidRPr="00744612">
              <w:rPr>
                <w:rFonts w:cstheme="minorHAnsi"/>
              </w:rPr>
              <w:t>2.</w:t>
            </w:r>
            <w:r>
              <w:rPr>
                <w:rFonts w:cstheme="minorHAnsi"/>
              </w:rPr>
              <w:t xml:space="preserve"> </w:t>
            </w:r>
            <w:r w:rsidRPr="00744612">
              <w:rPr>
                <w:rFonts w:cstheme="minorHAnsi"/>
                <w:b/>
                <w:bCs/>
              </w:rPr>
              <w:t>Regulatory Safeguards</w:t>
            </w:r>
            <w:r w:rsidRPr="00744612">
              <w:rPr>
                <w:rFonts w:cstheme="minorHAnsi"/>
              </w:rPr>
              <w:t xml:space="preserve">: Jurisdictions that have legalized assisted dying typically implement strict regulatory </w:t>
            </w:r>
            <w:r w:rsidRPr="00744612">
              <w:rPr>
                <w:rFonts w:cstheme="minorHAnsi"/>
              </w:rPr>
              <w:lastRenderedPageBreak/>
              <w:t>safeguards to protect vulnerable individuals and prevent abuse. These safeguards may include eligibility criteria (e.g., terminal illness, mental capacity, informed consent), consultation with multiple healthcare professionals, waiting periods, and reporting requirements.</w:t>
            </w:r>
          </w:p>
          <w:p w14:paraId="311676A4" w14:textId="77777777" w:rsidR="00C10C69" w:rsidRPr="00744612" w:rsidRDefault="00C10C69" w:rsidP="00C10C69">
            <w:pPr>
              <w:spacing w:line="360" w:lineRule="auto"/>
              <w:rPr>
                <w:rFonts w:cstheme="minorHAnsi"/>
              </w:rPr>
            </w:pPr>
            <w:r w:rsidRPr="00744612">
              <w:rPr>
                <w:rFonts w:cstheme="minorHAnsi"/>
              </w:rPr>
              <w:t>3.</w:t>
            </w:r>
            <w:r>
              <w:rPr>
                <w:rFonts w:cstheme="minorHAnsi"/>
              </w:rPr>
              <w:t xml:space="preserve"> </w:t>
            </w:r>
            <w:r w:rsidRPr="00744612">
              <w:rPr>
                <w:rFonts w:cstheme="minorHAnsi"/>
                <w:b/>
                <w:bCs/>
              </w:rPr>
              <w:t>Reduction of Suffering</w:t>
            </w:r>
            <w:r w:rsidRPr="00744612">
              <w:rPr>
                <w:rFonts w:cstheme="minorHAnsi"/>
              </w:rPr>
              <w:t>: Supporters contend that assisted dying can alleviate suffering for terminally ill patients who experience intolerable pain, physical deterioration, loss of autonomy, and diminished quality of life. Studies suggest that legalized assisted dying may contribute to the relief of suffering and provide patients with a sense of control and peace of mind.</w:t>
            </w:r>
          </w:p>
          <w:p w14:paraId="45D248A5" w14:textId="77777777" w:rsidR="00C10C69" w:rsidRPr="00744612" w:rsidRDefault="00C10C69" w:rsidP="00C10C69">
            <w:pPr>
              <w:spacing w:line="360" w:lineRule="auto"/>
              <w:rPr>
                <w:rFonts w:cstheme="minorHAnsi"/>
              </w:rPr>
            </w:pPr>
            <w:r w:rsidRPr="00744612">
              <w:rPr>
                <w:rFonts w:cstheme="minorHAnsi"/>
              </w:rPr>
              <w:t>4.</w:t>
            </w:r>
            <w:r>
              <w:rPr>
                <w:rFonts w:cstheme="minorHAnsi"/>
              </w:rPr>
              <w:t xml:space="preserve"> </w:t>
            </w:r>
            <w:r w:rsidRPr="00744612">
              <w:rPr>
                <w:rFonts w:cstheme="minorHAnsi"/>
                <w:b/>
                <w:bCs/>
              </w:rPr>
              <w:t>Public Opinion and Support</w:t>
            </w:r>
            <w:r w:rsidRPr="00744612">
              <w:rPr>
                <w:rFonts w:cstheme="minorHAnsi"/>
              </w:rPr>
              <w:t xml:space="preserve">: Public opinion polls in countries where assisted dying is legal reveal varying </w:t>
            </w:r>
            <w:r w:rsidRPr="00744612">
              <w:rPr>
                <w:rFonts w:cstheme="minorHAnsi"/>
              </w:rPr>
              <w:lastRenderedPageBreak/>
              <w:t>degrees of support among the general population, healthcare professionals, and religious groups. While some surveys show majority support for assisted dying under certain circumstances, others indicate concerns about the potential consequences and ethical implications of legalization.</w:t>
            </w:r>
          </w:p>
          <w:p w14:paraId="2F39BE54" w14:textId="77777777" w:rsidR="00C10C69" w:rsidRPr="00744612" w:rsidRDefault="00C10C69" w:rsidP="00C10C69">
            <w:pPr>
              <w:spacing w:line="360" w:lineRule="auto"/>
              <w:rPr>
                <w:rFonts w:cstheme="minorHAnsi"/>
              </w:rPr>
            </w:pPr>
            <w:r w:rsidRPr="00744612">
              <w:rPr>
                <w:rFonts w:cstheme="minorHAnsi"/>
              </w:rPr>
              <w:t>5.</w:t>
            </w:r>
            <w:r>
              <w:rPr>
                <w:rFonts w:cstheme="minorHAnsi"/>
              </w:rPr>
              <w:t xml:space="preserve"> </w:t>
            </w:r>
            <w:r w:rsidRPr="00744612">
              <w:rPr>
                <w:rFonts w:cstheme="minorHAnsi"/>
                <w:b/>
                <w:bCs/>
              </w:rPr>
              <w:t>Ethical and Professional Considerations</w:t>
            </w:r>
            <w:r w:rsidRPr="00744612">
              <w:rPr>
                <w:rFonts w:cstheme="minorHAnsi"/>
              </w:rPr>
              <w:t xml:space="preserve">: Ethical debates surrounding assisted dying center on principles such as respect for autonomy, beneficence, nonmaleficence, and justice. Healthcare professionals may grapple with the tension between honoring patients' wishes for a dignified death and upholding their duty to preserve life and alleviate suffering. The role of healthcare providers in assisted dying raises complex moral, legal, and psychological issues related to </w:t>
            </w:r>
            <w:r w:rsidRPr="00744612">
              <w:rPr>
                <w:rFonts w:cstheme="minorHAnsi"/>
              </w:rPr>
              <w:lastRenderedPageBreak/>
              <w:t>conscientious objection, moral distress, and the integrity of the medical profession.</w:t>
            </w:r>
          </w:p>
          <w:p w14:paraId="44872B07" w14:textId="166AE392" w:rsidR="00DA3C92" w:rsidRDefault="00C10C69" w:rsidP="00C10C69">
            <w:pPr>
              <w:spacing w:line="360" w:lineRule="auto"/>
              <w:rPr>
                <w:rFonts w:cstheme="minorHAnsi"/>
              </w:rPr>
            </w:pPr>
            <w:r w:rsidRPr="00744612">
              <w:rPr>
                <w:rFonts w:cstheme="minorHAnsi"/>
              </w:rPr>
              <w:t xml:space="preserve">In summary, the evidence for the introduction of assisted dying is multifaceted and subject to ongoing debate and scrutiny. While proponents highlight the potential benefits of autonomy, relief of suffering, and regulatory safeguards, opponents raise concerns about patient vulnerability, societal attitudes towards death and disability, and the broader implications for end-of-life care and medical ethics. Policymakers, healthcare professionals, and society </w:t>
            </w:r>
            <w:proofErr w:type="gramStart"/>
            <w:r w:rsidRPr="00744612">
              <w:rPr>
                <w:rFonts w:cstheme="minorHAnsi"/>
              </w:rPr>
              <w:t>as a whole must</w:t>
            </w:r>
            <w:proofErr w:type="gramEnd"/>
            <w:r w:rsidRPr="00744612">
              <w:rPr>
                <w:rFonts w:cstheme="minorHAnsi"/>
              </w:rPr>
              <w:t xml:space="preserve"> carefully consider the evidence, values, and ethical principles at stake when deliberating the legalization of assisted dying</w:t>
            </w:r>
            <w:r>
              <w:rPr>
                <w:rFonts w:cstheme="minorHAnsi"/>
              </w:rPr>
              <w:t>.</w:t>
            </w:r>
          </w:p>
          <w:p w14:paraId="7AD2259C" w14:textId="77777777" w:rsidR="00C10C69" w:rsidRPr="00544311" w:rsidRDefault="00C10C69" w:rsidP="00C10C69">
            <w:pPr>
              <w:spacing w:line="360" w:lineRule="auto"/>
              <w:rPr>
                <w:rFonts w:cstheme="minorHAnsi"/>
                <w:b/>
                <w:bCs/>
                <w:color w:val="242424"/>
                <w:bdr w:val="none" w:sz="0" w:space="0" w:color="auto" w:frame="1"/>
              </w:rPr>
            </w:pPr>
          </w:p>
          <w:p w14:paraId="108A9113" w14:textId="3BD47CC8" w:rsidR="0031227D" w:rsidRPr="00C10C69" w:rsidRDefault="0031227D" w:rsidP="008F1195">
            <w:pPr>
              <w:spacing w:line="360" w:lineRule="auto"/>
              <w:rPr>
                <w:rFonts w:cstheme="minorHAnsi"/>
                <w:b/>
                <w:bCs/>
                <w:color w:val="242424"/>
                <w:bdr w:val="none" w:sz="0" w:space="0" w:color="auto" w:frame="1"/>
              </w:rPr>
            </w:pPr>
            <w:r>
              <w:rPr>
                <w:rFonts w:cstheme="minorHAnsi"/>
                <w:b/>
                <w:bCs/>
                <w:color w:val="242424"/>
                <w:bdr w:val="none" w:sz="0" w:space="0" w:color="auto" w:frame="1"/>
              </w:rPr>
              <w:t xml:space="preserve">RAG = </w:t>
            </w:r>
            <w:r w:rsidR="00020F7D">
              <w:rPr>
                <w:rFonts w:cstheme="minorHAnsi"/>
                <w:b/>
                <w:bCs/>
                <w:color w:val="242424"/>
                <w:bdr w:val="none" w:sz="0" w:space="0" w:color="auto" w:frame="1"/>
              </w:rPr>
              <w:t>Red</w:t>
            </w:r>
          </w:p>
        </w:tc>
        <w:tc>
          <w:tcPr>
            <w:tcW w:w="0" w:type="auto"/>
          </w:tcPr>
          <w:p w14:paraId="2EEC3E1A" w14:textId="77777777" w:rsidR="00DA3C92" w:rsidRPr="003549F2" w:rsidRDefault="00DA3C92" w:rsidP="008F1195">
            <w:pPr>
              <w:spacing w:line="360" w:lineRule="auto"/>
              <w:rPr>
                <w:rFonts w:eastAsia="Times New Roman" w:cstheme="minorHAnsi"/>
                <w:kern w:val="0"/>
                <w:lang w:eastAsia="en-GB"/>
                <w14:ligatures w14:val="none"/>
              </w:rPr>
            </w:pPr>
            <w:r w:rsidRPr="00822316">
              <w:rPr>
                <w:rFonts w:eastAsia="Times New Roman" w:cstheme="minorHAnsi"/>
                <w:color w:val="000000"/>
                <w:kern w:val="0"/>
                <w:lang w:eastAsia="en-GB"/>
                <w14:ligatures w14:val="none"/>
              </w:rPr>
              <w:lastRenderedPageBreak/>
              <w:t xml:space="preserve">Thank you for the question. Assisted dying is a term that refers to the practice of providing medical assistance to a person who wishes to end their own life, usually because they </w:t>
            </w:r>
            <w:r w:rsidRPr="003549F2">
              <w:rPr>
                <w:rFonts w:eastAsia="Times New Roman" w:cstheme="minorHAnsi"/>
                <w:kern w:val="0"/>
                <w:lang w:eastAsia="en-GB"/>
                <w14:ligatures w14:val="none"/>
              </w:rPr>
              <w:t xml:space="preserve">are suffering from a terminal or incurable illness. </w:t>
            </w:r>
            <w:hyperlink r:id="rId17" w:history="1">
              <w:r w:rsidRPr="003549F2">
                <w:rPr>
                  <w:rFonts w:eastAsia="Times New Roman" w:cstheme="minorHAnsi"/>
                  <w:kern w:val="0"/>
                  <w:lang w:eastAsia="en-GB"/>
                  <w14:ligatures w14:val="none"/>
                </w:rPr>
                <w:t>Assisted dying is illegal in the UK, but there have been several attempts to change the law and allow it under certain conditions</w:t>
              </w:r>
            </w:hyperlink>
            <w:hyperlink r:id="rId18" w:tgtFrame="_blank" w:history="1">
              <w:r w:rsidRPr="003549F2">
                <w:rPr>
                  <w:rFonts w:eastAsia="Times New Roman" w:cstheme="minorHAnsi"/>
                  <w:kern w:val="0"/>
                  <w:vertAlign w:val="superscript"/>
                  <w:lang w:eastAsia="en-GB"/>
                  <w14:ligatures w14:val="none"/>
                </w:rPr>
                <w:t>1</w:t>
              </w:r>
            </w:hyperlink>
            <w:hyperlink r:id="rId19" w:tgtFrame="_blank" w:history="1">
              <w:r w:rsidRPr="003549F2">
                <w:rPr>
                  <w:rFonts w:eastAsia="Times New Roman" w:cstheme="minorHAnsi"/>
                  <w:kern w:val="0"/>
                  <w:vertAlign w:val="superscript"/>
                  <w:lang w:eastAsia="en-GB"/>
                  <w14:ligatures w14:val="none"/>
                </w:rPr>
                <w:t>2</w:t>
              </w:r>
            </w:hyperlink>
            <w:r w:rsidRPr="003549F2">
              <w:rPr>
                <w:rFonts w:eastAsia="Times New Roman" w:cstheme="minorHAnsi"/>
                <w:kern w:val="0"/>
                <w:lang w:eastAsia="en-GB"/>
                <w14:ligatures w14:val="none"/>
              </w:rPr>
              <w:t>.</w:t>
            </w:r>
          </w:p>
          <w:p w14:paraId="381727C3" w14:textId="77777777" w:rsidR="00DA3C92" w:rsidRPr="00822316" w:rsidRDefault="00DA3C92" w:rsidP="008F1195">
            <w:pPr>
              <w:spacing w:line="360" w:lineRule="auto"/>
              <w:rPr>
                <w:rFonts w:eastAsia="Times New Roman" w:cstheme="minorHAnsi"/>
                <w:color w:val="000000"/>
                <w:kern w:val="0"/>
                <w:lang w:eastAsia="en-GB"/>
                <w14:ligatures w14:val="none"/>
              </w:rPr>
            </w:pPr>
            <w:r w:rsidRPr="00822316">
              <w:rPr>
                <w:rFonts w:eastAsia="Times New Roman" w:cstheme="minorHAnsi"/>
                <w:color w:val="000000"/>
                <w:kern w:val="0"/>
                <w:lang w:eastAsia="en-GB"/>
                <w14:ligatures w14:val="none"/>
              </w:rPr>
              <w:t>The evidence for the introduction of assisted dying can be divided into two main categories: ethical and empirical.</w:t>
            </w:r>
          </w:p>
          <w:p w14:paraId="6B5D4625" w14:textId="77777777" w:rsidR="00DA3C92" w:rsidRPr="00822316" w:rsidRDefault="00DA3C92" w:rsidP="008F1195">
            <w:pPr>
              <w:spacing w:line="360" w:lineRule="auto"/>
              <w:rPr>
                <w:rFonts w:eastAsia="Times New Roman" w:cstheme="minorHAnsi"/>
                <w:color w:val="000000"/>
                <w:kern w:val="0"/>
                <w:lang w:eastAsia="en-GB"/>
                <w14:ligatures w14:val="none"/>
              </w:rPr>
            </w:pPr>
            <w:r w:rsidRPr="00822316">
              <w:rPr>
                <w:rFonts w:eastAsia="Times New Roman" w:cstheme="minorHAnsi"/>
                <w:color w:val="000000"/>
                <w:kern w:val="0"/>
                <w:lang w:eastAsia="en-GB"/>
                <w14:ligatures w14:val="none"/>
              </w:rPr>
              <w:t xml:space="preserve">Ethical evidence is based on the moral arguments and principles that support or oppose assisted dying, such as autonomy, dignity, compassion, justice, and sanctity of life. Ethical evidence may appeal to different philosophical, religious, or cultural perspectives, and may vary depending on the </w:t>
            </w:r>
            <w:r w:rsidRPr="00822316">
              <w:rPr>
                <w:rFonts w:eastAsia="Times New Roman" w:cstheme="minorHAnsi"/>
                <w:color w:val="000000"/>
                <w:kern w:val="0"/>
                <w:lang w:eastAsia="en-GB"/>
                <w14:ligatures w14:val="none"/>
              </w:rPr>
              <w:lastRenderedPageBreak/>
              <w:t>individual or the situation. Ethical evidence is often subjective and debatable and may not be conclusive or persuasive for everyone.</w:t>
            </w:r>
          </w:p>
          <w:p w14:paraId="7458DF44" w14:textId="77777777" w:rsidR="00DA3C92" w:rsidRPr="00822316" w:rsidRDefault="00DA3C92" w:rsidP="008F1195">
            <w:pPr>
              <w:spacing w:line="360" w:lineRule="auto"/>
              <w:rPr>
                <w:rFonts w:eastAsia="Times New Roman" w:cstheme="minorHAnsi"/>
                <w:color w:val="000000"/>
                <w:kern w:val="0"/>
                <w:lang w:eastAsia="en-GB"/>
                <w14:ligatures w14:val="none"/>
              </w:rPr>
            </w:pPr>
            <w:r w:rsidRPr="00822316">
              <w:rPr>
                <w:rFonts w:eastAsia="Times New Roman" w:cstheme="minorHAnsi"/>
                <w:color w:val="000000"/>
                <w:kern w:val="0"/>
                <w:lang w:eastAsia="en-GB"/>
                <w14:ligatures w14:val="none"/>
              </w:rPr>
              <w:t xml:space="preserve">Empirical evidence is based on the factual data and information that show the effects and outcomes of assisted dying, such as its prevalence, safety, regulation, impact, and quality. Empirical evidence may come from different sources, such as scientific studies, surveys, reports, or testimonials. </w:t>
            </w:r>
            <w:hyperlink r:id="rId20" w:history="1">
              <w:r w:rsidRPr="005E54E9">
                <w:rPr>
                  <w:rFonts w:eastAsia="Times New Roman" w:cstheme="minorHAnsi"/>
                  <w:kern w:val="0"/>
                  <w:lang w:eastAsia="en-GB"/>
                  <w14:ligatures w14:val="none"/>
                </w:rPr>
                <w:t>Empirical evidence may also come from the experiences and practices of other countries or jurisdictions that have legalised assisted dying, such as the Netherlands, Belgium, Switzerland, Canada, and some states in the US</w:t>
              </w:r>
            </w:hyperlink>
            <w:hyperlink r:id="rId21" w:tgtFrame="_blank" w:history="1">
              <w:r w:rsidRPr="005E54E9">
                <w:rPr>
                  <w:rFonts w:eastAsia="Times New Roman" w:cstheme="minorHAnsi"/>
                  <w:kern w:val="0"/>
                  <w:vertAlign w:val="superscript"/>
                  <w:lang w:eastAsia="en-GB"/>
                  <w14:ligatures w14:val="none"/>
                </w:rPr>
                <w:t>3</w:t>
              </w:r>
            </w:hyperlink>
            <w:hyperlink r:id="rId22" w:tgtFrame="_blank" w:history="1">
              <w:r w:rsidRPr="005E54E9">
                <w:rPr>
                  <w:rFonts w:eastAsia="Times New Roman" w:cstheme="minorHAnsi"/>
                  <w:kern w:val="0"/>
                  <w:vertAlign w:val="superscript"/>
                  <w:lang w:eastAsia="en-GB"/>
                  <w14:ligatures w14:val="none"/>
                </w:rPr>
                <w:t>4</w:t>
              </w:r>
            </w:hyperlink>
            <w:r w:rsidRPr="005E54E9">
              <w:rPr>
                <w:rFonts w:eastAsia="Times New Roman" w:cstheme="minorHAnsi"/>
                <w:kern w:val="0"/>
                <w:lang w:eastAsia="en-GB"/>
                <w14:ligatures w14:val="none"/>
              </w:rPr>
              <w:t xml:space="preserve">. Empirical evidence is often objective </w:t>
            </w:r>
            <w:r w:rsidRPr="00822316">
              <w:rPr>
                <w:rFonts w:eastAsia="Times New Roman" w:cstheme="minorHAnsi"/>
                <w:color w:val="000000"/>
                <w:kern w:val="0"/>
                <w:lang w:eastAsia="en-GB"/>
                <w14:ligatures w14:val="none"/>
              </w:rPr>
              <w:t>and verifiable and may provide more reliable and consistent support for or against assisted dying.</w:t>
            </w:r>
          </w:p>
          <w:p w14:paraId="107A2E37" w14:textId="77777777" w:rsidR="00DA3C92" w:rsidRPr="00822316" w:rsidRDefault="00DA3C92" w:rsidP="008F1195">
            <w:pPr>
              <w:spacing w:line="360" w:lineRule="auto"/>
              <w:rPr>
                <w:rFonts w:eastAsia="Times New Roman" w:cstheme="minorHAnsi"/>
                <w:color w:val="000000"/>
                <w:kern w:val="0"/>
                <w:lang w:eastAsia="en-GB"/>
                <w14:ligatures w14:val="none"/>
              </w:rPr>
            </w:pPr>
            <w:r w:rsidRPr="00822316">
              <w:rPr>
                <w:rFonts w:eastAsia="Times New Roman" w:cstheme="minorHAnsi"/>
                <w:color w:val="000000"/>
                <w:kern w:val="0"/>
                <w:lang w:eastAsia="en-GB"/>
                <w14:ligatures w14:val="none"/>
              </w:rPr>
              <w:t xml:space="preserve">Both types of evidence are important and relevant for the introduction of assisted dying and should be considered carefully and </w:t>
            </w:r>
            <w:r w:rsidRPr="00822316">
              <w:rPr>
                <w:rFonts w:eastAsia="Times New Roman" w:cstheme="minorHAnsi"/>
                <w:color w:val="000000"/>
                <w:kern w:val="0"/>
                <w:lang w:eastAsia="en-GB"/>
                <w14:ligatures w14:val="none"/>
              </w:rPr>
              <w:lastRenderedPageBreak/>
              <w:t>critically. However, they may also have some limitations and challenges, such as:</w:t>
            </w:r>
          </w:p>
          <w:p w14:paraId="3A4BA6DC" w14:textId="77777777" w:rsidR="00DA3C92" w:rsidRPr="00822316" w:rsidRDefault="00DA3C92" w:rsidP="005F62D8">
            <w:pPr>
              <w:numPr>
                <w:ilvl w:val="0"/>
                <w:numId w:val="8"/>
              </w:numPr>
              <w:spacing w:line="360" w:lineRule="auto"/>
              <w:rPr>
                <w:rFonts w:eastAsia="Times New Roman" w:cstheme="minorHAnsi"/>
                <w:color w:val="000000"/>
                <w:kern w:val="0"/>
                <w:lang w:eastAsia="en-GB"/>
                <w14:ligatures w14:val="none"/>
              </w:rPr>
            </w:pPr>
            <w:r w:rsidRPr="00822316">
              <w:rPr>
                <w:rFonts w:eastAsia="Times New Roman" w:cstheme="minorHAnsi"/>
                <w:color w:val="000000"/>
                <w:kern w:val="0"/>
                <w:lang w:eastAsia="en-GB"/>
                <w14:ligatures w14:val="none"/>
              </w:rPr>
              <w:t>Ethical evidence may be influenced by personal, emotional, or ideological biases, and may not reflect the diversity and complexity of views and values in society.</w:t>
            </w:r>
          </w:p>
          <w:p w14:paraId="034D0637" w14:textId="77777777" w:rsidR="00DA3C92" w:rsidRPr="00822316" w:rsidRDefault="00DA3C92" w:rsidP="005F62D8">
            <w:pPr>
              <w:numPr>
                <w:ilvl w:val="0"/>
                <w:numId w:val="8"/>
              </w:numPr>
              <w:spacing w:line="360" w:lineRule="auto"/>
              <w:rPr>
                <w:rFonts w:eastAsia="Times New Roman" w:cstheme="minorHAnsi"/>
                <w:color w:val="000000"/>
                <w:kern w:val="0"/>
                <w:lang w:eastAsia="en-GB"/>
                <w14:ligatures w14:val="none"/>
              </w:rPr>
            </w:pPr>
            <w:r w:rsidRPr="00822316">
              <w:rPr>
                <w:rFonts w:eastAsia="Times New Roman" w:cstheme="minorHAnsi"/>
                <w:color w:val="000000"/>
                <w:kern w:val="0"/>
                <w:lang w:eastAsia="en-GB"/>
                <w14:ligatures w14:val="none"/>
              </w:rPr>
              <w:t>Empirical evidence may be limited by the availability, quality, and validity of the data and information, and may not account for the variability and uncertainty of the circumstances and consequences of assisted dying.</w:t>
            </w:r>
          </w:p>
          <w:p w14:paraId="3CF4199D" w14:textId="77777777" w:rsidR="00DA3C92" w:rsidRPr="00822316" w:rsidRDefault="00DA3C92" w:rsidP="008F1195">
            <w:pPr>
              <w:spacing w:line="360" w:lineRule="auto"/>
              <w:rPr>
                <w:rFonts w:eastAsia="Times New Roman" w:cstheme="minorHAnsi"/>
                <w:color w:val="000000"/>
                <w:kern w:val="0"/>
                <w:lang w:eastAsia="en-GB"/>
                <w14:ligatures w14:val="none"/>
              </w:rPr>
            </w:pPr>
            <w:r w:rsidRPr="00822316">
              <w:rPr>
                <w:rFonts w:eastAsia="Times New Roman" w:cstheme="minorHAnsi"/>
                <w:color w:val="000000"/>
                <w:kern w:val="0"/>
                <w:lang w:eastAsia="en-GB"/>
                <w14:ligatures w14:val="none"/>
              </w:rPr>
              <w:t>Therefore, the evidence for the introduction of assisted dying is not straightforward or simple and requires a comprehensive and balanced evaluation of the ethical and empirical aspects of the issue.</w:t>
            </w:r>
          </w:p>
          <w:p w14:paraId="7B876743" w14:textId="77777777" w:rsidR="00DA3C92" w:rsidRDefault="00DA3C92" w:rsidP="008F1195">
            <w:pPr>
              <w:shd w:val="clear" w:color="auto" w:fill="FFFFFF"/>
              <w:spacing w:line="360" w:lineRule="auto"/>
              <w:rPr>
                <w:rFonts w:eastAsia="Times New Roman" w:cstheme="minorHAnsi"/>
                <w:color w:val="242424"/>
                <w:kern w:val="0"/>
                <w:highlight w:val="yellow"/>
                <w:bdr w:val="none" w:sz="0" w:space="0" w:color="auto" w:frame="1"/>
                <w:lang w:eastAsia="en-GB"/>
                <w14:ligatures w14:val="none"/>
              </w:rPr>
            </w:pPr>
          </w:p>
          <w:p w14:paraId="50C3728A" w14:textId="06DE393D" w:rsidR="003E5EBB" w:rsidRDefault="00C77912" w:rsidP="008F1195">
            <w:pPr>
              <w:shd w:val="clear" w:color="auto" w:fill="FFFFFF"/>
              <w:spacing w:line="360" w:lineRule="auto"/>
              <w:rPr>
                <w:rFonts w:eastAsia="Times New Roman" w:cstheme="minorHAnsi"/>
                <w:b/>
                <w:bCs/>
                <w:color w:val="242424"/>
                <w:kern w:val="0"/>
                <w:bdr w:val="none" w:sz="0" w:space="0" w:color="auto" w:frame="1"/>
                <w:lang w:eastAsia="en-GB"/>
                <w14:ligatures w14:val="none"/>
              </w:rPr>
            </w:pPr>
            <w:r>
              <w:rPr>
                <w:rFonts w:eastAsia="Times New Roman" w:cstheme="minorHAnsi"/>
                <w:b/>
                <w:bCs/>
                <w:color w:val="242424"/>
                <w:kern w:val="0"/>
                <w:bdr w:val="none" w:sz="0" w:space="0" w:color="auto" w:frame="1"/>
                <w:lang w:eastAsia="en-GB"/>
                <w14:ligatures w14:val="none"/>
              </w:rPr>
              <w:t xml:space="preserve">RAG = </w:t>
            </w:r>
            <w:r w:rsidR="003E5EBB">
              <w:rPr>
                <w:rFonts w:eastAsia="Times New Roman" w:cstheme="minorHAnsi"/>
                <w:b/>
                <w:bCs/>
                <w:color w:val="242424"/>
                <w:kern w:val="0"/>
                <w:bdr w:val="none" w:sz="0" w:space="0" w:color="auto" w:frame="1"/>
                <w:lang w:eastAsia="en-GB"/>
                <w14:ligatures w14:val="none"/>
              </w:rPr>
              <w:t>Red</w:t>
            </w:r>
          </w:p>
          <w:p w14:paraId="2B264985" w14:textId="77777777" w:rsidR="00DA3C92" w:rsidRPr="00A1459F" w:rsidRDefault="00DA3C92" w:rsidP="007027BE">
            <w:pPr>
              <w:shd w:val="clear" w:color="auto" w:fill="FFFFFF"/>
              <w:spacing w:line="360" w:lineRule="auto"/>
              <w:rPr>
                <w:rFonts w:cstheme="minorHAnsi"/>
              </w:rPr>
            </w:pPr>
          </w:p>
        </w:tc>
        <w:tc>
          <w:tcPr>
            <w:tcW w:w="0" w:type="auto"/>
          </w:tcPr>
          <w:p w14:paraId="76DF2D9C" w14:textId="77777777" w:rsidR="00DA3C92" w:rsidRPr="0057392B" w:rsidRDefault="00DA3C92" w:rsidP="008F1195">
            <w:pPr>
              <w:shd w:val="clear" w:color="auto" w:fill="FFFFFF"/>
              <w:spacing w:line="360" w:lineRule="auto"/>
              <w:rPr>
                <w:rFonts w:eastAsia="Times New Roman" w:cstheme="minorHAnsi"/>
                <w:b/>
                <w:bCs/>
                <w:color w:val="242424"/>
                <w:kern w:val="0"/>
                <w:bdr w:val="none" w:sz="0" w:space="0" w:color="auto" w:frame="1"/>
                <w:lang w:eastAsia="en-GB"/>
                <w14:ligatures w14:val="none"/>
              </w:rPr>
            </w:pPr>
            <w:r w:rsidRPr="00337DF1">
              <w:rPr>
                <w:rFonts w:eastAsia="Times New Roman" w:cstheme="minorHAnsi"/>
                <w:color w:val="242424"/>
                <w:kern w:val="0"/>
                <w:bdr w:val="none" w:sz="0" w:space="0" w:color="auto" w:frame="1"/>
                <w:lang w:eastAsia="en-GB"/>
                <w14:ligatures w14:val="none"/>
              </w:rPr>
              <w:lastRenderedPageBreak/>
              <w:t xml:space="preserve">As a highly qualified applicant for an undergraduate Medicine degree course in the UK, it's important to approach the topic of 'assisted dying' with a balanced understanding of the evidence and the ethical, legal, and medical considerations it entails. </w:t>
            </w:r>
          </w:p>
          <w:p w14:paraId="6AE59FA6" w14:textId="77777777" w:rsidR="00DA3C92" w:rsidRPr="00265944" w:rsidRDefault="00DA3C92" w:rsidP="008F1195">
            <w:pPr>
              <w:shd w:val="clear" w:color="auto" w:fill="FFFFFF"/>
              <w:spacing w:line="360" w:lineRule="auto"/>
              <w:rPr>
                <w:rFonts w:eastAsia="Times New Roman" w:cstheme="minorHAnsi"/>
                <w:b/>
                <w:bCs/>
                <w:color w:val="242424"/>
                <w:kern w:val="0"/>
                <w:bdr w:val="none" w:sz="0" w:space="0" w:color="auto" w:frame="1"/>
                <w:lang w:eastAsia="en-GB"/>
                <w14:ligatures w14:val="none"/>
              </w:rPr>
            </w:pPr>
            <w:r w:rsidRPr="0057392B">
              <w:rPr>
                <w:rFonts w:eastAsia="Times New Roman" w:cstheme="minorHAnsi"/>
                <w:b/>
                <w:bCs/>
                <w:color w:val="242424"/>
                <w:kern w:val="0"/>
                <w:bdr w:val="none" w:sz="0" w:space="0" w:color="auto" w:frame="1"/>
                <w:lang w:eastAsia="en-GB"/>
                <w14:ligatures w14:val="none"/>
              </w:rPr>
              <w:t>1. Clinical Evidence:</w:t>
            </w:r>
            <w:r w:rsidRPr="00337DF1">
              <w:rPr>
                <w:rFonts w:eastAsia="Times New Roman" w:cstheme="minorHAnsi"/>
                <w:color w:val="242424"/>
                <w:kern w:val="0"/>
                <w:bdr w:val="none" w:sz="0" w:space="0" w:color="auto" w:frame="1"/>
                <w:lang w:eastAsia="en-GB"/>
                <w14:ligatures w14:val="none"/>
              </w:rPr>
              <w:t xml:space="preserve"> The evidence for assisted dying primarily comes from countries where it is legal, like Belgium, the Netherlands, Canada, and some states in the USA. Studies from these regions have shown various outcomes. For instance, in the Netherlands, research indicates that assisted dying, under strict regulations, has been integrated into the healthcare system without significant abuse or extension </w:t>
            </w:r>
            <w:r w:rsidRPr="00337DF1">
              <w:rPr>
                <w:rFonts w:eastAsia="Times New Roman" w:cstheme="minorHAnsi"/>
                <w:color w:val="242424"/>
                <w:kern w:val="0"/>
                <w:bdr w:val="none" w:sz="0" w:space="0" w:color="auto" w:frame="1"/>
                <w:lang w:eastAsia="en-GB"/>
                <w14:ligatures w14:val="none"/>
              </w:rPr>
              <w:lastRenderedPageBreak/>
              <w:t>to vulnerable groups. However, this is a contentious issue, with contrasting views on its interpretation.</w:t>
            </w:r>
          </w:p>
          <w:p w14:paraId="062A8564" w14:textId="77777777" w:rsidR="00DA3C92" w:rsidRPr="00265944" w:rsidRDefault="00DA3C92" w:rsidP="008F1195">
            <w:pPr>
              <w:shd w:val="clear" w:color="auto" w:fill="FFFFFF"/>
              <w:spacing w:line="360" w:lineRule="auto"/>
              <w:rPr>
                <w:rFonts w:eastAsia="Times New Roman" w:cstheme="minorHAnsi"/>
                <w:b/>
                <w:bCs/>
                <w:color w:val="242424"/>
                <w:kern w:val="0"/>
                <w:bdr w:val="none" w:sz="0" w:space="0" w:color="auto" w:frame="1"/>
                <w:lang w:eastAsia="en-GB"/>
                <w14:ligatures w14:val="none"/>
              </w:rPr>
            </w:pPr>
            <w:r w:rsidRPr="00265944">
              <w:rPr>
                <w:rFonts w:eastAsia="Times New Roman" w:cstheme="minorHAnsi"/>
                <w:b/>
                <w:bCs/>
                <w:color w:val="242424"/>
                <w:kern w:val="0"/>
                <w:bdr w:val="none" w:sz="0" w:space="0" w:color="auto" w:frame="1"/>
                <w:lang w:eastAsia="en-GB"/>
                <w14:ligatures w14:val="none"/>
              </w:rPr>
              <w:t>2. Pain and Symptom Management:</w:t>
            </w:r>
            <w:r w:rsidRPr="00337DF1">
              <w:rPr>
                <w:rFonts w:eastAsia="Times New Roman" w:cstheme="minorHAnsi"/>
                <w:color w:val="242424"/>
                <w:kern w:val="0"/>
                <w:bdr w:val="none" w:sz="0" w:space="0" w:color="auto" w:frame="1"/>
                <w:lang w:eastAsia="en-GB"/>
                <w14:ligatures w14:val="none"/>
              </w:rPr>
              <w:t xml:space="preserve"> One argument for assisted dying is the difficulty in managing pain and other distressing symptoms at the end of life. Despite advances in palliative care, there are instances where symptom control is challenging, leading to arguments that assisted dying can be a compassionate response to uncontrollable suffering.</w:t>
            </w:r>
          </w:p>
          <w:p w14:paraId="284BF7F7" w14:textId="77777777" w:rsidR="00DA3C92" w:rsidRPr="00265944" w:rsidRDefault="00DA3C92" w:rsidP="008F1195">
            <w:pPr>
              <w:shd w:val="clear" w:color="auto" w:fill="FFFFFF"/>
              <w:spacing w:line="360" w:lineRule="auto"/>
              <w:rPr>
                <w:rFonts w:eastAsia="Times New Roman" w:cstheme="minorHAnsi"/>
                <w:b/>
                <w:bCs/>
                <w:color w:val="242424"/>
                <w:kern w:val="0"/>
                <w:bdr w:val="none" w:sz="0" w:space="0" w:color="auto" w:frame="1"/>
                <w:lang w:eastAsia="en-GB"/>
                <w14:ligatures w14:val="none"/>
              </w:rPr>
            </w:pPr>
            <w:r w:rsidRPr="00265944">
              <w:rPr>
                <w:rFonts w:eastAsia="Times New Roman" w:cstheme="minorHAnsi"/>
                <w:b/>
                <w:bCs/>
                <w:color w:val="242424"/>
                <w:kern w:val="0"/>
                <w:bdr w:val="none" w:sz="0" w:space="0" w:color="auto" w:frame="1"/>
                <w:lang w:eastAsia="en-GB"/>
                <w14:ligatures w14:val="none"/>
              </w:rPr>
              <w:t xml:space="preserve">3. Autonomy and Quality of Life: </w:t>
            </w:r>
            <w:r w:rsidRPr="00337DF1">
              <w:rPr>
                <w:rFonts w:eastAsia="Times New Roman" w:cstheme="minorHAnsi"/>
                <w:color w:val="242424"/>
                <w:kern w:val="0"/>
                <w:bdr w:val="none" w:sz="0" w:space="0" w:color="auto" w:frame="1"/>
                <w:lang w:eastAsia="en-GB"/>
                <w14:ligatures w14:val="none"/>
              </w:rPr>
              <w:t>Proponents argue that assisted dying can be a reflection of patient autonomy. It allows individuals with terminal illnesses to have control over their death, especially in cases where their quality of life is severely compromised.</w:t>
            </w:r>
          </w:p>
          <w:p w14:paraId="05747FC6" w14:textId="77777777" w:rsidR="00DA3C92" w:rsidRPr="00A92776" w:rsidRDefault="00DA3C92" w:rsidP="008F1195">
            <w:pPr>
              <w:shd w:val="clear" w:color="auto" w:fill="FFFFFF"/>
              <w:spacing w:line="360" w:lineRule="auto"/>
              <w:rPr>
                <w:rFonts w:eastAsia="Times New Roman" w:cstheme="minorHAnsi"/>
                <w:b/>
                <w:bCs/>
                <w:color w:val="242424"/>
                <w:kern w:val="0"/>
                <w:bdr w:val="none" w:sz="0" w:space="0" w:color="auto" w:frame="1"/>
                <w:lang w:eastAsia="en-GB"/>
                <w14:ligatures w14:val="none"/>
              </w:rPr>
            </w:pPr>
            <w:r w:rsidRPr="00265944">
              <w:rPr>
                <w:rFonts w:eastAsia="Times New Roman" w:cstheme="minorHAnsi"/>
                <w:b/>
                <w:bCs/>
                <w:color w:val="242424"/>
                <w:kern w:val="0"/>
                <w:bdr w:val="none" w:sz="0" w:space="0" w:color="auto" w:frame="1"/>
                <w:lang w:eastAsia="en-GB"/>
                <w14:ligatures w14:val="none"/>
              </w:rPr>
              <w:t xml:space="preserve">4. Psychological Aspects: </w:t>
            </w:r>
            <w:r w:rsidRPr="00337DF1">
              <w:rPr>
                <w:rFonts w:eastAsia="Times New Roman" w:cstheme="minorHAnsi"/>
                <w:color w:val="242424"/>
                <w:kern w:val="0"/>
                <w:bdr w:val="none" w:sz="0" w:space="0" w:color="auto" w:frame="1"/>
                <w:lang w:eastAsia="en-GB"/>
                <w14:ligatures w14:val="none"/>
              </w:rPr>
              <w:t xml:space="preserve">Evidence suggests that for some terminally ill </w:t>
            </w:r>
            <w:r w:rsidRPr="00337DF1">
              <w:rPr>
                <w:rFonts w:eastAsia="Times New Roman" w:cstheme="minorHAnsi"/>
                <w:color w:val="242424"/>
                <w:kern w:val="0"/>
                <w:bdr w:val="none" w:sz="0" w:space="0" w:color="auto" w:frame="1"/>
                <w:lang w:eastAsia="en-GB"/>
                <w14:ligatures w14:val="none"/>
              </w:rPr>
              <w:lastRenderedPageBreak/>
              <w:t>patients, having the option of assisted dying provides a sense of control and reduces anxiety about the dying process, even if they do not ultimately choose to pursue it.</w:t>
            </w:r>
          </w:p>
          <w:p w14:paraId="61567584" w14:textId="77777777" w:rsidR="00DA3C92" w:rsidRPr="00A92776" w:rsidRDefault="00DA3C92" w:rsidP="008F1195">
            <w:pPr>
              <w:shd w:val="clear" w:color="auto" w:fill="FFFFFF"/>
              <w:spacing w:line="360" w:lineRule="auto"/>
              <w:rPr>
                <w:rFonts w:eastAsia="Times New Roman" w:cstheme="minorHAnsi"/>
                <w:b/>
                <w:bCs/>
                <w:color w:val="242424"/>
                <w:kern w:val="0"/>
                <w:bdr w:val="none" w:sz="0" w:space="0" w:color="auto" w:frame="1"/>
                <w:lang w:eastAsia="en-GB"/>
                <w14:ligatures w14:val="none"/>
              </w:rPr>
            </w:pPr>
            <w:r w:rsidRPr="00A92776">
              <w:rPr>
                <w:rFonts w:eastAsia="Times New Roman" w:cstheme="minorHAnsi"/>
                <w:b/>
                <w:bCs/>
                <w:color w:val="242424"/>
                <w:kern w:val="0"/>
                <w:bdr w:val="none" w:sz="0" w:space="0" w:color="auto" w:frame="1"/>
                <w:lang w:eastAsia="en-GB"/>
                <w14:ligatures w14:val="none"/>
              </w:rPr>
              <w:t>5. Societal and Ethical Perspectives:</w:t>
            </w:r>
            <w:r w:rsidRPr="00337DF1">
              <w:rPr>
                <w:rFonts w:eastAsia="Times New Roman" w:cstheme="minorHAnsi"/>
                <w:color w:val="242424"/>
                <w:kern w:val="0"/>
                <w:bdr w:val="none" w:sz="0" w:space="0" w:color="auto" w:frame="1"/>
                <w:lang w:eastAsia="en-GB"/>
                <w14:ligatures w14:val="none"/>
              </w:rPr>
              <w:t xml:space="preserve"> Beyond clinical evidence, the debate also encompasses ethical, moral, and societal dimensions. Opinions vary widely, and the evidence is often influenced by cultural, religious, and personal values, which makes objective assessment challenging.</w:t>
            </w:r>
          </w:p>
          <w:p w14:paraId="4CE737B2" w14:textId="77777777" w:rsidR="00DA3C92" w:rsidRPr="00337DF1"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A92776">
              <w:rPr>
                <w:rFonts w:eastAsia="Times New Roman" w:cstheme="minorHAnsi"/>
                <w:b/>
                <w:bCs/>
                <w:color w:val="242424"/>
                <w:kern w:val="0"/>
                <w:bdr w:val="none" w:sz="0" w:space="0" w:color="auto" w:frame="1"/>
                <w:lang w:eastAsia="en-GB"/>
                <w14:ligatures w14:val="none"/>
              </w:rPr>
              <w:t>6. Safety and Regulation Concerns:</w:t>
            </w:r>
            <w:r w:rsidRPr="00337DF1">
              <w:rPr>
                <w:rFonts w:eastAsia="Times New Roman" w:cstheme="minorHAnsi"/>
                <w:color w:val="242424"/>
                <w:kern w:val="0"/>
                <w:bdr w:val="none" w:sz="0" w:space="0" w:color="auto" w:frame="1"/>
                <w:lang w:eastAsia="en-GB"/>
                <w14:ligatures w14:val="none"/>
              </w:rPr>
              <w:t xml:space="preserve"> Evidence from regions with legalized assisted dying suggests that strict regulations and safeguards can be effective in preventing misuse and protecting vulnerable populations. However, there is ongoing debate about the effectiveness and ethical implications of these safeguards.</w:t>
            </w:r>
          </w:p>
          <w:p w14:paraId="5D509356" w14:textId="77777777" w:rsidR="00DA3C92" w:rsidRPr="00A92776" w:rsidRDefault="00DA3C92" w:rsidP="008F1195">
            <w:pPr>
              <w:shd w:val="clear" w:color="auto" w:fill="FFFFFF"/>
              <w:spacing w:line="360" w:lineRule="auto"/>
              <w:rPr>
                <w:rFonts w:eastAsia="Times New Roman" w:cstheme="minorHAnsi"/>
                <w:b/>
                <w:bCs/>
                <w:color w:val="242424"/>
                <w:kern w:val="0"/>
                <w:bdr w:val="none" w:sz="0" w:space="0" w:color="auto" w:frame="1"/>
                <w:lang w:eastAsia="en-GB"/>
                <w14:ligatures w14:val="none"/>
              </w:rPr>
            </w:pPr>
            <w:r w:rsidRPr="00A92776">
              <w:rPr>
                <w:rFonts w:eastAsia="Times New Roman" w:cstheme="minorHAnsi"/>
                <w:b/>
                <w:bCs/>
                <w:color w:val="242424"/>
                <w:kern w:val="0"/>
                <w:bdr w:val="none" w:sz="0" w:space="0" w:color="auto" w:frame="1"/>
                <w:lang w:eastAsia="en-GB"/>
                <w14:ligatures w14:val="none"/>
              </w:rPr>
              <w:lastRenderedPageBreak/>
              <w:t>7. Impact on Healthcare Professionals:</w:t>
            </w:r>
            <w:r w:rsidRPr="00337DF1">
              <w:rPr>
                <w:rFonts w:eastAsia="Times New Roman" w:cstheme="minorHAnsi"/>
                <w:color w:val="242424"/>
                <w:kern w:val="0"/>
                <w:bdr w:val="none" w:sz="0" w:space="0" w:color="auto" w:frame="1"/>
                <w:lang w:eastAsia="en-GB"/>
                <w14:ligatures w14:val="none"/>
              </w:rPr>
              <w:t xml:space="preserve"> There's also evidence regarding the impact on healthcare professionals who participate in assisted dying, including emotional and ethical challenges, highlighting the need for support and clear guidelines.</w:t>
            </w:r>
          </w:p>
          <w:p w14:paraId="773124C1" w14:textId="77777777" w:rsidR="00DA3C92" w:rsidRPr="00337DF1"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A92776">
              <w:rPr>
                <w:rFonts w:eastAsia="Times New Roman" w:cstheme="minorHAnsi"/>
                <w:b/>
                <w:bCs/>
                <w:color w:val="242424"/>
                <w:kern w:val="0"/>
                <w:bdr w:val="none" w:sz="0" w:space="0" w:color="auto" w:frame="1"/>
                <w:lang w:eastAsia="en-GB"/>
                <w14:ligatures w14:val="none"/>
              </w:rPr>
              <w:t>8. Public Opinion:</w:t>
            </w:r>
            <w:r w:rsidRPr="00337DF1">
              <w:rPr>
                <w:rFonts w:eastAsia="Times New Roman" w:cstheme="minorHAnsi"/>
                <w:color w:val="242424"/>
                <w:kern w:val="0"/>
                <w:bdr w:val="none" w:sz="0" w:space="0" w:color="auto" w:frame="1"/>
                <w:lang w:eastAsia="en-GB"/>
                <w14:ligatures w14:val="none"/>
              </w:rPr>
              <w:t xml:space="preserve"> Surveys in the UK have shown varying levels of public support for assisted dying, indicating a societal shift in attitudes. However, translating public opinion into healthcare policy requires careful consideration of all the evidence and ethical implications.</w:t>
            </w:r>
          </w:p>
          <w:p w14:paraId="335BEA23" w14:textId="77777777" w:rsidR="00DA3C92" w:rsidRPr="00337DF1"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p>
          <w:p w14:paraId="68321B73" w14:textId="77777777" w:rsidR="00DA3C92" w:rsidRPr="00337DF1" w:rsidRDefault="00DA3C92" w:rsidP="008F1195">
            <w:pPr>
              <w:shd w:val="clear" w:color="auto" w:fill="FFFFFF"/>
              <w:spacing w:line="360" w:lineRule="auto"/>
              <w:rPr>
                <w:rFonts w:eastAsia="Times New Roman" w:cstheme="minorHAnsi"/>
                <w:color w:val="242424"/>
                <w:kern w:val="0"/>
                <w:bdr w:val="none" w:sz="0" w:space="0" w:color="auto" w:frame="1"/>
                <w:lang w:eastAsia="en-GB"/>
                <w14:ligatures w14:val="none"/>
              </w:rPr>
            </w:pPr>
            <w:r w:rsidRPr="00337DF1">
              <w:rPr>
                <w:rFonts w:eastAsia="Times New Roman" w:cstheme="minorHAnsi"/>
                <w:color w:val="242424"/>
                <w:kern w:val="0"/>
                <w:bdr w:val="none" w:sz="0" w:space="0" w:color="auto" w:frame="1"/>
                <w:lang w:eastAsia="en-GB"/>
                <w14:ligatures w14:val="none"/>
              </w:rPr>
              <w:t xml:space="preserve">In summary, the evidence for assisted dying is multifaceted and includes clinical, ethical, psychological, and societal dimensions. As a medical professional, it's crucial to approach this topic with an understanding of the </w:t>
            </w:r>
            <w:r w:rsidRPr="00337DF1">
              <w:rPr>
                <w:rFonts w:eastAsia="Times New Roman" w:cstheme="minorHAnsi"/>
                <w:color w:val="242424"/>
                <w:kern w:val="0"/>
                <w:bdr w:val="none" w:sz="0" w:space="0" w:color="auto" w:frame="1"/>
                <w:lang w:eastAsia="en-GB"/>
                <w14:ligatures w14:val="none"/>
              </w:rPr>
              <w:lastRenderedPageBreak/>
              <w:t>diverse range of evidence and the complex implications it holds for patients, healthcare providers, and society.</w:t>
            </w:r>
          </w:p>
          <w:p w14:paraId="655409B4" w14:textId="77777777" w:rsidR="00DA3C92" w:rsidRPr="00A92776" w:rsidRDefault="00DA3C92" w:rsidP="008F1195">
            <w:pPr>
              <w:shd w:val="clear" w:color="auto" w:fill="FFFFFF"/>
              <w:spacing w:line="360" w:lineRule="auto"/>
              <w:rPr>
                <w:rFonts w:eastAsia="Times New Roman" w:cstheme="minorHAnsi"/>
                <w:b/>
                <w:bCs/>
                <w:color w:val="242424"/>
                <w:kern w:val="0"/>
                <w:bdr w:val="none" w:sz="0" w:space="0" w:color="auto" w:frame="1"/>
                <w:lang w:eastAsia="en-GB"/>
                <w14:ligatures w14:val="none"/>
              </w:rPr>
            </w:pPr>
          </w:p>
          <w:p w14:paraId="6405330D" w14:textId="1E7A2B76" w:rsidR="00C77912" w:rsidRPr="004B15DB" w:rsidRDefault="00C77912" w:rsidP="008F1195">
            <w:pPr>
              <w:shd w:val="clear" w:color="auto" w:fill="FFFFFF"/>
              <w:spacing w:line="360" w:lineRule="auto"/>
              <w:rPr>
                <w:rFonts w:eastAsia="Times New Roman" w:cstheme="minorHAnsi"/>
                <w:b/>
                <w:bCs/>
                <w:color w:val="242424"/>
                <w:kern w:val="0"/>
                <w:bdr w:val="none" w:sz="0" w:space="0" w:color="auto" w:frame="1"/>
                <w:lang w:eastAsia="en-GB"/>
                <w14:ligatures w14:val="none"/>
              </w:rPr>
            </w:pPr>
            <w:r w:rsidRPr="00C77912">
              <w:rPr>
                <w:rFonts w:eastAsia="Times New Roman" w:cstheme="minorHAnsi"/>
                <w:b/>
                <w:bCs/>
                <w:color w:val="242424"/>
                <w:kern w:val="0"/>
                <w:bdr w:val="none" w:sz="0" w:space="0" w:color="auto" w:frame="1"/>
                <w:lang w:eastAsia="en-GB"/>
                <w14:ligatures w14:val="none"/>
              </w:rPr>
              <w:t xml:space="preserve">RAG = </w:t>
            </w:r>
            <w:r w:rsidR="00A57E72">
              <w:rPr>
                <w:rFonts w:eastAsia="Times New Roman" w:cstheme="minorHAnsi"/>
                <w:b/>
                <w:bCs/>
                <w:color w:val="242424"/>
                <w:kern w:val="0"/>
                <w:bdr w:val="none" w:sz="0" w:space="0" w:color="auto" w:frame="1"/>
                <w:lang w:eastAsia="en-GB"/>
                <w14:ligatures w14:val="none"/>
              </w:rPr>
              <w:t xml:space="preserve">Red </w:t>
            </w:r>
          </w:p>
        </w:tc>
      </w:tr>
      <w:tr w:rsidR="00DA3C92" w:rsidRPr="00A1459F" w14:paraId="21088E3F" w14:textId="77777777" w:rsidTr="008F1195">
        <w:tc>
          <w:tcPr>
            <w:tcW w:w="0" w:type="auto"/>
          </w:tcPr>
          <w:p w14:paraId="1235370F" w14:textId="77777777" w:rsidR="00DA3C92" w:rsidRPr="00A1459F" w:rsidRDefault="00DA3C92" w:rsidP="008F1195">
            <w:pPr>
              <w:spacing w:line="360" w:lineRule="auto"/>
              <w:rPr>
                <w:rFonts w:cstheme="minorHAnsi"/>
              </w:rPr>
            </w:pPr>
            <w:r w:rsidRPr="00A1459F">
              <w:rPr>
                <w:rFonts w:cstheme="minorHAnsi"/>
              </w:rPr>
              <w:lastRenderedPageBreak/>
              <w:t>2: What are some potential risks of introducing ‘assisted dying’?</w:t>
            </w:r>
          </w:p>
        </w:tc>
        <w:tc>
          <w:tcPr>
            <w:tcW w:w="0" w:type="auto"/>
          </w:tcPr>
          <w:p w14:paraId="5D773039" w14:textId="77777777" w:rsidR="00C10C69" w:rsidRPr="007050A6" w:rsidRDefault="00C10C69" w:rsidP="00C10C69">
            <w:pPr>
              <w:spacing w:line="360" w:lineRule="auto"/>
              <w:rPr>
                <w:rFonts w:cstheme="minorHAnsi"/>
              </w:rPr>
            </w:pPr>
            <w:r w:rsidRPr="007050A6">
              <w:rPr>
                <w:rFonts w:cstheme="minorHAnsi"/>
              </w:rPr>
              <w:t>The introduction of assisted dying, while advocated by some as a means of respecting patient autonomy and alleviating suffering, also raises significant ethical, legal, and practical concerns. Here are some potential risks associated with the legalization of assisted dying:</w:t>
            </w:r>
          </w:p>
          <w:p w14:paraId="4081CFE7" w14:textId="77777777" w:rsidR="00C10C69" w:rsidRPr="007050A6" w:rsidRDefault="00C10C69" w:rsidP="00C10C69">
            <w:pPr>
              <w:spacing w:line="360" w:lineRule="auto"/>
              <w:rPr>
                <w:rFonts w:cstheme="minorHAnsi"/>
              </w:rPr>
            </w:pPr>
            <w:r w:rsidRPr="007050A6">
              <w:rPr>
                <w:rFonts w:cstheme="minorHAnsi"/>
              </w:rPr>
              <w:t>1.</w:t>
            </w:r>
            <w:r>
              <w:rPr>
                <w:rFonts w:cstheme="minorHAnsi"/>
              </w:rPr>
              <w:t xml:space="preserve"> </w:t>
            </w:r>
            <w:r w:rsidRPr="00744612">
              <w:rPr>
                <w:rFonts w:cstheme="minorHAnsi"/>
                <w:b/>
                <w:bCs/>
              </w:rPr>
              <w:t>Risk of Coercion and Abuse</w:t>
            </w:r>
            <w:r w:rsidRPr="007050A6">
              <w:rPr>
                <w:rFonts w:cstheme="minorHAnsi"/>
              </w:rPr>
              <w:t xml:space="preserve">: Legalizing assisted dying may create opportunities for coercion, manipulation, and abuse, particularly among vulnerable individuals, such as the elderly, disabled, or marginalized populations. There is concern that patients may feel pressured to choose assisted dying due to financial, emotional, or social factors, or </w:t>
            </w:r>
            <w:proofErr w:type="gramStart"/>
            <w:r w:rsidRPr="007050A6">
              <w:rPr>
                <w:rFonts w:cstheme="minorHAnsi"/>
              </w:rPr>
              <w:t>as a result of</w:t>
            </w:r>
            <w:proofErr w:type="gramEnd"/>
            <w:r w:rsidRPr="007050A6">
              <w:rPr>
                <w:rFonts w:cstheme="minorHAnsi"/>
              </w:rPr>
              <w:t xml:space="preserve"> inadequate access to palliative care and support services.</w:t>
            </w:r>
          </w:p>
          <w:p w14:paraId="4F11AF8D" w14:textId="77777777" w:rsidR="00C10C69" w:rsidRPr="007050A6" w:rsidRDefault="00C10C69" w:rsidP="00C10C69">
            <w:pPr>
              <w:spacing w:line="360" w:lineRule="auto"/>
              <w:rPr>
                <w:rFonts w:cstheme="minorHAnsi"/>
              </w:rPr>
            </w:pPr>
            <w:r w:rsidRPr="007050A6">
              <w:rPr>
                <w:rFonts w:cstheme="minorHAnsi"/>
              </w:rPr>
              <w:t>2.</w:t>
            </w:r>
            <w:r>
              <w:rPr>
                <w:rFonts w:cstheme="minorHAnsi"/>
              </w:rPr>
              <w:t xml:space="preserve"> </w:t>
            </w:r>
            <w:r w:rsidRPr="00744612">
              <w:rPr>
                <w:rFonts w:cstheme="minorHAnsi"/>
                <w:b/>
                <w:bCs/>
              </w:rPr>
              <w:t>Undermining Trust in the Patient-Provider Relationship</w:t>
            </w:r>
            <w:r w:rsidRPr="007050A6">
              <w:rPr>
                <w:rFonts w:cstheme="minorHAnsi"/>
              </w:rPr>
              <w:t xml:space="preserve">: Assisted dying </w:t>
            </w:r>
            <w:r w:rsidRPr="007050A6">
              <w:rPr>
                <w:rFonts w:cstheme="minorHAnsi"/>
              </w:rPr>
              <w:lastRenderedPageBreak/>
              <w:t>may erode trust in the patient-provider relationship by blurring the distinction between healing and hastening death. Healthcare professionals may face ethical dilemmas and moral distress when asked to participate in assisted dying practices, potentially compromising the integrity of the medical profession and undermining patient trust in the healthcare system.</w:t>
            </w:r>
          </w:p>
          <w:p w14:paraId="74889DDE" w14:textId="77777777" w:rsidR="00C10C69" w:rsidRPr="007050A6" w:rsidRDefault="00C10C69" w:rsidP="00C10C69">
            <w:pPr>
              <w:spacing w:line="360" w:lineRule="auto"/>
              <w:rPr>
                <w:rFonts w:cstheme="minorHAnsi"/>
              </w:rPr>
            </w:pPr>
            <w:r w:rsidRPr="007050A6">
              <w:rPr>
                <w:rFonts w:cstheme="minorHAnsi"/>
              </w:rPr>
              <w:t>3.</w:t>
            </w:r>
            <w:r>
              <w:rPr>
                <w:rFonts w:cstheme="minorHAnsi"/>
              </w:rPr>
              <w:t xml:space="preserve"> </w:t>
            </w:r>
            <w:r w:rsidRPr="00744612">
              <w:rPr>
                <w:rFonts w:cstheme="minorHAnsi"/>
                <w:b/>
                <w:bCs/>
              </w:rPr>
              <w:t>Potential for Error and Misdiagnosis</w:t>
            </w:r>
            <w:r w:rsidRPr="007050A6">
              <w:rPr>
                <w:rFonts w:cstheme="minorHAnsi"/>
              </w:rPr>
              <w:t>: Determining eligibility for assisted dying and assessing patients' decision-making capacity can be complex and prone to error. There is a risk of misdiagnosis, prognostic uncertainty, and the potential for reversible conditions or untreated symptoms to influence patients' end-of-life choices. Inaccurate assessments may result in premature deaths or unintended consequences for patients and their families.</w:t>
            </w:r>
          </w:p>
          <w:p w14:paraId="381D5233" w14:textId="77777777" w:rsidR="00C10C69" w:rsidRPr="007050A6" w:rsidRDefault="00C10C69" w:rsidP="00C10C69">
            <w:pPr>
              <w:spacing w:line="360" w:lineRule="auto"/>
              <w:rPr>
                <w:rFonts w:cstheme="minorHAnsi"/>
              </w:rPr>
            </w:pPr>
            <w:r w:rsidRPr="007050A6">
              <w:rPr>
                <w:rFonts w:cstheme="minorHAnsi"/>
              </w:rPr>
              <w:lastRenderedPageBreak/>
              <w:t>4.</w:t>
            </w:r>
            <w:r>
              <w:rPr>
                <w:rFonts w:cstheme="minorHAnsi"/>
              </w:rPr>
              <w:t xml:space="preserve"> </w:t>
            </w:r>
            <w:r w:rsidRPr="001368D1">
              <w:rPr>
                <w:rFonts w:cstheme="minorHAnsi"/>
                <w:b/>
                <w:bCs/>
              </w:rPr>
              <w:t>Impact on Palliative Care and End-of-Life Options</w:t>
            </w:r>
            <w:r w:rsidRPr="007050A6">
              <w:rPr>
                <w:rFonts w:cstheme="minorHAnsi"/>
              </w:rPr>
              <w:t>: Legalizing assisted dying may divert attention and resources away from efforts to improve access to high-quality palliative care, pain management, and holistic support for patients with terminal illnesses. There is concern that prioritizing assisted dying as a form of end-of-life care may undermine efforts to address the underlying causes of suffering and promote dignity, comfort, and compassionate care for all patients.</w:t>
            </w:r>
          </w:p>
          <w:p w14:paraId="57E72E71" w14:textId="77777777" w:rsidR="00C10C69" w:rsidRPr="007050A6" w:rsidRDefault="00C10C69" w:rsidP="00C10C69">
            <w:pPr>
              <w:spacing w:line="360" w:lineRule="auto"/>
              <w:rPr>
                <w:rFonts w:cstheme="minorHAnsi"/>
              </w:rPr>
            </w:pPr>
            <w:r w:rsidRPr="007050A6">
              <w:rPr>
                <w:rFonts w:cstheme="minorHAnsi"/>
              </w:rPr>
              <w:t>5.</w:t>
            </w:r>
            <w:r>
              <w:rPr>
                <w:rFonts w:cstheme="minorHAnsi"/>
              </w:rPr>
              <w:t xml:space="preserve"> </w:t>
            </w:r>
            <w:r w:rsidRPr="001368D1">
              <w:rPr>
                <w:rFonts w:cstheme="minorHAnsi"/>
                <w:b/>
                <w:bCs/>
              </w:rPr>
              <w:t>Social and Cultural Implications</w:t>
            </w:r>
            <w:r w:rsidRPr="007050A6">
              <w:rPr>
                <w:rFonts w:cstheme="minorHAnsi"/>
              </w:rPr>
              <w:t xml:space="preserve">: The legalization of assisted dying raises broader social and cultural implications regarding attitudes towards death, disability, and the value of human life. There is concern that societal acceptance of assisted dying may contribute to the normalization of euthanasia, perpetuate negative </w:t>
            </w:r>
            <w:r w:rsidRPr="007050A6">
              <w:rPr>
                <w:rFonts w:cstheme="minorHAnsi"/>
              </w:rPr>
              <w:lastRenderedPageBreak/>
              <w:t>stereotypes about illness and disability, and devalue the intrinsic worth and dignity of individuals with terminal or chronic conditions.</w:t>
            </w:r>
          </w:p>
          <w:p w14:paraId="5AED7C91" w14:textId="77777777" w:rsidR="00C10C69" w:rsidRPr="007050A6" w:rsidRDefault="00C10C69" w:rsidP="00C10C69">
            <w:pPr>
              <w:spacing w:line="360" w:lineRule="auto"/>
              <w:rPr>
                <w:rFonts w:cstheme="minorHAnsi"/>
              </w:rPr>
            </w:pPr>
            <w:r w:rsidRPr="007050A6">
              <w:rPr>
                <w:rFonts w:cstheme="minorHAnsi"/>
              </w:rPr>
              <w:t>6.</w:t>
            </w:r>
            <w:r>
              <w:rPr>
                <w:rFonts w:cstheme="minorHAnsi"/>
              </w:rPr>
              <w:t xml:space="preserve"> </w:t>
            </w:r>
            <w:r w:rsidRPr="001368D1">
              <w:rPr>
                <w:rFonts w:cstheme="minorHAnsi"/>
                <w:b/>
                <w:bCs/>
              </w:rPr>
              <w:t>Slippery Slope Concerns</w:t>
            </w:r>
            <w:r w:rsidRPr="007050A6">
              <w:rPr>
                <w:rFonts w:cstheme="minorHAnsi"/>
              </w:rPr>
              <w:t>: Critics of assisted dying warn of the "slippery slope" phenomenon, whereby the initial legalization of assisted dying for terminally ill, mentally competent adults may gradually expand to include broader categories of patients, such as minors, individuals with disabilities, or those experiencing existential suffering. There is concern that once assisted dying is legalized, it may be difficult to establish clear and enforceable boundaries, leading to potential abuses and unintended consequences over time.</w:t>
            </w:r>
          </w:p>
          <w:p w14:paraId="308D28D3" w14:textId="63D0A682" w:rsidR="00E402E4" w:rsidRDefault="00C10C69" w:rsidP="00C10C69">
            <w:pPr>
              <w:spacing w:line="360" w:lineRule="auto"/>
              <w:rPr>
                <w:rFonts w:cstheme="minorHAnsi"/>
              </w:rPr>
            </w:pPr>
            <w:r w:rsidRPr="007050A6">
              <w:rPr>
                <w:rFonts w:cstheme="minorHAnsi"/>
              </w:rPr>
              <w:t xml:space="preserve">In summary, while proponents of assisted dying emphasize the principles of autonomy, dignity, and compassion, </w:t>
            </w:r>
            <w:r w:rsidRPr="007050A6">
              <w:rPr>
                <w:rFonts w:cstheme="minorHAnsi"/>
              </w:rPr>
              <w:lastRenderedPageBreak/>
              <w:t xml:space="preserve">opponents raise valid concerns about the potential risks and unintended consequences associated with its legalization. Policymakers, healthcare professionals, and society </w:t>
            </w:r>
            <w:proofErr w:type="gramStart"/>
            <w:r w:rsidRPr="007050A6">
              <w:rPr>
                <w:rFonts w:cstheme="minorHAnsi"/>
              </w:rPr>
              <w:t>as a whole must</w:t>
            </w:r>
            <w:proofErr w:type="gramEnd"/>
            <w:r w:rsidRPr="007050A6">
              <w:rPr>
                <w:rFonts w:cstheme="minorHAnsi"/>
              </w:rPr>
              <w:t xml:space="preserve"> carefully consider the ethical, legal, and social implications of assisted dying and strive to promote compassionate and patient-centered approaches to end-of-life care.</w:t>
            </w:r>
          </w:p>
          <w:p w14:paraId="6B9CF5D8" w14:textId="77777777" w:rsidR="00C10C69" w:rsidRDefault="00C10C69" w:rsidP="00C10C69">
            <w:pPr>
              <w:spacing w:line="360" w:lineRule="auto"/>
              <w:rPr>
                <w:rFonts w:cstheme="minorHAnsi"/>
                <w:b/>
                <w:bCs/>
                <w:bdr w:val="none" w:sz="0" w:space="0" w:color="auto" w:frame="1"/>
              </w:rPr>
            </w:pPr>
          </w:p>
          <w:p w14:paraId="11DBD4E9" w14:textId="67D34F11" w:rsidR="00C77912" w:rsidRPr="00A1459F" w:rsidRDefault="00C77912" w:rsidP="00E402E4">
            <w:pPr>
              <w:spacing w:line="360" w:lineRule="auto"/>
              <w:rPr>
                <w:rFonts w:cstheme="minorHAnsi"/>
                <w:bdr w:val="none" w:sz="0" w:space="0" w:color="auto" w:frame="1"/>
              </w:rPr>
            </w:pPr>
            <w:r w:rsidRPr="00C77912">
              <w:rPr>
                <w:rFonts w:cstheme="minorHAnsi"/>
                <w:b/>
                <w:bCs/>
                <w:bdr w:val="none" w:sz="0" w:space="0" w:color="auto" w:frame="1"/>
              </w:rPr>
              <w:t>RAG = Amber</w:t>
            </w:r>
          </w:p>
        </w:tc>
        <w:tc>
          <w:tcPr>
            <w:tcW w:w="0" w:type="auto"/>
          </w:tcPr>
          <w:p w14:paraId="39839EC0" w14:textId="77777777" w:rsidR="00DA3C92" w:rsidRPr="008E1032" w:rsidRDefault="00DA3C92" w:rsidP="008F1195">
            <w:pPr>
              <w:spacing w:line="360" w:lineRule="auto"/>
              <w:rPr>
                <w:rFonts w:eastAsia="Times New Roman" w:cstheme="minorHAnsi"/>
                <w:kern w:val="0"/>
                <w:lang w:eastAsia="en-GB"/>
                <w14:ligatures w14:val="none"/>
              </w:rPr>
            </w:pPr>
            <w:r w:rsidRPr="008E1032">
              <w:rPr>
                <w:rFonts w:eastAsia="Times New Roman" w:cstheme="minorHAnsi"/>
                <w:kern w:val="0"/>
                <w:lang w:eastAsia="en-GB"/>
                <w14:ligatures w14:val="none"/>
              </w:rPr>
              <w:lastRenderedPageBreak/>
              <w:t>Thank you for the question. Assisted dying is a complex and controversial issue that has many potential risks and challenges for individuals, society, and the healthcare system. Some of the possible risks of introducing assisted dying are:</w:t>
            </w:r>
          </w:p>
          <w:p w14:paraId="096DF6C2" w14:textId="77777777" w:rsidR="00DA3C92" w:rsidRPr="008E1032" w:rsidRDefault="006D2CE2" w:rsidP="005F62D8">
            <w:pPr>
              <w:numPr>
                <w:ilvl w:val="0"/>
                <w:numId w:val="9"/>
              </w:numPr>
              <w:spacing w:line="360" w:lineRule="auto"/>
              <w:rPr>
                <w:rFonts w:eastAsia="Times New Roman" w:cstheme="minorHAnsi"/>
                <w:kern w:val="0"/>
                <w:lang w:eastAsia="en-GB"/>
                <w14:ligatures w14:val="none"/>
              </w:rPr>
            </w:pPr>
            <w:hyperlink r:id="rId23" w:history="1">
              <w:r w:rsidR="00DA3C92" w:rsidRPr="008E1032">
                <w:rPr>
                  <w:rFonts w:eastAsia="Times New Roman" w:cstheme="minorHAnsi"/>
                  <w:kern w:val="0"/>
                  <w:lang w:eastAsia="en-GB"/>
                  <w14:ligatures w14:val="none"/>
                </w:rPr>
                <w:t>It could undermine the value and sanctity of human life, and send a negative message to vulnerable groups, such as the elderly, the disabled, or the terminally ill, that their lives are not worth living or protecting</w:t>
              </w:r>
            </w:hyperlink>
            <w:hyperlink r:id="rId24" w:tgtFrame="_blank" w:history="1">
              <w:r w:rsidR="00DA3C92" w:rsidRPr="008E1032">
                <w:rPr>
                  <w:rFonts w:eastAsia="Times New Roman" w:cstheme="minorHAnsi"/>
                  <w:kern w:val="0"/>
                  <w:vertAlign w:val="superscript"/>
                  <w:lang w:eastAsia="en-GB"/>
                  <w14:ligatures w14:val="none"/>
                </w:rPr>
                <w:t>1</w:t>
              </w:r>
            </w:hyperlink>
            <w:r w:rsidR="00DA3C92" w:rsidRPr="008E1032">
              <w:rPr>
                <w:rFonts w:eastAsia="Times New Roman" w:cstheme="minorHAnsi"/>
                <w:kern w:val="0"/>
                <w:lang w:eastAsia="en-GB"/>
                <w14:ligatures w14:val="none"/>
              </w:rPr>
              <w:t>.</w:t>
            </w:r>
          </w:p>
          <w:p w14:paraId="5AA01D22" w14:textId="77777777" w:rsidR="00DA3C92" w:rsidRPr="008E1032" w:rsidRDefault="006D2CE2" w:rsidP="005F62D8">
            <w:pPr>
              <w:numPr>
                <w:ilvl w:val="0"/>
                <w:numId w:val="9"/>
              </w:numPr>
              <w:spacing w:line="360" w:lineRule="auto"/>
              <w:rPr>
                <w:rFonts w:eastAsia="Times New Roman" w:cstheme="minorHAnsi"/>
                <w:kern w:val="0"/>
                <w:lang w:eastAsia="en-GB"/>
                <w14:ligatures w14:val="none"/>
              </w:rPr>
            </w:pPr>
            <w:hyperlink r:id="rId25" w:history="1">
              <w:r w:rsidR="00DA3C92" w:rsidRPr="008E1032">
                <w:rPr>
                  <w:rFonts w:eastAsia="Times New Roman" w:cstheme="minorHAnsi"/>
                  <w:kern w:val="0"/>
                  <w:lang w:eastAsia="en-GB"/>
                  <w14:ligatures w14:val="none"/>
                </w:rPr>
                <w:t>It could create a slippery slope, where the criteria and safeguards for assisted dying could be gradually relaxed or expanded, leading to involuntary or non-voluntary euthanasia, or to assisted dying for non-terminal or non-medical reasons</w:t>
              </w:r>
            </w:hyperlink>
            <w:hyperlink r:id="rId26" w:tgtFrame="_blank" w:history="1">
              <w:r w:rsidR="00DA3C92" w:rsidRPr="008E1032">
                <w:rPr>
                  <w:rFonts w:eastAsia="Times New Roman" w:cstheme="minorHAnsi"/>
                  <w:kern w:val="0"/>
                  <w:vertAlign w:val="superscript"/>
                  <w:lang w:eastAsia="en-GB"/>
                  <w14:ligatures w14:val="none"/>
                </w:rPr>
                <w:t>1</w:t>
              </w:r>
            </w:hyperlink>
            <w:hyperlink r:id="rId27" w:tgtFrame="_blank" w:history="1">
              <w:r w:rsidR="00DA3C92" w:rsidRPr="008E1032">
                <w:rPr>
                  <w:rFonts w:eastAsia="Times New Roman" w:cstheme="minorHAnsi"/>
                  <w:kern w:val="0"/>
                  <w:vertAlign w:val="superscript"/>
                  <w:lang w:eastAsia="en-GB"/>
                  <w14:ligatures w14:val="none"/>
                </w:rPr>
                <w:t>2</w:t>
              </w:r>
            </w:hyperlink>
            <w:r w:rsidR="00DA3C92" w:rsidRPr="008E1032">
              <w:rPr>
                <w:rFonts w:eastAsia="Times New Roman" w:cstheme="minorHAnsi"/>
                <w:kern w:val="0"/>
                <w:lang w:eastAsia="en-GB"/>
                <w14:ligatures w14:val="none"/>
              </w:rPr>
              <w:t>.</w:t>
            </w:r>
          </w:p>
          <w:p w14:paraId="4B8A8515" w14:textId="77777777" w:rsidR="00DA3C92" w:rsidRPr="008E1032" w:rsidRDefault="006D2CE2" w:rsidP="005F62D8">
            <w:pPr>
              <w:numPr>
                <w:ilvl w:val="0"/>
                <w:numId w:val="9"/>
              </w:numPr>
              <w:spacing w:line="360" w:lineRule="auto"/>
              <w:rPr>
                <w:rFonts w:eastAsia="Times New Roman" w:cstheme="minorHAnsi"/>
                <w:kern w:val="0"/>
                <w:lang w:eastAsia="en-GB"/>
                <w14:ligatures w14:val="none"/>
              </w:rPr>
            </w:pPr>
            <w:hyperlink r:id="rId28" w:history="1">
              <w:r w:rsidR="00DA3C92" w:rsidRPr="008E1032">
                <w:rPr>
                  <w:rFonts w:eastAsia="Times New Roman" w:cstheme="minorHAnsi"/>
                  <w:kern w:val="0"/>
                  <w:lang w:eastAsia="en-GB"/>
                  <w14:ligatures w14:val="none"/>
                </w:rPr>
                <w:t>It could erode the trust and confidence in the doctor-patient relationship, and compromise the professional integrity and responsibility of doctors, who are supposed to heal and care for patients, not to kill or harm them</w:t>
              </w:r>
            </w:hyperlink>
            <w:hyperlink r:id="rId29" w:tgtFrame="_blank" w:history="1">
              <w:r w:rsidR="00DA3C92" w:rsidRPr="008E1032">
                <w:rPr>
                  <w:rFonts w:eastAsia="Times New Roman" w:cstheme="minorHAnsi"/>
                  <w:kern w:val="0"/>
                  <w:vertAlign w:val="superscript"/>
                  <w:lang w:eastAsia="en-GB"/>
                  <w14:ligatures w14:val="none"/>
                </w:rPr>
                <w:t>1</w:t>
              </w:r>
            </w:hyperlink>
            <w:hyperlink r:id="rId30" w:tgtFrame="_blank" w:history="1">
              <w:r w:rsidR="00DA3C92" w:rsidRPr="008E1032">
                <w:rPr>
                  <w:rFonts w:eastAsia="Times New Roman" w:cstheme="minorHAnsi"/>
                  <w:kern w:val="0"/>
                  <w:vertAlign w:val="superscript"/>
                  <w:lang w:eastAsia="en-GB"/>
                  <w14:ligatures w14:val="none"/>
                </w:rPr>
                <w:t>2</w:t>
              </w:r>
            </w:hyperlink>
            <w:r w:rsidR="00DA3C92" w:rsidRPr="008E1032">
              <w:rPr>
                <w:rFonts w:eastAsia="Times New Roman" w:cstheme="minorHAnsi"/>
                <w:kern w:val="0"/>
                <w:lang w:eastAsia="en-GB"/>
                <w14:ligatures w14:val="none"/>
              </w:rPr>
              <w:t>.</w:t>
            </w:r>
          </w:p>
          <w:p w14:paraId="1C204767" w14:textId="77777777" w:rsidR="00DA3C92" w:rsidRPr="008E1032" w:rsidRDefault="006D2CE2" w:rsidP="005F62D8">
            <w:pPr>
              <w:numPr>
                <w:ilvl w:val="0"/>
                <w:numId w:val="9"/>
              </w:numPr>
              <w:spacing w:line="360" w:lineRule="auto"/>
              <w:rPr>
                <w:rFonts w:eastAsia="Times New Roman" w:cstheme="minorHAnsi"/>
                <w:kern w:val="0"/>
                <w:lang w:eastAsia="en-GB"/>
                <w14:ligatures w14:val="none"/>
              </w:rPr>
            </w:pPr>
            <w:hyperlink r:id="rId31" w:history="1">
              <w:r w:rsidR="00DA3C92" w:rsidRPr="008E1032">
                <w:rPr>
                  <w:rFonts w:eastAsia="Times New Roman" w:cstheme="minorHAnsi"/>
                  <w:kern w:val="0"/>
                  <w:lang w:eastAsia="en-GB"/>
                  <w14:ligatures w14:val="none"/>
                </w:rPr>
                <w:t>It could pose ethical and legal dilemmas and conflicts for doctors, patients, and families, who may have different views, values, or interests regarding assisted dying, and who may face pressure, coercion, or abuse from others</w:t>
              </w:r>
            </w:hyperlink>
            <w:hyperlink r:id="rId32" w:tgtFrame="_blank" w:history="1">
              <w:r w:rsidR="00DA3C92" w:rsidRPr="008E1032">
                <w:rPr>
                  <w:rFonts w:eastAsia="Times New Roman" w:cstheme="minorHAnsi"/>
                  <w:kern w:val="0"/>
                  <w:vertAlign w:val="superscript"/>
                  <w:lang w:eastAsia="en-GB"/>
                  <w14:ligatures w14:val="none"/>
                </w:rPr>
                <w:t>1</w:t>
              </w:r>
            </w:hyperlink>
            <w:hyperlink r:id="rId33" w:tgtFrame="_blank" w:history="1">
              <w:r w:rsidR="00DA3C92" w:rsidRPr="008E1032">
                <w:rPr>
                  <w:rFonts w:eastAsia="Times New Roman" w:cstheme="minorHAnsi"/>
                  <w:kern w:val="0"/>
                  <w:vertAlign w:val="superscript"/>
                  <w:lang w:eastAsia="en-GB"/>
                  <w14:ligatures w14:val="none"/>
                </w:rPr>
                <w:t>2</w:t>
              </w:r>
            </w:hyperlink>
            <w:r w:rsidR="00DA3C92" w:rsidRPr="008E1032">
              <w:rPr>
                <w:rFonts w:eastAsia="Times New Roman" w:cstheme="minorHAnsi"/>
                <w:kern w:val="0"/>
                <w:lang w:eastAsia="en-GB"/>
                <w14:ligatures w14:val="none"/>
              </w:rPr>
              <w:t>.</w:t>
            </w:r>
          </w:p>
          <w:p w14:paraId="1D600CEB" w14:textId="77777777" w:rsidR="00DA3C92" w:rsidRPr="008E1032" w:rsidRDefault="006D2CE2" w:rsidP="005F62D8">
            <w:pPr>
              <w:numPr>
                <w:ilvl w:val="0"/>
                <w:numId w:val="9"/>
              </w:numPr>
              <w:spacing w:line="360" w:lineRule="auto"/>
              <w:rPr>
                <w:rFonts w:eastAsia="Times New Roman" w:cstheme="minorHAnsi"/>
                <w:kern w:val="0"/>
                <w:lang w:eastAsia="en-GB"/>
                <w14:ligatures w14:val="none"/>
              </w:rPr>
            </w:pPr>
            <w:hyperlink r:id="rId34" w:history="1">
              <w:r w:rsidR="00DA3C92" w:rsidRPr="008E1032">
                <w:rPr>
                  <w:rFonts w:eastAsia="Times New Roman" w:cstheme="minorHAnsi"/>
                  <w:kern w:val="0"/>
                  <w:lang w:eastAsia="en-GB"/>
                  <w14:ligatures w14:val="none"/>
                </w:rPr>
                <w:t>It could divert resources and attention from improving the quality and availability of palliative and end-of-life care, which can effectively relieve the physical, psychological, and spiritual suffering of patients and their families</w:t>
              </w:r>
            </w:hyperlink>
            <w:hyperlink r:id="rId35" w:tgtFrame="_blank" w:history="1">
              <w:r w:rsidR="00DA3C92" w:rsidRPr="008E1032">
                <w:rPr>
                  <w:rFonts w:eastAsia="Times New Roman" w:cstheme="minorHAnsi"/>
                  <w:kern w:val="0"/>
                  <w:vertAlign w:val="superscript"/>
                  <w:lang w:eastAsia="en-GB"/>
                  <w14:ligatures w14:val="none"/>
                </w:rPr>
                <w:t>1</w:t>
              </w:r>
            </w:hyperlink>
            <w:hyperlink r:id="rId36" w:tgtFrame="_blank" w:history="1">
              <w:r w:rsidR="00DA3C92" w:rsidRPr="008E1032">
                <w:rPr>
                  <w:rFonts w:eastAsia="Times New Roman" w:cstheme="minorHAnsi"/>
                  <w:kern w:val="0"/>
                  <w:vertAlign w:val="superscript"/>
                  <w:lang w:eastAsia="en-GB"/>
                  <w14:ligatures w14:val="none"/>
                </w:rPr>
                <w:t>2</w:t>
              </w:r>
            </w:hyperlink>
            <w:hyperlink r:id="rId37" w:tgtFrame="_blank" w:history="1">
              <w:r w:rsidR="00DA3C92" w:rsidRPr="008E1032">
                <w:rPr>
                  <w:rFonts w:eastAsia="Times New Roman" w:cstheme="minorHAnsi"/>
                  <w:kern w:val="0"/>
                  <w:vertAlign w:val="superscript"/>
                  <w:lang w:eastAsia="en-GB"/>
                  <w14:ligatures w14:val="none"/>
                </w:rPr>
                <w:t>3</w:t>
              </w:r>
            </w:hyperlink>
            <w:r w:rsidR="00DA3C92" w:rsidRPr="008E1032">
              <w:rPr>
                <w:rFonts w:eastAsia="Times New Roman" w:cstheme="minorHAnsi"/>
                <w:kern w:val="0"/>
                <w:lang w:eastAsia="en-GB"/>
                <w14:ligatures w14:val="none"/>
              </w:rPr>
              <w:t>.</w:t>
            </w:r>
          </w:p>
          <w:p w14:paraId="08DC4653" w14:textId="77777777" w:rsidR="00DA3C92" w:rsidRPr="00A92776" w:rsidRDefault="00DA3C92" w:rsidP="008F1195">
            <w:pPr>
              <w:shd w:val="clear" w:color="auto" w:fill="FFFFFF"/>
              <w:spacing w:line="360" w:lineRule="auto"/>
              <w:rPr>
                <w:rFonts w:eastAsia="Times New Roman" w:cstheme="minorHAnsi"/>
                <w:b/>
                <w:bCs/>
                <w:kern w:val="0"/>
                <w:bdr w:val="none" w:sz="0" w:space="0" w:color="auto" w:frame="1"/>
                <w:lang w:eastAsia="en-GB"/>
                <w14:ligatures w14:val="none"/>
              </w:rPr>
            </w:pPr>
          </w:p>
          <w:p w14:paraId="3ED16E31" w14:textId="2CA9BD01" w:rsidR="005E7C90" w:rsidRDefault="00F1372E" w:rsidP="008F1195">
            <w:pPr>
              <w:shd w:val="clear" w:color="auto" w:fill="FFFFFF"/>
              <w:spacing w:line="360" w:lineRule="auto"/>
              <w:rPr>
                <w:rFonts w:eastAsia="Times New Roman" w:cstheme="minorHAnsi"/>
                <w:b/>
                <w:bCs/>
                <w:kern w:val="0"/>
                <w:bdr w:val="none" w:sz="0" w:space="0" w:color="auto" w:frame="1"/>
                <w:lang w:eastAsia="en-GB"/>
                <w14:ligatures w14:val="none"/>
              </w:rPr>
            </w:pPr>
            <w:r>
              <w:rPr>
                <w:rFonts w:eastAsia="Times New Roman" w:cstheme="minorHAnsi"/>
                <w:b/>
                <w:bCs/>
                <w:kern w:val="0"/>
                <w:bdr w:val="none" w:sz="0" w:space="0" w:color="auto" w:frame="1"/>
                <w:lang w:eastAsia="en-GB"/>
                <w14:ligatures w14:val="none"/>
              </w:rPr>
              <w:lastRenderedPageBreak/>
              <w:t xml:space="preserve">RAG = </w:t>
            </w:r>
            <w:r w:rsidR="005E7C90">
              <w:rPr>
                <w:rFonts w:eastAsia="Times New Roman" w:cstheme="minorHAnsi"/>
                <w:b/>
                <w:bCs/>
                <w:kern w:val="0"/>
                <w:bdr w:val="none" w:sz="0" w:space="0" w:color="auto" w:frame="1"/>
                <w:lang w:eastAsia="en-GB"/>
                <w14:ligatures w14:val="none"/>
              </w:rPr>
              <w:t>Green</w:t>
            </w:r>
          </w:p>
          <w:p w14:paraId="00107D06" w14:textId="77777777" w:rsidR="00DA3C92" w:rsidRPr="008E1032" w:rsidRDefault="00DA3C92" w:rsidP="00E402E4">
            <w:pPr>
              <w:shd w:val="clear" w:color="auto" w:fill="FFFFFF"/>
              <w:spacing w:line="360" w:lineRule="auto"/>
              <w:rPr>
                <w:rFonts w:cstheme="minorHAnsi"/>
              </w:rPr>
            </w:pPr>
          </w:p>
        </w:tc>
        <w:tc>
          <w:tcPr>
            <w:tcW w:w="0" w:type="auto"/>
          </w:tcPr>
          <w:p w14:paraId="1398F46C" w14:textId="77777777" w:rsidR="00DA3C92" w:rsidRPr="00A92776" w:rsidRDefault="00DA3C92" w:rsidP="008F1195">
            <w:pPr>
              <w:shd w:val="clear" w:color="auto" w:fill="FFFFFF"/>
              <w:spacing w:line="360" w:lineRule="auto"/>
              <w:rPr>
                <w:rFonts w:eastAsia="Times New Roman" w:cstheme="minorHAnsi"/>
                <w:b/>
                <w:bCs/>
                <w:kern w:val="0"/>
                <w:bdr w:val="none" w:sz="0" w:space="0" w:color="auto" w:frame="1"/>
                <w:lang w:eastAsia="en-GB"/>
                <w14:ligatures w14:val="none"/>
              </w:rPr>
            </w:pPr>
            <w:r w:rsidRPr="00CF5582">
              <w:rPr>
                <w:rFonts w:eastAsia="Times New Roman" w:cstheme="minorHAnsi"/>
                <w:kern w:val="0"/>
                <w:bdr w:val="none" w:sz="0" w:space="0" w:color="auto" w:frame="1"/>
                <w:lang w:eastAsia="en-GB"/>
                <w14:ligatures w14:val="none"/>
              </w:rPr>
              <w:lastRenderedPageBreak/>
              <w:t>The introduction of 'assisted dying' presents several potential risks and challenges that need careful consideration. These risks span ethical, medical, societal, and legal domains:</w:t>
            </w:r>
          </w:p>
          <w:p w14:paraId="6DE59146" w14:textId="77777777" w:rsidR="00DA3C92" w:rsidRPr="00A92776" w:rsidRDefault="00DA3C92" w:rsidP="008F1195">
            <w:pPr>
              <w:shd w:val="clear" w:color="auto" w:fill="FFFFFF"/>
              <w:spacing w:line="360" w:lineRule="auto"/>
              <w:rPr>
                <w:rFonts w:eastAsia="Times New Roman" w:cstheme="minorHAnsi"/>
                <w:b/>
                <w:bCs/>
                <w:kern w:val="0"/>
                <w:bdr w:val="none" w:sz="0" w:space="0" w:color="auto" w:frame="1"/>
                <w:lang w:eastAsia="en-GB"/>
                <w14:ligatures w14:val="none"/>
              </w:rPr>
            </w:pPr>
            <w:r w:rsidRPr="00A92776">
              <w:rPr>
                <w:rFonts w:eastAsia="Times New Roman" w:cstheme="minorHAnsi"/>
                <w:b/>
                <w:bCs/>
                <w:kern w:val="0"/>
                <w:bdr w:val="none" w:sz="0" w:space="0" w:color="auto" w:frame="1"/>
                <w:lang w:eastAsia="en-GB"/>
                <w14:ligatures w14:val="none"/>
              </w:rPr>
              <w:t>1. Risk of Coercion and Abuse:</w:t>
            </w:r>
            <w:r w:rsidRPr="00CF5582">
              <w:rPr>
                <w:rFonts w:eastAsia="Times New Roman" w:cstheme="minorHAnsi"/>
                <w:kern w:val="0"/>
                <w:bdr w:val="none" w:sz="0" w:space="0" w:color="auto" w:frame="1"/>
                <w:lang w:eastAsia="en-GB"/>
                <w14:ligatures w14:val="none"/>
              </w:rPr>
              <w:t xml:space="preserve"> There's a concern that vulnerable individuals, such as the elderly, disabled, or those with mental health issues, could be coerced into assisted dying. This risk necessitates stringent safeguards to ensure genuine consent.</w:t>
            </w:r>
          </w:p>
          <w:p w14:paraId="1B032136" w14:textId="77777777" w:rsidR="00DA3C92" w:rsidRPr="00A92776" w:rsidRDefault="00DA3C92" w:rsidP="008F1195">
            <w:pPr>
              <w:shd w:val="clear" w:color="auto" w:fill="FFFFFF"/>
              <w:spacing w:line="360" w:lineRule="auto"/>
              <w:rPr>
                <w:rFonts w:eastAsia="Times New Roman" w:cstheme="minorHAnsi"/>
                <w:b/>
                <w:bCs/>
                <w:kern w:val="0"/>
                <w:bdr w:val="none" w:sz="0" w:space="0" w:color="auto" w:frame="1"/>
                <w:lang w:eastAsia="en-GB"/>
                <w14:ligatures w14:val="none"/>
              </w:rPr>
            </w:pPr>
            <w:r w:rsidRPr="00A92776">
              <w:rPr>
                <w:rFonts w:eastAsia="Times New Roman" w:cstheme="minorHAnsi"/>
                <w:b/>
                <w:bCs/>
                <w:kern w:val="0"/>
                <w:bdr w:val="none" w:sz="0" w:space="0" w:color="auto" w:frame="1"/>
                <w:lang w:eastAsia="en-GB"/>
                <w14:ligatures w14:val="none"/>
              </w:rPr>
              <w:t>2. Impact on the Doctor-Patient Relationship:</w:t>
            </w:r>
            <w:r w:rsidRPr="00CF5582">
              <w:rPr>
                <w:rFonts w:eastAsia="Times New Roman" w:cstheme="minorHAnsi"/>
                <w:kern w:val="0"/>
                <w:bdr w:val="none" w:sz="0" w:space="0" w:color="auto" w:frame="1"/>
                <w:lang w:eastAsia="en-GB"/>
                <w14:ligatures w14:val="none"/>
              </w:rPr>
              <w:t xml:space="preserve"> Assisted dying could potentially alter the fundamental nature of the doctor-patient relationship, which is traditionally centered on healing and preservation of life. It could lead to a loss of trust in healthcare professionals by patients who might fear that their lives are not valued, especially in the context of terminal illness.</w:t>
            </w:r>
          </w:p>
          <w:p w14:paraId="621DE2EA" w14:textId="77777777" w:rsidR="00DA3C92" w:rsidRPr="00A92776" w:rsidRDefault="00DA3C92" w:rsidP="008F1195">
            <w:pPr>
              <w:shd w:val="clear" w:color="auto" w:fill="FFFFFF"/>
              <w:spacing w:line="360" w:lineRule="auto"/>
              <w:rPr>
                <w:rFonts w:eastAsia="Times New Roman" w:cstheme="minorHAnsi"/>
                <w:b/>
                <w:bCs/>
                <w:kern w:val="0"/>
                <w:bdr w:val="none" w:sz="0" w:space="0" w:color="auto" w:frame="1"/>
                <w:lang w:eastAsia="en-GB"/>
                <w14:ligatures w14:val="none"/>
              </w:rPr>
            </w:pPr>
            <w:r w:rsidRPr="00A92776">
              <w:rPr>
                <w:rFonts w:eastAsia="Times New Roman" w:cstheme="minorHAnsi"/>
                <w:b/>
                <w:bCs/>
                <w:kern w:val="0"/>
                <w:bdr w:val="none" w:sz="0" w:space="0" w:color="auto" w:frame="1"/>
                <w:lang w:eastAsia="en-GB"/>
                <w14:ligatures w14:val="none"/>
              </w:rPr>
              <w:lastRenderedPageBreak/>
              <w:t>3. Slippery Slope Argument:</w:t>
            </w:r>
            <w:r w:rsidRPr="00CF5582">
              <w:rPr>
                <w:rFonts w:eastAsia="Times New Roman" w:cstheme="minorHAnsi"/>
                <w:kern w:val="0"/>
                <w:bdr w:val="none" w:sz="0" w:space="0" w:color="auto" w:frame="1"/>
                <w:lang w:eastAsia="en-GB"/>
                <w14:ligatures w14:val="none"/>
              </w:rPr>
              <w:t xml:space="preserve"> There's a fear that legalizing assisted dying for a small group of people could lead to broader criteria over time, leading to assisted dying being offered to individuals who are not terminally ill, including those with non-terminal chronic diseases or psychological distress.</w:t>
            </w:r>
          </w:p>
          <w:p w14:paraId="2F972418" w14:textId="77777777" w:rsidR="00DA3C92" w:rsidRDefault="00DA3C92" w:rsidP="008F1195">
            <w:pPr>
              <w:shd w:val="clear" w:color="auto" w:fill="FFFFFF"/>
              <w:spacing w:line="360" w:lineRule="auto"/>
              <w:rPr>
                <w:rFonts w:eastAsia="Times New Roman" w:cstheme="minorHAnsi"/>
                <w:kern w:val="0"/>
                <w:bdr w:val="none" w:sz="0" w:space="0" w:color="auto" w:frame="1"/>
                <w:lang w:eastAsia="en-GB"/>
                <w14:ligatures w14:val="none"/>
              </w:rPr>
            </w:pPr>
            <w:r w:rsidRPr="00A92776">
              <w:rPr>
                <w:rFonts w:eastAsia="Times New Roman" w:cstheme="minorHAnsi"/>
                <w:b/>
                <w:bCs/>
                <w:kern w:val="0"/>
                <w:bdr w:val="none" w:sz="0" w:space="0" w:color="auto" w:frame="1"/>
                <w:lang w:eastAsia="en-GB"/>
                <w14:ligatures w14:val="none"/>
              </w:rPr>
              <w:t>4. Impact on Palliative Care:</w:t>
            </w:r>
            <w:r w:rsidRPr="00CF5582">
              <w:rPr>
                <w:rFonts w:eastAsia="Times New Roman" w:cstheme="minorHAnsi"/>
                <w:kern w:val="0"/>
                <w:bdr w:val="none" w:sz="0" w:space="0" w:color="auto" w:frame="1"/>
                <w:lang w:eastAsia="en-GB"/>
                <w14:ligatures w14:val="none"/>
              </w:rPr>
              <w:t xml:space="preserve"> The availability of assisted dying might lead to reduced emphasis on the development and provision of palliative care services, which focus on managing pain and other distressing symptoms at the end of life.</w:t>
            </w:r>
          </w:p>
          <w:p w14:paraId="54507493" w14:textId="77777777" w:rsidR="00DA3C92" w:rsidRPr="00A92776" w:rsidRDefault="00DA3C92" w:rsidP="008F1195">
            <w:pPr>
              <w:shd w:val="clear" w:color="auto" w:fill="FFFFFF"/>
              <w:spacing w:line="360" w:lineRule="auto"/>
              <w:rPr>
                <w:rFonts w:eastAsia="Times New Roman" w:cstheme="minorHAnsi"/>
                <w:b/>
                <w:bCs/>
                <w:kern w:val="0"/>
                <w:bdr w:val="none" w:sz="0" w:space="0" w:color="auto" w:frame="1"/>
                <w:lang w:eastAsia="en-GB"/>
                <w14:ligatures w14:val="none"/>
              </w:rPr>
            </w:pPr>
            <w:r w:rsidRPr="00A92776">
              <w:rPr>
                <w:rFonts w:eastAsia="Times New Roman" w:cstheme="minorHAnsi"/>
                <w:b/>
                <w:bCs/>
                <w:kern w:val="0"/>
                <w:bdr w:val="none" w:sz="0" w:space="0" w:color="auto" w:frame="1"/>
                <w:lang w:eastAsia="en-GB"/>
                <w14:ligatures w14:val="none"/>
              </w:rPr>
              <w:t>5. Psychological Impact on Healthcare Providers:</w:t>
            </w:r>
            <w:r w:rsidRPr="00CF5582">
              <w:rPr>
                <w:rFonts w:eastAsia="Times New Roman" w:cstheme="minorHAnsi"/>
                <w:kern w:val="0"/>
                <w:bdr w:val="none" w:sz="0" w:space="0" w:color="auto" w:frame="1"/>
                <w:lang w:eastAsia="en-GB"/>
                <w14:ligatures w14:val="none"/>
              </w:rPr>
              <w:t xml:space="preserve"> Participating in assisted dying can have a significant emotional and psychological impact on healthcare providers, leading to moral distress or burnout.</w:t>
            </w:r>
          </w:p>
          <w:p w14:paraId="2D950CA9" w14:textId="77777777" w:rsidR="00DA3C92" w:rsidRPr="00A92776" w:rsidRDefault="00DA3C92" w:rsidP="008F1195">
            <w:pPr>
              <w:shd w:val="clear" w:color="auto" w:fill="FFFFFF"/>
              <w:spacing w:line="360" w:lineRule="auto"/>
              <w:rPr>
                <w:rFonts w:eastAsia="Times New Roman" w:cstheme="minorHAnsi"/>
                <w:b/>
                <w:bCs/>
                <w:kern w:val="0"/>
                <w:bdr w:val="none" w:sz="0" w:space="0" w:color="auto" w:frame="1"/>
                <w:lang w:eastAsia="en-GB"/>
                <w14:ligatures w14:val="none"/>
              </w:rPr>
            </w:pPr>
            <w:r w:rsidRPr="00A92776">
              <w:rPr>
                <w:rFonts w:eastAsia="Times New Roman" w:cstheme="minorHAnsi"/>
                <w:b/>
                <w:bCs/>
                <w:kern w:val="0"/>
                <w:bdr w:val="none" w:sz="0" w:space="0" w:color="auto" w:frame="1"/>
                <w:lang w:eastAsia="en-GB"/>
                <w14:ligatures w14:val="none"/>
              </w:rPr>
              <w:lastRenderedPageBreak/>
              <w:t>6. Potential for Diagnostic and Prognostic Errors:</w:t>
            </w:r>
            <w:r w:rsidRPr="00CF5582">
              <w:rPr>
                <w:rFonts w:eastAsia="Times New Roman" w:cstheme="minorHAnsi"/>
                <w:kern w:val="0"/>
                <w:bdr w:val="none" w:sz="0" w:space="0" w:color="auto" w:frame="1"/>
                <w:lang w:eastAsia="en-GB"/>
                <w14:ligatures w14:val="none"/>
              </w:rPr>
              <w:t xml:space="preserve"> There is always a risk of errors in diagnosis and prognosis, particularly in determining whether a patient's condition is truly terminal or if there might be an unforeseeable chance of recovery or stabilization.</w:t>
            </w:r>
          </w:p>
          <w:p w14:paraId="4A138064" w14:textId="77777777" w:rsidR="00DA3C92" w:rsidRPr="00A92776" w:rsidRDefault="00DA3C92" w:rsidP="008F1195">
            <w:pPr>
              <w:shd w:val="clear" w:color="auto" w:fill="FFFFFF"/>
              <w:spacing w:line="360" w:lineRule="auto"/>
              <w:rPr>
                <w:rFonts w:eastAsia="Times New Roman" w:cstheme="minorHAnsi"/>
                <w:b/>
                <w:bCs/>
                <w:kern w:val="0"/>
                <w:bdr w:val="none" w:sz="0" w:space="0" w:color="auto" w:frame="1"/>
                <w:lang w:eastAsia="en-GB"/>
                <w14:ligatures w14:val="none"/>
              </w:rPr>
            </w:pPr>
            <w:r w:rsidRPr="00A92776">
              <w:rPr>
                <w:rFonts w:eastAsia="Times New Roman" w:cstheme="minorHAnsi"/>
                <w:b/>
                <w:bCs/>
                <w:kern w:val="0"/>
                <w:bdr w:val="none" w:sz="0" w:space="0" w:color="auto" w:frame="1"/>
                <w:lang w:eastAsia="en-GB"/>
                <w14:ligatures w14:val="none"/>
              </w:rPr>
              <w:t>7. Cultural and Social Implications:</w:t>
            </w:r>
            <w:r w:rsidRPr="00CF5582">
              <w:rPr>
                <w:rFonts w:eastAsia="Times New Roman" w:cstheme="minorHAnsi"/>
                <w:kern w:val="0"/>
                <w:bdr w:val="none" w:sz="0" w:space="0" w:color="auto" w:frame="1"/>
                <w:lang w:eastAsia="en-GB"/>
                <w14:ligatures w14:val="none"/>
              </w:rPr>
              <w:t xml:space="preserve"> The introduction of assisted dying could lead to a shift in societal attitudes towards life, death, and the value of suffering, which might not align with the cultural and moral values of all groups within society.</w:t>
            </w:r>
          </w:p>
          <w:p w14:paraId="693163BA" w14:textId="77777777" w:rsidR="00DA3C92" w:rsidRPr="00A92776" w:rsidRDefault="00DA3C92" w:rsidP="008F1195">
            <w:pPr>
              <w:shd w:val="clear" w:color="auto" w:fill="FFFFFF"/>
              <w:spacing w:line="360" w:lineRule="auto"/>
              <w:rPr>
                <w:rFonts w:eastAsia="Times New Roman" w:cstheme="minorHAnsi"/>
                <w:b/>
                <w:bCs/>
                <w:kern w:val="0"/>
                <w:bdr w:val="none" w:sz="0" w:space="0" w:color="auto" w:frame="1"/>
                <w:lang w:eastAsia="en-GB"/>
                <w14:ligatures w14:val="none"/>
              </w:rPr>
            </w:pPr>
            <w:r w:rsidRPr="00A92776">
              <w:rPr>
                <w:rFonts w:eastAsia="Times New Roman" w:cstheme="minorHAnsi"/>
                <w:b/>
                <w:bCs/>
                <w:kern w:val="0"/>
                <w:bdr w:val="none" w:sz="0" w:space="0" w:color="auto" w:frame="1"/>
                <w:lang w:eastAsia="en-GB"/>
                <w14:ligatures w14:val="none"/>
              </w:rPr>
              <w:t>8. Legal and Regulatory Challenges:</w:t>
            </w:r>
            <w:r w:rsidRPr="00CF5582">
              <w:rPr>
                <w:rFonts w:eastAsia="Times New Roman" w:cstheme="minorHAnsi"/>
                <w:kern w:val="0"/>
                <w:bdr w:val="none" w:sz="0" w:space="0" w:color="auto" w:frame="1"/>
                <w:lang w:eastAsia="en-GB"/>
                <w14:ligatures w14:val="none"/>
              </w:rPr>
              <w:t xml:space="preserve"> Developing a legal and regulatory framework that adequately safeguards against the misuse of assisted dying is complex. Ensuring compliance and effective monitoring would be challenging and resource intensive.</w:t>
            </w:r>
          </w:p>
          <w:p w14:paraId="26CBC9E3" w14:textId="77777777" w:rsidR="00DA3C92" w:rsidRPr="00A92776" w:rsidRDefault="00DA3C92" w:rsidP="008F1195">
            <w:pPr>
              <w:shd w:val="clear" w:color="auto" w:fill="FFFFFF"/>
              <w:spacing w:line="360" w:lineRule="auto"/>
              <w:rPr>
                <w:rFonts w:eastAsia="Times New Roman" w:cstheme="minorHAnsi"/>
                <w:b/>
                <w:bCs/>
                <w:kern w:val="0"/>
                <w:bdr w:val="none" w:sz="0" w:space="0" w:color="auto" w:frame="1"/>
                <w:lang w:eastAsia="en-GB"/>
                <w14:ligatures w14:val="none"/>
              </w:rPr>
            </w:pPr>
            <w:r w:rsidRPr="00A92776">
              <w:rPr>
                <w:rFonts w:eastAsia="Times New Roman" w:cstheme="minorHAnsi"/>
                <w:b/>
                <w:bCs/>
                <w:kern w:val="0"/>
                <w:bdr w:val="none" w:sz="0" w:space="0" w:color="auto" w:frame="1"/>
                <w:lang w:eastAsia="en-GB"/>
                <w14:ligatures w14:val="none"/>
              </w:rPr>
              <w:lastRenderedPageBreak/>
              <w:t>9. Inequality in Access:</w:t>
            </w:r>
            <w:r w:rsidRPr="00CF5582">
              <w:rPr>
                <w:rFonts w:eastAsia="Times New Roman" w:cstheme="minorHAnsi"/>
                <w:kern w:val="0"/>
                <w:bdr w:val="none" w:sz="0" w:space="0" w:color="auto" w:frame="1"/>
                <w:lang w:eastAsia="en-GB"/>
                <w14:ligatures w14:val="none"/>
              </w:rPr>
              <w:t xml:space="preserve"> There's a risk that assisted dying could be more accessible to certain socio-economic groups, potentially leading to inequalities in end-of-life care options.</w:t>
            </w:r>
          </w:p>
          <w:p w14:paraId="730CD1D8" w14:textId="77777777" w:rsidR="00DA3C92" w:rsidRPr="00CF5582" w:rsidRDefault="00DA3C92" w:rsidP="008F1195">
            <w:pPr>
              <w:shd w:val="clear" w:color="auto" w:fill="FFFFFF"/>
              <w:spacing w:line="360" w:lineRule="auto"/>
              <w:rPr>
                <w:rFonts w:eastAsia="Times New Roman" w:cstheme="minorHAnsi"/>
                <w:kern w:val="0"/>
                <w:bdr w:val="none" w:sz="0" w:space="0" w:color="auto" w:frame="1"/>
                <w:lang w:eastAsia="en-GB"/>
                <w14:ligatures w14:val="none"/>
              </w:rPr>
            </w:pPr>
            <w:r w:rsidRPr="00A92776">
              <w:rPr>
                <w:rFonts w:eastAsia="Times New Roman" w:cstheme="minorHAnsi"/>
                <w:b/>
                <w:bCs/>
                <w:kern w:val="0"/>
                <w:bdr w:val="none" w:sz="0" w:space="0" w:color="auto" w:frame="1"/>
                <w:lang w:eastAsia="en-GB"/>
                <w14:ligatures w14:val="none"/>
              </w:rPr>
              <w:t>10. Pressure on Patients:</w:t>
            </w:r>
            <w:r w:rsidRPr="00CF5582">
              <w:rPr>
                <w:rFonts w:eastAsia="Times New Roman" w:cstheme="minorHAnsi"/>
                <w:kern w:val="0"/>
                <w:bdr w:val="none" w:sz="0" w:space="0" w:color="auto" w:frame="1"/>
                <w:lang w:eastAsia="en-GB"/>
                <w14:ligatures w14:val="none"/>
              </w:rPr>
              <w:t xml:space="preserve"> Even with safeguards, patients might feel an implicit pressure to opt for assisted dying to avoid being a burden to families or society, especially in the context of resource-constrained healthcare systems.</w:t>
            </w:r>
          </w:p>
          <w:p w14:paraId="4DDB3724" w14:textId="77777777" w:rsidR="00DA3C92" w:rsidRPr="00CF5582" w:rsidRDefault="00DA3C92" w:rsidP="008F1195">
            <w:pPr>
              <w:shd w:val="clear" w:color="auto" w:fill="FFFFFF"/>
              <w:spacing w:line="360" w:lineRule="auto"/>
              <w:rPr>
                <w:rFonts w:eastAsia="Times New Roman" w:cstheme="minorHAnsi"/>
                <w:kern w:val="0"/>
                <w:bdr w:val="none" w:sz="0" w:space="0" w:color="auto" w:frame="1"/>
                <w:lang w:eastAsia="en-GB"/>
                <w14:ligatures w14:val="none"/>
              </w:rPr>
            </w:pPr>
          </w:p>
          <w:p w14:paraId="6DDF3AAA" w14:textId="77777777" w:rsidR="00DA3C92" w:rsidRDefault="00DA3C92" w:rsidP="008F1195">
            <w:pPr>
              <w:shd w:val="clear" w:color="auto" w:fill="FFFFFF"/>
              <w:spacing w:line="360" w:lineRule="auto"/>
              <w:rPr>
                <w:rFonts w:eastAsia="Times New Roman" w:cstheme="minorHAnsi"/>
                <w:kern w:val="0"/>
                <w:bdr w:val="none" w:sz="0" w:space="0" w:color="auto" w:frame="1"/>
                <w:lang w:eastAsia="en-GB"/>
                <w14:ligatures w14:val="none"/>
              </w:rPr>
            </w:pPr>
            <w:r w:rsidRPr="00CF5582">
              <w:rPr>
                <w:rFonts w:eastAsia="Times New Roman" w:cstheme="minorHAnsi"/>
                <w:kern w:val="0"/>
                <w:bdr w:val="none" w:sz="0" w:space="0" w:color="auto" w:frame="1"/>
                <w:lang w:eastAsia="en-GB"/>
                <w14:ligatures w14:val="none"/>
              </w:rPr>
              <w:t>In summary, while there are arguments supporting assisted dying, the potential risks and implications are significant and multifaceted. These concerns underscore the need for a comprehensive and cautious approach in considering any legislation or policy changes related to assisted dying.</w:t>
            </w:r>
          </w:p>
          <w:p w14:paraId="27DA7CC0" w14:textId="77777777" w:rsidR="00DA3C92" w:rsidRPr="00CF5582" w:rsidRDefault="00DA3C92" w:rsidP="008F1195">
            <w:pPr>
              <w:shd w:val="clear" w:color="auto" w:fill="FFFFFF"/>
              <w:spacing w:line="360" w:lineRule="auto"/>
              <w:rPr>
                <w:rFonts w:eastAsia="Times New Roman" w:cstheme="minorHAnsi"/>
                <w:kern w:val="0"/>
                <w:bdr w:val="none" w:sz="0" w:space="0" w:color="auto" w:frame="1"/>
                <w:lang w:eastAsia="en-GB"/>
                <w14:ligatures w14:val="none"/>
              </w:rPr>
            </w:pPr>
          </w:p>
          <w:p w14:paraId="42751738" w14:textId="6327E81D" w:rsidR="00DA3C92" w:rsidRPr="00714B7D" w:rsidRDefault="00F1372E" w:rsidP="00714B7D">
            <w:pPr>
              <w:shd w:val="clear" w:color="auto" w:fill="FFFFFF"/>
              <w:spacing w:line="360" w:lineRule="auto"/>
              <w:rPr>
                <w:rFonts w:eastAsia="Times New Roman" w:cstheme="minorHAnsi"/>
                <w:b/>
                <w:bCs/>
                <w:kern w:val="0"/>
                <w:bdr w:val="none" w:sz="0" w:space="0" w:color="auto" w:frame="1"/>
                <w:lang w:eastAsia="en-GB"/>
                <w14:ligatures w14:val="none"/>
              </w:rPr>
            </w:pPr>
            <w:r>
              <w:rPr>
                <w:rFonts w:eastAsia="Times New Roman" w:cstheme="minorHAnsi"/>
                <w:b/>
                <w:bCs/>
                <w:kern w:val="0"/>
                <w:bdr w:val="none" w:sz="0" w:space="0" w:color="auto" w:frame="1"/>
                <w:lang w:eastAsia="en-GB"/>
                <w14:ligatures w14:val="none"/>
              </w:rPr>
              <w:lastRenderedPageBreak/>
              <w:t>RAG = Amber</w:t>
            </w:r>
          </w:p>
        </w:tc>
      </w:tr>
      <w:tr w:rsidR="00DA3C92" w:rsidRPr="00A1459F" w14:paraId="123B0635" w14:textId="77777777" w:rsidTr="008F1195">
        <w:tc>
          <w:tcPr>
            <w:tcW w:w="0" w:type="auto"/>
          </w:tcPr>
          <w:p w14:paraId="6045C4A0" w14:textId="77777777" w:rsidR="00DA3C92" w:rsidRPr="00A1459F" w:rsidRDefault="00DA3C92" w:rsidP="008F1195">
            <w:pPr>
              <w:spacing w:line="360" w:lineRule="auto"/>
              <w:rPr>
                <w:rFonts w:cstheme="minorHAnsi"/>
              </w:rPr>
            </w:pPr>
            <w:r w:rsidRPr="00A1459F">
              <w:rPr>
                <w:rFonts w:cstheme="minorHAnsi"/>
              </w:rPr>
              <w:lastRenderedPageBreak/>
              <w:t xml:space="preserve">3: What might the implications be for healthcare professionals if ‘assisted dying’ is introduced in the UK? </w:t>
            </w:r>
          </w:p>
        </w:tc>
        <w:tc>
          <w:tcPr>
            <w:tcW w:w="0" w:type="auto"/>
          </w:tcPr>
          <w:p w14:paraId="6A398648" w14:textId="77777777" w:rsidR="00C10C69" w:rsidRPr="00B0179E" w:rsidRDefault="00C10C69" w:rsidP="00C10C69">
            <w:pPr>
              <w:spacing w:line="360" w:lineRule="auto"/>
              <w:rPr>
                <w:rFonts w:cstheme="minorHAnsi"/>
              </w:rPr>
            </w:pPr>
            <w:r w:rsidRPr="00B0179E">
              <w:rPr>
                <w:rFonts w:cstheme="minorHAnsi"/>
              </w:rPr>
              <w:t>The introduction of assisted dying in the UK would have significant implications for healthcare professionals across various disciplines, raising ethical, legal, and practical considerations that may impact their roles, responsibilities, and professional relationships. Some potential implications include:</w:t>
            </w:r>
          </w:p>
          <w:p w14:paraId="3BE16195" w14:textId="77777777" w:rsidR="00C10C69" w:rsidRPr="00B0179E" w:rsidRDefault="00C10C69" w:rsidP="00C10C69">
            <w:pPr>
              <w:spacing w:line="360" w:lineRule="auto"/>
              <w:rPr>
                <w:rFonts w:cstheme="minorHAnsi"/>
              </w:rPr>
            </w:pPr>
            <w:r w:rsidRPr="00B0179E">
              <w:rPr>
                <w:rFonts w:cstheme="minorHAnsi"/>
              </w:rPr>
              <w:lastRenderedPageBreak/>
              <w:t>1.</w:t>
            </w:r>
            <w:r>
              <w:rPr>
                <w:rFonts w:cstheme="minorHAnsi"/>
              </w:rPr>
              <w:t xml:space="preserve"> </w:t>
            </w:r>
            <w:r w:rsidRPr="00B0179E">
              <w:rPr>
                <w:rFonts w:cstheme="minorHAnsi"/>
                <w:b/>
                <w:bCs/>
              </w:rPr>
              <w:t>Ethical and Moral Dilemmas</w:t>
            </w:r>
            <w:r w:rsidRPr="00B0179E">
              <w:rPr>
                <w:rFonts w:cstheme="minorHAnsi"/>
              </w:rPr>
              <w:t>: Healthcare professionals, including doctors, nurses, and pharmacists, may grapple with ethical and moral dilemmas related to their involvement in assisted dying practices. They may face conflicts between their obligations to respect patient autonomy and alleviate suffering and their duty to preserve life and uphold professional integrity.</w:t>
            </w:r>
          </w:p>
          <w:p w14:paraId="50695A68" w14:textId="77777777" w:rsidR="00C10C69" w:rsidRPr="00B0179E" w:rsidRDefault="00C10C69" w:rsidP="00C10C69">
            <w:pPr>
              <w:spacing w:line="360" w:lineRule="auto"/>
              <w:rPr>
                <w:rFonts w:cstheme="minorHAnsi"/>
              </w:rPr>
            </w:pPr>
            <w:r w:rsidRPr="00B0179E">
              <w:rPr>
                <w:rFonts w:cstheme="minorHAnsi"/>
              </w:rPr>
              <w:t>2.</w:t>
            </w:r>
            <w:r>
              <w:rPr>
                <w:rFonts w:cstheme="minorHAnsi"/>
              </w:rPr>
              <w:t xml:space="preserve"> </w:t>
            </w:r>
            <w:r w:rsidRPr="00B0179E">
              <w:rPr>
                <w:rFonts w:cstheme="minorHAnsi"/>
                <w:b/>
                <w:bCs/>
              </w:rPr>
              <w:t>Professional Autonomy and Conscientious Objection</w:t>
            </w:r>
            <w:r w:rsidRPr="00B0179E">
              <w:rPr>
                <w:rFonts w:cstheme="minorHAnsi"/>
              </w:rPr>
              <w:t xml:space="preserve">: Healthcare professionals may assert their right to conscientiously object to participating in assisted dying procedures based on their moral or religious beliefs. However, navigating conscientious objection policies while ensuring timely access to assisted dying services for eligible patients can be challenging and may require collaboration, </w:t>
            </w:r>
            <w:r w:rsidRPr="00B0179E">
              <w:rPr>
                <w:rFonts w:cstheme="minorHAnsi"/>
              </w:rPr>
              <w:lastRenderedPageBreak/>
              <w:t>communication, and mutual respect among healthcare team members.</w:t>
            </w:r>
          </w:p>
          <w:p w14:paraId="74BE3A58" w14:textId="77777777" w:rsidR="00C10C69" w:rsidRPr="00B0179E" w:rsidRDefault="00C10C69" w:rsidP="00C10C69">
            <w:pPr>
              <w:spacing w:line="360" w:lineRule="auto"/>
              <w:rPr>
                <w:rFonts w:cstheme="minorHAnsi"/>
              </w:rPr>
            </w:pPr>
            <w:r w:rsidRPr="00B0179E">
              <w:rPr>
                <w:rFonts w:cstheme="minorHAnsi"/>
              </w:rPr>
              <w:t>3.</w:t>
            </w:r>
            <w:r>
              <w:rPr>
                <w:rFonts w:cstheme="minorHAnsi"/>
              </w:rPr>
              <w:t xml:space="preserve"> </w:t>
            </w:r>
            <w:r w:rsidRPr="00B0179E">
              <w:rPr>
                <w:rFonts w:cstheme="minorHAnsi"/>
                <w:b/>
                <w:bCs/>
              </w:rPr>
              <w:t>Legal and Regulatory Compliance</w:t>
            </w:r>
            <w:r w:rsidRPr="00B0179E">
              <w:rPr>
                <w:rFonts w:cstheme="minorHAnsi"/>
              </w:rPr>
              <w:t>: Healthcare professionals must adhere to legal and regulatory requirements governing assisted dying practices, including eligibility criteria, documentation, reporting, and oversight mechanisms. They may need to undergo specialized training and education to ensure compliance with legal standards and ethical guidelines while delivering competent and compassionate care to patients considering assisted dying.</w:t>
            </w:r>
          </w:p>
          <w:p w14:paraId="40D137C2" w14:textId="77777777" w:rsidR="00C10C69" w:rsidRPr="00B0179E" w:rsidRDefault="00C10C69" w:rsidP="00C10C69">
            <w:pPr>
              <w:spacing w:line="360" w:lineRule="auto"/>
              <w:rPr>
                <w:rFonts w:cstheme="minorHAnsi"/>
              </w:rPr>
            </w:pPr>
            <w:r w:rsidRPr="00B0179E">
              <w:rPr>
                <w:rFonts w:cstheme="minorHAnsi"/>
              </w:rPr>
              <w:t>4.</w:t>
            </w:r>
            <w:r>
              <w:rPr>
                <w:rFonts w:cstheme="minorHAnsi"/>
              </w:rPr>
              <w:t xml:space="preserve"> </w:t>
            </w:r>
            <w:r w:rsidRPr="00B0179E">
              <w:rPr>
                <w:rFonts w:cstheme="minorHAnsi"/>
                <w:b/>
                <w:bCs/>
              </w:rPr>
              <w:t>Communication and Counseling Skills</w:t>
            </w:r>
            <w:r w:rsidRPr="00B0179E">
              <w:rPr>
                <w:rFonts w:cstheme="minorHAnsi"/>
              </w:rPr>
              <w:t xml:space="preserve">: Healthcare professionals play a crucial role in facilitating open, honest, and empathetic communication with patients and families discussing end-of-life care options, including assisted dying. They must possess strong </w:t>
            </w:r>
            <w:r w:rsidRPr="00B0179E">
              <w:rPr>
                <w:rFonts w:cstheme="minorHAnsi"/>
              </w:rPr>
              <w:lastRenderedPageBreak/>
              <w:t>communication and counseling skills to address patients' concerns, clarify misconceptions, explore values and preferences, and support informed decision-making in a sensitive and nonjudgmental manner.</w:t>
            </w:r>
          </w:p>
          <w:p w14:paraId="3554D5A2" w14:textId="77777777" w:rsidR="00C10C69" w:rsidRPr="00B0179E" w:rsidRDefault="00C10C69" w:rsidP="00C10C69">
            <w:pPr>
              <w:spacing w:line="360" w:lineRule="auto"/>
              <w:rPr>
                <w:rFonts w:cstheme="minorHAnsi"/>
              </w:rPr>
            </w:pPr>
            <w:r w:rsidRPr="00B0179E">
              <w:rPr>
                <w:rFonts w:cstheme="minorHAnsi"/>
              </w:rPr>
              <w:t>5.</w:t>
            </w:r>
            <w:r>
              <w:rPr>
                <w:rFonts w:cstheme="minorHAnsi"/>
              </w:rPr>
              <w:t xml:space="preserve"> </w:t>
            </w:r>
            <w:r w:rsidRPr="00B0179E">
              <w:rPr>
                <w:rFonts w:cstheme="minorHAnsi"/>
                <w:b/>
                <w:bCs/>
              </w:rPr>
              <w:t>Interdisciplinary Collaboration</w:t>
            </w:r>
            <w:r w:rsidRPr="00B0179E">
              <w:rPr>
                <w:rFonts w:cstheme="minorHAnsi"/>
              </w:rPr>
              <w:t>: Assisted dying decision-making and care planning require interdisciplinary collaboration among healthcare professionals, including physicians, nurses, social workers, psychologists, and spiritual care providers. Effective teamwork and communication are essential to ensuring holistic, patient-centered care that addresses the physical, emotional, social, and spiritual dimensions of patients' end-of-life experiences.</w:t>
            </w:r>
          </w:p>
          <w:p w14:paraId="12947E9F" w14:textId="77777777" w:rsidR="00C10C69" w:rsidRPr="00B0179E" w:rsidRDefault="00C10C69" w:rsidP="00C10C69">
            <w:pPr>
              <w:spacing w:line="360" w:lineRule="auto"/>
              <w:rPr>
                <w:rFonts w:cstheme="minorHAnsi"/>
              </w:rPr>
            </w:pPr>
            <w:r w:rsidRPr="00B0179E">
              <w:rPr>
                <w:rFonts w:cstheme="minorHAnsi"/>
              </w:rPr>
              <w:t>6.</w:t>
            </w:r>
            <w:r>
              <w:rPr>
                <w:rFonts w:cstheme="minorHAnsi"/>
              </w:rPr>
              <w:t xml:space="preserve"> </w:t>
            </w:r>
            <w:r w:rsidRPr="00B0179E">
              <w:rPr>
                <w:rFonts w:cstheme="minorHAnsi"/>
                <w:b/>
                <w:bCs/>
              </w:rPr>
              <w:t>Risk Management and Safeguarding</w:t>
            </w:r>
            <w:r w:rsidRPr="00B0179E">
              <w:rPr>
                <w:rFonts w:cstheme="minorHAnsi"/>
              </w:rPr>
              <w:t xml:space="preserve">: Healthcare professionals must identify and mitigate potential risks associated </w:t>
            </w:r>
            <w:r w:rsidRPr="00B0179E">
              <w:rPr>
                <w:rFonts w:cstheme="minorHAnsi"/>
              </w:rPr>
              <w:lastRenderedPageBreak/>
              <w:t>with assisted dying, including the risk of coercion, abuse, and unintended consequences. They must implement robust safeguarding measures, such as thorough assessments, documentation, consultation with multidisciplinary teams, and adherence to established protocols and best practices to minimize harm and protect vulnerable patients from exploitation or harm.</w:t>
            </w:r>
          </w:p>
          <w:p w14:paraId="65CA5A46" w14:textId="77777777" w:rsidR="00C10C69" w:rsidRPr="00B0179E" w:rsidRDefault="00C10C69" w:rsidP="00C10C69">
            <w:pPr>
              <w:spacing w:line="360" w:lineRule="auto"/>
              <w:rPr>
                <w:rFonts w:cstheme="minorHAnsi"/>
              </w:rPr>
            </w:pPr>
            <w:r w:rsidRPr="00B0179E">
              <w:rPr>
                <w:rFonts w:cstheme="minorHAnsi"/>
              </w:rPr>
              <w:t>7.</w:t>
            </w:r>
            <w:r>
              <w:rPr>
                <w:rFonts w:cstheme="minorHAnsi"/>
              </w:rPr>
              <w:t xml:space="preserve"> </w:t>
            </w:r>
            <w:r w:rsidRPr="00B0179E">
              <w:rPr>
                <w:rFonts w:cstheme="minorHAnsi"/>
                <w:b/>
                <w:bCs/>
              </w:rPr>
              <w:t>Professional Well-being and Moral Distress</w:t>
            </w:r>
            <w:r w:rsidRPr="00B0179E">
              <w:rPr>
                <w:rFonts w:cstheme="minorHAnsi"/>
              </w:rPr>
              <w:t xml:space="preserve">: The introduction of assisted dying may have implications for the emotional well-being and moral distress experienced by healthcare professionals, particularly those directly involved in end-of-life care. They may experience feelings of moral ambiguity, grief, and burnout when confronted with complex ethical dilemmas and emotionally charged situations, highlighting the importance of </w:t>
            </w:r>
            <w:r w:rsidRPr="00B0179E">
              <w:rPr>
                <w:rFonts w:cstheme="minorHAnsi"/>
              </w:rPr>
              <w:lastRenderedPageBreak/>
              <w:t>institutional support, peer supervision, and self-care strategies to promote resilience and well-being.</w:t>
            </w:r>
          </w:p>
          <w:p w14:paraId="496407C3" w14:textId="1EF61855" w:rsidR="00DA3C92" w:rsidRDefault="00C10C69" w:rsidP="00C10C69">
            <w:pPr>
              <w:spacing w:line="360" w:lineRule="auto"/>
              <w:rPr>
                <w:rFonts w:cstheme="minorHAnsi"/>
              </w:rPr>
            </w:pPr>
            <w:r w:rsidRPr="00B0179E">
              <w:rPr>
                <w:rFonts w:cstheme="minorHAnsi"/>
              </w:rPr>
              <w:t>In summary, the introduction of assisted dying in the UK would necessitate careful consideration of the ethical, legal, and practical implications for healthcare professionals, requiring ongoing dialogue, education, and support to navigate the complexities of end-of-life care and uphold the highest standards of patient-centered practice.</w:t>
            </w:r>
          </w:p>
          <w:p w14:paraId="1D8A9D62" w14:textId="77777777" w:rsidR="00DA3C92" w:rsidRPr="00A14183" w:rsidRDefault="00DA3C92" w:rsidP="008F1195">
            <w:pPr>
              <w:spacing w:line="360" w:lineRule="auto"/>
              <w:rPr>
                <w:rFonts w:cstheme="minorHAnsi"/>
                <w:b/>
                <w:bCs/>
              </w:rPr>
            </w:pPr>
          </w:p>
          <w:p w14:paraId="69C46E66" w14:textId="60D43046" w:rsidR="00F1372E" w:rsidRPr="00E001F9" w:rsidRDefault="00F1372E" w:rsidP="008F1195">
            <w:pPr>
              <w:spacing w:line="360" w:lineRule="auto"/>
              <w:rPr>
                <w:rFonts w:cstheme="minorHAnsi"/>
                <w:b/>
                <w:bCs/>
              </w:rPr>
            </w:pPr>
            <w:r w:rsidRPr="00F1372E">
              <w:rPr>
                <w:rFonts w:cstheme="minorHAnsi"/>
                <w:b/>
                <w:bCs/>
              </w:rPr>
              <w:t xml:space="preserve">RAG = </w:t>
            </w:r>
            <w:r w:rsidR="00244DE0">
              <w:rPr>
                <w:rFonts w:cstheme="minorHAnsi"/>
                <w:b/>
                <w:bCs/>
              </w:rPr>
              <w:t>Amber</w:t>
            </w:r>
          </w:p>
        </w:tc>
        <w:tc>
          <w:tcPr>
            <w:tcW w:w="0" w:type="auto"/>
          </w:tcPr>
          <w:p w14:paraId="2FCC28EE" w14:textId="77777777" w:rsidR="00DA3C92" w:rsidRPr="008E1032" w:rsidRDefault="00DA3C92" w:rsidP="008F1195">
            <w:pPr>
              <w:spacing w:line="360" w:lineRule="auto"/>
              <w:rPr>
                <w:rFonts w:eastAsia="Times New Roman" w:cstheme="minorHAnsi"/>
                <w:kern w:val="0"/>
                <w:lang w:eastAsia="en-GB"/>
                <w14:ligatures w14:val="none"/>
              </w:rPr>
            </w:pPr>
            <w:r w:rsidRPr="008E1032">
              <w:rPr>
                <w:rFonts w:eastAsia="Times New Roman" w:cstheme="minorHAnsi"/>
                <w:kern w:val="0"/>
                <w:lang w:eastAsia="en-GB"/>
                <w14:ligatures w14:val="none"/>
              </w:rPr>
              <w:lastRenderedPageBreak/>
              <w:t>Thank you for the question. Assisted dying is a complex and controversial issue that has many implications for healthcare professionals if it is introduced in the UK. Some of the possible implications are:</w:t>
            </w:r>
          </w:p>
          <w:p w14:paraId="464AFF30" w14:textId="77777777" w:rsidR="00DA3C92" w:rsidRPr="008E1032" w:rsidRDefault="006D2CE2" w:rsidP="005F62D8">
            <w:pPr>
              <w:numPr>
                <w:ilvl w:val="0"/>
                <w:numId w:val="10"/>
              </w:numPr>
              <w:spacing w:line="360" w:lineRule="auto"/>
              <w:rPr>
                <w:rFonts w:eastAsia="Times New Roman" w:cstheme="minorHAnsi"/>
                <w:kern w:val="0"/>
                <w:lang w:eastAsia="en-GB"/>
                <w14:ligatures w14:val="none"/>
              </w:rPr>
            </w:pPr>
            <w:hyperlink r:id="rId38" w:history="1">
              <w:r w:rsidR="00DA3C92" w:rsidRPr="008E1032">
                <w:rPr>
                  <w:rFonts w:eastAsia="Times New Roman" w:cstheme="minorHAnsi"/>
                  <w:kern w:val="0"/>
                  <w:lang w:eastAsia="en-GB"/>
                  <w14:ligatures w14:val="none"/>
                </w:rPr>
                <w:t xml:space="preserve">It could change the role and responsibility of doctors and nurses, who would have to assess, prescribe, and administer life-ending medication to eligible patients, and </w:t>
              </w:r>
              <w:r w:rsidR="00DA3C92" w:rsidRPr="008E1032">
                <w:rPr>
                  <w:rFonts w:eastAsia="Times New Roman" w:cstheme="minorHAnsi"/>
                  <w:kern w:val="0"/>
                  <w:lang w:eastAsia="en-GB"/>
                  <w14:ligatures w14:val="none"/>
                </w:rPr>
                <w:lastRenderedPageBreak/>
                <w:t>who would have to report and document their actions and outcomes</w:t>
              </w:r>
            </w:hyperlink>
            <w:hyperlink r:id="rId39" w:tgtFrame="_blank" w:history="1">
              <w:r w:rsidR="00DA3C92" w:rsidRPr="008E1032">
                <w:rPr>
                  <w:rFonts w:eastAsia="Times New Roman" w:cstheme="minorHAnsi"/>
                  <w:kern w:val="0"/>
                  <w:vertAlign w:val="superscript"/>
                  <w:lang w:eastAsia="en-GB"/>
                  <w14:ligatures w14:val="none"/>
                </w:rPr>
                <w:t>1</w:t>
              </w:r>
            </w:hyperlink>
            <w:r w:rsidR="00DA3C92" w:rsidRPr="008E1032">
              <w:rPr>
                <w:rFonts w:eastAsia="Times New Roman" w:cstheme="minorHAnsi"/>
                <w:kern w:val="0"/>
                <w:lang w:eastAsia="en-GB"/>
                <w14:ligatures w14:val="none"/>
              </w:rPr>
              <w:t>.</w:t>
            </w:r>
          </w:p>
          <w:p w14:paraId="462CAE47" w14:textId="77777777" w:rsidR="00DA3C92" w:rsidRPr="008E1032" w:rsidRDefault="006D2CE2" w:rsidP="005F62D8">
            <w:pPr>
              <w:numPr>
                <w:ilvl w:val="0"/>
                <w:numId w:val="10"/>
              </w:numPr>
              <w:spacing w:line="360" w:lineRule="auto"/>
              <w:rPr>
                <w:rFonts w:eastAsia="Times New Roman" w:cstheme="minorHAnsi"/>
                <w:kern w:val="0"/>
                <w:lang w:eastAsia="en-GB"/>
                <w14:ligatures w14:val="none"/>
              </w:rPr>
            </w:pPr>
            <w:hyperlink r:id="rId40" w:history="1">
              <w:r w:rsidR="00DA3C92" w:rsidRPr="008E1032">
                <w:rPr>
                  <w:rFonts w:eastAsia="Times New Roman" w:cstheme="minorHAnsi"/>
                  <w:kern w:val="0"/>
                  <w:lang w:eastAsia="en-GB"/>
                  <w14:ligatures w14:val="none"/>
                </w:rPr>
                <w:t>It could create ethical and legal challenges and conflicts for healthcare professionals, who may have to balance their personal, professional, and religious views and values with the wishes and rights of their patients, and who may face pressure, coercion, or abuse from others</w:t>
              </w:r>
            </w:hyperlink>
            <w:hyperlink r:id="rId41" w:tgtFrame="_blank" w:history="1">
              <w:r w:rsidR="00DA3C92" w:rsidRPr="008E1032">
                <w:rPr>
                  <w:rFonts w:eastAsia="Times New Roman" w:cstheme="minorHAnsi"/>
                  <w:kern w:val="0"/>
                  <w:vertAlign w:val="superscript"/>
                  <w:lang w:eastAsia="en-GB"/>
                  <w14:ligatures w14:val="none"/>
                </w:rPr>
                <w:t>2</w:t>
              </w:r>
            </w:hyperlink>
            <w:hyperlink r:id="rId42" w:tgtFrame="_blank" w:history="1">
              <w:r w:rsidR="00DA3C92" w:rsidRPr="008E1032">
                <w:rPr>
                  <w:rFonts w:eastAsia="Times New Roman" w:cstheme="minorHAnsi"/>
                  <w:kern w:val="0"/>
                  <w:vertAlign w:val="superscript"/>
                  <w:lang w:eastAsia="en-GB"/>
                  <w14:ligatures w14:val="none"/>
                </w:rPr>
                <w:t>1</w:t>
              </w:r>
            </w:hyperlink>
            <w:r w:rsidR="00DA3C92" w:rsidRPr="008E1032">
              <w:rPr>
                <w:rFonts w:eastAsia="Times New Roman" w:cstheme="minorHAnsi"/>
                <w:kern w:val="0"/>
                <w:lang w:eastAsia="en-GB"/>
                <w14:ligatures w14:val="none"/>
              </w:rPr>
              <w:t>.</w:t>
            </w:r>
          </w:p>
          <w:p w14:paraId="3B26AB77" w14:textId="77777777" w:rsidR="00DA3C92" w:rsidRPr="008E1032" w:rsidRDefault="006D2CE2" w:rsidP="005F62D8">
            <w:pPr>
              <w:numPr>
                <w:ilvl w:val="0"/>
                <w:numId w:val="10"/>
              </w:numPr>
              <w:spacing w:line="360" w:lineRule="auto"/>
              <w:rPr>
                <w:rFonts w:eastAsia="Times New Roman" w:cstheme="minorHAnsi"/>
                <w:kern w:val="0"/>
                <w:lang w:eastAsia="en-GB"/>
                <w14:ligatures w14:val="none"/>
              </w:rPr>
            </w:pPr>
            <w:hyperlink r:id="rId43" w:history="1">
              <w:r w:rsidR="00DA3C92" w:rsidRPr="008E1032">
                <w:rPr>
                  <w:rFonts w:eastAsia="Times New Roman" w:cstheme="minorHAnsi"/>
                  <w:kern w:val="0"/>
                  <w:lang w:eastAsia="en-GB"/>
                  <w14:ligatures w14:val="none"/>
                </w:rPr>
                <w:t>It could affect the mental and emotional wellbeing of healthcare professionals, who may experience stress, guilt, or trauma from providing or witnessing assisted dying, and who may need support and supervision to cope with the impact</w:t>
              </w:r>
            </w:hyperlink>
            <w:hyperlink r:id="rId44" w:tgtFrame="_blank" w:history="1">
              <w:r w:rsidR="00DA3C92" w:rsidRPr="008E1032">
                <w:rPr>
                  <w:rFonts w:eastAsia="Times New Roman" w:cstheme="minorHAnsi"/>
                  <w:kern w:val="0"/>
                  <w:vertAlign w:val="superscript"/>
                  <w:lang w:eastAsia="en-GB"/>
                  <w14:ligatures w14:val="none"/>
                </w:rPr>
                <w:t>3</w:t>
              </w:r>
            </w:hyperlink>
            <w:r w:rsidR="00DA3C92" w:rsidRPr="008E1032">
              <w:rPr>
                <w:rFonts w:eastAsia="Times New Roman" w:cstheme="minorHAnsi"/>
                <w:kern w:val="0"/>
                <w:lang w:eastAsia="en-GB"/>
                <w14:ligatures w14:val="none"/>
              </w:rPr>
              <w:t>.</w:t>
            </w:r>
          </w:p>
          <w:p w14:paraId="558CCD9E" w14:textId="77777777" w:rsidR="00DA3C92" w:rsidRPr="008E1032" w:rsidRDefault="006D2CE2" w:rsidP="005F62D8">
            <w:pPr>
              <w:numPr>
                <w:ilvl w:val="0"/>
                <w:numId w:val="10"/>
              </w:numPr>
              <w:spacing w:line="360" w:lineRule="auto"/>
              <w:rPr>
                <w:rFonts w:eastAsia="Times New Roman" w:cstheme="minorHAnsi"/>
                <w:kern w:val="0"/>
                <w:lang w:eastAsia="en-GB"/>
                <w14:ligatures w14:val="none"/>
              </w:rPr>
            </w:pPr>
            <w:hyperlink r:id="rId45" w:history="1">
              <w:r w:rsidR="00DA3C92" w:rsidRPr="008E1032">
                <w:rPr>
                  <w:rFonts w:eastAsia="Times New Roman" w:cstheme="minorHAnsi"/>
                  <w:kern w:val="0"/>
                  <w:lang w:eastAsia="en-GB"/>
                  <w14:ligatures w14:val="none"/>
                </w:rPr>
                <w:t xml:space="preserve">It could require additional training and education for healthcare professionals, who would have to </w:t>
              </w:r>
              <w:r w:rsidR="00DA3C92" w:rsidRPr="008E1032">
                <w:rPr>
                  <w:rFonts w:eastAsia="Times New Roman" w:cstheme="minorHAnsi"/>
                  <w:kern w:val="0"/>
                  <w:lang w:eastAsia="en-GB"/>
                  <w14:ligatures w14:val="none"/>
                </w:rPr>
                <w:lastRenderedPageBreak/>
                <w:t>acquire the relevant knowledge, skills, and competencies to provide safe, effective, and compassionate assisted dying, and who would have to keep up to date with the evidence, guidelines, and regulations</w:t>
              </w:r>
            </w:hyperlink>
            <w:hyperlink r:id="rId46" w:tgtFrame="_blank" w:history="1">
              <w:r w:rsidR="00DA3C92" w:rsidRPr="008E1032">
                <w:rPr>
                  <w:rFonts w:eastAsia="Times New Roman" w:cstheme="minorHAnsi"/>
                  <w:kern w:val="0"/>
                  <w:vertAlign w:val="superscript"/>
                  <w:lang w:eastAsia="en-GB"/>
                  <w14:ligatures w14:val="none"/>
                </w:rPr>
                <w:t>4</w:t>
              </w:r>
            </w:hyperlink>
            <w:r w:rsidR="00DA3C92" w:rsidRPr="008E1032">
              <w:rPr>
                <w:rFonts w:eastAsia="Times New Roman" w:cstheme="minorHAnsi"/>
                <w:kern w:val="0"/>
                <w:lang w:eastAsia="en-GB"/>
                <w14:ligatures w14:val="none"/>
              </w:rPr>
              <w:t>.</w:t>
            </w:r>
          </w:p>
          <w:p w14:paraId="15B91AFD" w14:textId="77777777" w:rsidR="00DA3C92" w:rsidRPr="008E1032" w:rsidRDefault="006D2CE2" w:rsidP="005F62D8">
            <w:pPr>
              <w:numPr>
                <w:ilvl w:val="0"/>
                <w:numId w:val="10"/>
              </w:numPr>
              <w:spacing w:line="360" w:lineRule="auto"/>
              <w:rPr>
                <w:rFonts w:eastAsia="Times New Roman" w:cstheme="minorHAnsi"/>
                <w:kern w:val="0"/>
                <w:lang w:eastAsia="en-GB"/>
                <w14:ligatures w14:val="none"/>
              </w:rPr>
            </w:pPr>
            <w:hyperlink r:id="rId47" w:history="1">
              <w:r w:rsidR="00DA3C92" w:rsidRPr="008E1032">
                <w:rPr>
                  <w:rFonts w:eastAsia="Times New Roman" w:cstheme="minorHAnsi"/>
                  <w:kern w:val="0"/>
                  <w:lang w:eastAsia="en-GB"/>
                  <w14:ligatures w14:val="none"/>
                </w:rPr>
                <w:t>It could impact the trust and confidence in the healthcare system, which would have to ensure the quality and accountability of assisted dying, and which would have to address the concerns and expectations of the public, the patients, and the families</w:t>
              </w:r>
            </w:hyperlink>
            <w:hyperlink r:id="rId48" w:tgtFrame="_blank" w:history="1">
              <w:r w:rsidR="00DA3C92" w:rsidRPr="008E1032">
                <w:rPr>
                  <w:rFonts w:eastAsia="Times New Roman" w:cstheme="minorHAnsi"/>
                  <w:kern w:val="0"/>
                  <w:vertAlign w:val="superscript"/>
                  <w:lang w:eastAsia="en-GB"/>
                  <w14:ligatures w14:val="none"/>
                </w:rPr>
                <w:t>2</w:t>
              </w:r>
            </w:hyperlink>
            <w:hyperlink r:id="rId49" w:tgtFrame="_blank" w:history="1">
              <w:r w:rsidR="00DA3C92" w:rsidRPr="008E1032">
                <w:rPr>
                  <w:rFonts w:eastAsia="Times New Roman" w:cstheme="minorHAnsi"/>
                  <w:kern w:val="0"/>
                  <w:vertAlign w:val="superscript"/>
                  <w:lang w:eastAsia="en-GB"/>
                  <w14:ligatures w14:val="none"/>
                </w:rPr>
                <w:t>1</w:t>
              </w:r>
            </w:hyperlink>
            <w:r w:rsidR="00DA3C92" w:rsidRPr="008E1032">
              <w:rPr>
                <w:rFonts w:eastAsia="Times New Roman" w:cstheme="minorHAnsi"/>
                <w:kern w:val="0"/>
                <w:lang w:eastAsia="en-GB"/>
                <w14:ligatures w14:val="none"/>
              </w:rPr>
              <w:t>.</w:t>
            </w:r>
          </w:p>
          <w:p w14:paraId="794D27A9" w14:textId="77777777" w:rsidR="00DA3C92" w:rsidRDefault="00DA3C92" w:rsidP="008F1195">
            <w:pPr>
              <w:spacing w:line="360" w:lineRule="auto"/>
              <w:rPr>
                <w:rFonts w:cstheme="minorHAnsi"/>
                <w:highlight w:val="yellow"/>
              </w:rPr>
            </w:pPr>
          </w:p>
          <w:p w14:paraId="1FF770BD" w14:textId="0A368B68" w:rsidR="00DA3C92" w:rsidRPr="00F1372E" w:rsidRDefault="00DA3C92" w:rsidP="008F1195">
            <w:pPr>
              <w:spacing w:line="360" w:lineRule="auto"/>
              <w:rPr>
                <w:rFonts w:cstheme="minorHAnsi"/>
                <w:b/>
                <w:bCs/>
              </w:rPr>
            </w:pPr>
            <w:r w:rsidRPr="001415E4">
              <w:rPr>
                <w:rFonts w:cstheme="minorHAnsi"/>
                <w:b/>
                <w:bCs/>
              </w:rPr>
              <w:br w:type="page"/>
            </w:r>
          </w:p>
          <w:p w14:paraId="72ACBD54" w14:textId="0E37B565" w:rsidR="00F1372E" w:rsidRPr="00A1459F" w:rsidRDefault="00F1372E" w:rsidP="005421D8">
            <w:pPr>
              <w:rPr>
                <w:rFonts w:cstheme="minorHAnsi"/>
              </w:rPr>
            </w:pPr>
            <w:r w:rsidRPr="00F1372E">
              <w:rPr>
                <w:rFonts w:cstheme="minorHAnsi"/>
                <w:b/>
                <w:bCs/>
              </w:rPr>
              <w:t>RAG = Green</w:t>
            </w:r>
          </w:p>
        </w:tc>
        <w:tc>
          <w:tcPr>
            <w:tcW w:w="0" w:type="auto"/>
          </w:tcPr>
          <w:p w14:paraId="67E821F8" w14:textId="77777777" w:rsidR="00DA3C92" w:rsidRPr="006C551F" w:rsidRDefault="00DA3C92" w:rsidP="008F1195">
            <w:pPr>
              <w:spacing w:line="360" w:lineRule="auto"/>
              <w:rPr>
                <w:rFonts w:cstheme="minorHAnsi"/>
              </w:rPr>
            </w:pPr>
            <w:r w:rsidRPr="006C551F">
              <w:rPr>
                <w:rFonts w:cstheme="minorHAnsi"/>
              </w:rPr>
              <w:lastRenderedPageBreak/>
              <w:t>The introduction of 'assisted dying' in the UK would have profound implications for healthcare professionals. These implications are diverse, affecting ethical, legal, professional, and psychological aspects of their roles:</w:t>
            </w:r>
          </w:p>
          <w:p w14:paraId="4F6C1B02" w14:textId="77777777" w:rsidR="00DA3C92" w:rsidRPr="000E2A2B" w:rsidRDefault="00DA3C92" w:rsidP="008F1195">
            <w:pPr>
              <w:spacing w:line="360" w:lineRule="auto"/>
              <w:rPr>
                <w:rFonts w:cstheme="minorHAnsi"/>
                <w:b/>
                <w:bCs/>
              </w:rPr>
            </w:pPr>
            <w:r w:rsidRPr="000E2A2B">
              <w:rPr>
                <w:rFonts w:cstheme="minorHAnsi"/>
                <w:b/>
                <w:bCs/>
              </w:rPr>
              <w:t>1. Ethical Dilemmas:</w:t>
            </w:r>
            <w:r w:rsidRPr="006C551F">
              <w:rPr>
                <w:rFonts w:cstheme="minorHAnsi"/>
              </w:rPr>
              <w:t xml:space="preserve"> Healthcare professionals might face significant ethical challenges, particularly in </w:t>
            </w:r>
            <w:r w:rsidRPr="006C551F">
              <w:rPr>
                <w:rFonts w:cstheme="minorHAnsi"/>
              </w:rPr>
              <w:lastRenderedPageBreak/>
              <w:t>reconciling assisted dying with the traditional medical ethos of 'do no harm'. They would need to navigate personal beliefs and professional responsibilities, which could lead to moral distress.</w:t>
            </w:r>
          </w:p>
          <w:p w14:paraId="0154F57F" w14:textId="77777777" w:rsidR="00DA3C92" w:rsidRPr="000E2A2B" w:rsidRDefault="00DA3C92" w:rsidP="008F1195">
            <w:pPr>
              <w:spacing w:line="360" w:lineRule="auto"/>
              <w:rPr>
                <w:rFonts w:cstheme="minorHAnsi"/>
                <w:b/>
                <w:bCs/>
              </w:rPr>
            </w:pPr>
            <w:r w:rsidRPr="000E2A2B">
              <w:rPr>
                <w:rFonts w:cstheme="minorHAnsi"/>
                <w:b/>
                <w:bCs/>
              </w:rPr>
              <w:t>2. Training and Competence:</w:t>
            </w:r>
            <w:r w:rsidRPr="006C551F">
              <w:rPr>
                <w:rFonts w:cstheme="minorHAnsi"/>
              </w:rPr>
              <w:t xml:space="preserve"> There would be a need for additional training for healthcare professionals involved in assisted dying, including understanding the legal framework, ethical considerations, and effective communication skills for discussing end-of-life options with patients and families.</w:t>
            </w:r>
          </w:p>
          <w:p w14:paraId="335AAD7A" w14:textId="77777777" w:rsidR="00DA3C92" w:rsidRPr="000E2A2B" w:rsidRDefault="00DA3C92" w:rsidP="008F1195">
            <w:pPr>
              <w:spacing w:line="360" w:lineRule="auto"/>
              <w:rPr>
                <w:rFonts w:cstheme="minorHAnsi"/>
                <w:b/>
                <w:bCs/>
              </w:rPr>
            </w:pPr>
            <w:r w:rsidRPr="000E2A2B">
              <w:rPr>
                <w:rFonts w:cstheme="minorHAnsi"/>
                <w:b/>
                <w:bCs/>
              </w:rPr>
              <w:t>3. Legal Responsibilities and Protections:</w:t>
            </w:r>
            <w:r w:rsidRPr="006C551F">
              <w:rPr>
                <w:rFonts w:cstheme="minorHAnsi"/>
              </w:rPr>
              <w:t xml:space="preserve"> Professionals would need to be aware of the legal boundaries and safeguards associated with assisted dying. There would also be a need for legal protections for those participating in the process, as well as for those who </w:t>
            </w:r>
            <w:r w:rsidRPr="006C551F">
              <w:rPr>
                <w:rFonts w:cstheme="minorHAnsi"/>
              </w:rPr>
              <w:lastRenderedPageBreak/>
              <w:t>choose to opt out due to conscientious objection.</w:t>
            </w:r>
          </w:p>
          <w:p w14:paraId="38BDFED5" w14:textId="77777777" w:rsidR="00DA3C92" w:rsidRPr="000E2A2B" w:rsidRDefault="00DA3C92" w:rsidP="008F1195">
            <w:pPr>
              <w:spacing w:line="360" w:lineRule="auto"/>
              <w:rPr>
                <w:rFonts w:cstheme="minorHAnsi"/>
                <w:b/>
                <w:bCs/>
              </w:rPr>
            </w:pPr>
            <w:r w:rsidRPr="000E2A2B">
              <w:rPr>
                <w:rFonts w:cstheme="minorHAnsi"/>
                <w:b/>
                <w:bCs/>
              </w:rPr>
              <w:t xml:space="preserve">4. Impact on Professional Relationships: </w:t>
            </w:r>
            <w:r w:rsidRPr="006C551F">
              <w:rPr>
                <w:rFonts w:cstheme="minorHAnsi"/>
              </w:rPr>
              <w:t>The option of assisted dying could alter the dynamics of the doctor-patient relationship. Trust is a crucial element of this relationship, and how patients perceive their doctors’ stance on assisted dying could influence this trust.</w:t>
            </w:r>
          </w:p>
          <w:p w14:paraId="6BE60ABB" w14:textId="77777777" w:rsidR="00DA3C92" w:rsidRPr="000E2A2B" w:rsidRDefault="00DA3C92" w:rsidP="008F1195">
            <w:pPr>
              <w:spacing w:line="360" w:lineRule="auto"/>
              <w:rPr>
                <w:rFonts w:cstheme="minorHAnsi"/>
                <w:b/>
                <w:bCs/>
              </w:rPr>
            </w:pPr>
            <w:r w:rsidRPr="000E2A2B">
              <w:rPr>
                <w:rFonts w:cstheme="minorHAnsi"/>
                <w:b/>
                <w:bCs/>
              </w:rPr>
              <w:t xml:space="preserve">5. Psychological Impact: </w:t>
            </w:r>
            <w:r w:rsidRPr="006C551F">
              <w:rPr>
                <w:rFonts w:cstheme="minorHAnsi"/>
              </w:rPr>
              <w:t>Participating in the process of assisted dying could have a significant emotional and psychological impact on healthcare professionals, necessitating support systems such as counselling and peer support.</w:t>
            </w:r>
          </w:p>
          <w:p w14:paraId="733685E4" w14:textId="77777777" w:rsidR="00DA3C92" w:rsidRPr="003951F6" w:rsidRDefault="00DA3C92" w:rsidP="008F1195">
            <w:pPr>
              <w:spacing w:line="360" w:lineRule="auto"/>
              <w:rPr>
                <w:rFonts w:cstheme="minorHAnsi"/>
                <w:b/>
                <w:bCs/>
              </w:rPr>
            </w:pPr>
            <w:r w:rsidRPr="000E2A2B">
              <w:rPr>
                <w:rFonts w:cstheme="minorHAnsi"/>
                <w:b/>
                <w:bCs/>
              </w:rPr>
              <w:t xml:space="preserve">6. Conscientious Objection: </w:t>
            </w:r>
            <w:r w:rsidRPr="006C551F">
              <w:rPr>
                <w:rFonts w:cstheme="minorHAnsi"/>
              </w:rPr>
              <w:t xml:space="preserve">Healthcare professionals who object to assisted dying on moral or religious grounds would need clear guidelines and protections to uphold their right to conscientious objection, while ensuring </w:t>
            </w:r>
            <w:r w:rsidRPr="006C551F">
              <w:rPr>
                <w:rFonts w:cstheme="minorHAnsi"/>
              </w:rPr>
              <w:lastRenderedPageBreak/>
              <w:t>patient access to legally available services.</w:t>
            </w:r>
          </w:p>
          <w:p w14:paraId="0DBB73A4" w14:textId="77777777" w:rsidR="00DA3C92" w:rsidRPr="003951F6" w:rsidRDefault="00DA3C92" w:rsidP="008F1195">
            <w:pPr>
              <w:spacing w:line="360" w:lineRule="auto"/>
              <w:rPr>
                <w:rFonts w:cstheme="minorHAnsi"/>
                <w:b/>
                <w:bCs/>
              </w:rPr>
            </w:pPr>
            <w:r w:rsidRPr="003951F6">
              <w:rPr>
                <w:rFonts w:cstheme="minorHAnsi"/>
                <w:b/>
                <w:bCs/>
              </w:rPr>
              <w:t xml:space="preserve">7. Interprofessional Collaboration: </w:t>
            </w:r>
            <w:r w:rsidRPr="006C551F">
              <w:rPr>
                <w:rFonts w:cstheme="minorHAnsi"/>
              </w:rPr>
              <w:t>Assisted dying would require close collaboration among healthcare professionals, including doctors, nurses, palliative care specialists, and mental health professionals, to ensure comprehensive assessment and support for patients considering this option.</w:t>
            </w:r>
          </w:p>
          <w:p w14:paraId="6B501F23" w14:textId="77777777" w:rsidR="00DA3C92" w:rsidRPr="003951F6" w:rsidRDefault="00DA3C92" w:rsidP="008F1195">
            <w:pPr>
              <w:spacing w:line="360" w:lineRule="auto"/>
              <w:rPr>
                <w:rFonts w:cstheme="minorHAnsi"/>
                <w:b/>
                <w:bCs/>
              </w:rPr>
            </w:pPr>
            <w:r w:rsidRPr="003951F6">
              <w:rPr>
                <w:rFonts w:cstheme="minorHAnsi"/>
                <w:b/>
                <w:bCs/>
              </w:rPr>
              <w:t xml:space="preserve">8. Documentation and Reporting Requirements: </w:t>
            </w:r>
            <w:r w:rsidRPr="006C551F">
              <w:rPr>
                <w:rFonts w:cstheme="minorHAnsi"/>
              </w:rPr>
              <w:t>Rigorous documentation and reporting would be required to ensure compliance with legal and ethical standards, adding to the administrative responsibilities of healthcare professionals.</w:t>
            </w:r>
          </w:p>
          <w:p w14:paraId="7BC76345" w14:textId="77777777" w:rsidR="00DA3C92" w:rsidRPr="003951F6" w:rsidRDefault="00DA3C92" w:rsidP="008F1195">
            <w:pPr>
              <w:spacing w:line="360" w:lineRule="auto"/>
              <w:rPr>
                <w:rFonts w:cstheme="minorHAnsi"/>
                <w:b/>
                <w:bCs/>
              </w:rPr>
            </w:pPr>
            <w:r w:rsidRPr="003951F6">
              <w:rPr>
                <w:rFonts w:cstheme="minorHAnsi"/>
                <w:b/>
                <w:bCs/>
              </w:rPr>
              <w:t>9. Public Perception and Trust:</w:t>
            </w:r>
            <w:r w:rsidRPr="006C551F">
              <w:rPr>
                <w:rFonts w:cstheme="minorHAnsi"/>
              </w:rPr>
              <w:t xml:space="preserve"> How healthcare professionals handle assisted dying could impact public perception and trust in the healthcare system. Transparency, ethical practice, and </w:t>
            </w:r>
            <w:r w:rsidRPr="006C551F">
              <w:rPr>
                <w:rFonts w:cstheme="minorHAnsi"/>
              </w:rPr>
              <w:lastRenderedPageBreak/>
              <w:t>effective communication would be essential to maintain public trust.</w:t>
            </w:r>
          </w:p>
          <w:p w14:paraId="2B383B17" w14:textId="77777777" w:rsidR="00DA3C92" w:rsidRPr="006C551F" w:rsidRDefault="00DA3C92" w:rsidP="008F1195">
            <w:pPr>
              <w:spacing w:line="360" w:lineRule="auto"/>
              <w:rPr>
                <w:rFonts w:cstheme="minorHAnsi"/>
              </w:rPr>
            </w:pPr>
            <w:r w:rsidRPr="003951F6">
              <w:rPr>
                <w:rFonts w:cstheme="minorHAnsi"/>
                <w:b/>
                <w:bCs/>
              </w:rPr>
              <w:t xml:space="preserve">10. Impact on Palliative Care: </w:t>
            </w:r>
            <w:r w:rsidRPr="006C551F">
              <w:rPr>
                <w:rFonts w:cstheme="minorHAnsi"/>
              </w:rPr>
              <w:t>There could be implications for palliative care services, with a need to ensure that assisted dying is not seen as a substitute for comprehensive palliative care, but rather as one component of end-of-life care options.</w:t>
            </w:r>
          </w:p>
          <w:p w14:paraId="273F9FEC" w14:textId="77777777" w:rsidR="00DA3C92" w:rsidRPr="006C551F" w:rsidRDefault="00DA3C92" w:rsidP="008F1195">
            <w:pPr>
              <w:spacing w:line="360" w:lineRule="auto"/>
              <w:rPr>
                <w:rFonts w:cstheme="minorHAnsi"/>
              </w:rPr>
            </w:pPr>
          </w:p>
          <w:p w14:paraId="4EE6EDE9" w14:textId="77777777" w:rsidR="00DA3C92" w:rsidRDefault="00DA3C92" w:rsidP="008F1195">
            <w:pPr>
              <w:spacing w:line="360" w:lineRule="auto"/>
              <w:rPr>
                <w:rFonts w:cstheme="minorHAnsi"/>
              </w:rPr>
            </w:pPr>
            <w:r w:rsidRPr="006C551F">
              <w:rPr>
                <w:rFonts w:cstheme="minorHAnsi"/>
              </w:rPr>
              <w:t>In summary, the introduction of assisted dying in the UK would require careful consideration of its impact on healthcare professionals, including ethical guidance, legal frameworks, training, support systems, and clear policies to handle conscientious objections. It would fundamentally influence how professionals approach end-of-life care, underscoring the need for a holistic and well-supported approach to this complex issue.</w:t>
            </w:r>
          </w:p>
          <w:p w14:paraId="0C41E0EF" w14:textId="77777777" w:rsidR="00DA3C92" w:rsidRPr="00E34F7D" w:rsidRDefault="00DA3C92" w:rsidP="008F1195">
            <w:pPr>
              <w:spacing w:line="360" w:lineRule="auto"/>
              <w:rPr>
                <w:b/>
                <w:bCs/>
                <w:sz w:val="32"/>
                <w:szCs w:val="32"/>
              </w:rPr>
            </w:pPr>
          </w:p>
          <w:p w14:paraId="565EE9C5" w14:textId="7BD5FE4E" w:rsidR="00E001F9" w:rsidRPr="00E001F9" w:rsidRDefault="00F1372E" w:rsidP="008F1195">
            <w:pPr>
              <w:spacing w:line="360" w:lineRule="auto"/>
              <w:rPr>
                <w:b/>
                <w:bCs/>
              </w:rPr>
            </w:pPr>
            <w:r w:rsidRPr="00F1372E">
              <w:rPr>
                <w:b/>
                <w:bCs/>
              </w:rPr>
              <w:t xml:space="preserve">RAG = </w:t>
            </w:r>
            <w:r w:rsidR="00244DE0">
              <w:rPr>
                <w:b/>
                <w:bCs/>
              </w:rPr>
              <w:t>Re</w:t>
            </w:r>
            <w:r w:rsidR="00E001F9">
              <w:rPr>
                <w:b/>
                <w:bCs/>
              </w:rPr>
              <w:t>d</w:t>
            </w:r>
          </w:p>
        </w:tc>
      </w:tr>
    </w:tbl>
    <w:p w14:paraId="7D69D859" w14:textId="77777777" w:rsidR="00DA3C92" w:rsidRPr="00A1459F" w:rsidRDefault="00DA3C92" w:rsidP="00DA3C92">
      <w:pPr>
        <w:rPr>
          <w:rFonts w:cstheme="minorHAnsi"/>
          <w:b/>
          <w:bCs/>
        </w:rPr>
      </w:pPr>
    </w:p>
    <w:p w14:paraId="1F5B6E54" w14:textId="77777777" w:rsidR="00D92D87" w:rsidRPr="00C816AE" w:rsidRDefault="00DA3C92" w:rsidP="00D92D87">
      <w:pPr>
        <w:rPr>
          <w:rFonts w:cstheme="minorHAnsi"/>
        </w:rPr>
      </w:pPr>
      <w:r w:rsidRPr="00535312">
        <w:rPr>
          <w:rFonts w:cstheme="minorHAnsi"/>
          <w:b/>
          <w:bCs/>
        </w:rPr>
        <w:t xml:space="preserve">Key: </w:t>
      </w:r>
      <w:r w:rsidR="00D92D87" w:rsidRPr="00C816AE">
        <w:rPr>
          <w:rFonts w:cstheme="minorHAnsi"/>
        </w:rPr>
        <w:t>Red, Amber, Green scoring system:</w:t>
      </w:r>
    </w:p>
    <w:p w14:paraId="11A4465D" w14:textId="77777777" w:rsidR="00D92D87" w:rsidRDefault="00D92D87" w:rsidP="00D92D87">
      <w:pPr>
        <w:pStyle w:val="ListParagraph"/>
        <w:numPr>
          <w:ilvl w:val="0"/>
          <w:numId w:val="30"/>
        </w:numPr>
        <w:rPr>
          <w:rFonts w:cstheme="minorHAnsi"/>
        </w:rPr>
      </w:pPr>
      <w:r w:rsidRPr="00D92D87">
        <w:rPr>
          <w:rFonts w:cstheme="minorHAnsi"/>
        </w:rPr>
        <w:t>Red = interviewers would be likely to suspect the candidate using some assistance because the response was not ‘natural’</w:t>
      </w:r>
    </w:p>
    <w:p w14:paraId="662C19F3" w14:textId="77777777" w:rsidR="00D92D87" w:rsidRDefault="00D92D87" w:rsidP="00D92D87">
      <w:pPr>
        <w:pStyle w:val="ListParagraph"/>
        <w:numPr>
          <w:ilvl w:val="0"/>
          <w:numId w:val="30"/>
        </w:numPr>
        <w:rPr>
          <w:rFonts w:cstheme="minorHAnsi"/>
        </w:rPr>
      </w:pPr>
      <w:r w:rsidRPr="00D92D87">
        <w:rPr>
          <w:rFonts w:cstheme="minorHAnsi"/>
        </w:rPr>
        <w:t>Amber = interviewers might suspect the candidate was using some assistance but would be less certain</w:t>
      </w:r>
    </w:p>
    <w:p w14:paraId="44EC7A03" w14:textId="77777777" w:rsidR="00D92D87" w:rsidRPr="00D92D87" w:rsidRDefault="00D92D87" w:rsidP="00D92D87">
      <w:pPr>
        <w:pStyle w:val="ListParagraph"/>
        <w:numPr>
          <w:ilvl w:val="0"/>
          <w:numId w:val="30"/>
        </w:numPr>
        <w:rPr>
          <w:rFonts w:cstheme="minorHAnsi"/>
        </w:rPr>
      </w:pPr>
      <w:r w:rsidRPr="00D92D87">
        <w:rPr>
          <w:rFonts w:cstheme="minorHAnsi"/>
        </w:rPr>
        <w:t>Green= the response was satisfactory/appropriate for an 18-year-old candidate.</w:t>
      </w:r>
      <w:r w:rsidRPr="00D92D87">
        <w:rPr>
          <w:rFonts w:cstheme="minorHAnsi"/>
        </w:rPr>
        <w:br w:type="page"/>
      </w:r>
    </w:p>
    <w:p w14:paraId="6BB17438" w14:textId="3F118CCC" w:rsidR="00DA3C92" w:rsidRDefault="00DA3C92" w:rsidP="00DA3C92">
      <w:pPr>
        <w:rPr>
          <w:rFonts w:cstheme="minorHAnsi"/>
          <w:b/>
          <w:bCs/>
        </w:rPr>
      </w:pPr>
      <w:r>
        <w:rPr>
          <w:rFonts w:cstheme="minorHAnsi"/>
          <w:b/>
          <w:bCs/>
        </w:rPr>
        <w:lastRenderedPageBreak/>
        <w:br w:type="page"/>
      </w:r>
    </w:p>
    <w:p w14:paraId="034618E1" w14:textId="10A76898" w:rsidR="009468CF" w:rsidRDefault="009468CF">
      <w:pPr>
        <w:rPr>
          <w:rFonts w:cstheme="minorHAnsi"/>
          <w:b/>
          <w:bCs/>
        </w:rPr>
        <w:sectPr w:rsidR="009468CF" w:rsidSect="0080062C">
          <w:pgSz w:w="16838" w:h="11906" w:orient="landscape" w:code="9"/>
          <w:pgMar w:top="1440" w:right="1440" w:bottom="1440" w:left="1440" w:header="709" w:footer="709" w:gutter="0"/>
          <w:cols w:space="708"/>
          <w:docGrid w:linePitch="360"/>
        </w:sectPr>
      </w:pPr>
    </w:p>
    <w:p w14:paraId="1A80B486" w14:textId="474CDB33" w:rsidR="00827998" w:rsidRPr="006001C3" w:rsidRDefault="00827998">
      <w:pPr>
        <w:rPr>
          <w:rFonts w:cstheme="minorHAnsi"/>
          <w:b/>
          <w:bCs/>
        </w:rPr>
      </w:pPr>
    </w:p>
    <w:p w14:paraId="090D5996" w14:textId="59DB839C" w:rsidR="00D44E10" w:rsidRPr="005F766A" w:rsidRDefault="00D44E10" w:rsidP="005F766A">
      <w:pPr>
        <w:rPr>
          <w:rFonts w:cstheme="minorHAnsi"/>
          <w:b/>
          <w:bCs/>
        </w:rPr>
      </w:pPr>
    </w:p>
    <w:sectPr w:rsidR="00D44E10" w:rsidRPr="005F766A" w:rsidSect="0080062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6B8AC" w14:textId="77777777" w:rsidR="0080062C" w:rsidRDefault="0080062C" w:rsidP="001375A0">
      <w:pPr>
        <w:spacing w:after="0" w:line="240" w:lineRule="auto"/>
      </w:pPr>
      <w:r>
        <w:separator/>
      </w:r>
    </w:p>
  </w:endnote>
  <w:endnote w:type="continuationSeparator" w:id="0">
    <w:p w14:paraId="77D05033" w14:textId="77777777" w:rsidR="0080062C" w:rsidRDefault="0080062C" w:rsidP="00137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06B48" w14:textId="77777777" w:rsidR="0080062C" w:rsidRDefault="0080062C" w:rsidP="001375A0">
      <w:pPr>
        <w:spacing w:after="0" w:line="240" w:lineRule="auto"/>
      </w:pPr>
      <w:r>
        <w:separator/>
      </w:r>
    </w:p>
  </w:footnote>
  <w:footnote w:type="continuationSeparator" w:id="0">
    <w:p w14:paraId="68E0E630" w14:textId="77777777" w:rsidR="0080062C" w:rsidRDefault="0080062C" w:rsidP="00137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B4D"/>
    <w:multiLevelType w:val="hybridMultilevel"/>
    <w:tmpl w:val="18D62C06"/>
    <w:lvl w:ilvl="0" w:tplc="2EC6CD2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4622A"/>
    <w:multiLevelType w:val="multilevel"/>
    <w:tmpl w:val="5EF69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495C75"/>
    <w:multiLevelType w:val="hybridMultilevel"/>
    <w:tmpl w:val="EF2A9E7A"/>
    <w:lvl w:ilvl="0" w:tplc="77E06706">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082F1DB0"/>
    <w:multiLevelType w:val="multilevel"/>
    <w:tmpl w:val="4A8E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D5F5E"/>
    <w:multiLevelType w:val="hybridMultilevel"/>
    <w:tmpl w:val="AC8AA6C6"/>
    <w:lvl w:ilvl="0" w:tplc="7E448082">
      <w:start w:val="1"/>
      <w:numFmt w:val="bullet"/>
      <w:lvlText w:val=""/>
      <w:lvlJc w:val="left"/>
      <w:pPr>
        <w:ind w:left="1080" w:hanging="360"/>
      </w:pPr>
      <w:rPr>
        <w:rFonts w:ascii="Symbol" w:hAnsi="Symbol"/>
      </w:rPr>
    </w:lvl>
    <w:lvl w:ilvl="1" w:tplc="A3765416">
      <w:start w:val="1"/>
      <w:numFmt w:val="bullet"/>
      <w:lvlText w:val=""/>
      <w:lvlJc w:val="left"/>
      <w:pPr>
        <w:ind w:left="1080" w:hanging="360"/>
      </w:pPr>
      <w:rPr>
        <w:rFonts w:ascii="Symbol" w:hAnsi="Symbol"/>
      </w:rPr>
    </w:lvl>
    <w:lvl w:ilvl="2" w:tplc="4BE4EA36">
      <w:start w:val="1"/>
      <w:numFmt w:val="bullet"/>
      <w:lvlText w:val=""/>
      <w:lvlJc w:val="left"/>
      <w:pPr>
        <w:ind w:left="1080" w:hanging="360"/>
      </w:pPr>
      <w:rPr>
        <w:rFonts w:ascii="Symbol" w:hAnsi="Symbol"/>
      </w:rPr>
    </w:lvl>
    <w:lvl w:ilvl="3" w:tplc="B18009CE">
      <w:start w:val="1"/>
      <w:numFmt w:val="bullet"/>
      <w:lvlText w:val=""/>
      <w:lvlJc w:val="left"/>
      <w:pPr>
        <w:ind w:left="1080" w:hanging="360"/>
      </w:pPr>
      <w:rPr>
        <w:rFonts w:ascii="Symbol" w:hAnsi="Symbol"/>
      </w:rPr>
    </w:lvl>
    <w:lvl w:ilvl="4" w:tplc="690A1708">
      <w:start w:val="1"/>
      <w:numFmt w:val="bullet"/>
      <w:lvlText w:val=""/>
      <w:lvlJc w:val="left"/>
      <w:pPr>
        <w:ind w:left="1080" w:hanging="360"/>
      </w:pPr>
      <w:rPr>
        <w:rFonts w:ascii="Symbol" w:hAnsi="Symbol"/>
      </w:rPr>
    </w:lvl>
    <w:lvl w:ilvl="5" w:tplc="ECDAFA48">
      <w:start w:val="1"/>
      <w:numFmt w:val="bullet"/>
      <w:lvlText w:val=""/>
      <w:lvlJc w:val="left"/>
      <w:pPr>
        <w:ind w:left="1080" w:hanging="360"/>
      </w:pPr>
      <w:rPr>
        <w:rFonts w:ascii="Symbol" w:hAnsi="Symbol"/>
      </w:rPr>
    </w:lvl>
    <w:lvl w:ilvl="6" w:tplc="3D16F12E">
      <w:start w:val="1"/>
      <w:numFmt w:val="bullet"/>
      <w:lvlText w:val=""/>
      <w:lvlJc w:val="left"/>
      <w:pPr>
        <w:ind w:left="1080" w:hanging="360"/>
      </w:pPr>
      <w:rPr>
        <w:rFonts w:ascii="Symbol" w:hAnsi="Symbol"/>
      </w:rPr>
    </w:lvl>
    <w:lvl w:ilvl="7" w:tplc="30189682">
      <w:start w:val="1"/>
      <w:numFmt w:val="bullet"/>
      <w:lvlText w:val=""/>
      <w:lvlJc w:val="left"/>
      <w:pPr>
        <w:ind w:left="1080" w:hanging="360"/>
      </w:pPr>
      <w:rPr>
        <w:rFonts w:ascii="Symbol" w:hAnsi="Symbol"/>
      </w:rPr>
    </w:lvl>
    <w:lvl w:ilvl="8" w:tplc="A2AAF8D8">
      <w:start w:val="1"/>
      <w:numFmt w:val="bullet"/>
      <w:lvlText w:val=""/>
      <w:lvlJc w:val="left"/>
      <w:pPr>
        <w:ind w:left="1080" w:hanging="360"/>
      </w:pPr>
      <w:rPr>
        <w:rFonts w:ascii="Symbol" w:hAnsi="Symbol"/>
      </w:rPr>
    </w:lvl>
  </w:abstractNum>
  <w:abstractNum w:abstractNumId="5" w15:restartNumberingAfterBreak="0">
    <w:nsid w:val="0B421DA8"/>
    <w:multiLevelType w:val="hybridMultilevel"/>
    <w:tmpl w:val="EA3EEB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206ED5"/>
    <w:multiLevelType w:val="hybridMultilevel"/>
    <w:tmpl w:val="CDFA925C"/>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1EF426F"/>
    <w:multiLevelType w:val="multilevel"/>
    <w:tmpl w:val="C32C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CC346E"/>
    <w:multiLevelType w:val="hybridMultilevel"/>
    <w:tmpl w:val="DE8E7F02"/>
    <w:lvl w:ilvl="0" w:tplc="CCAC91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5631F"/>
    <w:multiLevelType w:val="multilevel"/>
    <w:tmpl w:val="AFE2F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3111BF"/>
    <w:multiLevelType w:val="hybridMultilevel"/>
    <w:tmpl w:val="467A0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967C1E"/>
    <w:multiLevelType w:val="multilevel"/>
    <w:tmpl w:val="D1AE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0A65AC"/>
    <w:multiLevelType w:val="hybridMultilevel"/>
    <w:tmpl w:val="2B5007C0"/>
    <w:lvl w:ilvl="0" w:tplc="F17837E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454184"/>
    <w:multiLevelType w:val="hybridMultilevel"/>
    <w:tmpl w:val="5744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F01B6E"/>
    <w:multiLevelType w:val="hybridMultilevel"/>
    <w:tmpl w:val="E900312C"/>
    <w:lvl w:ilvl="0" w:tplc="DB246DD2">
      <w:start w:val="1"/>
      <w:numFmt w:val="decimal"/>
      <w:lvlText w:val="%1."/>
      <w:lvlJc w:val="left"/>
      <w:pPr>
        <w:ind w:left="1440" w:hanging="360"/>
      </w:pPr>
    </w:lvl>
    <w:lvl w:ilvl="1" w:tplc="A00A2856">
      <w:start w:val="1"/>
      <w:numFmt w:val="decimal"/>
      <w:lvlText w:val="%2."/>
      <w:lvlJc w:val="left"/>
      <w:pPr>
        <w:ind w:left="1440" w:hanging="360"/>
      </w:pPr>
    </w:lvl>
    <w:lvl w:ilvl="2" w:tplc="E54A0512">
      <w:start w:val="1"/>
      <w:numFmt w:val="decimal"/>
      <w:lvlText w:val="%3."/>
      <w:lvlJc w:val="left"/>
      <w:pPr>
        <w:ind w:left="1440" w:hanging="360"/>
      </w:pPr>
    </w:lvl>
    <w:lvl w:ilvl="3" w:tplc="D3EEE47E">
      <w:start w:val="1"/>
      <w:numFmt w:val="decimal"/>
      <w:lvlText w:val="%4."/>
      <w:lvlJc w:val="left"/>
      <w:pPr>
        <w:ind w:left="1440" w:hanging="360"/>
      </w:pPr>
    </w:lvl>
    <w:lvl w:ilvl="4" w:tplc="3C48E3A0">
      <w:start w:val="1"/>
      <w:numFmt w:val="decimal"/>
      <w:lvlText w:val="%5."/>
      <w:lvlJc w:val="left"/>
      <w:pPr>
        <w:ind w:left="1440" w:hanging="360"/>
      </w:pPr>
    </w:lvl>
    <w:lvl w:ilvl="5" w:tplc="F558D2BC">
      <w:start w:val="1"/>
      <w:numFmt w:val="decimal"/>
      <w:lvlText w:val="%6."/>
      <w:lvlJc w:val="left"/>
      <w:pPr>
        <w:ind w:left="1440" w:hanging="360"/>
      </w:pPr>
    </w:lvl>
    <w:lvl w:ilvl="6" w:tplc="26526ECC">
      <w:start w:val="1"/>
      <w:numFmt w:val="decimal"/>
      <w:lvlText w:val="%7."/>
      <w:lvlJc w:val="left"/>
      <w:pPr>
        <w:ind w:left="1440" w:hanging="360"/>
      </w:pPr>
    </w:lvl>
    <w:lvl w:ilvl="7" w:tplc="0A22215E">
      <w:start w:val="1"/>
      <w:numFmt w:val="decimal"/>
      <w:lvlText w:val="%8."/>
      <w:lvlJc w:val="left"/>
      <w:pPr>
        <w:ind w:left="1440" w:hanging="360"/>
      </w:pPr>
    </w:lvl>
    <w:lvl w:ilvl="8" w:tplc="99083680">
      <w:start w:val="1"/>
      <w:numFmt w:val="decimal"/>
      <w:lvlText w:val="%9."/>
      <w:lvlJc w:val="left"/>
      <w:pPr>
        <w:ind w:left="1440" w:hanging="360"/>
      </w:pPr>
    </w:lvl>
  </w:abstractNum>
  <w:abstractNum w:abstractNumId="15" w15:restartNumberingAfterBreak="0">
    <w:nsid w:val="28E34F63"/>
    <w:multiLevelType w:val="hybridMultilevel"/>
    <w:tmpl w:val="C37E3938"/>
    <w:lvl w:ilvl="0" w:tplc="2EC6CD2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9D2552"/>
    <w:multiLevelType w:val="multilevel"/>
    <w:tmpl w:val="E966B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81180B"/>
    <w:multiLevelType w:val="hybridMultilevel"/>
    <w:tmpl w:val="421CA7C4"/>
    <w:lvl w:ilvl="0" w:tplc="78388C7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FC1292D"/>
    <w:multiLevelType w:val="multilevel"/>
    <w:tmpl w:val="CBC8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B80783"/>
    <w:multiLevelType w:val="hybridMultilevel"/>
    <w:tmpl w:val="8CBA2DB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40224E"/>
    <w:multiLevelType w:val="hybridMultilevel"/>
    <w:tmpl w:val="A89ACCD2"/>
    <w:lvl w:ilvl="0" w:tplc="2BFCF0F0">
      <w:start w:val="1"/>
      <w:numFmt w:val="bullet"/>
      <w:lvlText w:val=""/>
      <w:lvlJc w:val="left"/>
      <w:pPr>
        <w:ind w:left="1080" w:hanging="360"/>
      </w:pPr>
      <w:rPr>
        <w:rFonts w:ascii="Symbol" w:hAnsi="Symbol"/>
      </w:rPr>
    </w:lvl>
    <w:lvl w:ilvl="1" w:tplc="EC9A72AA">
      <w:start w:val="1"/>
      <w:numFmt w:val="bullet"/>
      <w:lvlText w:val=""/>
      <w:lvlJc w:val="left"/>
      <w:pPr>
        <w:ind w:left="1080" w:hanging="360"/>
      </w:pPr>
      <w:rPr>
        <w:rFonts w:ascii="Symbol" w:hAnsi="Symbol"/>
      </w:rPr>
    </w:lvl>
    <w:lvl w:ilvl="2" w:tplc="4AB8F7BE">
      <w:start w:val="1"/>
      <w:numFmt w:val="bullet"/>
      <w:lvlText w:val=""/>
      <w:lvlJc w:val="left"/>
      <w:pPr>
        <w:ind w:left="1080" w:hanging="360"/>
      </w:pPr>
      <w:rPr>
        <w:rFonts w:ascii="Symbol" w:hAnsi="Symbol"/>
      </w:rPr>
    </w:lvl>
    <w:lvl w:ilvl="3" w:tplc="B7A4B4B0">
      <w:start w:val="1"/>
      <w:numFmt w:val="bullet"/>
      <w:lvlText w:val=""/>
      <w:lvlJc w:val="left"/>
      <w:pPr>
        <w:ind w:left="1080" w:hanging="360"/>
      </w:pPr>
      <w:rPr>
        <w:rFonts w:ascii="Symbol" w:hAnsi="Symbol"/>
      </w:rPr>
    </w:lvl>
    <w:lvl w:ilvl="4" w:tplc="48207750">
      <w:start w:val="1"/>
      <w:numFmt w:val="bullet"/>
      <w:lvlText w:val=""/>
      <w:lvlJc w:val="left"/>
      <w:pPr>
        <w:ind w:left="1080" w:hanging="360"/>
      </w:pPr>
      <w:rPr>
        <w:rFonts w:ascii="Symbol" w:hAnsi="Symbol"/>
      </w:rPr>
    </w:lvl>
    <w:lvl w:ilvl="5" w:tplc="B4AE2D32">
      <w:start w:val="1"/>
      <w:numFmt w:val="bullet"/>
      <w:lvlText w:val=""/>
      <w:lvlJc w:val="left"/>
      <w:pPr>
        <w:ind w:left="1080" w:hanging="360"/>
      </w:pPr>
      <w:rPr>
        <w:rFonts w:ascii="Symbol" w:hAnsi="Symbol"/>
      </w:rPr>
    </w:lvl>
    <w:lvl w:ilvl="6" w:tplc="5C12B646">
      <w:start w:val="1"/>
      <w:numFmt w:val="bullet"/>
      <w:lvlText w:val=""/>
      <w:lvlJc w:val="left"/>
      <w:pPr>
        <w:ind w:left="1080" w:hanging="360"/>
      </w:pPr>
      <w:rPr>
        <w:rFonts w:ascii="Symbol" w:hAnsi="Symbol"/>
      </w:rPr>
    </w:lvl>
    <w:lvl w:ilvl="7" w:tplc="2BCEF2BC">
      <w:start w:val="1"/>
      <w:numFmt w:val="bullet"/>
      <w:lvlText w:val=""/>
      <w:lvlJc w:val="left"/>
      <w:pPr>
        <w:ind w:left="1080" w:hanging="360"/>
      </w:pPr>
      <w:rPr>
        <w:rFonts w:ascii="Symbol" w:hAnsi="Symbol"/>
      </w:rPr>
    </w:lvl>
    <w:lvl w:ilvl="8" w:tplc="95381588">
      <w:start w:val="1"/>
      <w:numFmt w:val="bullet"/>
      <w:lvlText w:val=""/>
      <w:lvlJc w:val="left"/>
      <w:pPr>
        <w:ind w:left="1080" w:hanging="360"/>
      </w:pPr>
      <w:rPr>
        <w:rFonts w:ascii="Symbol" w:hAnsi="Symbol"/>
      </w:rPr>
    </w:lvl>
  </w:abstractNum>
  <w:abstractNum w:abstractNumId="21" w15:restartNumberingAfterBreak="0">
    <w:nsid w:val="37240E52"/>
    <w:multiLevelType w:val="multilevel"/>
    <w:tmpl w:val="2DCC5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963C49"/>
    <w:multiLevelType w:val="hybridMultilevel"/>
    <w:tmpl w:val="073A76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44600A"/>
    <w:multiLevelType w:val="hybridMultilevel"/>
    <w:tmpl w:val="3ACE6DF0"/>
    <w:lvl w:ilvl="0" w:tplc="EC341654">
      <w:start w:val="1"/>
      <w:numFmt w:val="bullet"/>
      <w:lvlText w:val=""/>
      <w:lvlJc w:val="left"/>
      <w:pPr>
        <w:ind w:left="1080" w:hanging="360"/>
      </w:pPr>
      <w:rPr>
        <w:rFonts w:ascii="Symbol" w:hAnsi="Symbol"/>
      </w:rPr>
    </w:lvl>
    <w:lvl w:ilvl="1" w:tplc="DBB67C26">
      <w:start w:val="1"/>
      <w:numFmt w:val="bullet"/>
      <w:lvlText w:val=""/>
      <w:lvlJc w:val="left"/>
      <w:pPr>
        <w:ind w:left="1080" w:hanging="360"/>
      </w:pPr>
      <w:rPr>
        <w:rFonts w:ascii="Symbol" w:hAnsi="Symbol"/>
      </w:rPr>
    </w:lvl>
    <w:lvl w:ilvl="2" w:tplc="47E20C3C">
      <w:start w:val="1"/>
      <w:numFmt w:val="bullet"/>
      <w:lvlText w:val=""/>
      <w:lvlJc w:val="left"/>
      <w:pPr>
        <w:ind w:left="1080" w:hanging="360"/>
      </w:pPr>
      <w:rPr>
        <w:rFonts w:ascii="Symbol" w:hAnsi="Symbol"/>
      </w:rPr>
    </w:lvl>
    <w:lvl w:ilvl="3" w:tplc="D31C62CE">
      <w:start w:val="1"/>
      <w:numFmt w:val="bullet"/>
      <w:lvlText w:val=""/>
      <w:lvlJc w:val="left"/>
      <w:pPr>
        <w:ind w:left="1080" w:hanging="360"/>
      </w:pPr>
      <w:rPr>
        <w:rFonts w:ascii="Symbol" w:hAnsi="Symbol"/>
      </w:rPr>
    </w:lvl>
    <w:lvl w:ilvl="4" w:tplc="E82A3194">
      <w:start w:val="1"/>
      <w:numFmt w:val="bullet"/>
      <w:lvlText w:val=""/>
      <w:lvlJc w:val="left"/>
      <w:pPr>
        <w:ind w:left="1080" w:hanging="360"/>
      </w:pPr>
      <w:rPr>
        <w:rFonts w:ascii="Symbol" w:hAnsi="Symbol"/>
      </w:rPr>
    </w:lvl>
    <w:lvl w:ilvl="5" w:tplc="72488FCC">
      <w:start w:val="1"/>
      <w:numFmt w:val="bullet"/>
      <w:lvlText w:val=""/>
      <w:lvlJc w:val="left"/>
      <w:pPr>
        <w:ind w:left="1080" w:hanging="360"/>
      </w:pPr>
      <w:rPr>
        <w:rFonts w:ascii="Symbol" w:hAnsi="Symbol"/>
      </w:rPr>
    </w:lvl>
    <w:lvl w:ilvl="6" w:tplc="08AA9E9C">
      <w:start w:val="1"/>
      <w:numFmt w:val="bullet"/>
      <w:lvlText w:val=""/>
      <w:lvlJc w:val="left"/>
      <w:pPr>
        <w:ind w:left="1080" w:hanging="360"/>
      </w:pPr>
      <w:rPr>
        <w:rFonts w:ascii="Symbol" w:hAnsi="Symbol"/>
      </w:rPr>
    </w:lvl>
    <w:lvl w:ilvl="7" w:tplc="31F855F2">
      <w:start w:val="1"/>
      <w:numFmt w:val="bullet"/>
      <w:lvlText w:val=""/>
      <w:lvlJc w:val="left"/>
      <w:pPr>
        <w:ind w:left="1080" w:hanging="360"/>
      </w:pPr>
      <w:rPr>
        <w:rFonts w:ascii="Symbol" w:hAnsi="Symbol"/>
      </w:rPr>
    </w:lvl>
    <w:lvl w:ilvl="8" w:tplc="9F982BFE">
      <w:start w:val="1"/>
      <w:numFmt w:val="bullet"/>
      <w:lvlText w:val=""/>
      <w:lvlJc w:val="left"/>
      <w:pPr>
        <w:ind w:left="1080" w:hanging="360"/>
      </w:pPr>
      <w:rPr>
        <w:rFonts w:ascii="Symbol" w:hAnsi="Symbol"/>
      </w:rPr>
    </w:lvl>
  </w:abstractNum>
  <w:abstractNum w:abstractNumId="24" w15:restartNumberingAfterBreak="0">
    <w:nsid w:val="3BF60B8B"/>
    <w:multiLevelType w:val="multilevel"/>
    <w:tmpl w:val="13004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A726D0"/>
    <w:multiLevelType w:val="hybridMultilevel"/>
    <w:tmpl w:val="412EE4D4"/>
    <w:lvl w:ilvl="0" w:tplc="34A63EFA">
      <w:start w:val="1"/>
      <w:numFmt w:val="bullet"/>
      <w:lvlText w:val=""/>
      <w:lvlJc w:val="left"/>
      <w:pPr>
        <w:ind w:left="1080" w:hanging="360"/>
      </w:pPr>
      <w:rPr>
        <w:rFonts w:ascii="Symbol" w:hAnsi="Symbol"/>
      </w:rPr>
    </w:lvl>
    <w:lvl w:ilvl="1" w:tplc="526416D2">
      <w:start w:val="1"/>
      <w:numFmt w:val="bullet"/>
      <w:lvlText w:val=""/>
      <w:lvlJc w:val="left"/>
      <w:pPr>
        <w:ind w:left="1080" w:hanging="360"/>
      </w:pPr>
      <w:rPr>
        <w:rFonts w:ascii="Symbol" w:hAnsi="Symbol"/>
      </w:rPr>
    </w:lvl>
    <w:lvl w:ilvl="2" w:tplc="EC7254F8">
      <w:start w:val="1"/>
      <w:numFmt w:val="bullet"/>
      <w:lvlText w:val=""/>
      <w:lvlJc w:val="left"/>
      <w:pPr>
        <w:ind w:left="1080" w:hanging="360"/>
      </w:pPr>
      <w:rPr>
        <w:rFonts w:ascii="Symbol" w:hAnsi="Symbol"/>
      </w:rPr>
    </w:lvl>
    <w:lvl w:ilvl="3" w:tplc="48AEB160">
      <w:start w:val="1"/>
      <w:numFmt w:val="bullet"/>
      <w:lvlText w:val=""/>
      <w:lvlJc w:val="left"/>
      <w:pPr>
        <w:ind w:left="1080" w:hanging="360"/>
      </w:pPr>
      <w:rPr>
        <w:rFonts w:ascii="Symbol" w:hAnsi="Symbol"/>
      </w:rPr>
    </w:lvl>
    <w:lvl w:ilvl="4" w:tplc="2C8C78CE">
      <w:start w:val="1"/>
      <w:numFmt w:val="bullet"/>
      <w:lvlText w:val=""/>
      <w:lvlJc w:val="left"/>
      <w:pPr>
        <w:ind w:left="1080" w:hanging="360"/>
      </w:pPr>
      <w:rPr>
        <w:rFonts w:ascii="Symbol" w:hAnsi="Symbol"/>
      </w:rPr>
    </w:lvl>
    <w:lvl w:ilvl="5" w:tplc="0C24149C">
      <w:start w:val="1"/>
      <w:numFmt w:val="bullet"/>
      <w:lvlText w:val=""/>
      <w:lvlJc w:val="left"/>
      <w:pPr>
        <w:ind w:left="1080" w:hanging="360"/>
      </w:pPr>
      <w:rPr>
        <w:rFonts w:ascii="Symbol" w:hAnsi="Symbol"/>
      </w:rPr>
    </w:lvl>
    <w:lvl w:ilvl="6" w:tplc="2554761A">
      <w:start w:val="1"/>
      <w:numFmt w:val="bullet"/>
      <w:lvlText w:val=""/>
      <w:lvlJc w:val="left"/>
      <w:pPr>
        <w:ind w:left="1080" w:hanging="360"/>
      </w:pPr>
      <w:rPr>
        <w:rFonts w:ascii="Symbol" w:hAnsi="Symbol"/>
      </w:rPr>
    </w:lvl>
    <w:lvl w:ilvl="7" w:tplc="400A18B6">
      <w:start w:val="1"/>
      <w:numFmt w:val="bullet"/>
      <w:lvlText w:val=""/>
      <w:lvlJc w:val="left"/>
      <w:pPr>
        <w:ind w:left="1080" w:hanging="360"/>
      </w:pPr>
      <w:rPr>
        <w:rFonts w:ascii="Symbol" w:hAnsi="Symbol"/>
      </w:rPr>
    </w:lvl>
    <w:lvl w:ilvl="8" w:tplc="67A24BB2">
      <w:start w:val="1"/>
      <w:numFmt w:val="bullet"/>
      <w:lvlText w:val=""/>
      <w:lvlJc w:val="left"/>
      <w:pPr>
        <w:ind w:left="1080" w:hanging="360"/>
      </w:pPr>
      <w:rPr>
        <w:rFonts w:ascii="Symbol" w:hAnsi="Symbol"/>
      </w:rPr>
    </w:lvl>
  </w:abstractNum>
  <w:abstractNum w:abstractNumId="26" w15:restartNumberingAfterBreak="0">
    <w:nsid w:val="40D038C9"/>
    <w:multiLevelType w:val="hybridMultilevel"/>
    <w:tmpl w:val="50924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DF388D"/>
    <w:multiLevelType w:val="hybridMultilevel"/>
    <w:tmpl w:val="54E8CC4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21B554E"/>
    <w:multiLevelType w:val="multilevel"/>
    <w:tmpl w:val="B512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3B4935"/>
    <w:multiLevelType w:val="hybridMultilevel"/>
    <w:tmpl w:val="CA605002"/>
    <w:lvl w:ilvl="0" w:tplc="0942A1D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88157A"/>
    <w:multiLevelType w:val="multilevel"/>
    <w:tmpl w:val="3E52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4233FC"/>
    <w:multiLevelType w:val="hybridMultilevel"/>
    <w:tmpl w:val="079896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EE1AA7"/>
    <w:multiLevelType w:val="hybridMultilevel"/>
    <w:tmpl w:val="7224444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544A82"/>
    <w:multiLevelType w:val="hybridMultilevel"/>
    <w:tmpl w:val="4118A276"/>
    <w:lvl w:ilvl="0" w:tplc="398E4EFE">
      <w:start w:val="1"/>
      <w:numFmt w:val="decimal"/>
      <w:lvlText w:val="%1."/>
      <w:lvlJc w:val="left"/>
      <w:pPr>
        <w:ind w:left="1020" w:hanging="360"/>
      </w:pPr>
    </w:lvl>
    <w:lvl w:ilvl="1" w:tplc="CCFA1E58">
      <w:start w:val="1"/>
      <w:numFmt w:val="decimal"/>
      <w:lvlText w:val="%2."/>
      <w:lvlJc w:val="left"/>
      <w:pPr>
        <w:ind w:left="1020" w:hanging="360"/>
      </w:pPr>
    </w:lvl>
    <w:lvl w:ilvl="2" w:tplc="611E2A20">
      <w:start w:val="1"/>
      <w:numFmt w:val="decimal"/>
      <w:lvlText w:val="%3."/>
      <w:lvlJc w:val="left"/>
      <w:pPr>
        <w:ind w:left="1020" w:hanging="360"/>
      </w:pPr>
    </w:lvl>
    <w:lvl w:ilvl="3" w:tplc="585AF578">
      <w:start w:val="1"/>
      <w:numFmt w:val="decimal"/>
      <w:lvlText w:val="%4."/>
      <w:lvlJc w:val="left"/>
      <w:pPr>
        <w:ind w:left="1020" w:hanging="360"/>
      </w:pPr>
    </w:lvl>
    <w:lvl w:ilvl="4" w:tplc="BD308824">
      <w:start w:val="1"/>
      <w:numFmt w:val="decimal"/>
      <w:lvlText w:val="%5."/>
      <w:lvlJc w:val="left"/>
      <w:pPr>
        <w:ind w:left="1020" w:hanging="360"/>
      </w:pPr>
    </w:lvl>
    <w:lvl w:ilvl="5" w:tplc="72B27A2C">
      <w:start w:val="1"/>
      <w:numFmt w:val="decimal"/>
      <w:lvlText w:val="%6."/>
      <w:lvlJc w:val="left"/>
      <w:pPr>
        <w:ind w:left="1020" w:hanging="360"/>
      </w:pPr>
    </w:lvl>
    <w:lvl w:ilvl="6" w:tplc="752ED292">
      <w:start w:val="1"/>
      <w:numFmt w:val="decimal"/>
      <w:lvlText w:val="%7."/>
      <w:lvlJc w:val="left"/>
      <w:pPr>
        <w:ind w:left="1020" w:hanging="360"/>
      </w:pPr>
    </w:lvl>
    <w:lvl w:ilvl="7" w:tplc="AB2C2280">
      <w:start w:val="1"/>
      <w:numFmt w:val="decimal"/>
      <w:lvlText w:val="%8."/>
      <w:lvlJc w:val="left"/>
      <w:pPr>
        <w:ind w:left="1020" w:hanging="360"/>
      </w:pPr>
    </w:lvl>
    <w:lvl w:ilvl="8" w:tplc="F87C6416">
      <w:start w:val="1"/>
      <w:numFmt w:val="decimal"/>
      <w:lvlText w:val="%9."/>
      <w:lvlJc w:val="left"/>
      <w:pPr>
        <w:ind w:left="1020" w:hanging="360"/>
      </w:pPr>
    </w:lvl>
  </w:abstractNum>
  <w:abstractNum w:abstractNumId="34" w15:restartNumberingAfterBreak="0">
    <w:nsid w:val="5618109D"/>
    <w:multiLevelType w:val="hybridMultilevel"/>
    <w:tmpl w:val="105E6208"/>
    <w:lvl w:ilvl="0" w:tplc="267E1D72">
      <w:start w:val="1"/>
      <w:numFmt w:val="bullet"/>
      <w:lvlText w:val=""/>
      <w:lvlJc w:val="left"/>
      <w:pPr>
        <w:ind w:left="1080" w:hanging="360"/>
      </w:pPr>
      <w:rPr>
        <w:rFonts w:ascii="Symbol" w:hAnsi="Symbol"/>
      </w:rPr>
    </w:lvl>
    <w:lvl w:ilvl="1" w:tplc="22884622">
      <w:start w:val="1"/>
      <w:numFmt w:val="bullet"/>
      <w:lvlText w:val=""/>
      <w:lvlJc w:val="left"/>
      <w:pPr>
        <w:ind w:left="1080" w:hanging="360"/>
      </w:pPr>
      <w:rPr>
        <w:rFonts w:ascii="Symbol" w:hAnsi="Symbol"/>
      </w:rPr>
    </w:lvl>
    <w:lvl w:ilvl="2" w:tplc="F96E87B6">
      <w:start w:val="1"/>
      <w:numFmt w:val="bullet"/>
      <w:lvlText w:val=""/>
      <w:lvlJc w:val="left"/>
      <w:pPr>
        <w:ind w:left="1080" w:hanging="360"/>
      </w:pPr>
      <w:rPr>
        <w:rFonts w:ascii="Symbol" w:hAnsi="Symbol"/>
      </w:rPr>
    </w:lvl>
    <w:lvl w:ilvl="3" w:tplc="BAA2556A">
      <w:start w:val="1"/>
      <w:numFmt w:val="bullet"/>
      <w:lvlText w:val=""/>
      <w:lvlJc w:val="left"/>
      <w:pPr>
        <w:ind w:left="1080" w:hanging="360"/>
      </w:pPr>
      <w:rPr>
        <w:rFonts w:ascii="Symbol" w:hAnsi="Symbol"/>
      </w:rPr>
    </w:lvl>
    <w:lvl w:ilvl="4" w:tplc="202A6400">
      <w:start w:val="1"/>
      <w:numFmt w:val="bullet"/>
      <w:lvlText w:val=""/>
      <w:lvlJc w:val="left"/>
      <w:pPr>
        <w:ind w:left="1080" w:hanging="360"/>
      </w:pPr>
      <w:rPr>
        <w:rFonts w:ascii="Symbol" w:hAnsi="Symbol"/>
      </w:rPr>
    </w:lvl>
    <w:lvl w:ilvl="5" w:tplc="EFE243E2">
      <w:start w:val="1"/>
      <w:numFmt w:val="bullet"/>
      <w:lvlText w:val=""/>
      <w:lvlJc w:val="left"/>
      <w:pPr>
        <w:ind w:left="1080" w:hanging="360"/>
      </w:pPr>
      <w:rPr>
        <w:rFonts w:ascii="Symbol" w:hAnsi="Symbol"/>
      </w:rPr>
    </w:lvl>
    <w:lvl w:ilvl="6" w:tplc="B8C25AF0">
      <w:start w:val="1"/>
      <w:numFmt w:val="bullet"/>
      <w:lvlText w:val=""/>
      <w:lvlJc w:val="left"/>
      <w:pPr>
        <w:ind w:left="1080" w:hanging="360"/>
      </w:pPr>
      <w:rPr>
        <w:rFonts w:ascii="Symbol" w:hAnsi="Symbol"/>
      </w:rPr>
    </w:lvl>
    <w:lvl w:ilvl="7" w:tplc="2012DCAE">
      <w:start w:val="1"/>
      <w:numFmt w:val="bullet"/>
      <w:lvlText w:val=""/>
      <w:lvlJc w:val="left"/>
      <w:pPr>
        <w:ind w:left="1080" w:hanging="360"/>
      </w:pPr>
      <w:rPr>
        <w:rFonts w:ascii="Symbol" w:hAnsi="Symbol"/>
      </w:rPr>
    </w:lvl>
    <w:lvl w:ilvl="8" w:tplc="837E0ABE">
      <w:start w:val="1"/>
      <w:numFmt w:val="bullet"/>
      <w:lvlText w:val=""/>
      <w:lvlJc w:val="left"/>
      <w:pPr>
        <w:ind w:left="1080" w:hanging="360"/>
      </w:pPr>
      <w:rPr>
        <w:rFonts w:ascii="Symbol" w:hAnsi="Symbol"/>
      </w:rPr>
    </w:lvl>
  </w:abstractNum>
  <w:abstractNum w:abstractNumId="35" w15:restartNumberingAfterBreak="0">
    <w:nsid w:val="59DB693F"/>
    <w:multiLevelType w:val="multilevel"/>
    <w:tmpl w:val="E326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B26AD8"/>
    <w:multiLevelType w:val="hybridMultilevel"/>
    <w:tmpl w:val="429492EC"/>
    <w:lvl w:ilvl="0" w:tplc="F5B60F1E">
      <w:start w:val="1"/>
      <w:numFmt w:val="bullet"/>
      <w:lvlText w:val=""/>
      <w:lvlJc w:val="left"/>
      <w:pPr>
        <w:ind w:left="1080" w:hanging="360"/>
      </w:pPr>
      <w:rPr>
        <w:rFonts w:ascii="Symbol" w:hAnsi="Symbol"/>
      </w:rPr>
    </w:lvl>
    <w:lvl w:ilvl="1" w:tplc="4B5213BE">
      <w:start w:val="1"/>
      <w:numFmt w:val="bullet"/>
      <w:lvlText w:val=""/>
      <w:lvlJc w:val="left"/>
      <w:pPr>
        <w:ind w:left="1080" w:hanging="360"/>
      </w:pPr>
      <w:rPr>
        <w:rFonts w:ascii="Symbol" w:hAnsi="Symbol"/>
      </w:rPr>
    </w:lvl>
    <w:lvl w:ilvl="2" w:tplc="A7B451F4">
      <w:start w:val="1"/>
      <w:numFmt w:val="bullet"/>
      <w:lvlText w:val=""/>
      <w:lvlJc w:val="left"/>
      <w:pPr>
        <w:ind w:left="1080" w:hanging="360"/>
      </w:pPr>
      <w:rPr>
        <w:rFonts w:ascii="Symbol" w:hAnsi="Symbol"/>
      </w:rPr>
    </w:lvl>
    <w:lvl w:ilvl="3" w:tplc="7B8C272A">
      <w:start w:val="1"/>
      <w:numFmt w:val="bullet"/>
      <w:lvlText w:val=""/>
      <w:lvlJc w:val="left"/>
      <w:pPr>
        <w:ind w:left="1080" w:hanging="360"/>
      </w:pPr>
      <w:rPr>
        <w:rFonts w:ascii="Symbol" w:hAnsi="Symbol"/>
      </w:rPr>
    </w:lvl>
    <w:lvl w:ilvl="4" w:tplc="DD4EAF32">
      <w:start w:val="1"/>
      <w:numFmt w:val="bullet"/>
      <w:lvlText w:val=""/>
      <w:lvlJc w:val="left"/>
      <w:pPr>
        <w:ind w:left="1080" w:hanging="360"/>
      </w:pPr>
      <w:rPr>
        <w:rFonts w:ascii="Symbol" w:hAnsi="Symbol"/>
      </w:rPr>
    </w:lvl>
    <w:lvl w:ilvl="5" w:tplc="B0FC68E6">
      <w:start w:val="1"/>
      <w:numFmt w:val="bullet"/>
      <w:lvlText w:val=""/>
      <w:lvlJc w:val="left"/>
      <w:pPr>
        <w:ind w:left="1080" w:hanging="360"/>
      </w:pPr>
      <w:rPr>
        <w:rFonts w:ascii="Symbol" w:hAnsi="Symbol"/>
      </w:rPr>
    </w:lvl>
    <w:lvl w:ilvl="6" w:tplc="C8A266E4">
      <w:start w:val="1"/>
      <w:numFmt w:val="bullet"/>
      <w:lvlText w:val=""/>
      <w:lvlJc w:val="left"/>
      <w:pPr>
        <w:ind w:left="1080" w:hanging="360"/>
      </w:pPr>
      <w:rPr>
        <w:rFonts w:ascii="Symbol" w:hAnsi="Symbol"/>
      </w:rPr>
    </w:lvl>
    <w:lvl w:ilvl="7" w:tplc="9BAC9E80">
      <w:start w:val="1"/>
      <w:numFmt w:val="bullet"/>
      <w:lvlText w:val=""/>
      <w:lvlJc w:val="left"/>
      <w:pPr>
        <w:ind w:left="1080" w:hanging="360"/>
      </w:pPr>
      <w:rPr>
        <w:rFonts w:ascii="Symbol" w:hAnsi="Symbol"/>
      </w:rPr>
    </w:lvl>
    <w:lvl w:ilvl="8" w:tplc="1534CDD2">
      <w:start w:val="1"/>
      <w:numFmt w:val="bullet"/>
      <w:lvlText w:val=""/>
      <w:lvlJc w:val="left"/>
      <w:pPr>
        <w:ind w:left="1080" w:hanging="360"/>
      </w:pPr>
      <w:rPr>
        <w:rFonts w:ascii="Symbol" w:hAnsi="Symbol"/>
      </w:rPr>
    </w:lvl>
  </w:abstractNum>
  <w:abstractNum w:abstractNumId="37" w15:restartNumberingAfterBreak="0">
    <w:nsid w:val="5E6B732D"/>
    <w:multiLevelType w:val="multilevel"/>
    <w:tmpl w:val="A25AD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1BD5362"/>
    <w:multiLevelType w:val="multilevel"/>
    <w:tmpl w:val="5988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36100B"/>
    <w:multiLevelType w:val="multilevel"/>
    <w:tmpl w:val="70AE6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620305"/>
    <w:multiLevelType w:val="multilevel"/>
    <w:tmpl w:val="02F6D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29C43B7"/>
    <w:multiLevelType w:val="hybridMultilevel"/>
    <w:tmpl w:val="13027EF6"/>
    <w:lvl w:ilvl="0" w:tplc="06949438">
      <w:start w:val="1"/>
      <w:numFmt w:val="bullet"/>
      <w:lvlText w:val=""/>
      <w:lvlJc w:val="left"/>
      <w:pPr>
        <w:ind w:left="1080" w:hanging="360"/>
      </w:pPr>
      <w:rPr>
        <w:rFonts w:ascii="Symbol" w:hAnsi="Symbol"/>
      </w:rPr>
    </w:lvl>
    <w:lvl w:ilvl="1" w:tplc="D46CD75C">
      <w:start w:val="1"/>
      <w:numFmt w:val="bullet"/>
      <w:lvlText w:val=""/>
      <w:lvlJc w:val="left"/>
      <w:pPr>
        <w:ind w:left="1080" w:hanging="360"/>
      </w:pPr>
      <w:rPr>
        <w:rFonts w:ascii="Symbol" w:hAnsi="Symbol"/>
      </w:rPr>
    </w:lvl>
    <w:lvl w:ilvl="2" w:tplc="95100CA4">
      <w:start w:val="1"/>
      <w:numFmt w:val="bullet"/>
      <w:lvlText w:val=""/>
      <w:lvlJc w:val="left"/>
      <w:pPr>
        <w:ind w:left="1080" w:hanging="360"/>
      </w:pPr>
      <w:rPr>
        <w:rFonts w:ascii="Symbol" w:hAnsi="Symbol"/>
      </w:rPr>
    </w:lvl>
    <w:lvl w:ilvl="3" w:tplc="2C0E7FE8">
      <w:start w:val="1"/>
      <w:numFmt w:val="bullet"/>
      <w:lvlText w:val=""/>
      <w:lvlJc w:val="left"/>
      <w:pPr>
        <w:ind w:left="1080" w:hanging="360"/>
      </w:pPr>
      <w:rPr>
        <w:rFonts w:ascii="Symbol" w:hAnsi="Symbol"/>
      </w:rPr>
    </w:lvl>
    <w:lvl w:ilvl="4" w:tplc="4E744D90">
      <w:start w:val="1"/>
      <w:numFmt w:val="bullet"/>
      <w:lvlText w:val=""/>
      <w:lvlJc w:val="left"/>
      <w:pPr>
        <w:ind w:left="1080" w:hanging="360"/>
      </w:pPr>
      <w:rPr>
        <w:rFonts w:ascii="Symbol" w:hAnsi="Symbol"/>
      </w:rPr>
    </w:lvl>
    <w:lvl w:ilvl="5" w:tplc="05EC9E34">
      <w:start w:val="1"/>
      <w:numFmt w:val="bullet"/>
      <w:lvlText w:val=""/>
      <w:lvlJc w:val="left"/>
      <w:pPr>
        <w:ind w:left="1080" w:hanging="360"/>
      </w:pPr>
      <w:rPr>
        <w:rFonts w:ascii="Symbol" w:hAnsi="Symbol"/>
      </w:rPr>
    </w:lvl>
    <w:lvl w:ilvl="6" w:tplc="B77A4B68">
      <w:start w:val="1"/>
      <w:numFmt w:val="bullet"/>
      <w:lvlText w:val=""/>
      <w:lvlJc w:val="left"/>
      <w:pPr>
        <w:ind w:left="1080" w:hanging="360"/>
      </w:pPr>
      <w:rPr>
        <w:rFonts w:ascii="Symbol" w:hAnsi="Symbol"/>
      </w:rPr>
    </w:lvl>
    <w:lvl w:ilvl="7" w:tplc="3384BCF8">
      <w:start w:val="1"/>
      <w:numFmt w:val="bullet"/>
      <w:lvlText w:val=""/>
      <w:lvlJc w:val="left"/>
      <w:pPr>
        <w:ind w:left="1080" w:hanging="360"/>
      </w:pPr>
      <w:rPr>
        <w:rFonts w:ascii="Symbol" w:hAnsi="Symbol"/>
      </w:rPr>
    </w:lvl>
    <w:lvl w:ilvl="8" w:tplc="0882E32E">
      <w:start w:val="1"/>
      <w:numFmt w:val="bullet"/>
      <w:lvlText w:val=""/>
      <w:lvlJc w:val="left"/>
      <w:pPr>
        <w:ind w:left="1080" w:hanging="360"/>
      </w:pPr>
      <w:rPr>
        <w:rFonts w:ascii="Symbol" w:hAnsi="Symbol"/>
      </w:rPr>
    </w:lvl>
  </w:abstractNum>
  <w:abstractNum w:abstractNumId="42" w15:restartNumberingAfterBreak="0">
    <w:nsid w:val="68B23C26"/>
    <w:multiLevelType w:val="multilevel"/>
    <w:tmpl w:val="A1D87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B68563E"/>
    <w:multiLevelType w:val="multilevel"/>
    <w:tmpl w:val="8D60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FF3065"/>
    <w:multiLevelType w:val="hybridMultilevel"/>
    <w:tmpl w:val="84786620"/>
    <w:lvl w:ilvl="0" w:tplc="3D240BBE">
      <w:start w:val="1"/>
      <w:numFmt w:val="bullet"/>
      <w:lvlText w:val=""/>
      <w:lvlJc w:val="left"/>
      <w:pPr>
        <w:ind w:left="1080" w:hanging="360"/>
      </w:pPr>
      <w:rPr>
        <w:rFonts w:ascii="Symbol" w:hAnsi="Symbol"/>
      </w:rPr>
    </w:lvl>
    <w:lvl w:ilvl="1" w:tplc="D7B82BAE">
      <w:start w:val="1"/>
      <w:numFmt w:val="bullet"/>
      <w:lvlText w:val=""/>
      <w:lvlJc w:val="left"/>
      <w:pPr>
        <w:ind w:left="1080" w:hanging="360"/>
      </w:pPr>
      <w:rPr>
        <w:rFonts w:ascii="Symbol" w:hAnsi="Symbol"/>
      </w:rPr>
    </w:lvl>
    <w:lvl w:ilvl="2" w:tplc="FF54C66E">
      <w:start w:val="1"/>
      <w:numFmt w:val="bullet"/>
      <w:lvlText w:val=""/>
      <w:lvlJc w:val="left"/>
      <w:pPr>
        <w:ind w:left="1080" w:hanging="360"/>
      </w:pPr>
      <w:rPr>
        <w:rFonts w:ascii="Symbol" w:hAnsi="Symbol"/>
      </w:rPr>
    </w:lvl>
    <w:lvl w:ilvl="3" w:tplc="E36419BA">
      <w:start w:val="1"/>
      <w:numFmt w:val="bullet"/>
      <w:lvlText w:val=""/>
      <w:lvlJc w:val="left"/>
      <w:pPr>
        <w:ind w:left="1080" w:hanging="360"/>
      </w:pPr>
      <w:rPr>
        <w:rFonts w:ascii="Symbol" w:hAnsi="Symbol"/>
      </w:rPr>
    </w:lvl>
    <w:lvl w:ilvl="4" w:tplc="743ED4B4">
      <w:start w:val="1"/>
      <w:numFmt w:val="bullet"/>
      <w:lvlText w:val=""/>
      <w:lvlJc w:val="left"/>
      <w:pPr>
        <w:ind w:left="1080" w:hanging="360"/>
      </w:pPr>
      <w:rPr>
        <w:rFonts w:ascii="Symbol" w:hAnsi="Symbol"/>
      </w:rPr>
    </w:lvl>
    <w:lvl w:ilvl="5" w:tplc="736C7AEE">
      <w:start w:val="1"/>
      <w:numFmt w:val="bullet"/>
      <w:lvlText w:val=""/>
      <w:lvlJc w:val="left"/>
      <w:pPr>
        <w:ind w:left="1080" w:hanging="360"/>
      </w:pPr>
      <w:rPr>
        <w:rFonts w:ascii="Symbol" w:hAnsi="Symbol"/>
      </w:rPr>
    </w:lvl>
    <w:lvl w:ilvl="6" w:tplc="6E066988">
      <w:start w:val="1"/>
      <w:numFmt w:val="bullet"/>
      <w:lvlText w:val=""/>
      <w:lvlJc w:val="left"/>
      <w:pPr>
        <w:ind w:left="1080" w:hanging="360"/>
      </w:pPr>
      <w:rPr>
        <w:rFonts w:ascii="Symbol" w:hAnsi="Symbol"/>
      </w:rPr>
    </w:lvl>
    <w:lvl w:ilvl="7" w:tplc="EA823C70">
      <w:start w:val="1"/>
      <w:numFmt w:val="bullet"/>
      <w:lvlText w:val=""/>
      <w:lvlJc w:val="left"/>
      <w:pPr>
        <w:ind w:left="1080" w:hanging="360"/>
      </w:pPr>
      <w:rPr>
        <w:rFonts w:ascii="Symbol" w:hAnsi="Symbol"/>
      </w:rPr>
    </w:lvl>
    <w:lvl w:ilvl="8" w:tplc="20908488">
      <w:start w:val="1"/>
      <w:numFmt w:val="bullet"/>
      <w:lvlText w:val=""/>
      <w:lvlJc w:val="left"/>
      <w:pPr>
        <w:ind w:left="1080" w:hanging="360"/>
      </w:pPr>
      <w:rPr>
        <w:rFonts w:ascii="Symbol" w:hAnsi="Symbol"/>
      </w:rPr>
    </w:lvl>
  </w:abstractNum>
  <w:abstractNum w:abstractNumId="45" w15:restartNumberingAfterBreak="0">
    <w:nsid w:val="738754F0"/>
    <w:multiLevelType w:val="multilevel"/>
    <w:tmpl w:val="A6E2B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3B0F5A"/>
    <w:multiLevelType w:val="hybridMultilevel"/>
    <w:tmpl w:val="8CBA2D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8331722">
    <w:abstractNumId w:val="22"/>
  </w:num>
  <w:num w:numId="2" w16cid:durableId="580067712">
    <w:abstractNumId w:val="19"/>
  </w:num>
  <w:num w:numId="3" w16cid:durableId="444807780">
    <w:abstractNumId w:val="27"/>
  </w:num>
  <w:num w:numId="4" w16cid:durableId="146363352">
    <w:abstractNumId w:val="3"/>
  </w:num>
  <w:num w:numId="5" w16cid:durableId="848981542">
    <w:abstractNumId w:val="28"/>
  </w:num>
  <w:num w:numId="6" w16cid:durableId="1944990450">
    <w:abstractNumId w:val="38"/>
  </w:num>
  <w:num w:numId="7" w16cid:durableId="160395189">
    <w:abstractNumId w:val="30"/>
  </w:num>
  <w:num w:numId="8" w16cid:durableId="278489773">
    <w:abstractNumId w:val="43"/>
  </w:num>
  <w:num w:numId="9" w16cid:durableId="1711951045">
    <w:abstractNumId w:val="35"/>
  </w:num>
  <w:num w:numId="10" w16cid:durableId="970745298">
    <w:abstractNumId w:val="7"/>
  </w:num>
  <w:num w:numId="11" w16cid:durableId="1742681705">
    <w:abstractNumId w:val="10"/>
  </w:num>
  <w:num w:numId="12" w16cid:durableId="977954794">
    <w:abstractNumId w:val="2"/>
  </w:num>
  <w:num w:numId="13" w16cid:durableId="1167015557">
    <w:abstractNumId w:val="26"/>
  </w:num>
  <w:num w:numId="14" w16cid:durableId="397166809">
    <w:abstractNumId w:val="5"/>
  </w:num>
  <w:num w:numId="15" w16cid:durableId="1844390705">
    <w:abstractNumId w:val="17"/>
  </w:num>
  <w:num w:numId="16" w16cid:durableId="1585609964">
    <w:abstractNumId w:val="31"/>
  </w:num>
  <w:num w:numId="17" w16cid:durableId="1123308465">
    <w:abstractNumId w:val="6"/>
  </w:num>
  <w:num w:numId="18" w16cid:durableId="1390879958">
    <w:abstractNumId w:val="39"/>
  </w:num>
  <w:num w:numId="19" w16cid:durableId="1699938331">
    <w:abstractNumId w:val="40"/>
  </w:num>
  <w:num w:numId="20" w16cid:durableId="153687894">
    <w:abstractNumId w:val="21"/>
  </w:num>
  <w:num w:numId="21" w16cid:durableId="1129864256">
    <w:abstractNumId w:val="24"/>
  </w:num>
  <w:num w:numId="22" w16cid:durableId="938949444">
    <w:abstractNumId w:val="16"/>
  </w:num>
  <w:num w:numId="23" w16cid:durableId="1883248704">
    <w:abstractNumId w:val="42"/>
  </w:num>
  <w:num w:numId="24" w16cid:durableId="2103526822">
    <w:abstractNumId w:val="37"/>
  </w:num>
  <w:num w:numId="25" w16cid:durableId="244531684">
    <w:abstractNumId w:val="11"/>
  </w:num>
  <w:num w:numId="26" w16cid:durableId="1984114269">
    <w:abstractNumId w:val="9"/>
  </w:num>
  <w:num w:numId="27" w16cid:durableId="1652976044">
    <w:abstractNumId w:val="1"/>
  </w:num>
  <w:num w:numId="28" w16cid:durableId="572663559">
    <w:abstractNumId w:val="45"/>
  </w:num>
  <w:num w:numId="29" w16cid:durableId="1636522805">
    <w:abstractNumId w:val="18"/>
  </w:num>
  <w:num w:numId="30" w16cid:durableId="1605847565">
    <w:abstractNumId w:val="13"/>
  </w:num>
  <w:num w:numId="31" w16cid:durableId="2077781202">
    <w:abstractNumId w:val="33"/>
  </w:num>
  <w:num w:numId="32" w16cid:durableId="826897708">
    <w:abstractNumId w:val="46"/>
  </w:num>
  <w:num w:numId="33" w16cid:durableId="651132097">
    <w:abstractNumId w:val="14"/>
  </w:num>
  <w:num w:numId="34" w16cid:durableId="576018370">
    <w:abstractNumId w:val="29"/>
  </w:num>
  <w:num w:numId="35" w16cid:durableId="1189877627">
    <w:abstractNumId w:val="12"/>
  </w:num>
  <w:num w:numId="36" w16cid:durableId="2127968379">
    <w:abstractNumId w:val="15"/>
  </w:num>
  <w:num w:numId="37" w16cid:durableId="1789085566">
    <w:abstractNumId w:val="0"/>
  </w:num>
  <w:num w:numId="38" w16cid:durableId="776563558">
    <w:abstractNumId w:val="8"/>
  </w:num>
  <w:num w:numId="39" w16cid:durableId="320739724">
    <w:abstractNumId w:val="32"/>
  </w:num>
  <w:num w:numId="40" w16cid:durableId="1925139360">
    <w:abstractNumId w:val="41"/>
  </w:num>
  <w:num w:numId="41" w16cid:durableId="1009603942">
    <w:abstractNumId w:val="34"/>
  </w:num>
  <w:num w:numId="42" w16cid:durableId="1091123176">
    <w:abstractNumId w:val="20"/>
  </w:num>
  <w:num w:numId="43" w16cid:durableId="875891411">
    <w:abstractNumId w:val="36"/>
  </w:num>
  <w:num w:numId="44" w16cid:durableId="197399501">
    <w:abstractNumId w:val="23"/>
  </w:num>
  <w:num w:numId="45" w16cid:durableId="505052961">
    <w:abstractNumId w:val="4"/>
  </w:num>
  <w:num w:numId="46" w16cid:durableId="826289977">
    <w:abstractNumId w:val="25"/>
  </w:num>
  <w:num w:numId="47" w16cid:durableId="2021462787">
    <w:abstractNumId w:val="4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685"/>
    <w:rsid w:val="000034BE"/>
    <w:rsid w:val="00003743"/>
    <w:rsid w:val="00003E27"/>
    <w:rsid w:val="000056BF"/>
    <w:rsid w:val="000060A7"/>
    <w:rsid w:val="00006B12"/>
    <w:rsid w:val="00006C92"/>
    <w:rsid w:val="00006EFF"/>
    <w:rsid w:val="0000729D"/>
    <w:rsid w:val="000072DF"/>
    <w:rsid w:val="00007BA3"/>
    <w:rsid w:val="0001311F"/>
    <w:rsid w:val="000138CA"/>
    <w:rsid w:val="000142FC"/>
    <w:rsid w:val="000160F5"/>
    <w:rsid w:val="00017682"/>
    <w:rsid w:val="00017BA3"/>
    <w:rsid w:val="0002051B"/>
    <w:rsid w:val="00020F7D"/>
    <w:rsid w:val="00021C68"/>
    <w:rsid w:val="0002252C"/>
    <w:rsid w:val="00024FA9"/>
    <w:rsid w:val="00026FC7"/>
    <w:rsid w:val="00030851"/>
    <w:rsid w:val="00030E12"/>
    <w:rsid w:val="000312A0"/>
    <w:rsid w:val="00034076"/>
    <w:rsid w:val="000341E2"/>
    <w:rsid w:val="000350BF"/>
    <w:rsid w:val="0003529A"/>
    <w:rsid w:val="00035EE9"/>
    <w:rsid w:val="0003618B"/>
    <w:rsid w:val="000414A9"/>
    <w:rsid w:val="000437E8"/>
    <w:rsid w:val="00044A08"/>
    <w:rsid w:val="00045470"/>
    <w:rsid w:val="000462BF"/>
    <w:rsid w:val="00046685"/>
    <w:rsid w:val="00046F5C"/>
    <w:rsid w:val="00051318"/>
    <w:rsid w:val="00051B0B"/>
    <w:rsid w:val="00054146"/>
    <w:rsid w:val="000558C9"/>
    <w:rsid w:val="0005659E"/>
    <w:rsid w:val="00057843"/>
    <w:rsid w:val="00060A49"/>
    <w:rsid w:val="0006155B"/>
    <w:rsid w:val="000617EB"/>
    <w:rsid w:val="00061F79"/>
    <w:rsid w:val="000624E7"/>
    <w:rsid w:val="00062687"/>
    <w:rsid w:val="00063027"/>
    <w:rsid w:val="000633C1"/>
    <w:rsid w:val="000636C7"/>
    <w:rsid w:val="00063CB4"/>
    <w:rsid w:val="00065070"/>
    <w:rsid w:val="000659A7"/>
    <w:rsid w:val="000666CE"/>
    <w:rsid w:val="00072373"/>
    <w:rsid w:val="00072428"/>
    <w:rsid w:val="000726C6"/>
    <w:rsid w:val="000744C9"/>
    <w:rsid w:val="000746C0"/>
    <w:rsid w:val="00077F2E"/>
    <w:rsid w:val="0008050B"/>
    <w:rsid w:val="00081A8E"/>
    <w:rsid w:val="0008265A"/>
    <w:rsid w:val="00083C31"/>
    <w:rsid w:val="00084F67"/>
    <w:rsid w:val="00085038"/>
    <w:rsid w:val="00085088"/>
    <w:rsid w:val="00085146"/>
    <w:rsid w:val="0008722D"/>
    <w:rsid w:val="00087A7E"/>
    <w:rsid w:val="00090515"/>
    <w:rsid w:val="00091119"/>
    <w:rsid w:val="00092A60"/>
    <w:rsid w:val="000936BF"/>
    <w:rsid w:val="000949F0"/>
    <w:rsid w:val="00097252"/>
    <w:rsid w:val="00097F55"/>
    <w:rsid w:val="000A1224"/>
    <w:rsid w:val="000A17D7"/>
    <w:rsid w:val="000A509D"/>
    <w:rsid w:val="000A53CF"/>
    <w:rsid w:val="000A7013"/>
    <w:rsid w:val="000B0287"/>
    <w:rsid w:val="000B17DD"/>
    <w:rsid w:val="000B2AC6"/>
    <w:rsid w:val="000B465B"/>
    <w:rsid w:val="000B54AE"/>
    <w:rsid w:val="000B6633"/>
    <w:rsid w:val="000C0342"/>
    <w:rsid w:val="000C06AD"/>
    <w:rsid w:val="000C114F"/>
    <w:rsid w:val="000C3B0F"/>
    <w:rsid w:val="000D0559"/>
    <w:rsid w:val="000D1538"/>
    <w:rsid w:val="000D167F"/>
    <w:rsid w:val="000D1EB5"/>
    <w:rsid w:val="000D2257"/>
    <w:rsid w:val="000D2279"/>
    <w:rsid w:val="000D3123"/>
    <w:rsid w:val="000D32C2"/>
    <w:rsid w:val="000D42F6"/>
    <w:rsid w:val="000D531E"/>
    <w:rsid w:val="000D5D3E"/>
    <w:rsid w:val="000D70F0"/>
    <w:rsid w:val="000E0BEF"/>
    <w:rsid w:val="000E187C"/>
    <w:rsid w:val="000E2A2B"/>
    <w:rsid w:val="000E2A34"/>
    <w:rsid w:val="000E377B"/>
    <w:rsid w:val="000E3A54"/>
    <w:rsid w:val="000E3B0C"/>
    <w:rsid w:val="000E5E18"/>
    <w:rsid w:val="000E61FD"/>
    <w:rsid w:val="000E64D5"/>
    <w:rsid w:val="000E6ACD"/>
    <w:rsid w:val="000E7597"/>
    <w:rsid w:val="000E7F52"/>
    <w:rsid w:val="000F090B"/>
    <w:rsid w:val="000F2619"/>
    <w:rsid w:val="000F26CF"/>
    <w:rsid w:val="000F2D9C"/>
    <w:rsid w:val="000F49D0"/>
    <w:rsid w:val="000F4AFD"/>
    <w:rsid w:val="000F5553"/>
    <w:rsid w:val="000F5926"/>
    <w:rsid w:val="001008C7"/>
    <w:rsid w:val="001009F8"/>
    <w:rsid w:val="00100A76"/>
    <w:rsid w:val="00101056"/>
    <w:rsid w:val="00101168"/>
    <w:rsid w:val="001011B1"/>
    <w:rsid w:val="001012FA"/>
    <w:rsid w:val="001016C0"/>
    <w:rsid w:val="00103782"/>
    <w:rsid w:val="001054C1"/>
    <w:rsid w:val="00106101"/>
    <w:rsid w:val="00107409"/>
    <w:rsid w:val="00107DF5"/>
    <w:rsid w:val="00110190"/>
    <w:rsid w:val="001107E1"/>
    <w:rsid w:val="00111395"/>
    <w:rsid w:val="0011292F"/>
    <w:rsid w:val="001151A0"/>
    <w:rsid w:val="0011593E"/>
    <w:rsid w:val="00116413"/>
    <w:rsid w:val="00116C39"/>
    <w:rsid w:val="00120BDA"/>
    <w:rsid w:val="001212DE"/>
    <w:rsid w:val="001253AD"/>
    <w:rsid w:val="0012684B"/>
    <w:rsid w:val="00127BF2"/>
    <w:rsid w:val="00127D0D"/>
    <w:rsid w:val="00127E47"/>
    <w:rsid w:val="001300E3"/>
    <w:rsid w:val="0013036D"/>
    <w:rsid w:val="001303EB"/>
    <w:rsid w:val="001315E7"/>
    <w:rsid w:val="00132E08"/>
    <w:rsid w:val="0013431B"/>
    <w:rsid w:val="001359BB"/>
    <w:rsid w:val="001368D1"/>
    <w:rsid w:val="001375A0"/>
    <w:rsid w:val="001415E4"/>
    <w:rsid w:val="00144C84"/>
    <w:rsid w:val="00146384"/>
    <w:rsid w:val="0014713C"/>
    <w:rsid w:val="00150046"/>
    <w:rsid w:val="00151422"/>
    <w:rsid w:val="001514B1"/>
    <w:rsid w:val="0015185C"/>
    <w:rsid w:val="00155E4D"/>
    <w:rsid w:val="00157444"/>
    <w:rsid w:val="00157757"/>
    <w:rsid w:val="001612EF"/>
    <w:rsid w:val="0016147A"/>
    <w:rsid w:val="00161834"/>
    <w:rsid w:val="00162246"/>
    <w:rsid w:val="001623A4"/>
    <w:rsid w:val="0016373B"/>
    <w:rsid w:val="001650FD"/>
    <w:rsid w:val="001662B0"/>
    <w:rsid w:val="00167192"/>
    <w:rsid w:val="00167ADF"/>
    <w:rsid w:val="001720C9"/>
    <w:rsid w:val="00172DAD"/>
    <w:rsid w:val="00173537"/>
    <w:rsid w:val="00176D24"/>
    <w:rsid w:val="00180944"/>
    <w:rsid w:val="00182944"/>
    <w:rsid w:val="001838DA"/>
    <w:rsid w:val="001848CC"/>
    <w:rsid w:val="00184F28"/>
    <w:rsid w:val="001853CF"/>
    <w:rsid w:val="00185572"/>
    <w:rsid w:val="00185B51"/>
    <w:rsid w:val="00186D70"/>
    <w:rsid w:val="00187B25"/>
    <w:rsid w:val="0019051C"/>
    <w:rsid w:val="001914D5"/>
    <w:rsid w:val="00192E19"/>
    <w:rsid w:val="00193F61"/>
    <w:rsid w:val="0019573C"/>
    <w:rsid w:val="00196290"/>
    <w:rsid w:val="001A0E8F"/>
    <w:rsid w:val="001A1131"/>
    <w:rsid w:val="001A28AB"/>
    <w:rsid w:val="001A3C76"/>
    <w:rsid w:val="001A44D5"/>
    <w:rsid w:val="001A57B4"/>
    <w:rsid w:val="001A5E56"/>
    <w:rsid w:val="001B088B"/>
    <w:rsid w:val="001B1546"/>
    <w:rsid w:val="001B400C"/>
    <w:rsid w:val="001B54D9"/>
    <w:rsid w:val="001B5E59"/>
    <w:rsid w:val="001C0699"/>
    <w:rsid w:val="001C09FF"/>
    <w:rsid w:val="001C0AD4"/>
    <w:rsid w:val="001C18A0"/>
    <w:rsid w:val="001C1A6D"/>
    <w:rsid w:val="001C3432"/>
    <w:rsid w:val="001C4339"/>
    <w:rsid w:val="001C471A"/>
    <w:rsid w:val="001C557B"/>
    <w:rsid w:val="001C6098"/>
    <w:rsid w:val="001D0AA0"/>
    <w:rsid w:val="001D2829"/>
    <w:rsid w:val="001D294B"/>
    <w:rsid w:val="001D774E"/>
    <w:rsid w:val="001E06F3"/>
    <w:rsid w:val="001E115A"/>
    <w:rsid w:val="001E14B6"/>
    <w:rsid w:val="001E1E2D"/>
    <w:rsid w:val="001E25DB"/>
    <w:rsid w:val="001E6446"/>
    <w:rsid w:val="001E76B2"/>
    <w:rsid w:val="001F115B"/>
    <w:rsid w:val="001F3B47"/>
    <w:rsid w:val="001F4DA9"/>
    <w:rsid w:val="001F4DEE"/>
    <w:rsid w:val="001F5904"/>
    <w:rsid w:val="001F5BFB"/>
    <w:rsid w:val="001F5C48"/>
    <w:rsid w:val="001F68A8"/>
    <w:rsid w:val="002001B0"/>
    <w:rsid w:val="00202659"/>
    <w:rsid w:val="00205666"/>
    <w:rsid w:val="00205ABE"/>
    <w:rsid w:val="00206B34"/>
    <w:rsid w:val="00207A34"/>
    <w:rsid w:val="002111F9"/>
    <w:rsid w:val="0021306E"/>
    <w:rsid w:val="00215406"/>
    <w:rsid w:val="00217B49"/>
    <w:rsid w:val="00220F3F"/>
    <w:rsid w:val="0022133B"/>
    <w:rsid w:val="0022208F"/>
    <w:rsid w:val="00222FA4"/>
    <w:rsid w:val="0022384A"/>
    <w:rsid w:val="00223FFD"/>
    <w:rsid w:val="002258F7"/>
    <w:rsid w:val="00226D4F"/>
    <w:rsid w:val="00226D75"/>
    <w:rsid w:val="00227422"/>
    <w:rsid w:val="00230ED6"/>
    <w:rsid w:val="00232694"/>
    <w:rsid w:val="00232A34"/>
    <w:rsid w:val="00233BA8"/>
    <w:rsid w:val="00234704"/>
    <w:rsid w:val="002349E7"/>
    <w:rsid w:val="00234A71"/>
    <w:rsid w:val="002357B7"/>
    <w:rsid w:val="00235FC1"/>
    <w:rsid w:val="0023615E"/>
    <w:rsid w:val="0024136A"/>
    <w:rsid w:val="00241842"/>
    <w:rsid w:val="00243747"/>
    <w:rsid w:val="00243B00"/>
    <w:rsid w:val="00244DE0"/>
    <w:rsid w:val="0024551F"/>
    <w:rsid w:val="002475BB"/>
    <w:rsid w:val="00247738"/>
    <w:rsid w:val="00252075"/>
    <w:rsid w:val="0025320E"/>
    <w:rsid w:val="002535C5"/>
    <w:rsid w:val="00254F89"/>
    <w:rsid w:val="00255BA2"/>
    <w:rsid w:val="0025600F"/>
    <w:rsid w:val="00257354"/>
    <w:rsid w:val="00257944"/>
    <w:rsid w:val="00260791"/>
    <w:rsid w:val="002611DD"/>
    <w:rsid w:val="0026197B"/>
    <w:rsid w:val="00261E70"/>
    <w:rsid w:val="002635D7"/>
    <w:rsid w:val="00264CEE"/>
    <w:rsid w:val="0026571D"/>
    <w:rsid w:val="00265944"/>
    <w:rsid w:val="002705EC"/>
    <w:rsid w:val="00270881"/>
    <w:rsid w:val="00271B55"/>
    <w:rsid w:val="002741FE"/>
    <w:rsid w:val="0027517D"/>
    <w:rsid w:val="00275E16"/>
    <w:rsid w:val="002771A0"/>
    <w:rsid w:val="00277648"/>
    <w:rsid w:val="00277CA5"/>
    <w:rsid w:val="002801A0"/>
    <w:rsid w:val="0028053A"/>
    <w:rsid w:val="00280DB2"/>
    <w:rsid w:val="00282962"/>
    <w:rsid w:val="00283F14"/>
    <w:rsid w:val="0028498E"/>
    <w:rsid w:val="00284CBE"/>
    <w:rsid w:val="00285640"/>
    <w:rsid w:val="00285C38"/>
    <w:rsid w:val="00285E48"/>
    <w:rsid w:val="00285FBC"/>
    <w:rsid w:val="00291EF0"/>
    <w:rsid w:val="00292132"/>
    <w:rsid w:val="00292F83"/>
    <w:rsid w:val="00293217"/>
    <w:rsid w:val="002935D7"/>
    <w:rsid w:val="00294101"/>
    <w:rsid w:val="00297035"/>
    <w:rsid w:val="00297423"/>
    <w:rsid w:val="002A039C"/>
    <w:rsid w:val="002A0FBB"/>
    <w:rsid w:val="002A18B6"/>
    <w:rsid w:val="002A2577"/>
    <w:rsid w:val="002A49F2"/>
    <w:rsid w:val="002A7A5F"/>
    <w:rsid w:val="002B0AA3"/>
    <w:rsid w:val="002B1CA1"/>
    <w:rsid w:val="002B24CA"/>
    <w:rsid w:val="002B5678"/>
    <w:rsid w:val="002B5BC9"/>
    <w:rsid w:val="002B6640"/>
    <w:rsid w:val="002B7BC4"/>
    <w:rsid w:val="002B7CAB"/>
    <w:rsid w:val="002C095A"/>
    <w:rsid w:val="002C0B42"/>
    <w:rsid w:val="002C3DFE"/>
    <w:rsid w:val="002C41E1"/>
    <w:rsid w:val="002C499D"/>
    <w:rsid w:val="002C5A2B"/>
    <w:rsid w:val="002C62AA"/>
    <w:rsid w:val="002D13AE"/>
    <w:rsid w:val="002D272C"/>
    <w:rsid w:val="002D4619"/>
    <w:rsid w:val="002D526E"/>
    <w:rsid w:val="002D532F"/>
    <w:rsid w:val="002D5C3A"/>
    <w:rsid w:val="002D78F7"/>
    <w:rsid w:val="002D7E8D"/>
    <w:rsid w:val="002E2565"/>
    <w:rsid w:val="002E2C29"/>
    <w:rsid w:val="002E3B0D"/>
    <w:rsid w:val="002E439A"/>
    <w:rsid w:val="002E5825"/>
    <w:rsid w:val="002E5DEB"/>
    <w:rsid w:val="002E6FEA"/>
    <w:rsid w:val="002E7CFB"/>
    <w:rsid w:val="002F00E3"/>
    <w:rsid w:val="002F198D"/>
    <w:rsid w:val="002F2D9C"/>
    <w:rsid w:val="002F447F"/>
    <w:rsid w:val="002F5AC0"/>
    <w:rsid w:val="002F63A2"/>
    <w:rsid w:val="002F6784"/>
    <w:rsid w:val="002F7CF8"/>
    <w:rsid w:val="002F7F09"/>
    <w:rsid w:val="002F7F0D"/>
    <w:rsid w:val="00301894"/>
    <w:rsid w:val="00305703"/>
    <w:rsid w:val="00307732"/>
    <w:rsid w:val="00307763"/>
    <w:rsid w:val="0031000F"/>
    <w:rsid w:val="00310D4B"/>
    <w:rsid w:val="00311828"/>
    <w:rsid w:val="00311C8F"/>
    <w:rsid w:val="00311E73"/>
    <w:rsid w:val="0031227D"/>
    <w:rsid w:val="00312C73"/>
    <w:rsid w:val="00312FF8"/>
    <w:rsid w:val="00314A73"/>
    <w:rsid w:val="00315377"/>
    <w:rsid w:val="0031643B"/>
    <w:rsid w:val="003165B4"/>
    <w:rsid w:val="00317BEF"/>
    <w:rsid w:val="00317E7C"/>
    <w:rsid w:val="00320C8D"/>
    <w:rsid w:val="003224BD"/>
    <w:rsid w:val="003224DB"/>
    <w:rsid w:val="00323230"/>
    <w:rsid w:val="00325A15"/>
    <w:rsid w:val="003262DB"/>
    <w:rsid w:val="00326304"/>
    <w:rsid w:val="00327914"/>
    <w:rsid w:val="003310BB"/>
    <w:rsid w:val="0033129D"/>
    <w:rsid w:val="00331978"/>
    <w:rsid w:val="00332471"/>
    <w:rsid w:val="00332D87"/>
    <w:rsid w:val="003331C2"/>
    <w:rsid w:val="0033339A"/>
    <w:rsid w:val="00335DF6"/>
    <w:rsid w:val="00337AE9"/>
    <w:rsid w:val="00337DF1"/>
    <w:rsid w:val="003410A0"/>
    <w:rsid w:val="003412BB"/>
    <w:rsid w:val="0034141A"/>
    <w:rsid w:val="00343F1E"/>
    <w:rsid w:val="003443D4"/>
    <w:rsid w:val="00345608"/>
    <w:rsid w:val="003469E1"/>
    <w:rsid w:val="003509FC"/>
    <w:rsid w:val="00351A51"/>
    <w:rsid w:val="003525AB"/>
    <w:rsid w:val="00352B79"/>
    <w:rsid w:val="003541FA"/>
    <w:rsid w:val="00354766"/>
    <w:rsid w:val="003549F2"/>
    <w:rsid w:val="003552D2"/>
    <w:rsid w:val="00360117"/>
    <w:rsid w:val="00360812"/>
    <w:rsid w:val="00360C0A"/>
    <w:rsid w:val="0036214A"/>
    <w:rsid w:val="00362AB8"/>
    <w:rsid w:val="00362B88"/>
    <w:rsid w:val="00362C0A"/>
    <w:rsid w:val="00362DFA"/>
    <w:rsid w:val="00363AB6"/>
    <w:rsid w:val="00364819"/>
    <w:rsid w:val="0036481B"/>
    <w:rsid w:val="00366C6B"/>
    <w:rsid w:val="00367072"/>
    <w:rsid w:val="00370E04"/>
    <w:rsid w:val="003730DE"/>
    <w:rsid w:val="00373C48"/>
    <w:rsid w:val="00373FAE"/>
    <w:rsid w:val="00375FC9"/>
    <w:rsid w:val="00376709"/>
    <w:rsid w:val="003778BB"/>
    <w:rsid w:val="00377D38"/>
    <w:rsid w:val="003802E3"/>
    <w:rsid w:val="00382568"/>
    <w:rsid w:val="00382A1A"/>
    <w:rsid w:val="003839C7"/>
    <w:rsid w:val="00384311"/>
    <w:rsid w:val="00385044"/>
    <w:rsid w:val="0038518B"/>
    <w:rsid w:val="00385AFE"/>
    <w:rsid w:val="00386827"/>
    <w:rsid w:val="00387B22"/>
    <w:rsid w:val="00391170"/>
    <w:rsid w:val="00393575"/>
    <w:rsid w:val="00393976"/>
    <w:rsid w:val="003949AE"/>
    <w:rsid w:val="003951F6"/>
    <w:rsid w:val="003958ED"/>
    <w:rsid w:val="003A0EC8"/>
    <w:rsid w:val="003A1069"/>
    <w:rsid w:val="003A1211"/>
    <w:rsid w:val="003A17E0"/>
    <w:rsid w:val="003A180A"/>
    <w:rsid w:val="003A31C5"/>
    <w:rsid w:val="003A380F"/>
    <w:rsid w:val="003A4F8B"/>
    <w:rsid w:val="003A52CF"/>
    <w:rsid w:val="003A5414"/>
    <w:rsid w:val="003A6C52"/>
    <w:rsid w:val="003B1978"/>
    <w:rsid w:val="003B37C1"/>
    <w:rsid w:val="003B4E2D"/>
    <w:rsid w:val="003B55D1"/>
    <w:rsid w:val="003B6576"/>
    <w:rsid w:val="003B70CF"/>
    <w:rsid w:val="003C07E3"/>
    <w:rsid w:val="003C5159"/>
    <w:rsid w:val="003C55EB"/>
    <w:rsid w:val="003C5789"/>
    <w:rsid w:val="003C60A8"/>
    <w:rsid w:val="003C72C4"/>
    <w:rsid w:val="003C77B8"/>
    <w:rsid w:val="003C7F3A"/>
    <w:rsid w:val="003D3249"/>
    <w:rsid w:val="003D3ECE"/>
    <w:rsid w:val="003D4360"/>
    <w:rsid w:val="003D6202"/>
    <w:rsid w:val="003D6DE6"/>
    <w:rsid w:val="003D725A"/>
    <w:rsid w:val="003D72E8"/>
    <w:rsid w:val="003D799B"/>
    <w:rsid w:val="003E1FB7"/>
    <w:rsid w:val="003E2280"/>
    <w:rsid w:val="003E2CFE"/>
    <w:rsid w:val="003E2E5C"/>
    <w:rsid w:val="003E33AE"/>
    <w:rsid w:val="003E5714"/>
    <w:rsid w:val="003E5EBB"/>
    <w:rsid w:val="003E6446"/>
    <w:rsid w:val="003E74C3"/>
    <w:rsid w:val="003E78B9"/>
    <w:rsid w:val="003F1564"/>
    <w:rsid w:val="003F25AC"/>
    <w:rsid w:val="003F334B"/>
    <w:rsid w:val="003F3DF1"/>
    <w:rsid w:val="003F496D"/>
    <w:rsid w:val="003F5968"/>
    <w:rsid w:val="003F5E1F"/>
    <w:rsid w:val="003F5E9B"/>
    <w:rsid w:val="003F6A56"/>
    <w:rsid w:val="003F6C1B"/>
    <w:rsid w:val="003F6E4F"/>
    <w:rsid w:val="003F7DC0"/>
    <w:rsid w:val="0040149C"/>
    <w:rsid w:val="00403448"/>
    <w:rsid w:val="00403904"/>
    <w:rsid w:val="00403F7F"/>
    <w:rsid w:val="004044C5"/>
    <w:rsid w:val="004077A5"/>
    <w:rsid w:val="00407F11"/>
    <w:rsid w:val="004133CF"/>
    <w:rsid w:val="004159A0"/>
    <w:rsid w:val="00416564"/>
    <w:rsid w:val="00420070"/>
    <w:rsid w:val="004214AD"/>
    <w:rsid w:val="00421CBB"/>
    <w:rsid w:val="0042239E"/>
    <w:rsid w:val="0042309E"/>
    <w:rsid w:val="00423884"/>
    <w:rsid w:val="00423D17"/>
    <w:rsid w:val="00424404"/>
    <w:rsid w:val="00425934"/>
    <w:rsid w:val="004278EA"/>
    <w:rsid w:val="004302AA"/>
    <w:rsid w:val="00430667"/>
    <w:rsid w:val="00431260"/>
    <w:rsid w:val="0043179A"/>
    <w:rsid w:val="00431A57"/>
    <w:rsid w:val="0043278C"/>
    <w:rsid w:val="00432E96"/>
    <w:rsid w:val="00435846"/>
    <w:rsid w:val="00440657"/>
    <w:rsid w:val="00443120"/>
    <w:rsid w:val="00443D49"/>
    <w:rsid w:val="004444ED"/>
    <w:rsid w:val="00447892"/>
    <w:rsid w:val="00447F61"/>
    <w:rsid w:val="00450098"/>
    <w:rsid w:val="004507F1"/>
    <w:rsid w:val="00451202"/>
    <w:rsid w:val="004533C1"/>
    <w:rsid w:val="00453E22"/>
    <w:rsid w:val="0045567D"/>
    <w:rsid w:val="004604CE"/>
    <w:rsid w:val="004626C5"/>
    <w:rsid w:val="00463B65"/>
    <w:rsid w:val="00464AB6"/>
    <w:rsid w:val="00464AD9"/>
    <w:rsid w:val="004655F0"/>
    <w:rsid w:val="00465D0B"/>
    <w:rsid w:val="004708E7"/>
    <w:rsid w:val="00470F39"/>
    <w:rsid w:val="00472AD7"/>
    <w:rsid w:val="00476C68"/>
    <w:rsid w:val="00482522"/>
    <w:rsid w:val="0048385B"/>
    <w:rsid w:val="00483BD3"/>
    <w:rsid w:val="00484265"/>
    <w:rsid w:val="0048609B"/>
    <w:rsid w:val="004869F6"/>
    <w:rsid w:val="00486E9B"/>
    <w:rsid w:val="00487430"/>
    <w:rsid w:val="00491C91"/>
    <w:rsid w:val="00491FB4"/>
    <w:rsid w:val="004930FE"/>
    <w:rsid w:val="004953CE"/>
    <w:rsid w:val="004957C1"/>
    <w:rsid w:val="00496547"/>
    <w:rsid w:val="0049656C"/>
    <w:rsid w:val="0049684C"/>
    <w:rsid w:val="004A00F2"/>
    <w:rsid w:val="004A26D3"/>
    <w:rsid w:val="004A3BE3"/>
    <w:rsid w:val="004A4C46"/>
    <w:rsid w:val="004A5D9E"/>
    <w:rsid w:val="004A62E7"/>
    <w:rsid w:val="004A669B"/>
    <w:rsid w:val="004A67F7"/>
    <w:rsid w:val="004A6AE6"/>
    <w:rsid w:val="004A76AC"/>
    <w:rsid w:val="004B08DD"/>
    <w:rsid w:val="004B15DB"/>
    <w:rsid w:val="004B36E0"/>
    <w:rsid w:val="004B4414"/>
    <w:rsid w:val="004B4A6A"/>
    <w:rsid w:val="004B6401"/>
    <w:rsid w:val="004B6D0D"/>
    <w:rsid w:val="004B6F75"/>
    <w:rsid w:val="004B742E"/>
    <w:rsid w:val="004C0400"/>
    <w:rsid w:val="004C0795"/>
    <w:rsid w:val="004C08B2"/>
    <w:rsid w:val="004C1C00"/>
    <w:rsid w:val="004C22CF"/>
    <w:rsid w:val="004C2F4A"/>
    <w:rsid w:val="004C40E9"/>
    <w:rsid w:val="004C4881"/>
    <w:rsid w:val="004C4A70"/>
    <w:rsid w:val="004C5535"/>
    <w:rsid w:val="004C5A2E"/>
    <w:rsid w:val="004C623C"/>
    <w:rsid w:val="004C7028"/>
    <w:rsid w:val="004D112A"/>
    <w:rsid w:val="004D25F5"/>
    <w:rsid w:val="004D4971"/>
    <w:rsid w:val="004D5140"/>
    <w:rsid w:val="004D6746"/>
    <w:rsid w:val="004D7A5D"/>
    <w:rsid w:val="004D7C96"/>
    <w:rsid w:val="004E0342"/>
    <w:rsid w:val="004E336D"/>
    <w:rsid w:val="004E38B7"/>
    <w:rsid w:val="004E38FF"/>
    <w:rsid w:val="004E39AE"/>
    <w:rsid w:val="004E40E1"/>
    <w:rsid w:val="004E434D"/>
    <w:rsid w:val="004E4620"/>
    <w:rsid w:val="004E70C2"/>
    <w:rsid w:val="004E76AF"/>
    <w:rsid w:val="004F1D34"/>
    <w:rsid w:val="004F289C"/>
    <w:rsid w:val="004F4053"/>
    <w:rsid w:val="004F4340"/>
    <w:rsid w:val="004F60E9"/>
    <w:rsid w:val="004F71B0"/>
    <w:rsid w:val="00500124"/>
    <w:rsid w:val="00501A1B"/>
    <w:rsid w:val="00501B7E"/>
    <w:rsid w:val="005021E2"/>
    <w:rsid w:val="00503612"/>
    <w:rsid w:val="00504CC6"/>
    <w:rsid w:val="00504F0F"/>
    <w:rsid w:val="00506A8D"/>
    <w:rsid w:val="00507988"/>
    <w:rsid w:val="0051244F"/>
    <w:rsid w:val="00516423"/>
    <w:rsid w:val="00517DFA"/>
    <w:rsid w:val="00521E94"/>
    <w:rsid w:val="00522A70"/>
    <w:rsid w:val="0052333B"/>
    <w:rsid w:val="005240A4"/>
    <w:rsid w:val="0052583E"/>
    <w:rsid w:val="00525C99"/>
    <w:rsid w:val="00526981"/>
    <w:rsid w:val="00530300"/>
    <w:rsid w:val="0053141C"/>
    <w:rsid w:val="00532192"/>
    <w:rsid w:val="00532396"/>
    <w:rsid w:val="00532A4D"/>
    <w:rsid w:val="00533036"/>
    <w:rsid w:val="005341AA"/>
    <w:rsid w:val="0053453F"/>
    <w:rsid w:val="00534BE7"/>
    <w:rsid w:val="005351F7"/>
    <w:rsid w:val="00535312"/>
    <w:rsid w:val="0053543E"/>
    <w:rsid w:val="005421D8"/>
    <w:rsid w:val="0054298A"/>
    <w:rsid w:val="005431BB"/>
    <w:rsid w:val="0054428D"/>
    <w:rsid w:val="00544311"/>
    <w:rsid w:val="00546C81"/>
    <w:rsid w:val="00550706"/>
    <w:rsid w:val="00551E79"/>
    <w:rsid w:val="00551E8E"/>
    <w:rsid w:val="005549A3"/>
    <w:rsid w:val="00555A03"/>
    <w:rsid w:val="005565E5"/>
    <w:rsid w:val="0056002C"/>
    <w:rsid w:val="00560A57"/>
    <w:rsid w:val="00561632"/>
    <w:rsid w:val="005651EA"/>
    <w:rsid w:val="00565535"/>
    <w:rsid w:val="005708FA"/>
    <w:rsid w:val="00570F35"/>
    <w:rsid w:val="005726CC"/>
    <w:rsid w:val="0057392B"/>
    <w:rsid w:val="00573B95"/>
    <w:rsid w:val="00577891"/>
    <w:rsid w:val="00580A39"/>
    <w:rsid w:val="00580BF8"/>
    <w:rsid w:val="00582C35"/>
    <w:rsid w:val="005857FE"/>
    <w:rsid w:val="00586B2E"/>
    <w:rsid w:val="00587A29"/>
    <w:rsid w:val="00592CC8"/>
    <w:rsid w:val="00593424"/>
    <w:rsid w:val="005936C7"/>
    <w:rsid w:val="0059612C"/>
    <w:rsid w:val="00596A62"/>
    <w:rsid w:val="00596F3D"/>
    <w:rsid w:val="005A048E"/>
    <w:rsid w:val="005A08C8"/>
    <w:rsid w:val="005A1860"/>
    <w:rsid w:val="005A198E"/>
    <w:rsid w:val="005A3824"/>
    <w:rsid w:val="005A422B"/>
    <w:rsid w:val="005A7023"/>
    <w:rsid w:val="005A777D"/>
    <w:rsid w:val="005B0F1C"/>
    <w:rsid w:val="005B3098"/>
    <w:rsid w:val="005B30CE"/>
    <w:rsid w:val="005B3EC6"/>
    <w:rsid w:val="005B52DD"/>
    <w:rsid w:val="005B5A6A"/>
    <w:rsid w:val="005B7089"/>
    <w:rsid w:val="005B75AF"/>
    <w:rsid w:val="005C1641"/>
    <w:rsid w:val="005C27B7"/>
    <w:rsid w:val="005C3159"/>
    <w:rsid w:val="005C71E0"/>
    <w:rsid w:val="005D023B"/>
    <w:rsid w:val="005D080F"/>
    <w:rsid w:val="005D5F62"/>
    <w:rsid w:val="005D62F7"/>
    <w:rsid w:val="005D6C2E"/>
    <w:rsid w:val="005E0396"/>
    <w:rsid w:val="005E1573"/>
    <w:rsid w:val="005E1D99"/>
    <w:rsid w:val="005E30F6"/>
    <w:rsid w:val="005E485B"/>
    <w:rsid w:val="005E526B"/>
    <w:rsid w:val="005E54AE"/>
    <w:rsid w:val="005E54E9"/>
    <w:rsid w:val="005E5F96"/>
    <w:rsid w:val="005E7C22"/>
    <w:rsid w:val="005E7C90"/>
    <w:rsid w:val="005F1ADC"/>
    <w:rsid w:val="005F2116"/>
    <w:rsid w:val="005F2A7C"/>
    <w:rsid w:val="005F3CCB"/>
    <w:rsid w:val="005F4E77"/>
    <w:rsid w:val="005F62D8"/>
    <w:rsid w:val="005F68D1"/>
    <w:rsid w:val="005F6F06"/>
    <w:rsid w:val="005F766A"/>
    <w:rsid w:val="005F773C"/>
    <w:rsid w:val="006001C3"/>
    <w:rsid w:val="00600D1C"/>
    <w:rsid w:val="00601467"/>
    <w:rsid w:val="006015D4"/>
    <w:rsid w:val="00601940"/>
    <w:rsid w:val="006057EC"/>
    <w:rsid w:val="00605854"/>
    <w:rsid w:val="006068F9"/>
    <w:rsid w:val="00606D82"/>
    <w:rsid w:val="006111A0"/>
    <w:rsid w:val="00611A70"/>
    <w:rsid w:val="00612CDF"/>
    <w:rsid w:val="00613AB9"/>
    <w:rsid w:val="0061470A"/>
    <w:rsid w:val="00616728"/>
    <w:rsid w:val="00617401"/>
    <w:rsid w:val="00617AF6"/>
    <w:rsid w:val="00620CE5"/>
    <w:rsid w:val="00620F8E"/>
    <w:rsid w:val="006211F5"/>
    <w:rsid w:val="006231F8"/>
    <w:rsid w:val="006242DE"/>
    <w:rsid w:val="00624B8D"/>
    <w:rsid w:val="006275E3"/>
    <w:rsid w:val="00631DC9"/>
    <w:rsid w:val="00633011"/>
    <w:rsid w:val="00633974"/>
    <w:rsid w:val="006348DC"/>
    <w:rsid w:val="006351AD"/>
    <w:rsid w:val="00637A83"/>
    <w:rsid w:val="00641F17"/>
    <w:rsid w:val="0064292A"/>
    <w:rsid w:val="00643EC2"/>
    <w:rsid w:val="006473C8"/>
    <w:rsid w:val="0065099F"/>
    <w:rsid w:val="006514B9"/>
    <w:rsid w:val="0065413B"/>
    <w:rsid w:val="0065540A"/>
    <w:rsid w:val="006556E4"/>
    <w:rsid w:val="00655B84"/>
    <w:rsid w:val="006569F2"/>
    <w:rsid w:val="00656C53"/>
    <w:rsid w:val="0066040A"/>
    <w:rsid w:val="00665020"/>
    <w:rsid w:val="00666A3C"/>
    <w:rsid w:val="00667129"/>
    <w:rsid w:val="00667F0A"/>
    <w:rsid w:val="00670311"/>
    <w:rsid w:val="006721D3"/>
    <w:rsid w:val="006726FD"/>
    <w:rsid w:val="00672A33"/>
    <w:rsid w:val="0067301C"/>
    <w:rsid w:val="006736DE"/>
    <w:rsid w:val="00674FEB"/>
    <w:rsid w:val="00676435"/>
    <w:rsid w:val="006805C0"/>
    <w:rsid w:val="00682211"/>
    <w:rsid w:val="00683423"/>
    <w:rsid w:val="00683DDA"/>
    <w:rsid w:val="00683E37"/>
    <w:rsid w:val="00684A0A"/>
    <w:rsid w:val="0068548B"/>
    <w:rsid w:val="00685710"/>
    <w:rsid w:val="00687C40"/>
    <w:rsid w:val="00687D9F"/>
    <w:rsid w:val="00690789"/>
    <w:rsid w:val="006907D5"/>
    <w:rsid w:val="00691380"/>
    <w:rsid w:val="00692D6B"/>
    <w:rsid w:val="00693531"/>
    <w:rsid w:val="0069365D"/>
    <w:rsid w:val="00694237"/>
    <w:rsid w:val="006943BD"/>
    <w:rsid w:val="006944EA"/>
    <w:rsid w:val="00696B7C"/>
    <w:rsid w:val="00697281"/>
    <w:rsid w:val="00697AD5"/>
    <w:rsid w:val="006A1593"/>
    <w:rsid w:val="006A403F"/>
    <w:rsid w:val="006A6317"/>
    <w:rsid w:val="006A6B60"/>
    <w:rsid w:val="006A7231"/>
    <w:rsid w:val="006A75AF"/>
    <w:rsid w:val="006A7F62"/>
    <w:rsid w:val="006B0CC7"/>
    <w:rsid w:val="006B0CE1"/>
    <w:rsid w:val="006B3FF0"/>
    <w:rsid w:val="006B4977"/>
    <w:rsid w:val="006B5090"/>
    <w:rsid w:val="006B509A"/>
    <w:rsid w:val="006B59F2"/>
    <w:rsid w:val="006C00D1"/>
    <w:rsid w:val="006C2339"/>
    <w:rsid w:val="006C2FBD"/>
    <w:rsid w:val="006C3604"/>
    <w:rsid w:val="006C551F"/>
    <w:rsid w:val="006C6397"/>
    <w:rsid w:val="006C6A03"/>
    <w:rsid w:val="006C6BAF"/>
    <w:rsid w:val="006D01E3"/>
    <w:rsid w:val="006D03E6"/>
    <w:rsid w:val="006D162A"/>
    <w:rsid w:val="006D2415"/>
    <w:rsid w:val="006D2CE2"/>
    <w:rsid w:val="006D3E0B"/>
    <w:rsid w:val="006E00B0"/>
    <w:rsid w:val="006E07CC"/>
    <w:rsid w:val="006E2993"/>
    <w:rsid w:val="006E302D"/>
    <w:rsid w:val="006E570D"/>
    <w:rsid w:val="006E6500"/>
    <w:rsid w:val="006E7253"/>
    <w:rsid w:val="006F297F"/>
    <w:rsid w:val="006F3A04"/>
    <w:rsid w:val="006F6413"/>
    <w:rsid w:val="006F79D4"/>
    <w:rsid w:val="006F7BF2"/>
    <w:rsid w:val="007002E2"/>
    <w:rsid w:val="00700BBD"/>
    <w:rsid w:val="00701023"/>
    <w:rsid w:val="0070108D"/>
    <w:rsid w:val="007016C7"/>
    <w:rsid w:val="007027BE"/>
    <w:rsid w:val="00703346"/>
    <w:rsid w:val="007038BF"/>
    <w:rsid w:val="0070459B"/>
    <w:rsid w:val="007050A6"/>
    <w:rsid w:val="00705B90"/>
    <w:rsid w:val="00705D58"/>
    <w:rsid w:val="00706BAF"/>
    <w:rsid w:val="00706EA2"/>
    <w:rsid w:val="0070774A"/>
    <w:rsid w:val="007077DC"/>
    <w:rsid w:val="00707B05"/>
    <w:rsid w:val="007103EA"/>
    <w:rsid w:val="007130EF"/>
    <w:rsid w:val="00713303"/>
    <w:rsid w:val="00713909"/>
    <w:rsid w:val="00714286"/>
    <w:rsid w:val="00714B7D"/>
    <w:rsid w:val="00715544"/>
    <w:rsid w:val="007166A0"/>
    <w:rsid w:val="00717FE7"/>
    <w:rsid w:val="00720F9F"/>
    <w:rsid w:val="00721168"/>
    <w:rsid w:val="0072235E"/>
    <w:rsid w:val="007228F3"/>
    <w:rsid w:val="00723378"/>
    <w:rsid w:val="00724E27"/>
    <w:rsid w:val="00726A26"/>
    <w:rsid w:val="00726B35"/>
    <w:rsid w:val="00726EB2"/>
    <w:rsid w:val="00730A22"/>
    <w:rsid w:val="007310DC"/>
    <w:rsid w:val="00731C59"/>
    <w:rsid w:val="00733C22"/>
    <w:rsid w:val="00733E3F"/>
    <w:rsid w:val="007347C8"/>
    <w:rsid w:val="007347DC"/>
    <w:rsid w:val="00734B88"/>
    <w:rsid w:val="007357AC"/>
    <w:rsid w:val="007360E0"/>
    <w:rsid w:val="00736E3D"/>
    <w:rsid w:val="0074009C"/>
    <w:rsid w:val="0074055C"/>
    <w:rsid w:val="00742053"/>
    <w:rsid w:val="0074238E"/>
    <w:rsid w:val="00742718"/>
    <w:rsid w:val="0074281E"/>
    <w:rsid w:val="007428E2"/>
    <w:rsid w:val="0074392B"/>
    <w:rsid w:val="00743AD2"/>
    <w:rsid w:val="00743C6B"/>
    <w:rsid w:val="00743E59"/>
    <w:rsid w:val="00744612"/>
    <w:rsid w:val="00744CD1"/>
    <w:rsid w:val="00745BBF"/>
    <w:rsid w:val="007470F3"/>
    <w:rsid w:val="007475B4"/>
    <w:rsid w:val="00751817"/>
    <w:rsid w:val="007524D5"/>
    <w:rsid w:val="0075297C"/>
    <w:rsid w:val="00752E5C"/>
    <w:rsid w:val="00753DA9"/>
    <w:rsid w:val="00754080"/>
    <w:rsid w:val="0075476A"/>
    <w:rsid w:val="00754A9B"/>
    <w:rsid w:val="00754CA3"/>
    <w:rsid w:val="00755970"/>
    <w:rsid w:val="007566AA"/>
    <w:rsid w:val="00760D05"/>
    <w:rsid w:val="00762AB1"/>
    <w:rsid w:val="00763E2C"/>
    <w:rsid w:val="00763F01"/>
    <w:rsid w:val="0076649D"/>
    <w:rsid w:val="00766C0A"/>
    <w:rsid w:val="007704FE"/>
    <w:rsid w:val="00770B7B"/>
    <w:rsid w:val="00771F94"/>
    <w:rsid w:val="00772A1D"/>
    <w:rsid w:val="00772A87"/>
    <w:rsid w:val="00772DB7"/>
    <w:rsid w:val="007733C6"/>
    <w:rsid w:val="00775C93"/>
    <w:rsid w:val="00775D16"/>
    <w:rsid w:val="007761F1"/>
    <w:rsid w:val="0078099C"/>
    <w:rsid w:val="007815BE"/>
    <w:rsid w:val="0078210F"/>
    <w:rsid w:val="00783566"/>
    <w:rsid w:val="0078433C"/>
    <w:rsid w:val="00784CB0"/>
    <w:rsid w:val="00785318"/>
    <w:rsid w:val="00785DF7"/>
    <w:rsid w:val="007867FA"/>
    <w:rsid w:val="00786B0F"/>
    <w:rsid w:val="0079084A"/>
    <w:rsid w:val="00790B48"/>
    <w:rsid w:val="0079131F"/>
    <w:rsid w:val="007915EE"/>
    <w:rsid w:val="00793B77"/>
    <w:rsid w:val="007946E7"/>
    <w:rsid w:val="00794A7F"/>
    <w:rsid w:val="007956BC"/>
    <w:rsid w:val="007A1B89"/>
    <w:rsid w:val="007A1E62"/>
    <w:rsid w:val="007A21A6"/>
    <w:rsid w:val="007A4143"/>
    <w:rsid w:val="007A446D"/>
    <w:rsid w:val="007A467B"/>
    <w:rsid w:val="007A507A"/>
    <w:rsid w:val="007A59AF"/>
    <w:rsid w:val="007A7C5C"/>
    <w:rsid w:val="007B00B8"/>
    <w:rsid w:val="007B0E09"/>
    <w:rsid w:val="007B0EF3"/>
    <w:rsid w:val="007B1EC8"/>
    <w:rsid w:val="007B1EE6"/>
    <w:rsid w:val="007B323A"/>
    <w:rsid w:val="007B44EE"/>
    <w:rsid w:val="007B4E3C"/>
    <w:rsid w:val="007B7162"/>
    <w:rsid w:val="007B7F8E"/>
    <w:rsid w:val="007C059A"/>
    <w:rsid w:val="007C3553"/>
    <w:rsid w:val="007C3A37"/>
    <w:rsid w:val="007C3B72"/>
    <w:rsid w:val="007C4492"/>
    <w:rsid w:val="007C73E9"/>
    <w:rsid w:val="007C7513"/>
    <w:rsid w:val="007D0E19"/>
    <w:rsid w:val="007D0E72"/>
    <w:rsid w:val="007D1590"/>
    <w:rsid w:val="007D1DF8"/>
    <w:rsid w:val="007D3940"/>
    <w:rsid w:val="007D3B71"/>
    <w:rsid w:val="007D4989"/>
    <w:rsid w:val="007D577D"/>
    <w:rsid w:val="007D6233"/>
    <w:rsid w:val="007D62BC"/>
    <w:rsid w:val="007D684A"/>
    <w:rsid w:val="007E0D00"/>
    <w:rsid w:val="007E134B"/>
    <w:rsid w:val="007E189E"/>
    <w:rsid w:val="007E1A9D"/>
    <w:rsid w:val="007E1CF9"/>
    <w:rsid w:val="007E25D9"/>
    <w:rsid w:val="007E2AEB"/>
    <w:rsid w:val="007E2EBC"/>
    <w:rsid w:val="007E2ED6"/>
    <w:rsid w:val="007E3F97"/>
    <w:rsid w:val="007E4A02"/>
    <w:rsid w:val="007E4EE7"/>
    <w:rsid w:val="007E4F7F"/>
    <w:rsid w:val="007E5AF1"/>
    <w:rsid w:val="007E76C2"/>
    <w:rsid w:val="007F068A"/>
    <w:rsid w:val="007F2952"/>
    <w:rsid w:val="007F30A6"/>
    <w:rsid w:val="007F470B"/>
    <w:rsid w:val="007F7D15"/>
    <w:rsid w:val="0080062C"/>
    <w:rsid w:val="00800F70"/>
    <w:rsid w:val="008013E4"/>
    <w:rsid w:val="0080158A"/>
    <w:rsid w:val="00807586"/>
    <w:rsid w:val="00811561"/>
    <w:rsid w:val="00811A7B"/>
    <w:rsid w:val="00811F79"/>
    <w:rsid w:val="00812206"/>
    <w:rsid w:val="00813323"/>
    <w:rsid w:val="00814FC5"/>
    <w:rsid w:val="00815F80"/>
    <w:rsid w:val="00817B02"/>
    <w:rsid w:val="00820426"/>
    <w:rsid w:val="00821941"/>
    <w:rsid w:val="00821CE3"/>
    <w:rsid w:val="00822316"/>
    <w:rsid w:val="00823D89"/>
    <w:rsid w:val="008245B3"/>
    <w:rsid w:val="00826A3C"/>
    <w:rsid w:val="00826AAE"/>
    <w:rsid w:val="00827998"/>
    <w:rsid w:val="008319D9"/>
    <w:rsid w:val="00831AF9"/>
    <w:rsid w:val="008343AE"/>
    <w:rsid w:val="00836329"/>
    <w:rsid w:val="008376E3"/>
    <w:rsid w:val="00837BE4"/>
    <w:rsid w:val="008430DA"/>
    <w:rsid w:val="00844A71"/>
    <w:rsid w:val="00845158"/>
    <w:rsid w:val="00845D32"/>
    <w:rsid w:val="00846D0E"/>
    <w:rsid w:val="008472CE"/>
    <w:rsid w:val="008503BA"/>
    <w:rsid w:val="00851204"/>
    <w:rsid w:val="0085380B"/>
    <w:rsid w:val="00854742"/>
    <w:rsid w:val="00856489"/>
    <w:rsid w:val="00856D93"/>
    <w:rsid w:val="0085721C"/>
    <w:rsid w:val="0086008A"/>
    <w:rsid w:val="00862388"/>
    <w:rsid w:val="008626CC"/>
    <w:rsid w:val="00863874"/>
    <w:rsid w:val="008647D8"/>
    <w:rsid w:val="00865D2D"/>
    <w:rsid w:val="00865D9D"/>
    <w:rsid w:val="008664FB"/>
    <w:rsid w:val="00870AB1"/>
    <w:rsid w:val="00872910"/>
    <w:rsid w:val="00872A81"/>
    <w:rsid w:val="00873DE7"/>
    <w:rsid w:val="00873F68"/>
    <w:rsid w:val="008768E6"/>
    <w:rsid w:val="00876F6F"/>
    <w:rsid w:val="0087714C"/>
    <w:rsid w:val="008778D8"/>
    <w:rsid w:val="00880A78"/>
    <w:rsid w:val="00880B04"/>
    <w:rsid w:val="00881BA1"/>
    <w:rsid w:val="0088364C"/>
    <w:rsid w:val="00885B92"/>
    <w:rsid w:val="00886EFA"/>
    <w:rsid w:val="008873AD"/>
    <w:rsid w:val="008919B5"/>
    <w:rsid w:val="00892489"/>
    <w:rsid w:val="008924C4"/>
    <w:rsid w:val="008928AA"/>
    <w:rsid w:val="00893FB3"/>
    <w:rsid w:val="00894072"/>
    <w:rsid w:val="00894FE9"/>
    <w:rsid w:val="00895960"/>
    <w:rsid w:val="008A38F3"/>
    <w:rsid w:val="008A489A"/>
    <w:rsid w:val="008A70FF"/>
    <w:rsid w:val="008A7B7D"/>
    <w:rsid w:val="008B04C5"/>
    <w:rsid w:val="008B0A3F"/>
    <w:rsid w:val="008B0BCB"/>
    <w:rsid w:val="008B0F41"/>
    <w:rsid w:val="008B1E41"/>
    <w:rsid w:val="008B297E"/>
    <w:rsid w:val="008B2DDE"/>
    <w:rsid w:val="008B4473"/>
    <w:rsid w:val="008B579D"/>
    <w:rsid w:val="008B595B"/>
    <w:rsid w:val="008B67DF"/>
    <w:rsid w:val="008B6B80"/>
    <w:rsid w:val="008C0434"/>
    <w:rsid w:val="008C140F"/>
    <w:rsid w:val="008C1AFD"/>
    <w:rsid w:val="008C44D6"/>
    <w:rsid w:val="008C519E"/>
    <w:rsid w:val="008C532A"/>
    <w:rsid w:val="008D1571"/>
    <w:rsid w:val="008D2D1A"/>
    <w:rsid w:val="008D3D0D"/>
    <w:rsid w:val="008D4417"/>
    <w:rsid w:val="008D5935"/>
    <w:rsid w:val="008D71DC"/>
    <w:rsid w:val="008D7DC7"/>
    <w:rsid w:val="008E07AB"/>
    <w:rsid w:val="008E1032"/>
    <w:rsid w:val="008E150C"/>
    <w:rsid w:val="008E2BC1"/>
    <w:rsid w:val="008E4428"/>
    <w:rsid w:val="008E4C0D"/>
    <w:rsid w:val="008E52C0"/>
    <w:rsid w:val="008E5B00"/>
    <w:rsid w:val="008E63B8"/>
    <w:rsid w:val="008E7165"/>
    <w:rsid w:val="008F059E"/>
    <w:rsid w:val="008F1195"/>
    <w:rsid w:val="008F15F2"/>
    <w:rsid w:val="008F2237"/>
    <w:rsid w:val="008F2ECA"/>
    <w:rsid w:val="008F3B7F"/>
    <w:rsid w:val="008F47EA"/>
    <w:rsid w:val="008F6CFE"/>
    <w:rsid w:val="00900739"/>
    <w:rsid w:val="009012F1"/>
    <w:rsid w:val="00901A51"/>
    <w:rsid w:val="00901EDB"/>
    <w:rsid w:val="00902052"/>
    <w:rsid w:val="0090205C"/>
    <w:rsid w:val="0090356D"/>
    <w:rsid w:val="009035F8"/>
    <w:rsid w:val="00903CA9"/>
    <w:rsid w:val="00903DEF"/>
    <w:rsid w:val="00903F6C"/>
    <w:rsid w:val="009055EE"/>
    <w:rsid w:val="0090778B"/>
    <w:rsid w:val="009103B0"/>
    <w:rsid w:val="00910925"/>
    <w:rsid w:val="009112BA"/>
    <w:rsid w:val="00911A9E"/>
    <w:rsid w:val="00912E2C"/>
    <w:rsid w:val="00915F92"/>
    <w:rsid w:val="009171C2"/>
    <w:rsid w:val="009177E5"/>
    <w:rsid w:val="00917F83"/>
    <w:rsid w:val="00920AC0"/>
    <w:rsid w:val="009227B2"/>
    <w:rsid w:val="0092411D"/>
    <w:rsid w:val="00926301"/>
    <w:rsid w:val="00930942"/>
    <w:rsid w:val="00931029"/>
    <w:rsid w:val="009315CE"/>
    <w:rsid w:val="00936A8D"/>
    <w:rsid w:val="00936CEB"/>
    <w:rsid w:val="00936D1D"/>
    <w:rsid w:val="00937C66"/>
    <w:rsid w:val="009407B6"/>
    <w:rsid w:val="00942213"/>
    <w:rsid w:val="00944D33"/>
    <w:rsid w:val="009462E3"/>
    <w:rsid w:val="009468CF"/>
    <w:rsid w:val="00946E97"/>
    <w:rsid w:val="00950423"/>
    <w:rsid w:val="00951155"/>
    <w:rsid w:val="0095196A"/>
    <w:rsid w:val="009528AA"/>
    <w:rsid w:val="00955C14"/>
    <w:rsid w:val="00956C2E"/>
    <w:rsid w:val="009571F2"/>
    <w:rsid w:val="0096115B"/>
    <w:rsid w:val="0096142C"/>
    <w:rsid w:val="00961A61"/>
    <w:rsid w:val="00961BBD"/>
    <w:rsid w:val="009623ED"/>
    <w:rsid w:val="009625D7"/>
    <w:rsid w:val="0096565A"/>
    <w:rsid w:val="00965E4E"/>
    <w:rsid w:val="00967038"/>
    <w:rsid w:val="00967EEF"/>
    <w:rsid w:val="009734A0"/>
    <w:rsid w:val="00973622"/>
    <w:rsid w:val="00974B2B"/>
    <w:rsid w:val="00975161"/>
    <w:rsid w:val="00975EBC"/>
    <w:rsid w:val="00976975"/>
    <w:rsid w:val="00977878"/>
    <w:rsid w:val="00977B15"/>
    <w:rsid w:val="009800A6"/>
    <w:rsid w:val="009833F4"/>
    <w:rsid w:val="00986923"/>
    <w:rsid w:val="00986DE1"/>
    <w:rsid w:val="009902E0"/>
    <w:rsid w:val="009914A3"/>
    <w:rsid w:val="00992D34"/>
    <w:rsid w:val="00994C06"/>
    <w:rsid w:val="0099571E"/>
    <w:rsid w:val="009966E0"/>
    <w:rsid w:val="0099684A"/>
    <w:rsid w:val="0099799A"/>
    <w:rsid w:val="009A0206"/>
    <w:rsid w:val="009A27A6"/>
    <w:rsid w:val="009A302E"/>
    <w:rsid w:val="009A330F"/>
    <w:rsid w:val="009A40F1"/>
    <w:rsid w:val="009A46CE"/>
    <w:rsid w:val="009A5AF5"/>
    <w:rsid w:val="009A657B"/>
    <w:rsid w:val="009B0A1E"/>
    <w:rsid w:val="009B13FC"/>
    <w:rsid w:val="009B2AD1"/>
    <w:rsid w:val="009B2C9B"/>
    <w:rsid w:val="009B2F07"/>
    <w:rsid w:val="009B2FB5"/>
    <w:rsid w:val="009B4AEE"/>
    <w:rsid w:val="009B6490"/>
    <w:rsid w:val="009C193C"/>
    <w:rsid w:val="009C2391"/>
    <w:rsid w:val="009C30A0"/>
    <w:rsid w:val="009C34B4"/>
    <w:rsid w:val="009C4DB1"/>
    <w:rsid w:val="009C4ECE"/>
    <w:rsid w:val="009C5DD3"/>
    <w:rsid w:val="009C6B8F"/>
    <w:rsid w:val="009D3EE6"/>
    <w:rsid w:val="009D4CA1"/>
    <w:rsid w:val="009D5685"/>
    <w:rsid w:val="009D6A44"/>
    <w:rsid w:val="009E1697"/>
    <w:rsid w:val="009E3383"/>
    <w:rsid w:val="009E354D"/>
    <w:rsid w:val="009E468D"/>
    <w:rsid w:val="009E4C5A"/>
    <w:rsid w:val="009E67D4"/>
    <w:rsid w:val="009E6A84"/>
    <w:rsid w:val="009E7062"/>
    <w:rsid w:val="009F03FD"/>
    <w:rsid w:val="009F0805"/>
    <w:rsid w:val="009F0B2D"/>
    <w:rsid w:val="009F1D1A"/>
    <w:rsid w:val="009F2ACF"/>
    <w:rsid w:val="009F461B"/>
    <w:rsid w:val="009F50E4"/>
    <w:rsid w:val="009F5810"/>
    <w:rsid w:val="009F58C0"/>
    <w:rsid w:val="009F6030"/>
    <w:rsid w:val="009F6040"/>
    <w:rsid w:val="009F6209"/>
    <w:rsid w:val="009F7B7C"/>
    <w:rsid w:val="00A008DC"/>
    <w:rsid w:val="00A00953"/>
    <w:rsid w:val="00A00BF5"/>
    <w:rsid w:val="00A00D34"/>
    <w:rsid w:val="00A013F1"/>
    <w:rsid w:val="00A01561"/>
    <w:rsid w:val="00A01935"/>
    <w:rsid w:val="00A02835"/>
    <w:rsid w:val="00A03AD6"/>
    <w:rsid w:val="00A04EF6"/>
    <w:rsid w:val="00A05748"/>
    <w:rsid w:val="00A1368A"/>
    <w:rsid w:val="00A140BD"/>
    <w:rsid w:val="00A14183"/>
    <w:rsid w:val="00A143ED"/>
    <w:rsid w:val="00A1459F"/>
    <w:rsid w:val="00A14AE4"/>
    <w:rsid w:val="00A15102"/>
    <w:rsid w:val="00A1566F"/>
    <w:rsid w:val="00A16232"/>
    <w:rsid w:val="00A16D02"/>
    <w:rsid w:val="00A208FF"/>
    <w:rsid w:val="00A21259"/>
    <w:rsid w:val="00A23628"/>
    <w:rsid w:val="00A25A78"/>
    <w:rsid w:val="00A277A7"/>
    <w:rsid w:val="00A27A08"/>
    <w:rsid w:val="00A325E8"/>
    <w:rsid w:val="00A32C05"/>
    <w:rsid w:val="00A32CF4"/>
    <w:rsid w:val="00A34A3B"/>
    <w:rsid w:val="00A37E3F"/>
    <w:rsid w:val="00A40EF3"/>
    <w:rsid w:val="00A4218C"/>
    <w:rsid w:val="00A42288"/>
    <w:rsid w:val="00A423FA"/>
    <w:rsid w:val="00A44CBA"/>
    <w:rsid w:val="00A501ED"/>
    <w:rsid w:val="00A527E3"/>
    <w:rsid w:val="00A52864"/>
    <w:rsid w:val="00A55979"/>
    <w:rsid w:val="00A56D20"/>
    <w:rsid w:val="00A57586"/>
    <w:rsid w:val="00A57E72"/>
    <w:rsid w:val="00A6580B"/>
    <w:rsid w:val="00A65C80"/>
    <w:rsid w:val="00A66CFE"/>
    <w:rsid w:val="00A6719C"/>
    <w:rsid w:val="00A67255"/>
    <w:rsid w:val="00A70799"/>
    <w:rsid w:val="00A71849"/>
    <w:rsid w:val="00A71A99"/>
    <w:rsid w:val="00A724EF"/>
    <w:rsid w:val="00A739C4"/>
    <w:rsid w:val="00A74233"/>
    <w:rsid w:val="00A74CA5"/>
    <w:rsid w:val="00A76264"/>
    <w:rsid w:val="00A76A08"/>
    <w:rsid w:val="00A76EBB"/>
    <w:rsid w:val="00A771DB"/>
    <w:rsid w:val="00A805D2"/>
    <w:rsid w:val="00A80A0D"/>
    <w:rsid w:val="00A8142E"/>
    <w:rsid w:val="00A82B4E"/>
    <w:rsid w:val="00A85319"/>
    <w:rsid w:val="00A8677D"/>
    <w:rsid w:val="00A8772E"/>
    <w:rsid w:val="00A87B26"/>
    <w:rsid w:val="00A90F69"/>
    <w:rsid w:val="00A9221E"/>
    <w:rsid w:val="00A92776"/>
    <w:rsid w:val="00A935F5"/>
    <w:rsid w:val="00A93FD5"/>
    <w:rsid w:val="00A94D22"/>
    <w:rsid w:val="00A96B2C"/>
    <w:rsid w:val="00A96EEF"/>
    <w:rsid w:val="00AA0880"/>
    <w:rsid w:val="00AA0B59"/>
    <w:rsid w:val="00AA2621"/>
    <w:rsid w:val="00AA2C64"/>
    <w:rsid w:val="00AA3743"/>
    <w:rsid w:val="00AA3F62"/>
    <w:rsid w:val="00AA46D1"/>
    <w:rsid w:val="00AA5B37"/>
    <w:rsid w:val="00AA5DE5"/>
    <w:rsid w:val="00AB0C9B"/>
    <w:rsid w:val="00AB1378"/>
    <w:rsid w:val="00AB25D6"/>
    <w:rsid w:val="00AB66E2"/>
    <w:rsid w:val="00AB67E4"/>
    <w:rsid w:val="00AB72A4"/>
    <w:rsid w:val="00AB7BAB"/>
    <w:rsid w:val="00AC242E"/>
    <w:rsid w:val="00AC5665"/>
    <w:rsid w:val="00AC5C35"/>
    <w:rsid w:val="00AC6487"/>
    <w:rsid w:val="00AC6634"/>
    <w:rsid w:val="00AC697B"/>
    <w:rsid w:val="00AD0190"/>
    <w:rsid w:val="00AD0517"/>
    <w:rsid w:val="00AD1B6E"/>
    <w:rsid w:val="00AD2ED2"/>
    <w:rsid w:val="00AD720F"/>
    <w:rsid w:val="00AD7BF0"/>
    <w:rsid w:val="00AE0BF7"/>
    <w:rsid w:val="00AE0D00"/>
    <w:rsid w:val="00AE0E37"/>
    <w:rsid w:val="00AE2381"/>
    <w:rsid w:val="00AE324E"/>
    <w:rsid w:val="00AE453F"/>
    <w:rsid w:val="00AE4BD6"/>
    <w:rsid w:val="00AE5AE7"/>
    <w:rsid w:val="00AE7CF6"/>
    <w:rsid w:val="00AF24A7"/>
    <w:rsid w:val="00AF38DC"/>
    <w:rsid w:val="00AF3A2B"/>
    <w:rsid w:val="00AF526A"/>
    <w:rsid w:val="00AF717A"/>
    <w:rsid w:val="00AF79EE"/>
    <w:rsid w:val="00B0179E"/>
    <w:rsid w:val="00B01D72"/>
    <w:rsid w:val="00B0210C"/>
    <w:rsid w:val="00B0226E"/>
    <w:rsid w:val="00B0293A"/>
    <w:rsid w:val="00B03124"/>
    <w:rsid w:val="00B04AD8"/>
    <w:rsid w:val="00B053FC"/>
    <w:rsid w:val="00B063AC"/>
    <w:rsid w:val="00B07B8F"/>
    <w:rsid w:val="00B102FF"/>
    <w:rsid w:val="00B1069B"/>
    <w:rsid w:val="00B10D19"/>
    <w:rsid w:val="00B11B16"/>
    <w:rsid w:val="00B15360"/>
    <w:rsid w:val="00B156CC"/>
    <w:rsid w:val="00B16264"/>
    <w:rsid w:val="00B16B38"/>
    <w:rsid w:val="00B17D82"/>
    <w:rsid w:val="00B202C6"/>
    <w:rsid w:val="00B2062F"/>
    <w:rsid w:val="00B21A3B"/>
    <w:rsid w:val="00B23129"/>
    <w:rsid w:val="00B23590"/>
    <w:rsid w:val="00B23DA3"/>
    <w:rsid w:val="00B247F4"/>
    <w:rsid w:val="00B24E26"/>
    <w:rsid w:val="00B24F29"/>
    <w:rsid w:val="00B2667D"/>
    <w:rsid w:val="00B2693A"/>
    <w:rsid w:val="00B311BF"/>
    <w:rsid w:val="00B330EB"/>
    <w:rsid w:val="00B33451"/>
    <w:rsid w:val="00B342CE"/>
    <w:rsid w:val="00B343D7"/>
    <w:rsid w:val="00B34BF7"/>
    <w:rsid w:val="00B35DC8"/>
    <w:rsid w:val="00B36F35"/>
    <w:rsid w:val="00B37D26"/>
    <w:rsid w:val="00B420C7"/>
    <w:rsid w:val="00B42CAC"/>
    <w:rsid w:val="00B42CBF"/>
    <w:rsid w:val="00B42D9D"/>
    <w:rsid w:val="00B44ED8"/>
    <w:rsid w:val="00B45018"/>
    <w:rsid w:val="00B451C5"/>
    <w:rsid w:val="00B478F2"/>
    <w:rsid w:val="00B509D1"/>
    <w:rsid w:val="00B52AFF"/>
    <w:rsid w:val="00B53937"/>
    <w:rsid w:val="00B554A4"/>
    <w:rsid w:val="00B559C5"/>
    <w:rsid w:val="00B55B9A"/>
    <w:rsid w:val="00B5685E"/>
    <w:rsid w:val="00B57414"/>
    <w:rsid w:val="00B57509"/>
    <w:rsid w:val="00B612D5"/>
    <w:rsid w:val="00B61C1D"/>
    <w:rsid w:val="00B6300D"/>
    <w:rsid w:val="00B64D91"/>
    <w:rsid w:val="00B64DAA"/>
    <w:rsid w:val="00B660D7"/>
    <w:rsid w:val="00B66EF0"/>
    <w:rsid w:val="00B7242B"/>
    <w:rsid w:val="00B72674"/>
    <w:rsid w:val="00B73221"/>
    <w:rsid w:val="00B7435A"/>
    <w:rsid w:val="00B74C66"/>
    <w:rsid w:val="00B754FD"/>
    <w:rsid w:val="00B75AFF"/>
    <w:rsid w:val="00B764CC"/>
    <w:rsid w:val="00B76FF5"/>
    <w:rsid w:val="00B77709"/>
    <w:rsid w:val="00B811BC"/>
    <w:rsid w:val="00B82161"/>
    <w:rsid w:val="00B82CC2"/>
    <w:rsid w:val="00B856AA"/>
    <w:rsid w:val="00B8644D"/>
    <w:rsid w:val="00B8688C"/>
    <w:rsid w:val="00B8690F"/>
    <w:rsid w:val="00B871BC"/>
    <w:rsid w:val="00B90BE7"/>
    <w:rsid w:val="00B92AFD"/>
    <w:rsid w:val="00B9584F"/>
    <w:rsid w:val="00B97156"/>
    <w:rsid w:val="00B976A0"/>
    <w:rsid w:val="00BA04A4"/>
    <w:rsid w:val="00BA1077"/>
    <w:rsid w:val="00BA1339"/>
    <w:rsid w:val="00BA1884"/>
    <w:rsid w:val="00BA2D76"/>
    <w:rsid w:val="00BA4E86"/>
    <w:rsid w:val="00BA6479"/>
    <w:rsid w:val="00BB0A1C"/>
    <w:rsid w:val="00BB3017"/>
    <w:rsid w:val="00BB3820"/>
    <w:rsid w:val="00BB3995"/>
    <w:rsid w:val="00BB4099"/>
    <w:rsid w:val="00BB4948"/>
    <w:rsid w:val="00BB4A4D"/>
    <w:rsid w:val="00BB51D4"/>
    <w:rsid w:val="00BC0614"/>
    <w:rsid w:val="00BC1C00"/>
    <w:rsid w:val="00BC2380"/>
    <w:rsid w:val="00BC27BE"/>
    <w:rsid w:val="00BC37F4"/>
    <w:rsid w:val="00BC50BE"/>
    <w:rsid w:val="00BC5F99"/>
    <w:rsid w:val="00BC7320"/>
    <w:rsid w:val="00BC7E49"/>
    <w:rsid w:val="00BD0348"/>
    <w:rsid w:val="00BD3848"/>
    <w:rsid w:val="00BD498A"/>
    <w:rsid w:val="00BD4C75"/>
    <w:rsid w:val="00BD71B5"/>
    <w:rsid w:val="00BE0A83"/>
    <w:rsid w:val="00BE1E88"/>
    <w:rsid w:val="00BE1F27"/>
    <w:rsid w:val="00BE2ACB"/>
    <w:rsid w:val="00BE2DC8"/>
    <w:rsid w:val="00BE30E0"/>
    <w:rsid w:val="00BE6DBA"/>
    <w:rsid w:val="00BE751A"/>
    <w:rsid w:val="00BE7723"/>
    <w:rsid w:val="00BE7D60"/>
    <w:rsid w:val="00BE7F6C"/>
    <w:rsid w:val="00BF31B5"/>
    <w:rsid w:val="00BF31DD"/>
    <w:rsid w:val="00BF320E"/>
    <w:rsid w:val="00BF33A8"/>
    <w:rsid w:val="00BF5027"/>
    <w:rsid w:val="00BF5A4A"/>
    <w:rsid w:val="00BF5EE2"/>
    <w:rsid w:val="00BF6D79"/>
    <w:rsid w:val="00BF6FAF"/>
    <w:rsid w:val="00BF7634"/>
    <w:rsid w:val="00C03C55"/>
    <w:rsid w:val="00C04A3D"/>
    <w:rsid w:val="00C0710D"/>
    <w:rsid w:val="00C078B8"/>
    <w:rsid w:val="00C103A3"/>
    <w:rsid w:val="00C10C69"/>
    <w:rsid w:val="00C12E8D"/>
    <w:rsid w:val="00C132E2"/>
    <w:rsid w:val="00C1421E"/>
    <w:rsid w:val="00C1484C"/>
    <w:rsid w:val="00C15282"/>
    <w:rsid w:val="00C17D2D"/>
    <w:rsid w:val="00C17EF1"/>
    <w:rsid w:val="00C214D8"/>
    <w:rsid w:val="00C2189E"/>
    <w:rsid w:val="00C21DFC"/>
    <w:rsid w:val="00C227D8"/>
    <w:rsid w:val="00C22ACB"/>
    <w:rsid w:val="00C22C95"/>
    <w:rsid w:val="00C22EFC"/>
    <w:rsid w:val="00C24C45"/>
    <w:rsid w:val="00C26C75"/>
    <w:rsid w:val="00C30DC5"/>
    <w:rsid w:val="00C3471C"/>
    <w:rsid w:val="00C34E76"/>
    <w:rsid w:val="00C35421"/>
    <w:rsid w:val="00C3590D"/>
    <w:rsid w:val="00C35B11"/>
    <w:rsid w:val="00C400A7"/>
    <w:rsid w:val="00C40B2F"/>
    <w:rsid w:val="00C40D39"/>
    <w:rsid w:val="00C41776"/>
    <w:rsid w:val="00C42995"/>
    <w:rsid w:val="00C42A49"/>
    <w:rsid w:val="00C43301"/>
    <w:rsid w:val="00C43755"/>
    <w:rsid w:val="00C43BEC"/>
    <w:rsid w:val="00C4498D"/>
    <w:rsid w:val="00C467BB"/>
    <w:rsid w:val="00C505EE"/>
    <w:rsid w:val="00C50DC4"/>
    <w:rsid w:val="00C528B0"/>
    <w:rsid w:val="00C537B9"/>
    <w:rsid w:val="00C56A6B"/>
    <w:rsid w:val="00C604A0"/>
    <w:rsid w:val="00C60A3C"/>
    <w:rsid w:val="00C6421A"/>
    <w:rsid w:val="00C64544"/>
    <w:rsid w:val="00C650EB"/>
    <w:rsid w:val="00C6512E"/>
    <w:rsid w:val="00C66096"/>
    <w:rsid w:val="00C676FA"/>
    <w:rsid w:val="00C70D8B"/>
    <w:rsid w:val="00C73200"/>
    <w:rsid w:val="00C7324F"/>
    <w:rsid w:val="00C73274"/>
    <w:rsid w:val="00C73AC5"/>
    <w:rsid w:val="00C750BB"/>
    <w:rsid w:val="00C75AD5"/>
    <w:rsid w:val="00C75F73"/>
    <w:rsid w:val="00C76887"/>
    <w:rsid w:val="00C770F2"/>
    <w:rsid w:val="00C77663"/>
    <w:rsid w:val="00C77912"/>
    <w:rsid w:val="00C816AE"/>
    <w:rsid w:val="00C8195A"/>
    <w:rsid w:val="00C81D15"/>
    <w:rsid w:val="00C82DC0"/>
    <w:rsid w:val="00C84866"/>
    <w:rsid w:val="00C84902"/>
    <w:rsid w:val="00C8718D"/>
    <w:rsid w:val="00C92831"/>
    <w:rsid w:val="00C930D8"/>
    <w:rsid w:val="00C965C2"/>
    <w:rsid w:val="00C96BBE"/>
    <w:rsid w:val="00CA1E3A"/>
    <w:rsid w:val="00CA23F0"/>
    <w:rsid w:val="00CA283A"/>
    <w:rsid w:val="00CA2AE5"/>
    <w:rsid w:val="00CA3379"/>
    <w:rsid w:val="00CA4338"/>
    <w:rsid w:val="00CA4420"/>
    <w:rsid w:val="00CA7040"/>
    <w:rsid w:val="00CA77ED"/>
    <w:rsid w:val="00CB3663"/>
    <w:rsid w:val="00CB4F6E"/>
    <w:rsid w:val="00CB64DE"/>
    <w:rsid w:val="00CB6C04"/>
    <w:rsid w:val="00CC05E1"/>
    <w:rsid w:val="00CC0947"/>
    <w:rsid w:val="00CC25F4"/>
    <w:rsid w:val="00CC30A3"/>
    <w:rsid w:val="00CC59A1"/>
    <w:rsid w:val="00CC62FA"/>
    <w:rsid w:val="00CC6CC1"/>
    <w:rsid w:val="00CD0570"/>
    <w:rsid w:val="00CD41F9"/>
    <w:rsid w:val="00CD47C6"/>
    <w:rsid w:val="00CD504F"/>
    <w:rsid w:val="00CD62E7"/>
    <w:rsid w:val="00CD6642"/>
    <w:rsid w:val="00CD67DD"/>
    <w:rsid w:val="00CD6BD4"/>
    <w:rsid w:val="00CD7A7B"/>
    <w:rsid w:val="00CD7B27"/>
    <w:rsid w:val="00CD7C20"/>
    <w:rsid w:val="00CE022A"/>
    <w:rsid w:val="00CE0E20"/>
    <w:rsid w:val="00CE2293"/>
    <w:rsid w:val="00CE2FDD"/>
    <w:rsid w:val="00CE46F9"/>
    <w:rsid w:val="00CE61BB"/>
    <w:rsid w:val="00CE670E"/>
    <w:rsid w:val="00CE6952"/>
    <w:rsid w:val="00CE6B80"/>
    <w:rsid w:val="00CE731B"/>
    <w:rsid w:val="00CF0015"/>
    <w:rsid w:val="00CF001D"/>
    <w:rsid w:val="00CF0459"/>
    <w:rsid w:val="00CF0D24"/>
    <w:rsid w:val="00CF0D38"/>
    <w:rsid w:val="00CF13A3"/>
    <w:rsid w:val="00CF1BB5"/>
    <w:rsid w:val="00CF1FF7"/>
    <w:rsid w:val="00CF4E20"/>
    <w:rsid w:val="00CF5582"/>
    <w:rsid w:val="00CF6601"/>
    <w:rsid w:val="00CF76CE"/>
    <w:rsid w:val="00CF79E5"/>
    <w:rsid w:val="00D01DB4"/>
    <w:rsid w:val="00D03357"/>
    <w:rsid w:val="00D0569E"/>
    <w:rsid w:val="00D05F04"/>
    <w:rsid w:val="00D061CC"/>
    <w:rsid w:val="00D06FE3"/>
    <w:rsid w:val="00D13074"/>
    <w:rsid w:val="00D13DF7"/>
    <w:rsid w:val="00D1580C"/>
    <w:rsid w:val="00D15D21"/>
    <w:rsid w:val="00D163EF"/>
    <w:rsid w:val="00D164E2"/>
    <w:rsid w:val="00D20736"/>
    <w:rsid w:val="00D21344"/>
    <w:rsid w:val="00D21488"/>
    <w:rsid w:val="00D215B4"/>
    <w:rsid w:val="00D22B86"/>
    <w:rsid w:val="00D24595"/>
    <w:rsid w:val="00D245C9"/>
    <w:rsid w:val="00D262A8"/>
    <w:rsid w:val="00D26664"/>
    <w:rsid w:val="00D268A7"/>
    <w:rsid w:val="00D26D7F"/>
    <w:rsid w:val="00D300D1"/>
    <w:rsid w:val="00D309BE"/>
    <w:rsid w:val="00D320EF"/>
    <w:rsid w:val="00D327D6"/>
    <w:rsid w:val="00D35409"/>
    <w:rsid w:val="00D41581"/>
    <w:rsid w:val="00D419CB"/>
    <w:rsid w:val="00D41C46"/>
    <w:rsid w:val="00D41C9A"/>
    <w:rsid w:val="00D41E8A"/>
    <w:rsid w:val="00D44B23"/>
    <w:rsid w:val="00D44E10"/>
    <w:rsid w:val="00D44F6E"/>
    <w:rsid w:val="00D45EF7"/>
    <w:rsid w:val="00D4660F"/>
    <w:rsid w:val="00D471D6"/>
    <w:rsid w:val="00D471F0"/>
    <w:rsid w:val="00D47767"/>
    <w:rsid w:val="00D50050"/>
    <w:rsid w:val="00D50581"/>
    <w:rsid w:val="00D50A20"/>
    <w:rsid w:val="00D51E46"/>
    <w:rsid w:val="00D52768"/>
    <w:rsid w:val="00D53500"/>
    <w:rsid w:val="00D5456F"/>
    <w:rsid w:val="00D55457"/>
    <w:rsid w:val="00D606A6"/>
    <w:rsid w:val="00D621D9"/>
    <w:rsid w:val="00D62EBF"/>
    <w:rsid w:val="00D64286"/>
    <w:rsid w:val="00D64562"/>
    <w:rsid w:val="00D64803"/>
    <w:rsid w:val="00D6603D"/>
    <w:rsid w:val="00D67AC3"/>
    <w:rsid w:val="00D70ADE"/>
    <w:rsid w:val="00D74028"/>
    <w:rsid w:val="00D74C28"/>
    <w:rsid w:val="00D7586B"/>
    <w:rsid w:val="00D760DA"/>
    <w:rsid w:val="00D765A1"/>
    <w:rsid w:val="00D77151"/>
    <w:rsid w:val="00D77320"/>
    <w:rsid w:val="00D776B2"/>
    <w:rsid w:val="00D77C00"/>
    <w:rsid w:val="00D82189"/>
    <w:rsid w:val="00D82E4B"/>
    <w:rsid w:val="00D8355C"/>
    <w:rsid w:val="00D8495D"/>
    <w:rsid w:val="00D84BB6"/>
    <w:rsid w:val="00D86FA2"/>
    <w:rsid w:val="00D91650"/>
    <w:rsid w:val="00D92D30"/>
    <w:rsid w:val="00D92D87"/>
    <w:rsid w:val="00D93BF8"/>
    <w:rsid w:val="00DA21CF"/>
    <w:rsid w:val="00DA3BB6"/>
    <w:rsid w:val="00DA3C92"/>
    <w:rsid w:val="00DA4E5E"/>
    <w:rsid w:val="00DA558F"/>
    <w:rsid w:val="00DB0A6E"/>
    <w:rsid w:val="00DB1402"/>
    <w:rsid w:val="00DB1685"/>
    <w:rsid w:val="00DB1F0B"/>
    <w:rsid w:val="00DB58C8"/>
    <w:rsid w:val="00DC09C4"/>
    <w:rsid w:val="00DC146A"/>
    <w:rsid w:val="00DC37AD"/>
    <w:rsid w:val="00DC423E"/>
    <w:rsid w:val="00DC4824"/>
    <w:rsid w:val="00DC7ECD"/>
    <w:rsid w:val="00DD064D"/>
    <w:rsid w:val="00DD2510"/>
    <w:rsid w:val="00DD27D8"/>
    <w:rsid w:val="00DD288A"/>
    <w:rsid w:val="00DD3178"/>
    <w:rsid w:val="00DD3D85"/>
    <w:rsid w:val="00DD5941"/>
    <w:rsid w:val="00DD62BB"/>
    <w:rsid w:val="00DE3305"/>
    <w:rsid w:val="00DE5D30"/>
    <w:rsid w:val="00DE6758"/>
    <w:rsid w:val="00DE6787"/>
    <w:rsid w:val="00DE6B4C"/>
    <w:rsid w:val="00DE7074"/>
    <w:rsid w:val="00DF038C"/>
    <w:rsid w:val="00DF0E01"/>
    <w:rsid w:val="00DF2084"/>
    <w:rsid w:val="00DF2452"/>
    <w:rsid w:val="00DF25CB"/>
    <w:rsid w:val="00DF66B2"/>
    <w:rsid w:val="00DF69E7"/>
    <w:rsid w:val="00DF7568"/>
    <w:rsid w:val="00E001F9"/>
    <w:rsid w:val="00E01CEA"/>
    <w:rsid w:val="00E0221D"/>
    <w:rsid w:val="00E02AD7"/>
    <w:rsid w:val="00E031B3"/>
    <w:rsid w:val="00E0423F"/>
    <w:rsid w:val="00E069CE"/>
    <w:rsid w:val="00E1180A"/>
    <w:rsid w:val="00E1556E"/>
    <w:rsid w:val="00E158D0"/>
    <w:rsid w:val="00E16429"/>
    <w:rsid w:val="00E16EA7"/>
    <w:rsid w:val="00E16F20"/>
    <w:rsid w:val="00E17453"/>
    <w:rsid w:val="00E212EF"/>
    <w:rsid w:val="00E219AC"/>
    <w:rsid w:val="00E235F3"/>
    <w:rsid w:val="00E26D7D"/>
    <w:rsid w:val="00E30048"/>
    <w:rsid w:val="00E32F5B"/>
    <w:rsid w:val="00E34F7D"/>
    <w:rsid w:val="00E35C4F"/>
    <w:rsid w:val="00E37CDB"/>
    <w:rsid w:val="00E402E4"/>
    <w:rsid w:val="00E40FA7"/>
    <w:rsid w:val="00E42B14"/>
    <w:rsid w:val="00E44AC6"/>
    <w:rsid w:val="00E456DD"/>
    <w:rsid w:val="00E47A43"/>
    <w:rsid w:val="00E5069E"/>
    <w:rsid w:val="00E50F96"/>
    <w:rsid w:val="00E51C7A"/>
    <w:rsid w:val="00E51C7D"/>
    <w:rsid w:val="00E53424"/>
    <w:rsid w:val="00E53764"/>
    <w:rsid w:val="00E56600"/>
    <w:rsid w:val="00E56953"/>
    <w:rsid w:val="00E60CEE"/>
    <w:rsid w:val="00E63622"/>
    <w:rsid w:val="00E63F5D"/>
    <w:rsid w:val="00E66639"/>
    <w:rsid w:val="00E70D40"/>
    <w:rsid w:val="00E72C5B"/>
    <w:rsid w:val="00E73A48"/>
    <w:rsid w:val="00E7652E"/>
    <w:rsid w:val="00E81243"/>
    <w:rsid w:val="00E81B2C"/>
    <w:rsid w:val="00E81E81"/>
    <w:rsid w:val="00E82FA5"/>
    <w:rsid w:val="00E84E26"/>
    <w:rsid w:val="00E86499"/>
    <w:rsid w:val="00E9013D"/>
    <w:rsid w:val="00E910E3"/>
    <w:rsid w:val="00E915A1"/>
    <w:rsid w:val="00E93506"/>
    <w:rsid w:val="00E93731"/>
    <w:rsid w:val="00E93A67"/>
    <w:rsid w:val="00E9543A"/>
    <w:rsid w:val="00E957BB"/>
    <w:rsid w:val="00EA05E1"/>
    <w:rsid w:val="00EA0D48"/>
    <w:rsid w:val="00EA1034"/>
    <w:rsid w:val="00EA292C"/>
    <w:rsid w:val="00EA2FB4"/>
    <w:rsid w:val="00EA4C09"/>
    <w:rsid w:val="00EA4D8E"/>
    <w:rsid w:val="00EA5144"/>
    <w:rsid w:val="00EB05D5"/>
    <w:rsid w:val="00EB06C7"/>
    <w:rsid w:val="00EB0D94"/>
    <w:rsid w:val="00EB3ABE"/>
    <w:rsid w:val="00EB48A3"/>
    <w:rsid w:val="00EB6763"/>
    <w:rsid w:val="00EB6BCD"/>
    <w:rsid w:val="00EB7350"/>
    <w:rsid w:val="00EC23AA"/>
    <w:rsid w:val="00EC28D1"/>
    <w:rsid w:val="00EC36F6"/>
    <w:rsid w:val="00EC37BD"/>
    <w:rsid w:val="00EC3E55"/>
    <w:rsid w:val="00EC6B03"/>
    <w:rsid w:val="00ED037E"/>
    <w:rsid w:val="00ED0A88"/>
    <w:rsid w:val="00ED37C8"/>
    <w:rsid w:val="00ED3B58"/>
    <w:rsid w:val="00ED4519"/>
    <w:rsid w:val="00ED4886"/>
    <w:rsid w:val="00ED6F2D"/>
    <w:rsid w:val="00EE134E"/>
    <w:rsid w:val="00EE21DC"/>
    <w:rsid w:val="00EE3B16"/>
    <w:rsid w:val="00EF1907"/>
    <w:rsid w:val="00EF190D"/>
    <w:rsid w:val="00EF25A3"/>
    <w:rsid w:val="00EF276E"/>
    <w:rsid w:val="00EF2813"/>
    <w:rsid w:val="00EF2EEF"/>
    <w:rsid w:val="00EF34A5"/>
    <w:rsid w:val="00EF3781"/>
    <w:rsid w:val="00EF7773"/>
    <w:rsid w:val="00EF7AB6"/>
    <w:rsid w:val="00EF7B3A"/>
    <w:rsid w:val="00F00F18"/>
    <w:rsid w:val="00F01991"/>
    <w:rsid w:val="00F035A1"/>
    <w:rsid w:val="00F044C0"/>
    <w:rsid w:val="00F051C1"/>
    <w:rsid w:val="00F051D7"/>
    <w:rsid w:val="00F0533B"/>
    <w:rsid w:val="00F10737"/>
    <w:rsid w:val="00F11A32"/>
    <w:rsid w:val="00F11CA2"/>
    <w:rsid w:val="00F1250C"/>
    <w:rsid w:val="00F1372E"/>
    <w:rsid w:val="00F14958"/>
    <w:rsid w:val="00F20649"/>
    <w:rsid w:val="00F22419"/>
    <w:rsid w:val="00F2585F"/>
    <w:rsid w:val="00F263A1"/>
    <w:rsid w:val="00F27494"/>
    <w:rsid w:val="00F31A14"/>
    <w:rsid w:val="00F32A22"/>
    <w:rsid w:val="00F32A4B"/>
    <w:rsid w:val="00F33317"/>
    <w:rsid w:val="00F35799"/>
    <w:rsid w:val="00F36086"/>
    <w:rsid w:val="00F36CCC"/>
    <w:rsid w:val="00F36E67"/>
    <w:rsid w:val="00F40136"/>
    <w:rsid w:val="00F4276F"/>
    <w:rsid w:val="00F42CA3"/>
    <w:rsid w:val="00F439E1"/>
    <w:rsid w:val="00F44C16"/>
    <w:rsid w:val="00F45C28"/>
    <w:rsid w:val="00F45D50"/>
    <w:rsid w:val="00F47E7A"/>
    <w:rsid w:val="00F501F8"/>
    <w:rsid w:val="00F52020"/>
    <w:rsid w:val="00F52D52"/>
    <w:rsid w:val="00F5314D"/>
    <w:rsid w:val="00F531D8"/>
    <w:rsid w:val="00F53908"/>
    <w:rsid w:val="00F5669E"/>
    <w:rsid w:val="00F56703"/>
    <w:rsid w:val="00F5717B"/>
    <w:rsid w:val="00F6031E"/>
    <w:rsid w:val="00F60FC1"/>
    <w:rsid w:val="00F61398"/>
    <w:rsid w:val="00F61596"/>
    <w:rsid w:val="00F616AD"/>
    <w:rsid w:val="00F62B40"/>
    <w:rsid w:val="00F63D06"/>
    <w:rsid w:val="00F64293"/>
    <w:rsid w:val="00F667A5"/>
    <w:rsid w:val="00F66D70"/>
    <w:rsid w:val="00F66E35"/>
    <w:rsid w:val="00F67F21"/>
    <w:rsid w:val="00F73033"/>
    <w:rsid w:val="00F74449"/>
    <w:rsid w:val="00F74C68"/>
    <w:rsid w:val="00F75102"/>
    <w:rsid w:val="00F76304"/>
    <w:rsid w:val="00F77502"/>
    <w:rsid w:val="00F80AB9"/>
    <w:rsid w:val="00F81ADE"/>
    <w:rsid w:val="00F832FE"/>
    <w:rsid w:val="00F835A0"/>
    <w:rsid w:val="00F8402C"/>
    <w:rsid w:val="00F84A72"/>
    <w:rsid w:val="00F8562D"/>
    <w:rsid w:val="00F91EAB"/>
    <w:rsid w:val="00F92012"/>
    <w:rsid w:val="00F9625B"/>
    <w:rsid w:val="00F962D5"/>
    <w:rsid w:val="00F9656A"/>
    <w:rsid w:val="00F97811"/>
    <w:rsid w:val="00FA10FD"/>
    <w:rsid w:val="00FA3968"/>
    <w:rsid w:val="00FA39C2"/>
    <w:rsid w:val="00FA44B4"/>
    <w:rsid w:val="00FA4C80"/>
    <w:rsid w:val="00FA5471"/>
    <w:rsid w:val="00FA69BD"/>
    <w:rsid w:val="00FA71D0"/>
    <w:rsid w:val="00FA7551"/>
    <w:rsid w:val="00FB1197"/>
    <w:rsid w:val="00FB3108"/>
    <w:rsid w:val="00FB4CB7"/>
    <w:rsid w:val="00FB4E8B"/>
    <w:rsid w:val="00FB6725"/>
    <w:rsid w:val="00FC0778"/>
    <w:rsid w:val="00FC1ABD"/>
    <w:rsid w:val="00FC2E85"/>
    <w:rsid w:val="00FC5BD5"/>
    <w:rsid w:val="00FD0DA7"/>
    <w:rsid w:val="00FD0F83"/>
    <w:rsid w:val="00FD1449"/>
    <w:rsid w:val="00FD14FC"/>
    <w:rsid w:val="00FD1AD6"/>
    <w:rsid w:val="00FD2DF4"/>
    <w:rsid w:val="00FD5C50"/>
    <w:rsid w:val="00FD7BA6"/>
    <w:rsid w:val="00FE161F"/>
    <w:rsid w:val="00FE4B10"/>
    <w:rsid w:val="00FE60DB"/>
    <w:rsid w:val="00FE6578"/>
    <w:rsid w:val="00FE6C74"/>
    <w:rsid w:val="00FF1604"/>
    <w:rsid w:val="00FF22A1"/>
    <w:rsid w:val="00FF3F9B"/>
    <w:rsid w:val="00FF4A51"/>
    <w:rsid w:val="00FF5071"/>
    <w:rsid w:val="00FF569D"/>
    <w:rsid w:val="00FF57D0"/>
    <w:rsid w:val="00FF60FA"/>
    <w:rsid w:val="00FF7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7551C"/>
  <w15:chartTrackingRefBased/>
  <w15:docId w15:val="{DD11F547-89A3-453E-920E-A68849E8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E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360"/>
    <w:pPr>
      <w:ind w:left="720"/>
      <w:contextualSpacing/>
    </w:pPr>
  </w:style>
  <w:style w:type="character" w:styleId="CommentReference">
    <w:name w:val="annotation reference"/>
    <w:basedOn w:val="DefaultParagraphFont"/>
    <w:uiPriority w:val="99"/>
    <w:semiHidden/>
    <w:unhideWhenUsed/>
    <w:rsid w:val="009C30A0"/>
    <w:rPr>
      <w:sz w:val="16"/>
      <w:szCs w:val="16"/>
    </w:rPr>
  </w:style>
  <w:style w:type="paragraph" w:styleId="CommentText">
    <w:name w:val="annotation text"/>
    <w:basedOn w:val="Normal"/>
    <w:link w:val="CommentTextChar"/>
    <w:uiPriority w:val="99"/>
    <w:unhideWhenUsed/>
    <w:rsid w:val="009C30A0"/>
    <w:pPr>
      <w:spacing w:line="240" w:lineRule="auto"/>
    </w:pPr>
    <w:rPr>
      <w:sz w:val="20"/>
      <w:szCs w:val="20"/>
    </w:rPr>
  </w:style>
  <w:style w:type="character" w:customStyle="1" w:styleId="CommentTextChar">
    <w:name w:val="Comment Text Char"/>
    <w:basedOn w:val="DefaultParagraphFont"/>
    <w:link w:val="CommentText"/>
    <w:uiPriority w:val="99"/>
    <w:rsid w:val="009C30A0"/>
    <w:rPr>
      <w:sz w:val="20"/>
      <w:szCs w:val="20"/>
    </w:rPr>
  </w:style>
  <w:style w:type="paragraph" w:styleId="CommentSubject">
    <w:name w:val="annotation subject"/>
    <w:basedOn w:val="CommentText"/>
    <w:next w:val="CommentText"/>
    <w:link w:val="CommentSubjectChar"/>
    <w:uiPriority w:val="99"/>
    <w:semiHidden/>
    <w:unhideWhenUsed/>
    <w:rsid w:val="009C30A0"/>
    <w:rPr>
      <w:b/>
      <w:bCs/>
    </w:rPr>
  </w:style>
  <w:style w:type="character" w:customStyle="1" w:styleId="CommentSubjectChar">
    <w:name w:val="Comment Subject Char"/>
    <w:basedOn w:val="CommentTextChar"/>
    <w:link w:val="CommentSubject"/>
    <w:uiPriority w:val="99"/>
    <w:semiHidden/>
    <w:rsid w:val="009C30A0"/>
    <w:rPr>
      <w:b/>
      <w:bCs/>
      <w:sz w:val="20"/>
      <w:szCs w:val="20"/>
    </w:rPr>
  </w:style>
  <w:style w:type="table" w:styleId="TableGrid">
    <w:name w:val="Table Grid"/>
    <w:basedOn w:val="TableNormal"/>
    <w:uiPriority w:val="39"/>
    <w:rsid w:val="001F4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3781"/>
    <w:pPr>
      <w:spacing w:after="0" w:line="240" w:lineRule="auto"/>
    </w:pPr>
  </w:style>
  <w:style w:type="character" w:styleId="Hyperlink">
    <w:name w:val="Hyperlink"/>
    <w:basedOn w:val="DefaultParagraphFont"/>
    <w:uiPriority w:val="99"/>
    <w:unhideWhenUsed/>
    <w:rsid w:val="007077DC"/>
    <w:rPr>
      <w:color w:val="0000FF"/>
      <w:u w:val="single"/>
    </w:rPr>
  </w:style>
  <w:style w:type="character" w:customStyle="1" w:styleId="UnresolvedMention1">
    <w:name w:val="Unresolved Mention1"/>
    <w:basedOn w:val="DefaultParagraphFont"/>
    <w:uiPriority w:val="99"/>
    <w:semiHidden/>
    <w:unhideWhenUsed/>
    <w:rsid w:val="00E0221D"/>
    <w:rPr>
      <w:color w:val="605E5C"/>
      <w:shd w:val="clear" w:color="auto" w:fill="E1DFDD"/>
    </w:rPr>
  </w:style>
  <w:style w:type="paragraph" w:styleId="Revision">
    <w:name w:val="Revision"/>
    <w:hidden/>
    <w:uiPriority w:val="99"/>
    <w:semiHidden/>
    <w:rsid w:val="00491C91"/>
    <w:pPr>
      <w:spacing w:after="0" w:line="240" w:lineRule="auto"/>
    </w:pPr>
  </w:style>
  <w:style w:type="paragraph" w:styleId="BalloonText">
    <w:name w:val="Balloon Text"/>
    <w:basedOn w:val="Normal"/>
    <w:link w:val="BalloonTextChar"/>
    <w:uiPriority w:val="99"/>
    <w:semiHidden/>
    <w:unhideWhenUsed/>
    <w:rsid w:val="00491C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C91"/>
    <w:rPr>
      <w:rFonts w:ascii="Segoe UI" w:hAnsi="Segoe UI" w:cs="Segoe UI"/>
      <w:sz w:val="18"/>
      <w:szCs w:val="18"/>
    </w:rPr>
  </w:style>
  <w:style w:type="character" w:styleId="UnresolvedMention">
    <w:name w:val="Unresolved Mention"/>
    <w:basedOn w:val="DefaultParagraphFont"/>
    <w:uiPriority w:val="99"/>
    <w:semiHidden/>
    <w:unhideWhenUsed/>
    <w:rsid w:val="002D78F7"/>
    <w:rPr>
      <w:color w:val="605E5C"/>
      <w:shd w:val="clear" w:color="auto" w:fill="E1DFDD"/>
    </w:rPr>
  </w:style>
  <w:style w:type="paragraph" w:styleId="Header">
    <w:name w:val="header"/>
    <w:basedOn w:val="Normal"/>
    <w:link w:val="HeaderChar"/>
    <w:uiPriority w:val="99"/>
    <w:unhideWhenUsed/>
    <w:rsid w:val="001375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A0"/>
  </w:style>
  <w:style w:type="paragraph" w:styleId="Footer">
    <w:name w:val="footer"/>
    <w:basedOn w:val="Normal"/>
    <w:link w:val="FooterChar"/>
    <w:uiPriority w:val="99"/>
    <w:unhideWhenUsed/>
    <w:rsid w:val="001375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8974">
      <w:bodyDiv w:val="1"/>
      <w:marLeft w:val="0"/>
      <w:marRight w:val="0"/>
      <w:marTop w:val="0"/>
      <w:marBottom w:val="0"/>
      <w:divBdr>
        <w:top w:val="none" w:sz="0" w:space="0" w:color="auto"/>
        <w:left w:val="none" w:sz="0" w:space="0" w:color="auto"/>
        <w:bottom w:val="none" w:sz="0" w:space="0" w:color="auto"/>
        <w:right w:val="none" w:sz="0" w:space="0" w:color="auto"/>
      </w:divBdr>
    </w:div>
    <w:div w:id="206910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mc-uk.org/professional-standards/professional-standards-for-doctors/good-medical-practice" TargetMode="External"/><Relationship Id="rId18" Type="http://schemas.openxmlformats.org/officeDocument/2006/relationships/hyperlink" Target="https://www.nhs.uk/conditions/euthanasia-and-assisted-suicide/" TargetMode="External"/><Relationship Id="rId26" Type="http://schemas.openxmlformats.org/officeDocument/2006/relationships/hyperlink" Target="https://www.bma.org.uk/media/4394/bma-arguments-for-and-against-pad-aug-2021.pdf" TargetMode="External"/><Relationship Id="rId39" Type="http://schemas.openxmlformats.org/officeDocument/2006/relationships/hyperlink" Target="https://www.mondaq.com/uk/healthcare/1135848/the-assisted-dying-bill-the-potential-regulatory-implications-for-health-professionals" TargetMode="External"/><Relationship Id="rId21" Type="http://schemas.openxmlformats.org/officeDocument/2006/relationships/hyperlink" Target="https://lordslibrary.parliament.uk/assisted-dying-bill-hl/" TargetMode="External"/><Relationship Id="rId34" Type="http://schemas.openxmlformats.org/officeDocument/2006/relationships/hyperlink" Target="https://www.bma.org.uk/media/4394/bma-arguments-for-and-against-pad-aug-2021.pdf" TargetMode="External"/><Relationship Id="rId42" Type="http://schemas.openxmlformats.org/officeDocument/2006/relationships/hyperlink" Target="https://www.mondaq.com/uk/healthcare/1135848/the-assisted-dying-bill-the-potential-regulatory-implications-for-health-professionals" TargetMode="External"/><Relationship Id="rId47" Type="http://schemas.openxmlformats.org/officeDocument/2006/relationships/hyperlink" Target="https://www.mondaq.com/uk/healthcare/1135848/the-assisted-dying-bill-the-potential-regulatory-implications-for-health-professionals"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mc-uk.org/-/media/documents/good-medical-practice---english-20200128_pdf-51527435.pdf?la=en&amp;hash=DA1263358CCA88F298785FE2BD7610EB4EE9A530" TargetMode="External"/><Relationship Id="rId29" Type="http://schemas.openxmlformats.org/officeDocument/2006/relationships/hyperlink" Target="https://www.bma.org.uk/media/4394/bma-arguments-for-and-against-pad-aug-2021.pdf" TargetMode="External"/><Relationship Id="rId11" Type="http://schemas.openxmlformats.org/officeDocument/2006/relationships/hyperlink" Target="https://www.gmc-uk.org/professional-standards/professional-standards-for-doctors/good-medical-practice" TargetMode="External"/><Relationship Id="rId24" Type="http://schemas.openxmlformats.org/officeDocument/2006/relationships/hyperlink" Target="https://www.bma.org.uk/media/4394/bma-arguments-for-and-against-pad-aug-2021.pdf" TargetMode="External"/><Relationship Id="rId32" Type="http://schemas.openxmlformats.org/officeDocument/2006/relationships/hyperlink" Target="https://www.bma.org.uk/media/4394/bma-arguments-for-and-against-pad-aug-2021.pdf" TargetMode="External"/><Relationship Id="rId37" Type="http://schemas.openxmlformats.org/officeDocument/2006/relationships/hyperlink" Target="https://www.mariecurie.org.uk/professionals/palliative-care-knowledge-zone/individual-needs/talking-about-assisted-dying-and-suicide" TargetMode="External"/><Relationship Id="rId40" Type="http://schemas.openxmlformats.org/officeDocument/2006/relationships/hyperlink" Target="https://www.mondaq.com/uk/healthcare/1135848/the-assisted-dying-bill-the-potential-regulatory-implications-for-health-professionals" TargetMode="External"/><Relationship Id="rId45" Type="http://schemas.openxmlformats.org/officeDocument/2006/relationships/hyperlink" Target="https://www.mondaq.com/uk/healthcare/1135848/the-assisted-dying-bill-the-potential-regulatory-implications-for-health-professionals" TargetMode="External"/><Relationship Id="rId5" Type="http://schemas.openxmlformats.org/officeDocument/2006/relationships/webSettings" Target="webSettings.xml"/><Relationship Id="rId15" Type="http://schemas.openxmlformats.org/officeDocument/2006/relationships/hyperlink" Target="https://www.gmc-uk.org/professional-standards/professional-standards-for-doctors/good-medical-practice" TargetMode="External"/><Relationship Id="rId23" Type="http://schemas.openxmlformats.org/officeDocument/2006/relationships/hyperlink" Target="https://www.bma.org.uk/media/4394/bma-arguments-for-and-against-pad-aug-2021.pdf" TargetMode="External"/><Relationship Id="rId28" Type="http://schemas.openxmlformats.org/officeDocument/2006/relationships/hyperlink" Target="https://www.bma.org.uk/media/4394/bma-arguments-for-and-against-pad-aug-2021.pdf" TargetMode="External"/><Relationship Id="rId36" Type="http://schemas.openxmlformats.org/officeDocument/2006/relationships/hyperlink" Target="https://www.nhs.uk/conditions/euthanasia-and-assisted-suicide/" TargetMode="External"/><Relationship Id="rId49" Type="http://schemas.openxmlformats.org/officeDocument/2006/relationships/hyperlink" Target="https://www.mondaq.com/uk/healthcare/1135848/the-assisted-dying-bill-the-potential-regulatory-implications-for-health-professionals" TargetMode="External"/><Relationship Id="rId10" Type="http://schemas.openxmlformats.org/officeDocument/2006/relationships/hyperlink" Target="https://www.gmc-uk.org/professional-standards/good-medical-practice-2024" TargetMode="External"/><Relationship Id="rId19" Type="http://schemas.openxmlformats.org/officeDocument/2006/relationships/hyperlink" Target="https://www.dignityindying.org.uk/assisted-dying/the-law/" TargetMode="External"/><Relationship Id="rId31" Type="http://schemas.openxmlformats.org/officeDocument/2006/relationships/hyperlink" Target="https://www.bma.org.uk/media/4394/bma-arguments-for-and-against-pad-aug-2021.pdf" TargetMode="External"/><Relationship Id="rId44" Type="http://schemas.openxmlformats.org/officeDocument/2006/relationships/hyperlink" Target="https://theconversation.com/its-stressful-to-kill-somebody-the-healthcare-workers-who-support-assisted-dying-173024" TargetMode="External"/><Relationship Id="rId4" Type="http://schemas.openxmlformats.org/officeDocument/2006/relationships/settings" Target="settings.xml"/><Relationship Id="rId9" Type="http://schemas.openxmlformats.org/officeDocument/2006/relationships/hyperlink" Target="https://www.gmc-uk.org/professional-standards/professional-standards-for-doctors/good-medical-practice" TargetMode="External"/><Relationship Id="rId14" Type="http://schemas.openxmlformats.org/officeDocument/2006/relationships/hyperlink" Target="https://www.gmc-uk.org/-/media/documents/gmp-2024-final---english_pdf-102607294.pdf?ref=healthpolicyinsight.com" TargetMode="External"/><Relationship Id="rId22" Type="http://schemas.openxmlformats.org/officeDocument/2006/relationships/hyperlink" Target="https://www.theguardian.com/society/2022/jul/22/law-euthanasia-assisted-suicide-uk-graham-mansfield" TargetMode="External"/><Relationship Id="rId27" Type="http://schemas.openxmlformats.org/officeDocument/2006/relationships/hyperlink" Target="https://www.nhs.uk/conditions/euthanasia-and-assisted-suicide/" TargetMode="External"/><Relationship Id="rId30" Type="http://schemas.openxmlformats.org/officeDocument/2006/relationships/hyperlink" Target="https://www.nhs.uk/conditions/euthanasia-and-assisted-suicide/" TargetMode="External"/><Relationship Id="rId35" Type="http://schemas.openxmlformats.org/officeDocument/2006/relationships/hyperlink" Target="https://www.bma.org.uk/media/4394/bma-arguments-for-and-against-pad-aug-2021.pdf" TargetMode="External"/><Relationship Id="rId43" Type="http://schemas.openxmlformats.org/officeDocument/2006/relationships/hyperlink" Target="https://www.mondaq.com/uk/healthcare/1135848/the-assisted-dying-bill-the-potential-regulatory-implications-for-health-professionals" TargetMode="External"/><Relationship Id="rId48" Type="http://schemas.openxmlformats.org/officeDocument/2006/relationships/hyperlink" Target="https://www.cambridge.org/core/journals/the-british-journal-of-psychiatry/article/proposed-assisted-dying-bill-implications-for-mental-healthcare-and-psychiatrists/92C59A9C1CB1B9679505BA72D8759862" TargetMode="External"/><Relationship Id="rId8" Type="http://schemas.openxmlformats.org/officeDocument/2006/relationships/hyperlink" Target="https://www.gmc-uk.org/professional-standards/professional-standards-for-doctors/good-medical-practice"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gmcdefencebarristers.co.uk/2022/04/good-medical-practice-consultation-on-gmcs-updated-core-guidance-and-professional-standards/" TargetMode="External"/><Relationship Id="rId17" Type="http://schemas.openxmlformats.org/officeDocument/2006/relationships/hyperlink" Target="https://www.nhs.uk/conditions/euthanasia-and-assisted-suicide/" TargetMode="External"/><Relationship Id="rId25" Type="http://schemas.openxmlformats.org/officeDocument/2006/relationships/hyperlink" Target="https://www.bma.org.uk/media/4394/bma-arguments-for-and-against-pad-aug-2021.pdf" TargetMode="External"/><Relationship Id="rId33" Type="http://schemas.openxmlformats.org/officeDocument/2006/relationships/hyperlink" Target="https://www.nhs.uk/conditions/euthanasia-and-assisted-suicide/" TargetMode="External"/><Relationship Id="rId38" Type="http://schemas.openxmlformats.org/officeDocument/2006/relationships/hyperlink" Target="https://www.mondaq.com/uk/healthcare/1135848/the-assisted-dying-bill-the-potential-regulatory-implications-for-health-professionals" TargetMode="External"/><Relationship Id="rId46" Type="http://schemas.openxmlformats.org/officeDocument/2006/relationships/hyperlink" Target="https://spcare.bmj.com/content/13/4/438" TargetMode="External"/><Relationship Id="rId20" Type="http://schemas.openxmlformats.org/officeDocument/2006/relationships/hyperlink" Target="https://www.nhs.uk/conditions/euthanasia-and-assisted-suicide/" TargetMode="External"/><Relationship Id="rId41" Type="http://schemas.openxmlformats.org/officeDocument/2006/relationships/hyperlink" Target="https://www.cambridge.org/core/journals/the-british-journal-of-psychiatry/article/proposed-assisted-dying-bill-implications-for-mental-healthcare-and-psychiatrists/92C59A9C1CB1B9679505BA72D875986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5D63F-8B91-4866-B3F3-88A27ADCE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42</Pages>
  <Words>11239</Words>
  <Characters>64065</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James</dc:creator>
  <cp:keywords/>
  <dc:description/>
  <cp:lastModifiedBy>David James</cp:lastModifiedBy>
  <cp:revision>70</cp:revision>
  <dcterms:created xsi:type="dcterms:W3CDTF">2024-03-12T17:05:00Z</dcterms:created>
  <dcterms:modified xsi:type="dcterms:W3CDTF">2024-03-22T10:55:00Z</dcterms:modified>
</cp:coreProperties>
</file>