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2303" w:rsidRDefault="00BD2CA9" w:rsidP="00BD2CA9">
      <w:pPr>
        <w:jc w:val="center"/>
      </w:pPr>
      <w:r w:rsidRPr="00BD2CA9">
        <w:drawing>
          <wp:inline distT="0" distB="0" distL="0" distR="0" wp14:anchorId="612FCA0A" wp14:editId="5F74A8A2">
            <wp:extent cx="2897747" cy="2037770"/>
            <wp:effectExtent l="0" t="0" r="0" b="0"/>
            <wp:docPr id="55926684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26684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27120" cy="2058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37D8" w:rsidRDefault="00EA37D8">
      <w:pPr>
        <w:rPr>
          <w:rFonts w:ascii="Times New Roman" w:eastAsia="Times New Roman" w:hAnsi="Times New Roman" w:cs="Times New Roman"/>
          <w:sz w:val="24"/>
        </w:rPr>
      </w:pPr>
      <w:r w:rsidRPr="00EA37D8">
        <w:rPr>
          <w:rFonts w:ascii="Times New Roman" w:hAnsi="Times New Roman"/>
          <w:b/>
          <w:bCs/>
          <w:sz w:val="24"/>
          <w:szCs w:val="22"/>
        </w:rPr>
        <w:t>Figure S1.</w:t>
      </w:r>
      <w:r w:rsidRPr="00EA37D8">
        <w:rPr>
          <w:rFonts w:ascii="Times New Roman" w:hAnsi="Times New Roman"/>
          <w:sz w:val="24"/>
          <w:szCs w:val="22"/>
        </w:rPr>
        <w:t xml:space="preserve"> The </w:t>
      </w:r>
      <w:r w:rsidR="000E1D7C" w:rsidRPr="004D601C">
        <w:rPr>
          <w:rFonts w:ascii="Times New Roman" w:eastAsia="Times New Roman" w:hAnsi="Times New Roman" w:cs="Times New Roman"/>
          <w:sz w:val="24"/>
        </w:rPr>
        <w:t>hemolysis rates at varying concentrations</w:t>
      </w:r>
      <w:r w:rsidR="000E1D7C">
        <w:rPr>
          <w:rFonts w:ascii="Times New Roman" w:eastAsia="Times New Roman" w:hAnsi="Times New Roman" w:cs="Times New Roman"/>
          <w:sz w:val="24"/>
        </w:rPr>
        <w:t xml:space="preserve"> of MnO</w:t>
      </w:r>
      <w:r w:rsidR="000E1D7C" w:rsidRPr="000E1D7C">
        <w:rPr>
          <w:rFonts w:ascii="Times New Roman" w:eastAsia="Times New Roman" w:hAnsi="Times New Roman" w:cs="Times New Roman"/>
          <w:sz w:val="24"/>
          <w:vertAlign w:val="subscript"/>
        </w:rPr>
        <w:t>2</w:t>
      </w:r>
      <w:r w:rsidR="000E1D7C">
        <w:rPr>
          <w:rFonts w:ascii="Times New Roman" w:eastAsia="Times New Roman" w:hAnsi="Times New Roman" w:cs="Times New Roman"/>
          <w:sz w:val="24"/>
        </w:rPr>
        <w:t xml:space="preserve"> NPs</w:t>
      </w:r>
      <w:r w:rsidR="000E1D7C">
        <w:rPr>
          <w:rFonts w:ascii="Times New Roman" w:eastAsia="Times New Roman" w:hAnsi="Times New Roman" w:cs="Times New Roman" w:hint="eastAsia"/>
          <w:sz w:val="24"/>
        </w:rPr>
        <w:t xml:space="preserve"> from</w:t>
      </w:r>
      <w:r w:rsidR="000E1D7C">
        <w:rPr>
          <w:rFonts w:ascii="Times New Roman" w:eastAsia="Times New Roman" w:hAnsi="Times New Roman" w:cs="Times New Roman"/>
          <w:sz w:val="24"/>
        </w:rPr>
        <w:t xml:space="preserve"> 10, 20, 50, 100, 200 </w:t>
      </w:r>
      <w:proofErr w:type="spellStart"/>
      <w:r w:rsidR="000E1D7C" w:rsidRPr="000E1D7C">
        <w:rPr>
          <w:rFonts w:ascii="Times New Roman" w:eastAsia="Times New Roman" w:hAnsi="Times New Roman" w:cs="Times New Roman"/>
          <w:sz w:val="24"/>
        </w:rPr>
        <w:t>μg</w:t>
      </w:r>
      <w:proofErr w:type="spellEnd"/>
      <w:r w:rsidR="000E1D7C">
        <w:rPr>
          <w:rFonts w:ascii="Times New Roman" w:eastAsia="Times New Roman" w:hAnsi="Times New Roman" w:cs="Times New Roman"/>
          <w:sz w:val="24"/>
        </w:rPr>
        <w:t>/</w:t>
      </w:r>
      <w:proofErr w:type="spellStart"/>
      <w:r w:rsidR="000E1D7C">
        <w:rPr>
          <w:rFonts w:ascii="Times New Roman" w:eastAsia="Times New Roman" w:hAnsi="Times New Roman" w:cs="Times New Roman" w:hint="eastAsia"/>
          <w:sz w:val="24"/>
        </w:rPr>
        <w:t>m</w:t>
      </w:r>
      <w:r w:rsidR="000E1D7C">
        <w:rPr>
          <w:rFonts w:ascii="Times New Roman" w:eastAsia="Times New Roman" w:hAnsi="Times New Roman" w:cs="Times New Roman"/>
          <w:sz w:val="24"/>
        </w:rPr>
        <w:t>L.</w:t>
      </w:r>
      <w:proofErr w:type="spellEnd"/>
    </w:p>
    <w:p w:rsidR="000E1D7C" w:rsidRDefault="000E1D7C">
      <w:pPr>
        <w:rPr>
          <w:rFonts w:ascii="Times New Roman" w:hAnsi="Times New Roman"/>
          <w:sz w:val="24"/>
          <w:szCs w:val="22"/>
        </w:rPr>
      </w:pPr>
    </w:p>
    <w:p w:rsidR="008851F6" w:rsidRDefault="008851F6" w:rsidP="000E1D7C">
      <w:pPr>
        <w:jc w:val="center"/>
        <w:rPr>
          <w:rFonts w:ascii="Times New Roman" w:hAnsi="Times New Roman"/>
          <w:sz w:val="24"/>
          <w:szCs w:val="22"/>
        </w:rPr>
      </w:pPr>
      <w:r w:rsidRPr="008851F6">
        <w:rPr>
          <w:rFonts w:ascii="Times New Roman" w:hAnsi="Times New Roman"/>
          <w:noProof/>
          <w:sz w:val="24"/>
          <w:szCs w:val="22"/>
        </w:rPr>
        <w:drawing>
          <wp:inline distT="0" distB="0" distL="0" distR="0" wp14:anchorId="6905336B" wp14:editId="1B9A06FE">
            <wp:extent cx="3246784" cy="2110883"/>
            <wp:effectExtent l="0" t="0" r="0" b="0"/>
            <wp:docPr id="184593717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93717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80683" cy="2132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51F6" w:rsidRDefault="008851F6" w:rsidP="008851F6">
      <w:pPr>
        <w:rPr>
          <w:rFonts w:ascii="Times New Roman" w:hAnsi="Times New Roman"/>
          <w:sz w:val="24"/>
          <w:szCs w:val="22"/>
        </w:rPr>
      </w:pPr>
      <w:r w:rsidRPr="00EA37D8">
        <w:rPr>
          <w:rFonts w:ascii="Times New Roman" w:hAnsi="Times New Roman"/>
          <w:b/>
          <w:bCs/>
          <w:sz w:val="24"/>
          <w:szCs w:val="22"/>
        </w:rPr>
        <w:t>Figure S</w:t>
      </w:r>
      <w:r>
        <w:rPr>
          <w:rFonts w:ascii="Times New Roman" w:hAnsi="Times New Roman"/>
          <w:b/>
          <w:bCs/>
          <w:sz w:val="24"/>
          <w:szCs w:val="22"/>
        </w:rPr>
        <w:t>2</w:t>
      </w:r>
      <w:r w:rsidRPr="00EA37D8">
        <w:rPr>
          <w:rFonts w:ascii="Times New Roman" w:hAnsi="Times New Roman"/>
          <w:b/>
          <w:bCs/>
          <w:sz w:val="24"/>
          <w:szCs w:val="22"/>
        </w:rPr>
        <w:t>.</w:t>
      </w:r>
      <w:r w:rsidRPr="00EA37D8">
        <w:rPr>
          <w:rFonts w:ascii="Times New Roman" w:hAnsi="Times New Roman"/>
          <w:sz w:val="24"/>
          <w:szCs w:val="22"/>
        </w:rPr>
        <w:t xml:space="preserve"> The </w:t>
      </w:r>
      <w:r w:rsidR="000E1D7C">
        <w:rPr>
          <w:rFonts w:ascii="Times New Roman" w:hAnsi="Times New Roman"/>
          <w:sz w:val="24"/>
          <w:szCs w:val="22"/>
        </w:rPr>
        <w:t>C</w:t>
      </w:r>
      <w:r w:rsidR="000E1D7C" w:rsidRPr="000E1D7C">
        <w:rPr>
          <w:rFonts w:ascii="Times New Roman" w:hAnsi="Times New Roman"/>
          <w:sz w:val="24"/>
          <w:szCs w:val="22"/>
        </w:rPr>
        <w:t xml:space="preserve">ell viability of </w:t>
      </w:r>
      <w:r w:rsidR="000E1D7C">
        <w:rPr>
          <w:rFonts w:ascii="Times New Roman" w:hAnsi="Times New Roman"/>
          <w:sz w:val="24"/>
          <w:szCs w:val="22"/>
        </w:rPr>
        <w:t xml:space="preserve">DC and 4T1 </w:t>
      </w:r>
      <w:r w:rsidR="000E1D7C" w:rsidRPr="000E1D7C">
        <w:rPr>
          <w:rFonts w:ascii="Times New Roman" w:hAnsi="Times New Roman"/>
          <w:sz w:val="24"/>
          <w:szCs w:val="22"/>
        </w:rPr>
        <w:t xml:space="preserve">cells after incubating with different concentrations of </w:t>
      </w:r>
      <w:r w:rsidR="000E1D7C">
        <w:rPr>
          <w:rFonts w:ascii="Times New Roman" w:eastAsia="Times New Roman" w:hAnsi="Times New Roman" w:cs="Times New Roman"/>
          <w:sz w:val="24"/>
        </w:rPr>
        <w:t>MnO</w:t>
      </w:r>
      <w:r w:rsidR="000E1D7C" w:rsidRPr="000E1D7C">
        <w:rPr>
          <w:rFonts w:ascii="Times New Roman" w:eastAsia="Times New Roman" w:hAnsi="Times New Roman" w:cs="Times New Roman"/>
          <w:sz w:val="24"/>
          <w:vertAlign w:val="subscript"/>
        </w:rPr>
        <w:t>2</w:t>
      </w:r>
      <w:r w:rsidR="000E1D7C">
        <w:rPr>
          <w:rFonts w:ascii="Times New Roman" w:eastAsia="Times New Roman" w:hAnsi="Times New Roman" w:cs="Times New Roman"/>
          <w:sz w:val="24"/>
        </w:rPr>
        <w:t xml:space="preserve"> </w:t>
      </w:r>
      <w:r w:rsidR="000E1D7C" w:rsidRPr="000E1D7C">
        <w:rPr>
          <w:rFonts w:ascii="Times New Roman" w:hAnsi="Times New Roman"/>
          <w:sz w:val="24"/>
          <w:szCs w:val="22"/>
        </w:rPr>
        <w:t xml:space="preserve">NPs </w:t>
      </w:r>
      <w:r w:rsidR="000E1D7C">
        <w:rPr>
          <w:rFonts w:ascii="Times New Roman" w:hAnsi="Times New Roman"/>
          <w:sz w:val="24"/>
          <w:szCs w:val="22"/>
        </w:rPr>
        <w:t>f</w:t>
      </w:r>
      <w:r w:rsidR="000E1D7C" w:rsidRPr="000E1D7C">
        <w:rPr>
          <w:rFonts w:ascii="Times New Roman" w:hAnsi="Times New Roman"/>
          <w:sz w:val="24"/>
          <w:szCs w:val="22"/>
        </w:rPr>
        <w:t xml:space="preserve">or </w:t>
      </w:r>
      <w:r w:rsidR="000E1D7C">
        <w:rPr>
          <w:rFonts w:ascii="Times New Roman" w:hAnsi="Times New Roman"/>
          <w:sz w:val="24"/>
          <w:szCs w:val="22"/>
        </w:rPr>
        <w:t>48</w:t>
      </w:r>
      <w:r w:rsidR="000E1D7C" w:rsidRPr="000E1D7C">
        <w:rPr>
          <w:rFonts w:ascii="Times New Roman" w:hAnsi="Times New Roman"/>
          <w:sz w:val="24"/>
          <w:szCs w:val="22"/>
        </w:rPr>
        <w:t xml:space="preserve"> h.</w:t>
      </w:r>
    </w:p>
    <w:p w:rsidR="000E1D7C" w:rsidRDefault="000E1D7C" w:rsidP="008851F6">
      <w:pPr>
        <w:rPr>
          <w:rFonts w:ascii="Times New Roman" w:hAnsi="Times New Roman"/>
          <w:sz w:val="24"/>
          <w:szCs w:val="22"/>
        </w:rPr>
      </w:pPr>
    </w:p>
    <w:p w:rsidR="008851F6" w:rsidRDefault="008851F6" w:rsidP="000E1D7C">
      <w:pPr>
        <w:rPr>
          <w:rFonts w:ascii="Times New Roman" w:hAnsi="Times New Roman"/>
          <w:sz w:val="24"/>
          <w:szCs w:val="22"/>
        </w:rPr>
      </w:pPr>
      <w:r w:rsidRPr="008851F6">
        <w:rPr>
          <w:rFonts w:ascii="Times New Roman" w:hAnsi="Times New Roman"/>
          <w:noProof/>
          <w:sz w:val="24"/>
          <w:szCs w:val="22"/>
        </w:rPr>
        <w:drawing>
          <wp:inline distT="0" distB="0" distL="0" distR="0" wp14:anchorId="58568D0D" wp14:editId="48030844">
            <wp:extent cx="5270500" cy="1055370"/>
            <wp:effectExtent l="0" t="0" r="0" b="0"/>
            <wp:docPr id="200424644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24644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055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37D8" w:rsidRPr="008851F6" w:rsidRDefault="008851F6">
      <w:pPr>
        <w:rPr>
          <w:rFonts w:ascii="Times New Roman" w:hAnsi="Times New Roman"/>
          <w:sz w:val="24"/>
          <w:szCs w:val="22"/>
        </w:rPr>
      </w:pPr>
      <w:r w:rsidRPr="00EA37D8">
        <w:rPr>
          <w:rFonts w:ascii="Times New Roman" w:hAnsi="Times New Roman"/>
          <w:b/>
          <w:bCs/>
          <w:sz w:val="24"/>
          <w:szCs w:val="22"/>
        </w:rPr>
        <w:t>Figure S</w:t>
      </w:r>
      <w:r>
        <w:rPr>
          <w:rFonts w:ascii="Times New Roman" w:hAnsi="Times New Roman"/>
          <w:b/>
          <w:bCs/>
          <w:sz w:val="24"/>
          <w:szCs w:val="22"/>
        </w:rPr>
        <w:t>3</w:t>
      </w:r>
      <w:r w:rsidRPr="00EA37D8">
        <w:rPr>
          <w:rFonts w:ascii="Times New Roman" w:hAnsi="Times New Roman"/>
          <w:b/>
          <w:bCs/>
          <w:sz w:val="24"/>
          <w:szCs w:val="22"/>
        </w:rPr>
        <w:t>.</w:t>
      </w:r>
      <w:r w:rsidRPr="00EA37D8">
        <w:rPr>
          <w:rFonts w:ascii="Times New Roman" w:hAnsi="Times New Roman"/>
          <w:sz w:val="24"/>
          <w:szCs w:val="22"/>
        </w:rPr>
        <w:t xml:space="preserve"> </w:t>
      </w:r>
      <w:r w:rsidR="00EA37D8">
        <w:rPr>
          <w:rFonts w:ascii="Times New Roman" w:hAnsi="Times New Roman"/>
          <w:sz w:val="24"/>
          <w:szCs w:val="22"/>
        </w:rPr>
        <w:t>T</w:t>
      </w:r>
      <w:r w:rsidR="00EA37D8">
        <w:rPr>
          <w:rFonts w:ascii="Times New Roman" w:hAnsi="Times New Roman" w:hint="eastAsia"/>
          <w:sz w:val="24"/>
          <w:szCs w:val="22"/>
        </w:rPr>
        <w:t>he</w:t>
      </w:r>
      <w:r w:rsidR="00EA37D8">
        <w:rPr>
          <w:rFonts w:ascii="Times New Roman" w:hAnsi="Times New Roman"/>
          <w:sz w:val="24"/>
          <w:szCs w:val="22"/>
        </w:rPr>
        <w:t xml:space="preserve"> </w:t>
      </w:r>
      <w:r w:rsidR="00EA37D8" w:rsidRPr="004D601C">
        <w:rPr>
          <w:rFonts w:ascii="Times New Roman" w:eastAsia="Times New Roman" w:hAnsi="Times New Roman" w:cs="Times New Roman"/>
          <w:sz w:val="24"/>
        </w:rPr>
        <w:t>H&amp;E staining</w:t>
      </w:r>
      <w:r w:rsidR="00EA37D8">
        <w:rPr>
          <w:rFonts w:ascii="Times New Roman" w:eastAsia="Times New Roman" w:hAnsi="Times New Roman" w:cs="Times New Roman"/>
          <w:sz w:val="24"/>
        </w:rPr>
        <w:t xml:space="preserve"> of tumor post different treatments.</w:t>
      </w:r>
    </w:p>
    <w:p w:rsidR="00EA37D8" w:rsidRDefault="00EA37D8">
      <w:pPr>
        <w:rPr>
          <w:rFonts w:ascii="Times New Roman" w:eastAsia="Times New Roman" w:hAnsi="Times New Roman" w:cs="Times New Roman"/>
          <w:sz w:val="24"/>
        </w:rPr>
      </w:pPr>
    </w:p>
    <w:p w:rsidR="00EA37D8" w:rsidRDefault="00EA37D8" w:rsidP="00EA37D8">
      <w:pPr>
        <w:jc w:val="center"/>
        <w:rPr>
          <w:rFonts w:ascii="Times New Roman" w:hAnsi="Times New Roman"/>
          <w:sz w:val="24"/>
          <w:szCs w:val="22"/>
        </w:rPr>
      </w:pPr>
      <w:r w:rsidRPr="00EA37D8">
        <w:rPr>
          <w:noProof/>
        </w:rPr>
        <w:lastRenderedPageBreak/>
        <w:t xml:space="preserve"> </w:t>
      </w:r>
      <w:r w:rsidRPr="00EA37D8">
        <w:rPr>
          <w:rFonts w:ascii="Times New Roman" w:hAnsi="Times New Roman"/>
          <w:noProof/>
          <w:sz w:val="24"/>
          <w:szCs w:val="22"/>
        </w:rPr>
        <w:drawing>
          <wp:inline distT="0" distB="0" distL="0" distR="0" wp14:anchorId="5E4B56CC" wp14:editId="195C2AA0">
            <wp:extent cx="2399969" cy="5133860"/>
            <wp:effectExtent l="0" t="0" r="0" b="0"/>
            <wp:docPr id="122141379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141379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14013" cy="5163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37D8" w:rsidRDefault="00EA37D8" w:rsidP="00EA37D8">
      <w:pPr>
        <w:rPr>
          <w:rFonts w:ascii="Times New Roman" w:eastAsia="Times New Roman" w:hAnsi="Times New Roman" w:cs="Times New Roman"/>
          <w:sz w:val="24"/>
        </w:rPr>
      </w:pPr>
      <w:r w:rsidRPr="00EA37D8">
        <w:rPr>
          <w:rFonts w:ascii="Times New Roman" w:hAnsi="Times New Roman"/>
          <w:b/>
          <w:bCs/>
          <w:sz w:val="24"/>
          <w:szCs w:val="22"/>
        </w:rPr>
        <w:t>Figure S</w:t>
      </w:r>
      <w:r w:rsidR="008851F6">
        <w:rPr>
          <w:rFonts w:ascii="Times New Roman" w:hAnsi="Times New Roman"/>
          <w:b/>
          <w:bCs/>
          <w:sz w:val="24"/>
          <w:szCs w:val="22"/>
        </w:rPr>
        <w:t>4</w:t>
      </w:r>
      <w:r w:rsidRPr="00EA37D8">
        <w:rPr>
          <w:rFonts w:ascii="Times New Roman" w:hAnsi="Times New Roman"/>
          <w:b/>
          <w:bCs/>
          <w:sz w:val="24"/>
          <w:szCs w:val="22"/>
        </w:rPr>
        <w:t>.</w:t>
      </w:r>
      <w:r w:rsidRPr="00EA37D8">
        <w:rPr>
          <w:rFonts w:ascii="Times New Roman" w:hAnsi="Times New Roman"/>
          <w:sz w:val="24"/>
          <w:szCs w:val="22"/>
        </w:rPr>
        <w:t xml:space="preserve"> (A) The</w:t>
      </w:r>
      <w:r w:rsidRPr="004D601C">
        <w:rPr>
          <w:rFonts w:ascii="Times New Roman" w:eastAsia="Times New Roman" w:hAnsi="Times New Roman" w:cs="Times New Roman"/>
          <w:sz w:val="24"/>
        </w:rPr>
        <w:t xml:space="preserve"> mRNA transcriptome sequencing heatmaps</w:t>
      </w:r>
      <w:r>
        <w:rPr>
          <w:rFonts w:ascii="Times New Roman" w:eastAsia="Times New Roman" w:hAnsi="Times New Roman" w:cs="Times New Roman"/>
          <w:sz w:val="24"/>
        </w:rPr>
        <w:t xml:space="preserve"> of tumor tissue post different treatments.</w:t>
      </w:r>
    </w:p>
    <w:p w:rsidR="000E1D7C" w:rsidRDefault="000E1D7C" w:rsidP="00EA37D8">
      <w:pPr>
        <w:rPr>
          <w:rFonts w:ascii="Times New Roman" w:eastAsia="Times New Roman" w:hAnsi="Times New Roman" w:cs="Times New Roman"/>
          <w:sz w:val="24"/>
        </w:rPr>
      </w:pPr>
    </w:p>
    <w:p w:rsidR="000E1D7C" w:rsidRDefault="000E1D7C" w:rsidP="000E1D7C">
      <w:pPr>
        <w:jc w:val="center"/>
        <w:rPr>
          <w:rFonts w:ascii="Times New Roman" w:hAnsi="Times New Roman"/>
          <w:sz w:val="24"/>
          <w:szCs w:val="22"/>
        </w:rPr>
      </w:pPr>
      <w:r w:rsidRPr="000E1D7C">
        <w:rPr>
          <w:rFonts w:ascii="Times New Roman" w:hAnsi="Times New Roman"/>
          <w:noProof/>
          <w:sz w:val="24"/>
          <w:szCs w:val="22"/>
        </w:rPr>
        <w:drawing>
          <wp:inline distT="0" distB="0" distL="0" distR="0" wp14:anchorId="2FE8825D" wp14:editId="2CC01687">
            <wp:extent cx="3348143" cy="2115176"/>
            <wp:effectExtent l="0" t="0" r="5080" b="0"/>
            <wp:docPr id="15605056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50561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62416" cy="2124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1D7C" w:rsidRDefault="000E1D7C" w:rsidP="00EA37D8">
      <w:pPr>
        <w:rPr>
          <w:rFonts w:ascii="Times New Roman" w:eastAsia="Times New Roman" w:hAnsi="Times New Roman" w:cs="Times New Roman"/>
          <w:sz w:val="24"/>
        </w:rPr>
      </w:pPr>
      <w:r w:rsidRPr="00EA37D8">
        <w:rPr>
          <w:rFonts w:ascii="Times New Roman" w:hAnsi="Times New Roman"/>
          <w:b/>
          <w:bCs/>
          <w:sz w:val="24"/>
          <w:szCs w:val="22"/>
        </w:rPr>
        <w:t>Figure S</w:t>
      </w:r>
      <w:r>
        <w:rPr>
          <w:rFonts w:ascii="Times New Roman" w:hAnsi="Times New Roman"/>
          <w:b/>
          <w:bCs/>
          <w:sz w:val="24"/>
          <w:szCs w:val="22"/>
        </w:rPr>
        <w:t>5</w:t>
      </w:r>
      <w:r w:rsidRPr="00EA37D8">
        <w:rPr>
          <w:rFonts w:ascii="Times New Roman" w:hAnsi="Times New Roman"/>
          <w:b/>
          <w:bCs/>
          <w:sz w:val="24"/>
          <w:szCs w:val="22"/>
        </w:rPr>
        <w:t>.</w:t>
      </w:r>
      <w:r w:rsidRPr="00EA37D8">
        <w:rPr>
          <w:rFonts w:ascii="Times New Roman" w:hAnsi="Times New Roman"/>
          <w:sz w:val="24"/>
          <w:szCs w:val="22"/>
        </w:rPr>
        <w:t xml:space="preserve"> </w:t>
      </w:r>
      <w:r>
        <w:rPr>
          <w:rFonts w:ascii="Times New Roman" w:hAnsi="Times New Roman"/>
          <w:sz w:val="24"/>
          <w:szCs w:val="22"/>
        </w:rPr>
        <w:t xml:space="preserve">The </w:t>
      </w:r>
      <w:r w:rsidRPr="004D601C">
        <w:rPr>
          <w:rFonts w:ascii="Times New Roman" w:eastAsia="Times New Roman" w:hAnsi="Times New Roman" w:cs="Times New Roman"/>
          <w:sz w:val="24"/>
        </w:rPr>
        <w:t xml:space="preserve">weight </w:t>
      </w:r>
      <w:r>
        <w:rPr>
          <w:rFonts w:ascii="Times New Roman" w:eastAsia="Times New Roman" w:hAnsi="Times New Roman" w:cs="Times New Roman"/>
          <w:sz w:val="24"/>
        </w:rPr>
        <w:t xml:space="preserve">curve </w:t>
      </w:r>
      <w:r w:rsidRPr="004D601C">
        <w:rPr>
          <w:rFonts w:ascii="Times New Roman" w:eastAsia="Times New Roman" w:hAnsi="Times New Roman" w:cs="Times New Roman"/>
          <w:sz w:val="24"/>
        </w:rPr>
        <w:t>of the mice across all treatment groups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0E1D7C" w:rsidRDefault="000E1D7C" w:rsidP="00EA37D8">
      <w:pPr>
        <w:rPr>
          <w:rFonts w:ascii="Times New Roman" w:hAnsi="Times New Roman"/>
          <w:sz w:val="24"/>
          <w:szCs w:val="22"/>
        </w:rPr>
      </w:pPr>
      <w:r w:rsidRPr="000E1D7C">
        <w:rPr>
          <w:rFonts w:ascii="Times New Roman" w:hAnsi="Times New Roman"/>
          <w:noProof/>
          <w:sz w:val="24"/>
          <w:szCs w:val="22"/>
        </w:rPr>
        <w:lastRenderedPageBreak/>
        <w:drawing>
          <wp:inline distT="0" distB="0" distL="0" distR="0" wp14:anchorId="4B9D7C1D" wp14:editId="79256896">
            <wp:extent cx="5270500" cy="1616710"/>
            <wp:effectExtent l="0" t="0" r="0" b="0"/>
            <wp:docPr id="56942424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42424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61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1D7C" w:rsidRDefault="000E1D7C" w:rsidP="000E1D7C">
      <w:pPr>
        <w:rPr>
          <w:rFonts w:ascii="Times New Roman" w:eastAsia="Times New Roman" w:hAnsi="Times New Roman" w:cs="Times New Roman"/>
          <w:sz w:val="24"/>
        </w:rPr>
      </w:pPr>
      <w:r w:rsidRPr="00EA37D8">
        <w:rPr>
          <w:rFonts w:ascii="Times New Roman" w:hAnsi="Times New Roman"/>
          <w:b/>
          <w:bCs/>
          <w:sz w:val="24"/>
          <w:szCs w:val="22"/>
        </w:rPr>
        <w:t>Figure S</w:t>
      </w:r>
      <w:r>
        <w:rPr>
          <w:rFonts w:ascii="Times New Roman" w:hAnsi="Times New Roman"/>
          <w:b/>
          <w:bCs/>
          <w:sz w:val="24"/>
          <w:szCs w:val="22"/>
        </w:rPr>
        <w:t>6</w:t>
      </w:r>
      <w:r w:rsidRPr="00EA37D8">
        <w:rPr>
          <w:rFonts w:ascii="Times New Roman" w:hAnsi="Times New Roman"/>
          <w:b/>
          <w:bCs/>
          <w:sz w:val="24"/>
          <w:szCs w:val="22"/>
        </w:rPr>
        <w:t>.</w:t>
      </w:r>
      <w:r w:rsidRPr="00EA37D8">
        <w:rPr>
          <w:rFonts w:ascii="Times New Roman" w:hAnsi="Times New Roman"/>
          <w:sz w:val="24"/>
          <w:szCs w:val="22"/>
        </w:rPr>
        <w:t xml:space="preserve"> </w:t>
      </w:r>
      <w:r>
        <w:rPr>
          <w:rFonts w:ascii="Times New Roman" w:hAnsi="Times New Roman"/>
          <w:sz w:val="24"/>
          <w:szCs w:val="22"/>
        </w:rPr>
        <w:t>The</w:t>
      </w:r>
      <w:r w:rsidRPr="004D601C">
        <w:rPr>
          <w:rFonts w:ascii="Times New Roman" w:eastAsia="Times New Roman" w:hAnsi="Times New Roman" w:cs="Times New Roman"/>
          <w:sz w:val="24"/>
        </w:rPr>
        <w:t xml:space="preserve"> post-treatment serum analysis of the biochemical indicators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0E1D7C" w:rsidRDefault="000E1D7C" w:rsidP="000E1D7C">
      <w:pPr>
        <w:rPr>
          <w:rFonts w:ascii="Times New Roman" w:eastAsia="Times New Roman" w:hAnsi="Times New Roman" w:cs="Times New Roman"/>
          <w:sz w:val="24"/>
        </w:rPr>
      </w:pPr>
    </w:p>
    <w:p w:rsidR="000E1D7C" w:rsidRPr="000E1D7C" w:rsidRDefault="000E1D7C" w:rsidP="000E1D7C">
      <w:pPr>
        <w:rPr>
          <w:rFonts w:ascii="Times New Roman" w:eastAsia="Times New Roman" w:hAnsi="Times New Roman" w:cs="Times New Roman"/>
          <w:sz w:val="24"/>
        </w:rPr>
      </w:pPr>
      <w:r w:rsidRPr="000E1D7C">
        <w:rPr>
          <w:rFonts w:ascii="Times New Roman" w:eastAsia="Times New Roman" w:hAnsi="Times New Roman" w:cs="Times New Roman"/>
          <w:noProof/>
          <w:sz w:val="24"/>
        </w:rPr>
        <w:drawing>
          <wp:inline distT="0" distB="0" distL="0" distR="0" wp14:anchorId="5A4F0904" wp14:editId="04218AEA">
            <wp:extent cx="5270500" cy="2357120"/>
            <wp:effectExtent l="0" t="0" r="0" b="0"/>
            <wp:docPr id="200065491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65491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357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1D7C" w:rsidRPr="000E1D7C" w:rsidRDefault="000E1D7C" w:rsidP="00EA37D8">
      <w:pPr>
        <w:rPr>
          <w:rFonts w:ascii="Times New Roman" w:hAnsi="Times New Roman"/>
          <w:sz w:val="24"/>
          <w:szCs w:val="22"/>
        </w:rPr>
      </w:pPr>
      <w:r w:rsidRPr="00EA37D8">
        <w:rPr>
          <w:rFonts w:ascii="Times New Roman" w:hAnsi="Times New Roman"/>
          <w:b/>
          <w:bCs/>
          <w:sz w:val="24"/>
          <w:szCs w:val="22"/>
        </w:rPr>
        <w:t>Figure S</w:t>
      </w:r>
      <w:r>
        <w:rPr>
          <w:rFonts w:ascii="Times New Roman" w:hAnsi="Times New Roman"/>
          <w:b/>
          <w:bCs/>
          <w:sz w:val="24"/>
          <w:szCs w:val="22"/>
        </w:rPr>
        <w:t>7</w:t>
      </w:r>
      <w:r w:rsidRPr="00EA37D8">
        <w:rPr>
          <w:rFonts w:ascii="Times New Roman" w:hAnsi="Times New Roman"/>
          <w:b/>
          <w:bCs/>
          <w:sz w:val="24"/>
          <w:szCs w:val="22"/>
        </w:rPr>
        <w:t>.</w:t>
      </w:r>
      <w:r w:rsidRPr="00EA37D8">
        <w:rPr>
          <w:rFonts w:ascii="Times New Roman" w:hAnsi="Times New Roman"/>
          <w:sz w:val="24"/>
          <w:szCs w:val="22"/>
        </w:rPr>
        <w:t xml:space="preserve"> </w:t>
      </w:r>
      <w:r>
        <w:rPr>
          <w:rFonts w:ascii="Times New Roman" w:hAnsi="Times New Roman"/>
          <w:sz w:val="24"/>
          <w:szCs w:val="22"/>
        </w:rPr>
        <w:t>The</w:t>
      </w:r>
      <w:r w:rsidRPr="004D601C">
        <w:rPr>
          <w:rFonts w:ascii="Times New Roman" w:eastAsia="Times New Roman" w:hAnsi="Times New Roman" w:cs="Times New Roman"/>
          <w:sz w:val="24"/>
        </w:rPr>
        <w:t xml:space="preserve"> H&amp;E staining analysis of the major organs in the mice</w:t>
      </w:r>
      <w:r>
        <w:rPr>
          <w:rFonts w:ascii="Times New Roman" w:eastAsia="Times New Roman" w:hAnsi="Times New Roman" w:cs="Times New Roman"/>
          <w:sz w:val="24"/>
        </w:rPr>
        <w:t>.</w:t>
      </w:r>
    </w:p>
    <w:sectPr w:rsidR="000E1D7C" w:rsidRPr="000E1D7C" w:rsidSect="00104000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7D8"/>
    <w:rsid w:val="0004660F"/>
    <w:rsid w:val="00046840"/>
    <w:rsid w:val="00067164"/>
    <w:rsid w:val="000928F3"/>
    <w:rsid w:val="000D2175"/>
    <w:rsid w:val="000E1D7C"/>
    <w:rsid w:val="00104000"/>
    <w:rsid w:val="00144B45"/>
    <w:rsid w:val="00172303"/>
    <w:rsid w:val="001752E4"/>
    <w:rsid w:val="001B6198"/>
    <w:rsid w:val="001E73D7"/>
    <w:rsid w:val="00205E75"/>
    <w:rsid w:val="00222F12"/>
    <w:rsid w:val="00265F2E"/>
    <w:rsid w:val="002B2322"/>
    <w:rsid w:val="002C6D38"/>
    <w:rsid w:val="002D08D0"/>
    <w:rsid w:val="002D7C61"/>
    <w:rsid w:val="002E62A6"/>
    <w:rsid w:val="00352A82"/>
    <w:rsid w:val="00352E4B"/>
    <w:rsid w:val="003E02F0"/>
    <w:rsid w:val="004668CA"/>
    <w:rsid w:val="00482C9D"/>
    <w:rsid w:val="00486312"/>
    <w:rsid w:val="004B5AD9"/>
    <w:rsid w:val="004D7C32"/>
    <w:rsid w:val="004F7A1C"/>
    <w:rsid w:val="00535AF0"/>
    <w:rsid w:val="005C1ADB"/>
    <w:rsid w:val="005F658B"/>
    <w:rsid w:val="0066239D"/>
    <w:rsid w:val="006B4F01"/>
    <w:rsid w:val="006F73D1"/>
    <w:rsid w:val="007225DF"/>
    <w:rsid w:val="00742ED3"/>
    <w:rsid w:val="00767F95"/>
    <w:rsid w:val="00791FFD"/>
    <w:rsid w:val="00793EF3"/>
    <w:rsid w:val="007D5C05"/>
    <w:rsid w:val="007E1610"/>
    <w:rsid w:val="0083262C"/>
    <w:rsid w:val="008548C8"/>
    <w:rsid w:val="00860AFD"/>
    <w:rsid w:val="008851F6"/>
    <w:rsid w:val="008F0D4E"/>
    <w:rsid w:val="008F7D14"/>
    <w:rsid w:val="00990060"/>
    <w:rsid w:val="00996697"/>
    <w:rsid w:val="00A218B5"/>
    <w:rsid w:val="00BB31A8"/>
    <w:rsid w:val="00BD1856"/>
    <w:rsid w:val="00BD2CA9"/>
    <w:rsid w:val="00C2184A"/>
    <w:rsid w:val="00C21D24"/>
    <w:rsid w:val="00C647CC"/>
    <w:rsid w:val="00C76BF0"/>
    <w:rsid w:val="00C8220E"/>
    <w:rsid w:val="00CA17E1"/>
    <w:rsid w:val="00CC24CD"/>
    <w:rsid w:val="00CD0111"/>
    <w:rsid w:val="00CD7004"/>
    <w:rsid w:val="00D0332D"/>
    <w:rsid w:val="00D15689"/>
    <w:rsid w:val="00DE28C0"/>
    <w:rsid w:val="00E10B66"/>
    <w:rsid w:val="00E529D8"/>
    <w:rsid w:val="00E633F0"/>
    <w:rsid w:val="00E96CD2"/>
    <w:rsid w:val="00EA37D8"/>
    <w:rsid w:val="00ED35B6"/>
    <w:rsid w:val="00F85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F43913"/>
  <w15:chartTrackingRefBased/>
  <w15:docId w15:val="{D8FD0180-FC18-284C-91D1-E91CC22C2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92</Words>
  <Characters>529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2023-12-12T03:09:00Z</dcterms:created>
  <dcterms:modified xsi:type="dcterms:W3CDTF">2023-12-12T04:17:00Z</dcterms:modified>
</cp:coreProperties>
</file>