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C890C" w14:textId="319D8B23" w:rsidR="00A56A0E" w:rsidRPr="00FB3F0C" w:rsidRDefault="00BD4673" w:rsidP="00A146D8">
      <w:pPr>
        <w:pStyle w:val="Heading1"/>
        <w:spacing w:line="360" w:lineRule="auto"/>
        <w:rPr>
          <w:rFonts w:ascii="Times New Roman" w:hAnsi="Times New Roman" w:cs="Times New Roman"/>
          <w:bCs w:val="0"/>
          <w:color w:val="auto"/>
          <w:sz w:val="22"/>
          <w:szCs w:val="22"/>
        </w:rPr>
      </w:pPr>
      <w:r w:rsidRPr="00FB3F0C">
        <w:rPr>
          <w:rFonts w:ascii="Times New Roman" w:hAnsi="Times New Roman" w:cs="Times New Roman"/>
          <w:bCs w:val="0"/>
          <w:color w:val="auto"/>
          <w:sz w:val="22"/>
          <w:szCs w:val="22"/>
        </w:rPr>
        <w:t>APPENDIX</w:t>
      </w:r>
    </w:p>
    <w:p w14:paraId="19903485" w14:textId="77777777" w:rsidR="007627B3" w:rsidRPr="00FB3F0C" w:rsidRDefault="007627B3" w:rsidP="00A146D8">
      <w:pPr>
        <w:spacing w:line="360" w:lineRule="auto"/>
        <w:rPr>
          <w:rFonts w:ascii="Times New Roman" w:hAnsi="Times New Roman" w:cs="Times New Roman"/>
          <w:sz w:val="22"/>
        </w:rPr>
      </w:pPr>
    </w:p>
    <w:p w14:paraId="175BD789" w14:textId="10C1C4B8" w:rsidR="00A56A0E" w:rsidRPr="00FB3F0C" w:rsidRDefault="00A56A0E" w:rsidP="00A146D8">
      <w:pPr>
        <w:pStyle w:val="Caption"/>
        <w:keepNext/>
        <w:spacing w:after="0" w:line="360" w:lineRule="auto"/>
        <w:rPr>
          <w:rFonts w:ascii="Times New Roman" w:hAnsi="Times New Roman" w:cs="Times New Roman"/>
          <w:bCs w:val="0"/>
          <w:color w:val="auto"/>
          <w:szCs w:val="22"/>
        </w:rPr>
      </w:pPr>
      <w:r w:rsidRPr="00FB3F0C">
        <w:rPr>
          <w:rFonts w:ascii="Times New Roman" w:hAnsi="Times New Roman" w:cs="Times New Roman"/>
          <w:bCs w:val="0"/>
          <w:color w:val="auto"/>
          <w:szCs w:val="22"/>
        </w:rPr>
        <w:t>Table A</w:t>
      </w:r>
      <w:r w:rsidR="00F16D1F" w:rsidRPr="00FB3F0C">
        <w:rPr>
          <w:rFonts w:ascii="Times New Roman" w:hAnsi="Times New Roman" w:cs="Times New Roman"/>
          <w:bCs w:val="0"/>
          <w:color w:val="auto"/>
          <w:szCs w:val="22"/>
        </w:rPr>
        <w:t>1</w:t>
      </w:r>
      <w:r w:rsidRPr="00FB3F0C">
        <w:rPr>
          <w:rFonts w:ascii="Times New Roman" w:hAnsi="Times New Roman" w:cs="Times New Roman"/>
          <w:bCs w:val="0"/>
          <w:color w:val="auto"/>
          <w:szCs w:val="22"/>
        </w:rPr>
        <w:t>: Descriptive Statistics</w:t>
      </w:r>
    </w:p>
    <w:tbl>
      <w:tblPr>
        <w:tblW w:w="8364" w:type="dxa"/>
        <w:tblLayout w:type="fixed"/>
        <w:tblLook w:val="0000" w:firstRow="0" w:lastRow="0" w:firstColumn="0" w:lastColumn="0" w:noHBand="0" w:noVBand="0"/>
      </w:tblPr>
      <w:tblGrid>
        <w:gridCol w:w="2835"/>
        <w:gridCol w:w="851"/>
        <w:gridCol w:w="1276"/>
        <w:gridCol w:w="1275"/>
        <w:gridCol w:w="993"/>
        <w:gridCol w:w="1134"/>
      </w:tblGrid>
      <w:tr w:rsidR="00A146D8" w:rsidRPr="00FB3F0C" w14:paraId="70E803AF" w14:textId="77777777" w:rsidTr="00230732">
        <w:trPr>
          <w:trHeight w:val="214"/>
        </w:trPr>
        <w:tc>
          <w:tcPr>
            <w:tcW w:w="2835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0416143E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Variable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5E133B1B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 xml:space="preserve"> Obs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22CF5792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 xml:space="preserve"> Mean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075F50F0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 xml:space="preserve"> Std. Dev.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6EB0B2F1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 xml:space="preserve"> Min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0BCDCAC1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 xml:space="preserve"> Max</w:t>
            </w:r>
          </w:p>
        </w:tc>
      </w:tr>
      <w:tr w:rsidR="00A146D8" w:rsidRPr="00FB3F0C" w14:paraId="7D11F7DB" w14:textId="77777777" w:rsidTr="00230732">
        <w:trPr>
          <w:trHeight w:val="11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FE24BE9" w14:textId="2C9BEACD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Sale</w:t>
            </w:r>
            <w:r w:rsidR="006934F7" w:rsidRPr="00FB3F0C">
              <w:rPr>
                <w:rFonts w:ascii="Times New Roman" w:hAnsi="Times New Roman" w:cs="Times New Roman"/>
                <w:sz w:val="22"/>
              </w:rPr>
              <w:t>s</w:t>
            </w:r>
            <w:r w:rsidRPr="00FB3F0C">
              <w:rPr>
                <w:rFonts w:ascii="Times New Roman" w:hAnsi="Times New Roman" w:cs="Times New Roman"/>
                <w:sz w:val="22"/>
              </w:rPr>
              <w:t>Growth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786DC85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6715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BC6C0F9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2.09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2E5BE3D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18.09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2C00354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-49.74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4C66D6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49.93</w:t>
            </w:r>
          </w:p>
        </w:tc>
      </w:tr>
      <w:tr w:rsidR="00A146D8" w:rsidRPr="00FB3F0C" w14:paraId="59EC5B4D" w14:textId="77777777" w:rsidTr="00230732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55E7DC7" w14:textId="675A322E" w:rsidR="00BD4673" w:rsidRPr="00FB3F0C" w:rsidRDefault="00AD4B50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  <w:lang w:val="en-GB"/>
              </w:rPr>
              <w:t>LabProGrth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50C0075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6573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87A2EB8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-4.08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25F14BF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19.43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4ABBD4D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-49.87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8A0B9D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49.15</w:t>
            </w:r>
          </w:p>
        </w:tc>
      </w:tr>
      <w:tr w:rsidR="00A146D8" w:rsidRPr="00FB3F0C" w14:paraId="75BDAA32" w14:textId="77777777" w:rsidTr="00230732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B778DEF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  <w:lang w:val="en-GB"/>
              </w:rPr>
              <w:t>EnvRegStr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48CF86C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6715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F22FE9A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4.02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C8E6310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0.87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D7B463C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2.2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425B83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6.4</w:t>
            </w:r>
          </w:p>
        </w:tc>
      </w:tr>
      <w:tr w:rsidR="00A146D8" w:rsidRPr="00FB3F0C" w14:paraId="6AA5E4E2" w14:textId="77777777" w:rsidTr="00230732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83738E1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  <w:lang w:val="en-GB"/>
              </w:rPr>
              <w:t>EnvRegEnf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98DB4D4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5660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C5EFF7B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3.91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37C030D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0.925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78DDCBF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1.9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5A48C0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6.4</w:t>
            </w:r>
          </w:p>
        </w:tc>
      </w:tr>
      <w:tr w:rsidR="00A146D8" w:rsidRPr="00FB3F0C" w14:paraId="619522AB" w14:textId="77777777" w:rsidTr="00230732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94AAAF5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  <w:lang w:val="en-GB"/>
              </w:rPr>
              <w:t>CapUtilization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08D78AF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6715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E5B98D6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74.00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B02F340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20.94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B3AD037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52B276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100</w:t>
            </w:r>
          </w:p>
        </w:tc>
      </w:tr>
      <w:tr w:rsidR="00A146D8" w:rsidRPr="00FB3F0C" w14:paraId="7E38A3B5" w14:textId="77777777" w:rsidTr="00230732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15FF71A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  <w:lang w:val="en-GB"/>
              </w:rPr>
              <w:t>PolitInstability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9977963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6715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31895BE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10.06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1357E80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30.09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C42E498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486ADF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100</w:t>
            </w:r>
          </w:p>
        </w:tc>
      </w:tr>
      <w:tr w:rsidR="00A146D8" w:rsidRPr="00FB3F0C" w14:paraId="55A43942" w14:textId="77777777" w:rsidTr="00230732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DED4785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  <w:lang w:val="en-GB"/>
              </w:rPr>
              <w:t>ManagExp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2DDA164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6715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B855EA2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18.99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68C3683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11.07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C13E1E8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CE6277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60</w:t>
            </w:r>
          </w:p>
        </w:tc>
      </w:tr>
      <w:tr w:rsidR="00A146D8" w:rsidRPr="00FB3F0C" w14:paraId="200B331C" w14:textId="77777777" w:rsidTr="00230732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8358480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  <w:lang w:val="en-GB"/>
              </w:rPr>
              <w:t>ExporterFirms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828EF13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6715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5689E2B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24.05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988B18A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42.74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C0FAD69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7C6A69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100</w:t>
            </w:r>
          </w:p>
        </w:tc>
      </w:tr>
      <w:tr w:rsidR="00A146D8" w:rsidRPr="00FB3F0C" w14:paraId="6C030FA5" w14:textId="77777777" w:rsidTr="00230732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8B48167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  <w:lang w:val="en-GB"/>
              </w:rPr>
              <w:t>InvestFinbyBank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FD52A27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6715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FBEFCEC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19.72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CF9D329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33.72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726952C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35AB8C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100</w:t>
            </w:r>
          </w:p>
        </w:tc>
      </w:tr>
      <w:tr w:rsidR="00A146D8" w:rsidRPr="00FB3F0C" w14:paraId="4A1F9F50" w14:textId="77777777" w:rsidTr="00230732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C7C1B76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PowerOutageLoss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03654B5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6715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F5C9199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3.21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D4A7F5D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7.67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E04D207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FA15B5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70.5</w:t>
            </w:r>
          </w:p>
        </w:tc>
      </w:tr>
      <w:tr w:rsidR="00A146D8" w:rsidRPr="00FB3F0C" w14:paraId="3DB41902" w14:textId="77777777" w:rsidTr="00230732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C0FCB48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  <w:lang w:val="en-GB"/>
              </w:rPr>
              <w:t>OfficialBriberyReq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4F662D8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5445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B3AE291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25.60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D12B64E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43.64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1E8C22D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6E0B4B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100</w:t>
            </w:r>
          </w:p>
        </w:tc>
      </w:tr>
      <w:tr w:rsidR="00A146D8" w:rsidRPr="00FB3F0C" w14:paraId="6E7CD94D" w14:textId="77777777" w:rsidTr="00230732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130369F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Int’lEnvTreaties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1AC43E1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5461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8B511EF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18.39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57E0020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7.55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DD7A0AB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43BA02E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120</w:t>
            </w:r>
          </w:p>
        </w:tc>
      </w:tr>
      <w:tr w:rsidR="00A146D8" w:rsidRPr="00FB3F0C" w14:paraId="4EAB49C3" w14:textId="77777777" w:rsidTr="00230732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6A961F2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Int’lEnvTreatiesRanking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B1F6E3B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5461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FD4CE29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71.84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1F5D722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41.42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F4AFDD5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F89CFD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136</w:t>
            </w:r>
          </w:p>
        </w:tc>
      </w:tr>
      <w:tr w:rsidR="00A146D8" w:rsidRPr="00FB3F0C" w14:paraId="2D712025" w14:textId="77777777" w:rsidTr="00230732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C398BFE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TaxOfficialVisits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6BC540E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6289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1F1938C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11.19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BB6425F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16.35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A1CE830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0463AF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100</w:t>
            </w:r>
          </w:p>
        </w:tc>
      </w:tr>
      <w:tr w:rsidR="00A146D8" w:rsidRPr="00FB3F0C" w14:paraId="284361F5" w14:textId="77777777" w:rsidTr="00230732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7EAF0BF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InputCostPuSale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B22D044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6715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19C845D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0.4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C8EBE73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0.22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B2D135F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B4D1C4D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1.33</w:t>
            </w:r>
          </w:p>
        </w:tc>
      </w:tr>
      <w:tr w:rsidR="00A146D8" w:rsidRPr="00FB3F0C" w14:paraId="4762C487" w14:textId="77777777" w:rsidTr="00230732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C11BF62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FirmAge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FE7E21B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6715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DD9CE92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19.76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7D689B0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16.19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C6CE5D3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B9B508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180</w:t>
            </w:r>
          </w:p>
        </w:tc>
      </w:tr>
      <w:tr w:rsidR="00A146D8" w:rsidRPr="00FB3F0C" w14:paraId="1883C968" w14:textId="77777777" w:rsidTr="00230732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31A59F7" w14:textId="35F25079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Skill</w:t>
            </w:r>
            <w:r w:rsidR="00E668FA" w:rsidRPr="00FB3F0C">
              <w:rPr>
                <w:rFonts w:ascii="Times New Roman" w:hAnsi="Times New Roman" w:cs="Times New Roman"/>
                <w:sz w:val="22"/>
              </w:rPr>
              <w:t>ed</w:t>
            </w:r>
            <w:r w:rsidRPr="00FB3F0C">
              <w:rPr>
                <w:rFonts w:ascii="Times New Roman" w:hAnsi="Times New Roman" w:cs="Times New Roman"/>
                <w:sz w:val="22"/>
              </w:rPr>
              <w:t>Workforce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4FA3A4A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6715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E9AEF64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69.34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8DEA63E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189.88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09C8D57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E6FCF9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4500</w:t>
            </w:r>
          </w:p>
        </w:tc>
      </w:tr>
      <w:tr w:rsidR="00A146D8" w:rsidRPr="00FB3F0C" w14:paraId="50D30ECA" w14:textId="77777777" w:rsidTr="00230732">
        <w:tc>
          <w:tcPr>
            <w:tcW w:w="8364" w:type="dxa"/>
            <w:gridSpan w:val="6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2D2524E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</w:p>
          <w:p w14:paraId="29AC44AB" w14:textId="77777777" w:rsidR="00BD4673" w:rsidRPr="00FB3F0C" w:rsidRDefault="00BD4673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04E41C97" w14:textId="6409B810" w:rsidR="00A56A0E" w:rsidRPr="00FB3F0C" w:rsidRDefault="00A56A0E" w:rsidP="00A146D8">
      <w:pPr>
        <w:pStyle w:val="Caption"/>
        <w:keepNext/>
        <w:spacing w:after="0" w:line="360" w:lineRule="auto"/>
        <w:ind w:right="798"/>
        <w:rPr>
          <w:rFonts w:ascii="Times New Roman" w:hAnsi="Times New Roman" w:cs="Times New Roman"/>
          <w:bCs w:val="0"/>
          <w:color w:val="auto"/>
          <w:szCs w:val="22"/>
        </w:rPr>
      </w:pPr>
      <w:r w:rsidRPr="00FB3F0C">
        <w:rPr>
          <w:rFonts w:ascii="Times New Roman" w:hAnsi="Times New Roman" w:cs="Times New Roman"/>
          <w:bCs w:val="0"/>
          <w:color w:val="auto"/>
          <w:szCs w:val="22"/>
        </w:rPr>
        <w:t>Table A</w:t>
      </w:r>
      <w:r w:rsidR="00F16D1F" w:rsidRPr="00FB3F0C">
        <w:rPr>
          <w:rFonts w:ascii="Times New Roman" w:hAnsi="Times New Roman" w:cs="Times New Roman"/>
          <w:bCs w:val="0"/>
          <w:color w:val="auto"/>
          <w:szCs w:val="22"/>
        </w:rPr>
        <w:t>2</w:t>
      </w:r>
      <w:r w:rsidRPr="00FB3F0C">
        <w:rPr>
          <w:rFonts w:ascii="Times New Roman" w:hAnsi="Times New Roman" w:cs="Times New Roman"/>
          <w:bCs w:val="0"/>
          <w:color w:val="auto"/>
          <w:szCs w:val="22"/>
        </w:rPr>
        <w:t xml:space="preserve">: Variables’ description and source </w:t>
      </w:r>
    </w:p>
    <w:tbl>
      <w:tblPr>
        <w:tblW w:w="9072" w:type="dxa"/>
        <w:tblLayout w:type="fixed"/>
        <w:tblLook w:val="0000" w:firstRow="0" w:lastRow="0" w:firstColumn="0" w:lastColumn="0" w:noHBand="0" w:noVBand="0"/>
      </w:tblPr>
      <w:tblGrid>
        <w:gridCol w:w="2977"/>
        <w:gridCol w:w="4536"/>
        <w:gridCol w:w="1559"/>
      </w:tblGrid>
      <w:tr w:rsidR="00CC50D1" w:rsidRPr="00FB3F0C" w14:paraId="1F081373" w14:textId="59526DA4" w:rsidTr="00CC50D1">
        <w:trPr>
          <w:trHeight w:val="213"/>
        </w:trPr>
        <w:tc>
          <w:tcPr>
            <w:tcW w:w="2977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41977FAE" w14:textId="77777777" w:rsidR="00CC50D1" w:rsidRPr="00FB3F0C" w:rsidRDefault="00CC50D1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 xml:space="preserve">Var Names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6C0A0FE6" w14:textId="77777777" w:rsidR="00CC50D1" w:rsidRPr="00FB3F0C" w:rsidRDefault="00CC50D1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 xml:space="preserve">Descriptions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4A451DA5" w14:textId="348AFFC1" w:rsidR="00CC50D1" w:rsidRPr="00FB3F0C" w:rsidRDefault="00CC50D1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Data Sources</w:t>
            </w:r>
          </w:p>
        </w:tc>
      </w:tr>
      <w:tr w:rsidR="00CC50D1" w:rsidRPr="00FB3F0C" w14:paraId="61F997B0" w14:textId="588F2073" w:rsidTr="00CC50D1">
        <w:trPr>
          <w:trHeight w:val="21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3DEF5BA" w14:textId="3FC2F840" w:rsidR="00CC50D1" w:rsidRPr="00FB3F0C" w:rsidRDefault="00CC50D1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FB3F0C">
              <w:rPr>
                <w:rFonts w:ascii="Times New Roman" w:hAnsi="Times New Roman" w:cs="Times New Roman"/>
                <w:sz w:val="22"/>
                <w:lang w:val="en-GB"/>
              </w:rPr>
              <w:t>ExporterFirms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B8596F7" w14:textId="77777777" w:rsidR="00CC50D1" w:rsidRPr="00FB3F0C" w:rsidRDefault="00CC50D1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Exporter (exporters vs. non exporters)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5DCCFFF" w14:textId="1D72F61A" w:rsidR="00CC50D1" w:rsidRPr="00FB3F0C" w:rsidRDefault="00CC50D1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WBES</w:t>
            </w:r>
          </w:p>
        </w:tc>
      </w:tr>
      <w:tr w:rsidR="00CC50D1" w:rsidRPr="00FB3F0C" w14:paraId="27C50539" w14:textId="0324128D" w:rsidTr="00CC50D1">
        <w:trPr>
          <w:trHeight w:val="22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F3D19A6" w14:textId="35BA8079" w:rsidR="00CC50D1" w:rsidRPr="00FB3F0C" w:rsidRDefault="00CC50D1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Size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60DBF8F" w14:textId="77777777" w:rsidR="00CC50D1" w:rsidRPr="00FB3F0C" w:rsidRDefault="00CC50D1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Size (small, medium and large)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9E86572" w14:textId="70830393" w:rsidR="00CC50D1" w:rsidRPr="00FB3F0C" w:rsidRDefault="00CC50D1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WBES</w:t>
            </w:r>
          </w:p>
        </w:tc>
      </w:tr>
      <w:tr w:rsidR="00CC50D1" w:rsidRPr="00FB3F0C" w14:paraId="7F49CFA6" w14:textId="03887F11" w:rsidTr="00CC50D1">
        <w:trPr>
          <w:trHeight w:val="21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C663206" w14:textId="4CD919E3" w:rsidR="00CC50D1" w:rsidRPr="00FB3F0C" w:rsidRDefault="00CC50D1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SalesGrowth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799F39D" w14:textId="77777777" w:rsidR="00CC50D1" w:rsidRPr="00FB3F0C" w:rsidRDefault="00CC50D1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Real annual sales growth (%)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67F5F95" w14:textId="6D2D17DC" w:rsidR="00CC50D1" w:rsidRPr="00FB3F0C" w:rsidRDefault="00CC50D1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WBES</w:t>
            </w:r>
          </w:p>
        </w:tc>
      </w:tr>
      <w:tr w:rsidR="00CC50D1" w:rsidRPr="00FB3F0C" w14:paraId="3BCD1FA3" w14:textId="7F8297A3" w:rsidTr="00CC50D1">
        <w:trPr>
          <w:trHeight w:val="22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DB00F03" w14:textId="4EDF77E6" w:rsidR="00CC50D1" w:rsidRPr="00FB3F0C" w:rsidRDefault="00CC50D1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  <w:lang w:val="en-GB"/>
              </w:rPr>
              <w:t>LabProGrth</w:t>
            </w:r>
            <w:r w:rsidRPr="00FB3F0C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63CBBBB" w14:textId="77777777" w:rsidR="00CC50D1" w:rsidRPr="00FB3F0C" w:rsidRDefault="00CC50D1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Annual labor productivity growth (%)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000577A" w14:textId="75F93DB1" w:rsidR="00CC50D1" w:rsidRPr="00FB3F0C" w:rsidRDefault="00CC50D1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WBES</w:t>
            </w:r>
          </w:p>
        </w:tc>
      </w:tr>
      <w:tr w:rsidR="00CC50D1" w:rsidRPr="00FB3F0C" w14:paraId="39C59BBD" w14:textId="3828C88D" w:rsidTr="00CC50D1">
        <w:trPr>
          <w:trHeight w:val="22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743791F" w14:textId="6E079981" w:rsidR="00CC50D1" w:rsidRPr="00FB3F0C" w:rsidRDefault="00CC50D1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  <w:lang w:val="en-GB"/>
              </w:rPr>
              <w:t>CapUtilization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28A69FD" w14:textId="77777777" w:rsidR="00CC50D1" w:rsidRPr="00FB3F0C" w:rsidRDefault="00CC50D1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319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Capacity utilization (%)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FA28BEA" w14:textId="75C0A95B" w:rsidR="00CC50D1" w:rsidRPr="00FB3F0C" w:rsidRDefault="00CC50D1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319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WBES</w:t>
            </w:r>
          </w:p>
        </w:tc>
      </w:tr>
      <w:tr w:rsidR="00CC50D1" w:rsidRPr="00FB3F0C" w14:paraId="32527A13" w14:textId="69DE3672" w:rsidTr="00CC50D1">
        <w:trPr>
          <w:trHeight w:val="21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CF47368" w14:textId="3498D9BB" w:rsidR="00CC50D1" w:rsidRPr="00FB3F0C" w:rsidRDefault="00CC50D1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  <w:lang w:val="en-GB"/>
              </w:rPr>
              <w:t>PolitInstability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8FC3D23" w14:textId="77777777" w:rsidR="00CC50D1" w:rsidRPr="00FB3F0C" w:rsidRDefault="00CC50D1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Political instability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CDB943A" w14:textId="7B2E0436" w:rsidR="00CC50D1" w:rsidRPr="00FB3F0C" w:rsidRDefault="00CC50D1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WBES</w:t>
            </w:r>
          </w:p>
        </w:tc>
      </w:tr>
      <w:tr w:rsidR="00CC50D1" w:rsidRPr="00FB3F0C" w14:paraId="3232BBD1" w14:textId="5ED21C42" w:rsidTr="00CC50D1">
        <w:trPr>
          <w:trHeight w:val="23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121FAC7" w14:textId="66E5BC1D" w:rsidR="00CC50D1" w:rsidRPr="00FB3F0C" w:rsidRDefault="00CC50D1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TaxOfficialVisits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F9E6FE6" w14:textId="77777777" w:rsidR="00CC50D1" w:rsidRPr="00FB3F0C" w:rsidRDefault="00CC50D1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 xml:space="preserve">Average number of visits or required meetings with tax officials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D92E9BE" w14:textId="2F648B12" w:rsidR="00CC50D1" w:rsidRPr="00FB3F0C" w:rsidRDefault="00CC50D1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WBES</w:t>
            </w:r>
          </w:p>
        </w:tc>
      </w:tr>
      <w:tr w:rsidR="00CC50D1" w:rsidRPr="00FB3F0C" w14:paraId="466A7D20" w14:textId="481DE8BA" w:rsidTr="00CC50D1">
        <w:trPr>
          <w:trHeight w:val="23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F5BFE37" w14:textId="166E94EE" w:rsidR="00CC50D1" w:rsidRPr="00FB3F0C" w:rsidRDefault="00CC50D1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  <w:lang w:val="en-GB"/>
              </w:rPr>
              <w:t>OfficialInfGifts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7347425" w14:textId="77777777" w:rsidR="00CC50D1" w:rsidRPr="00FB3F0C" w:rsidRDefault="00CC50D1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Percent of firms expected to give gifts to public officials (to get things done)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E760515" w14:textId="3F380A54" w:rsidR="00CC50D1" w:rsidRPr="00FB3F0C" w:rsidRDefault="00CC50D1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WBES</w:t>
            </w:r>
          </w:p>
        </w:tc>
      </w:tr>
      <w:tr w:rsidR="00CC50D1" w:rsidRPr="00FB3F0C" w14:paraId="5716F7C4" w14:textId="50ADC47B" w:rsidTr="00CC50D1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E4F1940" w14:textId="2B54339F" w:rsidR="00CC50D1" w:rsidRPr="00FB3F0C" w:rsidRDefault="00CC50D1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  <w:lang w:val="en-GB"/>
              </w:rPr>
              <w:t>OfficialBriberyReq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B88AA48" w14:textId="77777777" w:rsidR="00CC50D1" w:rsidRPr="00FB3F0C" w:rsidRDefault="00CC50D1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112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 xml:space="preserve">Bribery incidence (% of firms experiencing at </w:t>
            </w:r>
            <w:r w:rsidRPr="00FB3F0C">
              <w:rPr>
                <w:rFonts w:ascii="Times New Roman" w:hAnsi="Times New Roman" w:cs="Times New Roman"/>
                <w:sz w:val="22"/>
              </w:rPr>
              <w:lastRenderedPageBreak/>
              <w:t>least one bribe payment request)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55771F5" w14:textId="63F11BB8" w:rsidR="00CC50D1" w:rsidRPr="00FB3F0C" w:rsidRDefault="00CC50D1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112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lastRenderedPageBreak/>
              <w:t>WBES</w:t>
            </w:r>
          </w:p>
        </w:tc>
      </w:tr>
      <w:tr w:rsidR="00CC50D1" w:rsidRPr="00FB3F0C" w14:paraId="0B0F4276" w14:textId="76BBA495" w:rsidTr="00CC50D1">
        <w:trPr>
          <w:trHeight w:val="26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72C002F" w14:textId="584D2756" w:rsidR="00CC50D1" w:rsidRPr="00FB3F0C" w:rsidRDefault="00CC50D1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  <w:lang w:val="en-GB"/>
              </w:rPr>
              <w:t>InvestFinbyBank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E0FC6B7" w14:textId="77777777" w:rsidR="00CC50D1" w:rsidRPr="00FB3F0C" w:rsidRDefault="00CC50D1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Percent of firms using banks to finance investments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7A5ED81" w14:textId="33C14E91" w:rsidR="00CC50D1" w:rsidRPr="00FB3F0C" w:rsidRDefault="00CC50D1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WBES</w:t>
            </w:r>
          </w:p>
        </w:tc>
      </w:tr>
      <w:tr w:rsidR="00CC50D1" w:rsidRPr="00FB3F0C" w14:paraId="104B6B11" w14:textId="53952DA0" w:rsidTr="00CC50D1">
        <w:trPr>
          <w:trHeight w:val="279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3754E08" w14:textId="22EB0083" w:rsidR="00CC50D1" w:rsidRPr="00FB3F0C" w:rsidRDefault="00CC50D1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PowerOutageLoss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63F6658" w14:textId="77777777" w:rsidR="00CC50D1" w:rsidRPr="00FB3F0C" w:rsidRDefault="00CC50D1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Losses due to electrical outages (% of annual sales)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D044312" w14:textId="19EFD9A9" w:rsidR="00CC50D1" w:rsidRPr="00FB3F0C" w:rsidRDefault="00CC50D1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WBES</w:t>
            </w:r>
          </w:p>
        </w:tc>
      </w:tr>
      <w:tr w:rsidR="00CC50D1" w:rsidRPr="00FB3F0C" w14:paraId="7E0B33EA" w14:textId="478DCB40" w:rsidTr="00CC50D1">
        <w:trPr>
          <w:trHeight w:val="306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8572758" w14:textId="2C7F5524" w:rsidR="00CC50D1" w:rsidRPr="00FB3F0C" w:rsidRDefault="00CC50D1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  <w:lang w:val="en-GB"/>
              </w:rPr>
              <w:t>ManagExp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28D2F58" w14:textId="77777777" w:rsidR="00CC50D1" w:rsidRPr="00FB3F0C" w:rsidRDefault="00CC50D1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Years of the top manager's experience working in the firm's sector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5BB3B8E" w14:textId="217DD8BA" w:rsidR="00CC50D1" w:rsidRPr="00FB3F0C" w:rsidRDefault="00CC50D1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WBES</w:t>
            </w:r>
          </w:p>
        </w:tc>
      </w:tr>
      <w:tr w:rsidR="00CC50D1" w:rsidRPr="00FB3F0C" w14:paraId="49823AF5" w14:textId="1AE8803E" w:rsidTr="00CC50D1">
        <w:trPr>
          <w:trHeight w:val="24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ED3A2EE" w14:textId="73422234" w:rsidR="00CC50D1" w:rsidRPr="00FB3F0C" w:rsidRDefault="00CC50D1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Skill</w:t>
            </w:r>
            <w:r w:rsidR="00E668FA" w:rsidRPr="00FB3F0C">
              <w:rPr>
                <w:rFonts w:ascii="Times New Roman" w:hAnsi="Times New Roman" w:cs="Times New Roman"/>
                <w:sz w:val="22"/>
              </w:rPr>
              <w:t>ed</w:t>
            </w:r>
            <w:r w:rsidRPr="00FB3F0C">
              <w:rPr>
                <w:rFonts w:ascii="Times New Roman" w:hAnsi="Times New Roman" w:cs="Times New Roman"/>
                <w:sz w:val="22"/>
              </w:rPr>
              <w:t>Workforce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81E2EF1" w14:textId="77777777" w:rsidR="00CC50D1" w:rsidRPr="00FB3F0C" w:rsidRDefault="00CC50D1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Number of permanent skilled production workers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48C9334" w14:textId="73F0111D" w:rsidR="00CC50D1" w:rsidRPr="00FB3F0C" w:rsidRDefault="00CC50D1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WBES</w:t>
            </w:r>
          </w:p>
        </w:tc>
      </w:tr>
      <w:tr w:rsidR="00CC50D1" w:rsidRPr="00FB3F0C" w14:paraId="7F259A7E" w14:textId="7FF81312" w:rsidTr="00CC50D1">
        <w:trPr>
          <w:trHeight w:val="21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41C955C" w14:textId="02914E1E" w:rsidR="00CC50D1" w:rsidRPr="00FB3F0C" w:rsidRDefault="00CC50D1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  <w:lang w:val="en-GB"/>
              </w:rPr>
              <w:t>FirmAge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79AA16B" w14:textId="77777777" w:rsidR="00CC50D1" w:rsidRPr="00FB3F0C" w:rsidRDefault="00CC50D1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Age (years)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B0089EE" w14:textId="5BCD728E" w:rsidR="00CC50D1" w:rsidRPr="00FB3F0C" w:rsidRDefault="00CC50D1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WBES</w:t>
            </w:r>
          </w:p>
        </w:tc>
      </w:tr>
      <w:tr w:rsidR="00CC50D1" w:rsidRPr="00FB3F0C" w14:paraId="4B6A8094" w14:textId="0EB85AFD" w:rsidTr="00CC50D1">
        <w:trPr>
          <w:trHeight w:val="21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0A4CCC8" w14:textId="1B6E7D23" w:rsidR="00CC50D1" w:rsidRPr="00FB3F0C" w:rsidRDefault="00CC50D1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InputCostPuSale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D50FBFC" w14:textId="292BC9A8" w:rsidR="00CC50D1" w:rsidRPr="00FB3F0C" w:rsidRDefault="00CC50D1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Cost of inputs per unit of sales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1874233" w14:textId="73B09683" w:rsidR="00CC50D1" w:rsidRPr="00FB3F0C" w:rsidRDefault="00CC50D1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WBES</w:t>
            </w:r>
          </w:p>
        </w:tc>
      </w:tr>
      <w:tr w:rsidR="00CC50D1" w:rsidRPr="00FB3F0C" w14:paraId="23A48968" w14:textId="4D037166" w:rsidTr="00CC50D1">
        <w:trPr>
          <w:trHeight w:val="22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FD38BCD" w14:textId="7CAA8BA6" w:rsidR="00CC50D1" w:rsidRPr="00FB3F0C" w:rsidRDefault="00CC50D1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  <w:lang w:val="en-GB"/>
              </w:rPr>
              <w:t>EnvRegStr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1A70FBE" w14:textId="5E85D57E" w:rsidR="00CC50D1" w:rsidRPr="00FB3F0C" w:rsidRDefault="00CC50D1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 xml:space="preserve">Environmental regulations stringency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8222BDA" w14:textId="74883A7A" w:rsidR="00CC50D1" w:rsidRPr="00FB3F0C" w:rsidRDefault="00CC50D1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WEF</w:t>
            </w:r>
          </w:p>
        </w:tc>
      </w:tr>
      <w:tr w:rsidR="00CC50D1" w:rsidRPr="00FB3F0C" w14:paraId="7A356574" w14:textId="71F8FCD8" w:rsidTr="00CC50D1">
        <w:trPr>
          <w:trHeight w:val="22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A381B71" w14:textId="16A8CFFA" w:rsidR="00CC50D1" w:rsidRPr="00FB3F0C" w:rsidRDefault="00CC50D1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  <w:lang w:val="en-GB"/>
              </w:rPr>
              <w:t>EnvRegEnf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581B4E3" w14:textId="1DFBC21B" w:rsidR="00CC50D1" w:rsidRPr="00FB3F0C" w:rsidRDefault="00CC50D1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 xml:space="preserve">Environmental regulations enforcement.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808E293" w14:textId="6A3DDB5B" w:rsidR="00CC50D1" w:rsidRPr="00FB3F0C" w:rsidRDefault="00CC50D1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WEF</w:t>
            </w:r>
          </w:p>
        </w:tc>
      </w:tr>
      <w:tr w:rsidR="00CC50D1" w:rsidRPr="00FB3F0C" w14:paraId="6731F887" w14:textId="07E92834" w:rsidTr="00CC50D1">
        <w:trPr>
          <w:trHeight w:val="22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D81FFC9" w14:textId="4BE51308" w:rsidR="00CC50D1" w:rsidRPr="00FB3F0C" w:rsidRDefault="00CC50D1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Int’lEnvTreaties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F3EAA8C" w14:textId="3ED9F742" w:rsidR="00CC50D1" w:rsidRPr="00FB3F0C" w:rsidRDefault="00CC50D1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Number of countries ratified international environmental treaties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6B7FDAD" w14:textId="621528AB" w:rsidR="00CC50D1" w:rsidRPr="00FB3F0C" w:rsidRDefault="00CC50D1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WEF</w:t>
            </w:r>
          </w:p>
        </w:tc>
      </w:tr>
      <w:tr w:rsidR="00CC50D1" w:rsidRPr="00FB3F0C" w14:paraId="410A7F61" w14:textId="2B8BA4D3" w:rsidTr="00CD6995">
        <w:trPr>
          <w:trHeight w:val="213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1845D6" w14:textId="77C23ED8" w:rsidR="00CC50D1" w:rsidRPr="00FB3F0C" w:rsidRDefault="00CC50D1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Int’lEnvTreatiesRanking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3BE0B5" w14:textId="38159485" w:rsidR="00CC50D1" w:rsidRPr="00FB3F0C" w:rsidRDefault="00CC50D1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 xml:space="preserve">Ranking of a country based on number of ratified environmental treaties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3EF75D" w14:textId="60C61690" w:rsidR="00CC50D1" w:rsidRPr="00FB3F0C" w:rsidRDefault="00CC50D1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WEF</w:t>
            </w:r>
          </w:p>
        </w:tc>
      </w:tr>
      <w:tr w:rsidR="00CD6995" w:rsidRPr="00A146D8" w14:paraId="71D8302E" w14:textId="77777777" w:rsidTr="0085367A">
        <w:trPr>
          <w:trHeight w:val="213"/>
        </w:trPr>
        <w:tc>
          <w:tcPr>
            <w:tcW w:w="907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DD2A2C" w14:textId="77777777" w:rsidR="00CD6995" w:rsidRPr="00FB3F0C" w:rsidRDefault="00CD6995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Notes:</w:t>
            </w:r>
          </w:p>
          <w:p w14:paraId="26B1B5D1" w14:textId="5F687672" w:rsidR="00CD6995" w:rsidRPr="00FB3F0C" w:rsidRDefault="00CD6995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 xml:space="preserve">WBES represents World Bank Enterprise Surveys. The data is available publicly: </w:t>
            </w:r>
            <w:hyperlink r:id="rId8" w:history="1">
              <w:r w:rsidRPr="00FB3F0C">
                <w:rPr>
                  <w:rStyle w:val="Hyperlink"/>
                  <w:rFonts w:ascii="Times New Roman" w:hAnsi="Times New Roman" w:cs="Times New Roman"/>
                  <w:sz w:val="22"/>
                </w:rPr>
                <w:t>https://www.enterprisesurveys.org/en/enterprisesurveys</w:t>
              </w:r>
            </w:hyperlink>
            <w:r w:rsidRPr="00FB3F0C">
              <w:rPr>
                <w:rFonts w:ascii="Times New Roman" w:hAnsi="Times New Roman" w:cs="Times New Roman"/>
                <w:sz w:val="22"/>
              </w:rPr>
              <w:t>. Accessed September to December 2023.</w:t>
            </w:r>
          </w:p>
          <w:p w14:paraId="4350123B" w14:textId="39AC5AC4" w:rsidR="00CD6995" w:rsidRDefault="00CD6995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FB3F0C">
              <w:rPr>
                <w:rFonts w:ascii="Times New Roman" w:hAnsi="Times New Roman" w:cs="Times New Roman"/>
                <w:sz w:val="22"/>
              </w:rPr>
              <w:t>WEF represents the World Economic Forum.</w:t>
            </w:r>
            <w:r w:rsidR="003E1F81" w:rsidRPr="00FB3F0C">
              <w:rPr>
                <w:rFonts w:ascii="Times New Roman" w:hAnsi="Times New Roman" w:cs="Times New Roman"/>
                <w:sz w:val="22"/>
              </w:rPr>
              <w:t xml:space="preserve"> </w:t>
            </w:r>
            <w:hyperlink r:id="rId9" w:history="1">
              <w:r w:rsidR="003E1F81" w:rsidRPr="00FB3F0C">
                <w:rPr>
                  <w:rStyle w:val="Hyperlink"/>
                  <w:rFonts w:ascii="Times New Roman" w:hAnsi="Times New Roman" w:cs="Times New Roman"/>
                  <w:sz w:val="22"/>
                </w:rPr>
                <w:t>https://www.weforum.org/</w:t>
              </w:r>
            </w:hyperlink>
            <w:r w:rsidR="003E1F81" w:rsidRPr="00FB3F0C">
              <w:rPr>
                <w:rFonts w:ascii="Times New Roman" w:hAnsi="Times New Roman" w:cs="Times New Roman"/>
                <w:sz w:val="22"/>
              </w:rPr>
              <w:t>. Accessed September to December 2023.</w:t>
            </w:r>
            <w:r w:rsidR="003E1F81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</w:tr>
      <w:tr w:rsidR="00CC50D1" w:rsidRPr="00A146D8" w14:paraId="4228D583" w14:textId="35A473EB" w:rsidTr="00CC50D1">
        <w:trPr>
          <w:trHeight w:val="228"/>
        </w:trPr>
        <w:tc>
          <w:tcPr>
            <w:tcW w:w="7513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AC57E82" w14:textId="65E0AFB9" w:rsidR="00CC50D1" w:rsidRPr="00A146D8" w:rsidRDefault="00CC50D1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0FFBCA4" w14:textId="77777777" w:rsidR="00CC50D1" w:rsidRPr="00A146D8" w:rsidRDefault="00CC50D1" w:rsidP="00A146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584FB882" w14:textId="3D5A05A6" w:rsidR="00A56A0E" w:rsidRPr="00A146D8" w:rsidRDefault="00A56A0E" w:rsidP="00A146D8">
      <w:pPr>
        <w:tabs>
          <w:tab w:val="left" w:pos="505"/>
        </w:tabs>
        <w:spacing w:line="360" w:lineRule="auto"/>
        <w:rPr>
          <w:rFonts w:ascii="Times New Roman" w:hAnsi="Times New Roman" w:cs="Times New Roman"/>
          <w:sz w:val="22"/>
        </w:rPr>
      </w:pPr>
    </w:p>
    <w:sectPr w:rsidR="00A56A0E" w:rsidRPr="00A146D8" w:rsidSect="00BA3AE7">
      <w:footerReference w:type="even" r:id="rId10"/>
      <w:footerReference w:type="default" r:id="rId11"/>
      <w:pgSz w:w="11900" w:h="16840"/>
      <w:pgMar w:top="972" w:right="1388" w:bottom="1440" w:left="1440" w:header="709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540BE" w14:textId="77777777" w:rsidR="00BA3AE7" w:rsidRDefault="00BA3AE7" w:rsidP="00C837A8">
      <w:r>
        <w:separator/>
      </w:r>
    </w:p>
  </w:endnote>
  <w:endnote w:type="continuationSeparator" w:id="0">
    <w:p w14:paraId="714FA713" w14:textId="77777777" w:rsidR="00BA3AE7" w:rsidRDefault="00BA3AE7" w:rsidP="00C8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384632658"/>
      <w:docPartObj>
        <w:docPartGallery w:val="Page Numbers (Bottom of Page)"/>
        <w:docPartUnique/>
      </w:docPartObj>
    </w:sdtPr>
    <w:sdtContent>
      <w:p w14:paraId="65765826" w14:textId="63ABF3FF" w:rsidR="008854C8" w:rsidRDefault="008854C8" w:rsidP="004868C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7CE03D8" w14:textId="77777777" w:rsidR="008854C8" w:rsidRDefault="008854C8" w:rsidP="008854C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582224931"/>
      <w:docPartObj>
        <w:docPartGallery w:val="Page Numbers (Bottom of Page)"/>
        <w:docPartUnique/>
      </w:docPartObj>
    </w:sdtPr>
    <w:sdtContent>
      <w:p w14:paraId="03F63C1B" w14:textId="79913247" w:rsidR="008854C8" w:rsidRDefault="008854C8" w:rsidP="004868C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66</w:t>
        </w:r>
        <w:r>
          <w:rPr>
            <w:rStyle w:val="PageNumber"/>
          </w:rPr>
          <w:fldChar w:fldCharType="end"/>
        </w:r>
      </w:p>
    </w:sdtContent>
  </w:sdt>
  <w:p w14:paraId="6D962E5A" w14:textId="77777777" w:rsidR="00F979B1" w:rsidRPr="00D820A0" w:rsidRDefault="00F979B1" w:rsidP="00FC2720">
    <w:pPr>
      <w:pStyle w:val="Footer"/>
      <w:framePr w:wrap="none" w:vAnchor="text" w:hAnchor="page" w:x="9622" w:y="-827"/>
      <w:ind w:right="360"/>
      <w:rPr>
        <w:rFonts w:ascii="Times New Roman" w:hAnsi="Times New Roman" w:cs="Times New Roman"/>
        <w:color w:val="000000" w:themeColor="text1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BF26F" w14:textId="77777777" w:rsidR="00BA3AE7" w:rsidRDefault="00BA3AE7" w:rsidP="00C837A8">
      <w:r>
        <w:separator/>
      </w:r>
    </w:p>
  </w:footnote>
  <w:footnote w:type="continuationSeparator" w:id="0">
    <w:p w14:paraId="5EFB727C" w14:textId="77777777" w:rsidR="00BA3AE7" w:rsidRDefault="00BA3AE7" w:rsidP="00C837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1069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55361B3"/>
    <w:multiLevelType w:val="multilevel"/>
    <w:tmpl w:val="98B6F488"/>
    <w:lvl w:ilvl="0">
      <w:start w:val="4"/>
      <w:numFmt w:val="decimal"/>
      <w:lvlText w:val="%1"/>
      <w:lvlJc w:val="left"/>
      <w:pPr>
        <w:ind w:left="400" w:hanging="40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sz w:val="32"/>
      </w:rPr>
    </w:lvl>
  </w:abstractNum>
  <w:abstractNum w:abstractNumId="2" w15:restartNumberingAfterBreak="0">
    <w:nsid w:val="3D007515"/>
    <w:multiLevelType w:val="hybridMultilevel"/>
    <w:tmpl w:val="730275F4"/>
    <w:lvl w:ilvl="0" w:tplc="C46E2486">
      <w:start w:val="1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9D678F"/>
    <w:multiLevelType w:val="multilevel"/>
    <w:tmpl w:val="5FE43DDC"/>
    <w:lvl w:ilvl="0">
      <w:start w:val="3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981933562">
    <w:abstractNumId w:val="0"/>
  </w:num>
  <w:num w:numId="2" w16cid:durableId="1031220938">
    <w:abstractNumId w:val="3"/>
  </w:num>
  <w:num w:numId="3" w16cid:durableId="1207598913">
    <w:abstractNumId w:val="1"/>
  </w:num>
  <w:num w:numId="4" w16cid:durableId="93673139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F44"/>
    <w:rsid w:val="00000267"/>
    <w:rsid w:val="00001435"/>
    <w:rsid w:val="00001F0B"/>
    <w:rsid w:val="000021D8"/>
    <w:rsid w:val="000037E0"/>
    <w:rsid w:val="00006768"/>
    <w:rsid w:val="00007D7F"/>
    <w:rsid w:val="00011C0B"/>
    <w:rsid w:val="000120A4"/>
    <w:rsid w:val="00013502"/>
    <w:rsid w:val="000138AE"/>
    <w:rsid w:val="00013A87"/>
    <w:rsid w:val="000143A9"/>
    <w:rsid w:val="0001699A"/>
    <w:rsid w:val="00020FF5"/>
    <w:rsid w:val="00021198"/>
    <w:rsid w:val="00022617"/>
    <w:rsid w:val="00022F1F"/>
    <w:rsid w:val="000237FD"/>
    <w:rsid w:val="000238CC"/>
    <w:rsid w:val="00026491"/>
    <w:rsid w:val="00026D2A"/>
    <w:rsid w:val="000270CD"/>
    <w:rsid w:val="0002732E"/>
    <w:rsid w:val="00027337"/>
    <w:rsid w:val="00030752"/>
    <w:rsid w:val="00031718"/>
    <w:rsid w:val="00032B23"/>
    <w:rsid w:val="00033DA7"/>
    <w:rsid w:val="0003466F"/>
    <w:rsid w:val="00034E52"/>
    <w:rsid w:val="00036E6E"/>
    <w:rsid w:val="00040306"/>
    <w:rsid w:val="0004126B"/>
    <w:rsid w:val="00041C0E"/>
    <w:rsid w:val="0004395D"/>
    <w:rsid w:val="00045427"/>
    <w:rsid w:val="000459FF"/>
    <w:rsid w:val="00046705"/>
    <w:rsid w:val="0004683D"/>
    <w:rsid w:val="00050A58"/>
    <w:rsid w:val="00053626"/>
    <w:rsid w:val="00053955"/>
    <w:rsid w:val="000541FD"/>
    <w:rsid w:val="0005529C"/>
    <w:rsid w:val="0005560C"/>
    <w:rsid w:val="0005586C"/>
    <w:rsid w:val="00057DCC"/>
    <w:rsid w:val="00060292"/>
    <w:rsid w:val="00060ED1"/>
    <w:rsid w:val="00061078"/>
    <w:rsid w:val="00061217"/>
    <w:rsid w:val="00061E41"/>
    <w:rsid w:val="00062B5D"/>
    <w:rsid w:val="00062D69"/>
    <w:rsid w:val="00063B89"/>
    <w:rsid w:val="000656E5"/>
    <w:rsid w:val="00066910"/>
    <w:rsid w:val="0007038C"/>
    <w:rsid w:val="00070892"/>
    <w:rsid w:val="00070E62"/>
    <w:rsid w:val="000719D8"/>
    <w:rsid w:val="00072E0E"/>
    <w:rsid w:val="00073439"/>
    <w:rsid w:val="000741CE"/>
    <w:rsid w:val="0007585E"/>
    <w:rsid w:val="0007660C"/>
    <w:rsid w:val="00076A68"/>
    <w:rsid w:val="00077AE9"/>
    <w:rsid w:val="00082A6E"/>
    <w:rsid w:val="00083961"/>
    <w:rsid w:val="0008505D"/>
    <w:rsid w:val="000855BF"/>
    <w:rsid w:val="000857E7"/>
    <w:rsid w:val="00086936"/>
    <w:rsid w:val="00086C65"/>
    <w:rsid w:val="00086DC1"/>
    <w:rsid w:val="00086E29"/>
    <w:rsid w:val="00090224"/>
    <w:rsid w:val="0009064A"/>
    <w:rsid w:val="00091879"/>
    <w:rsid w:val="000939AF"/>
    <w:rsid w:val="000944A5"/>
    <w:rsid w:val="000955E8"/>
    <w:rsid w:val="00095EB8"/>
    <w:rsid w:val="000964F0"/>
    <w:rsid w:val="00096807"/>
    <w:rsid w:val="00097097"/>
    <w:rsid w:val="00097D14"/>
    <w:rsid w:val="00097DD8"/>
    <w:rsid w:val="000A0E0E"/>
    <w:rsid w:val="000A1F31"/>
    <w:rsid w:val="000A2D87"/>
    <w:rsid w:val="000A2EF9"/>
    <w:rsid w:val="000A3A2E"/>
    <w:rsid w:val="000A3D2A"/>
    <w:rsid w:val="000A4EE1"/>
    <w:rsid w:val="000A6F16"/>
    <w:rsid w:val="000A7281"/>
    <w:rsid w:val="000B0E8D"/>
    <w:rsid w:val="000B20FA"/>
    <w:rsid w:val="000B32C7"/>
    <w:rsid w:val="000B38BD"/>
    <w:rsid w:val="000B3996"/>
    <w:rsid w:val="000B4C35"/>
    <w:rsid w:val="000B71AE"/>
    <w:rsid w:val="000B7A00"/>
    <w:rsid w:val="000C0094"/>
    <w:rsid w:val="000C217A"/>
    <w:rsid w:val="000C2204"/>
    <w:rsid w:val="000C27D0"/>
    <w:rsid w:val="000C2D37"/>
    <w:rsid w:val="000C3327"/>
    <w:rsid w:val="000C3527"/>
    <w:rsid w:val="000C3661"/>
    <w:rsid w:val="000C4E6B"/>
    <w:rsid w:val="000C58B1"/>
    <w:rsid w:val="000C5B43"/>
    <w:rsid w:val="000C6C2A"/>
    <w:rsid w:val="000C6E51"/>
    <w:rsid w:val="000C7038"/>
    <w:rsid w:val="000D279C"/>
    <w:rsid w:val="000D4D36"/>
    <w:rsid w:val="000D6489"/>
    <w:rsid w:val="000D6B1D"/>
    <w:rsid w:val="000D78A5"/>
    <w:rsid w:val="000E4366"/>
    <w:rsid w:val="000E5357"/>
    <w:rsid w:val="000E657B"/>
    <w:rsid w:val="000E7418"/>
    <w:rsid w:val="000E760A"/>
    <w:rsid w:val="000E7D95"/>
    <w:rsid w:val="000F109D"/>
    <w:rsid w:val="000F19EA"/>
    <w:rsid w:val="000F1A6B"/>
    <w:rsid w:val="000F1AD5"/>
    <w:rsid w:val="000F4361"/>
    <w:rsid w:val="000F5A0C"/>
    <w:rsid w:val="000F603D"/>
    <w:rsid w:val="000F61BE"/>
    <w:rsid w:val="000F6AC4"/>
    <w:rsid w:val="001000F5"/>
    <w:rsid w:val="001007B7"/>
    <w:rsid w:val="00100A59"/>
    <w:rsid w:val="001018C2"/>
    <w:rsid w:val="0010216A"/>
    <w:rsid w:val="00105835"/>
    <w:rsid w:val="001066DF"/>
    <w:rsid w:val="0010686A"/>
    <w:rsid w:val="0010709E"/>
    <w:rsid w:val="00107CBF"/>
    <w:rsid w:val="00107F2B"/>
    <w:rsid w:val="00111D81"/>
    <w:rsid w:val="00111E90"/>
    <w:rsid w:val="001129AA"/>
    <w:rsid w:val="00115339"/>
    <w:rsid w:val="0011731A"/>
    <w:rsid w:val="00117E44"/>
    <w:rsid w:val="00124F27"/>
    <w:rsid w:val="00125025"/>
    <w:rsid w:val="001267A7"/>
    <w:rsid w:val="00126A5B"/>
    <w:rsid w:val="001279B3"/>
    <w:rsid w:val="00127A31"/>
    <w:rsid w:val="00127C62"/>
    <w:rsid w:val="00127FCC"/>
    <w:rsid w:val="00131445"/>
    <w:rsid w:val="00131E66"/>
    <w:rsid w:val="0013246F"/>
    <w:rsid w:val="00132912"/>
    <w:rsid w:val="00133D11"/>
    <w:rsid w:val="0013514A"/>
    <w:rsid w:val="00137E4B"/>
    <w:rsid w:val="001417B8"/>
    <w:rsid w:val="00141D89"/>
    <w:rsid w:val="00143F38"/>
    <w:rsid w:val="00145216"/>
    <w:rsid w:val="00145CDB"/>
    <w:rsid w:val="00145DD2"/>
    <w:rsid w:val="001460C2"/>
    <w:rsid w:val="001501F9"/>
    <w:rsid w:val="00155988"/>
    <w:rsid w:val="00155E24"/>
    <w:rsid w:val="00155E94"/>
    <w:rsid w:val="00156778"/>
    <w:rsid w:val="001572BD"/>
    <w:rsid w:val="001574CA"/>
    <w:rsid w:val="00157B4E"/>
    <w:rsid w:val="00160910"/>
    <w:rsid w:val="00160940"/>
    <w:rsid w:val="00161D5F"/>
    <w:rsid w:val="00162981"/>
    <w:rsid w:val="00163925"/>
    <w:rsid w:val="00164AFD"/>
    <w:rsid w:val="00164B23"/>
    <w:rsid w:val="00164BDB"/>
    <w:rsid w:val="00167ED0"/>
    <w:rsid w:val="00170094"/>
    <w:rsid w:val="001710A4"/>
    <w:rsid w:val="00171557"/>
    <w:rsid w:val="001726B8"/>
    <w:rsid w:val="00173FFC"/>
    <w:rsid w:val="00175BCA"/>
    <w:rsid w:val="001766CC"/>
    <w:rsid w:val="0017692F"/>
    <w:rsid w:val="001773CA"/>
    <w:rsid w:val="001804AC"/>
    <w:rsid w:val="00180A4A"/>
    <w:rsid w:val="00180E5A"/>
    <w:rsid w:val="00180F0D"/>
    <w:rsid w:val="00181CE7"/>
    <w:rsid w:val="00181FBA"/>
    <w:rsid w:val="001824CE"/>
    <w:rsid w:val="00186764"/>
    <w:rsid w:val="001873BF"/>
    <w:rsid w:val="00187AE2"/>
    <w:rsid w:val="00187F04"/>
    <w:rsid w:val="001906EF"/>
    <w:rsid w:val="00190E40"/>
    <w:rsid w:val="001918CE"/>
    <w:rsid w:val="00192057"/>
    <w:rsid w:val="001923C7"/>
    <w:rsid w:val="00194007"/>
    <w:rsid w:val="00196353"/>
    <w:rsid w:val="001A0717"/>
    <w:rsid w:val="001A2430"/>
    <w:rsid w:val="001A24B1"/>
    <w:rsid w:val="001A2C04"/>
    <w:rsid w:val="001A3D05"/>
    <w:rsid w:val="001A47D7"/>
    <w:rsid w:val="001A5992"/>
    <w:rsid w:val="001A690A"/>
    <w:rsid w:val="001A7EE6"/>
    <w:rsid w:val="001B16EA"/>
    <w:rsid w:val="001B29FE"/>
    <w:rsid w:val="001B2F60"/>
    <w:rsid w:val="001B3050"/>
    <w:rsid w:val="001B7127"/>
    <w:rsid w:val="001C0A3D"/>
    <w:rsid w:val="001C1969"/>
    <w:rsid w:val="001C3CF5"/>
    <w:rsid w:val="001C4AAE"/>
    <w:rsid w:val="001C4F7E"/>
    <w:rsid w:val="001C4FD6"/>
    <w:rsid w:val="001C5A88"/>
    <w:rsid w:val="001C600E"/>
    <w:rsid w:val="001C650D"/>
    <w:rsid w:val="001C710F"/>
    <w:rsid w:val="001D05B7"/>
    <w:rsid w:val="001D06E0"/>
    <w:rsid w:val="001D1EF0"/>
    <w:rsid w:val="001D22A8"/>
    <w:rsid w:val="001D2533"/>
    <w:rsid w:val="001D2963"/>
    <w:rsid w:val="001D51DD"/>
    <w:rsid w:val="001D607A"/>
    <w:rsid w:val="001D6170"/>
    <w:rsid w:val="001D6773"/>
    <w:rsid w:val="001E1DF4"/>
    <w:rsid w:val="001E3172"/>
    <w:rsid w:val="001E3785"/>
    <w:rsid w:val="001E470A"/>
    <w:rsid w:val="001E49F4"/>
    <w:rsid w:val="001E6741"/>
    <w:rsid w:val="001E6FD3"/>
    <w:rsid w:val="001E6FE9"/>
    <w:rsid w:val="001F008D"/>
    <w:rsid w:val="001F029C"/>
    <w:rsid w:val="001F0CD3"/>
    <w:rsid w:val="001F25C5"/>
    <w:rsid w:val="001F3F2B"/>
    <w:rsid w:val="001F5753"/>
    <w:rsid w:val="001F5A7A"/>
    <w:rsid w:val="001F675F"/>
    <w:rsid w:val="001F72A1"/>
    <w:rsid w:val="001F7FF9"/>
    <w:rsid w:val="00200CB5"/>
    <w:rsid w:val="00202946"/>
    <w:rsid w:val="00202E78"/>
    <w:rsid w:val="00203401"/>
    <w:rsid w:val="002038E5"/>
    <w:rsid w:val="00203902"/>
    <w:rsid w:val="0020448A"/>
    <w:rsid w:val="0021035B"/>
    <w:rsid w:val="00210FAF"/>
    <w:rsid w:val="00210FB2"/>
    <w:rsid w:val="002128AD"/>
    <w:rsid w:val="00212EA7"/>
    <w:rsid w:val="002146CD"/>
    <w:rsid w:val="00217C2A"/>
    <w:rsid w:val="002200A4"/>
    <w:rsid w:val="00221EC7"/>
    <w:rsid w:val="0022365B"/>
    <w:rsid w:val="00223A5A"/>
    <w:rsid w:val="002257FE"/>
    <w:rsid w:val="00225B67"/>
    <w:rsid w:val="00225C5D"/>
    <w:rsid w:val="00225F38"/>
    <w:rsid w:val="00230380"/>
    <w:rsid w:val="00230732"/>
    <w:rsid w:val="0023427D"/>
    <w:rsid w:val="0024102D"/>
    <w:rsid w:val="00242936"/>
    <w:rsid w:val="002440FD"/>
    <w:rsid w:val="00244994"/>
    <w:rsid w:val="00246536"/>
    <w:rsid w:val="00247984"/>
    <w:rsid w:val="00250424"/>
    <w:rsid w:val="00250DAB"/>
    <w:rsid w:val="00251085"/>
    <w:rsid w:val="00252585"/>
    <w:rsid w:val="00253843"/>
    <w:rsid w:val="00253DE9"/>
    <w:rsid w:val="00255660"/>
    <w:rsid w:val="00256CE0"/>
    <w:rsid w:val="002571F3"/>
    <w:rsid w:val="00257FFC"/>
    <w:rsid w:val="00262019"/>
    <w:rsid w:val="00262439"/>
    <w:rsid w:val="00262D81"/>
    <w:rsid w:val="0026349C"/>
    <w:rsid w:val="00266354"/>
    <w:rsid w:val="00267EE5"/>
    <w:rsid w:val="00270B72"/>
    <w:rsid w:val="002717F2"/>
    <w:rsid w:val="00273142"/>
    <w:rsid w:val="00273B11"/>
    <w:rsid w:val="00274B36"/>
    <w:rsid w:val="00275404"/>
    <w:rsid w:val="002759CC"/>
    <w:rsid w:val="00280BF7"/>
    <w:rsid w:val="002816AD"/>
    <w:rsid w:val="00281D45"/>
    <w:rsid w:val="00282E4A"/>
    <w:rsid w:val="002830F0"/>
    <w:rsid w:val="00283168"/>
    <w:rsid w:val="00283933"/>
    <w:rsid w:val="0028647D"/>
    <w:rsid w:val="00287227"/>
    <w:rsid w:val="00290AD9"/>
    <w:rsid w:val="00291E43"/>
    <w:rsid w:val="0029279E"/>
    <w:rsid w:val="002936A2"/>
    <w:rsid w:val="00296824"/>
    <w:rsid w:val="00296AC9"/>
    <w:rsid w:val="002975B5"/>
    <w:rsid w:val="002A010E"/>
    <w:rsid w:val="002A29A4"/>
    <w:rsid w:val="002A32F7"/>
    <w:rsid w:val="002A33E4"/>
    <w:rsid w:val="002A467A"/>
    <w:rsid w:val="002A47D1"/>
    <w:rsid w:val="002A5DF4"/>
    <w:rsid w:val="002A67A1"/>
    <w:rsid w:val="002B080D"/>
    <w:rsid w:val="002B09E5"/>
    <w:rsid w:val="002B1446"/>
    <w:rsid w:val="002B2447"/>
    <w:rsid w:val="002B4373"/>
    <w:rsid w:val="002B4650"/>
    <w:rsid w:val="002B4F74"/>
    <w:rsid w:val="002B5A7D"/>
    <w:rsid w:val="002B5A9C"/>
    <w:rsid w:val="002C0D43"/>
    <w:rsid w:val="002C2096"/>
    <w:rsid w:val="002C22F3"/>
    <w:rsid w:val="002C2A23"/>
    <w:rsid w:val="002C313C"/>
    <w:rsid w:val="002C4F32"/>
    <w:rsid w:val="002C7C48"/>
    <w:rsid w:val="002D2445"/>
    <w:rsid w:val="002D3990"/>
    <w:rsid w:val="002D39F0"/>
    <w:rsid w:val="002D5E4A"/>
    <w:rsid w:val="002D5FD2"/>
    <w:rsid w:val="002D65B9"/>
    <w:rsid w:val="002D7352"/>
    <w:rsid w:val="002D7840"/>
    <w:rsid w:val="002D7AE1"/>
    <w:rsid w:val="002D7B9A"/>
    <w:rsid w:val="002D7D16"/>
    <w:rsid w:val="002E15A6"/>
    <w:rsid w:val="002E3F08"/>
    <w:rsid w:val="002E45F5"/>
    <w:rsid w:val="002E4746"/>
    <w:rsid w:val="002E47F6"/>
    <w:rsid w:val="002E60D9"/>
    <w:rsid w:val="002E7B6C"/>
    <w:rsid w:val="002F18B3"/>
    <w:rsid w:val="002F3A04"/>
    <w:rsid w:val="002F5539"/>
    <w:rsid w:val="002F5821"/>
    <w:rsid w:val="002F7276"/>
    <w:rsid w:val="00300319"/>
    <w:rsid w:val="0030076E"/>
    <w:rsid w:val="0030209C"/>
    <w:rsid w:val="00305B79"/>
    <w:rsid w:val="00306590"/>
    <w:rsid w:val="00306747"/>
    <w:rsid w:val="0030750C"/>
    <w:rsid w:val="003101BC"/>
    <w:rsid w:val="00310CA6"/>
    <w:rsid w:val="00314ACD"/>
    <w:rsid w:val="00314BFF"/>
    <w:rsid w:val="003158F5"/>
    <w:rsid w:val="003171DC"/>
    <w:rsid w:val="00317322"/>
    <w:rsid w:val="00317D0D"/>
    <w:rsid w:val="00320CD4"/>
    <w:rsid w:val="00322664"/>
    <w:rsid w:val="00324973"/>
    <w:rsid w:val="00325600"/>
    <w:rsid w:val="00325E2C"/>
    <w:rsid w:val="00325F71"/>
    <w:rsid w:val="00326109"/>
    <w:rsid w:val="0033043D"/>
    <w:rsid w:val="003340CE"/>
    <w:rsid w:val="00334337"/>
    <w:rsid w:val="00335727"/>
    <w:rsid w:val="003367BD"/>
    <w:rsid w:val="0034018E"/>
    <w:rsid w:val="00340266"/>
    <w:rsid w:val="00340F85"/>
    <w:rsid w:val="00342BC7"/>
    <w:rsid w:val="00342F85"/>
    <w:rsid w:val="00343126"/>
    <w:rsid w:val="003431A6"/>
    <w:rsid w:val="00343D6E"/>
    <w:rsid w:val="00344309"/>
    <w:rsid w:val="00344865"/>
    <w:rsid w:val="00346098"/>
    <w:rsid w:val="00346D53"/>
    <w:rsid w:val="0034708D"/>
    <w:rsid w:val="003505D7"/>
    <w:rsid w:val="00351913"/>
    <w:rsid w:val="003535AD"/>
    <w:rsid w:val="00354177"/>
    <w:rsid w:val="003555DD"/>
    <w:rsid w:val="003557FC"/>
    <w:rsid w:val="00356A8B"/>
    <w:rsid w:val="003574B6"/>
    <w:rsid w:val="003600BD"/>
    <w:rsid w:val="00360363"/>
    <w:rsid w:val="00360471"/>
    <w:rsid w:val="00363041"/>
    <w:rsid w:val="003636E7"/>
    <w:rsid w:val="00363870"/>
    <w:rsid w:val="00364CAC"/>
    <w:rsid w:val="00364ED7"/>
    <w:rsid w:val="00365A45"/>
    <w:rsid w:val="00367470"/>
    <w:rsid w:val="00371DBD"/>
    <w:rsid w:val="00373070"/>
    <w:rsid w:val="0037497D"/>
    <w:rsid w:val="00374D4B"/>
    <w:rsid w:val="003757AE"/>
    <w:rsid w:val="003758AE"/>
    <w:rsid w:val="00375DCF"/>
    <w:rsid w:val="00377661"/>
    <w:rsid w:val="0037780A"/>
    <w:rsid w:val="0038037D"/>
    <w:rsid w:val="00382972"/>
    <w:rsid w:val="00383E68"/>
    <w:rsid w:val="00385099"/>
    <w:rsid w:val="00387199"/>
    <w:rsid w:val="00387771"/>
    <w:rsid w:val="00390180"/>
    <w:rsid w:val="003902FA"/>
    <w:rsid w:val="00390962"/>
    <w:rsid w:val="003912AF"/>
    <w:rsid w:val="00391569"/>
    <w:rsid w:val="003917FF"/>
    <w:rsid w:val="00391C64"/>
    <w:rsid w:val="00392456"/>
    <w:rsid w:val="00392767"/>
    <w:rsid w:val="0039311A"/>
    <w:rsid w:val="00393F49"/>
    <w:rsid w:val="00396F0C"/>
    <w:rsid w:val="003972F6"/>
    <w:rsid w:val="003A0A1D"/>
    <w:rsid w:val="003A1844"/>
    <w:rsid w:val="003A1E32"/>
    <w:rsid w:val="003A330E"/>
    <w:rsid w:val="003A4A1C"/>
    <w:rsid w:val="003A4DFD"/>
    <w:rsid w:val="003A5CDD"/>
    <w:rsid w:val="003A6CC3"/>
    <w:rsid w:val="003A7998"/>
    <w:rsid w:val="003B02FA"/>
    <w:rsid w:val="003B137A"/>
    <w:rsid w:val="003B1383"/>
    <w:rsid w:val="003B2477"/>
    <w:rsid w:val="003B2FF5"/>
    <w:rsid w:val="003B46DD"/>
    <w:rsid w:val="003B6D1B"/>
    <w:rsid w:val="003B6D34"/>
    <w:rsid w:val="003C0254"/>
    <w:rsid w:val="003C0569"/>
    <w:rsid w:val="003C0EC5"/>
    <w:rsid w:val="003C2F96"/>
    <w:rsid w:val="003C31B6"/>
    <w:rsid w:val="003C4A01"/>
    <w:rsid w:val="003C4B50"/>
    <w:rsid w:val="003C5414"/>
    <w:rsid w:val="003C7D1A"/>
    <w:rsid w:val="003D0AE0"/>
    <w:rsid w:val="003D1B69"/>
    <w:rsid w:val="003D1C1A"/>
    <w:rsid w:val="003D1E07"/>
    <w:rsid w:val="003D5731"/>
    <w:rsid w:val="003D73F0"/>
    <w:rsid w:val="003E171A"/>
    <w:rsid w:val="003E1F81"/>
    <w:rsid w:val="003E3023"/>
    <w:rsid w:val="003E311C"/>
    <w:rsid w:val="003E3C50"/>
    <w:rsid w:val="003E4E16"/>
    <w:rsid w:val="003E5220"/>
    <w:rsid w:val="003E5383"/>
    <w:rsid w:val="003E5413"/>
    <w:rsid w:val="003E71BD"/>
    <w:rsid w:val="003F1BE4"/>
    <w:rsid w:val="003F1EFF"/>
    <w:rsid w:val="003F34EE"/>
    <w:rsid w:val="003F6668"/>
    <w:rsid w:val="003F754B"/>
    <w:rsid w:val="00400FA5"/>
    <w:rsid w:val="004017DF"/>
    <w:rsid w:val="004019EA"/>
    <w:rsid w:val="00402B8B"/>
    <w:rsid w:val="00402CCF"/>
    <w:rsid w:val="00404755"/>
    <w:rsid w:val="0040505E"/>
    <w:rsid w:val="004053F3"/>
    <w:rsid w:val="00410540"/>
    <w:rsid w:val="004109F4"/>
    <w:rsid w:val="00410E43"/>
    <w:rsid w:val="004114AD"/>
    <w:rsid w:val="00413F38"/>
    <w:rsid w:val="00417B1C"/>
    <w:rsid w:val="00420032"/>
    <w:rsid w:val="00421944"/>
    <w:rsid w:val="0042207E"/>
    <w:rsid w:val="0042420F"/>
    <w:rsid w:val="004248D8"/>
    <w:rsid w:val="00424F16"/>
    <w:rsid w:val="004252B8"/>
    <w:rsid w:val="00426654"/>
    <w:rsid w:val="00427748"/>
    <w:rsid w:val="00427CE8"/>
    <w:rsid w:val="00432183"/>
    <w:rsid w:val="004337B6"/>
    <w:rsid w:val="00433FCD"/>
    <w:rsid w:val="0043443F"/>
    <w:rsid w:val="00434DEF"/>
    <w:rsid w:val="004352C6"/>
    <w:rsid w:val="00435CFC"/>
    <w:rsid w:val="0044194C"/>
    <w:rsid w:val="00443C96"/>
    <w:rsid w:val="0044451E"/>
    <w:rsid w:val="00444D8B"/>
    <w:rsid w:val="00447408"/>
    <w:rsid w:val="00450456"/>
    <w:rsid w:val="004511AF"/>
    <w:rsid w:val="0045289E"/>
    <w:rsid w:val="00454BC4"/>
    <w:rsid w:val="004552AB"/>
    <w:rsid w:val="00455459"/>
    <w:rsid w:val="004557DB"/>
    <w:rsid w:val="00455E5A"/>
    <w:rsid w:val="00457660"/>
    <w:rsid w:val="00457918"/>
    <w:rsid w:val="0045797E"/>
    <w:rsid w:val="00457F40"/>
    <w:rsid w:val="00461BC5"/>
    <w:rsid w:val="00462F02"/>
    <w:rsid w:val="00464D2C"/>
    <w:rsid w:val="0046508C"/>
    <w:rsid w:val="00466198"/>
    <w:rsid w:val="0046625C"/>
    <w:rsid w:val="004665E8"/>
    <w:rsid w:val="00466A4E"/>
    <w:rsid w:val="00467228"/>
    <w:rsid w:val="004700B8"/>
    <w:rsid w:val="00471453"/>
    <w:rsid w:val="004721AB"/>
    <w:rsid w:val="00473FCE"/>
    <w:rsid w:val="004742F9"/>
    <w:rsid w:val="00474F6D"/>
    <w:rsid w:val="00475340"/>
    <w:rsid w:val="00475818"/>
    <w:rsid w:val="0047668D"/>
    <w:rsid w:val="0047673C"/>
    <w:rsid w:val="00476FCE"/>
    <w:rsid w:val="0047753A"/>
    <w:rsid w:val="00477B4F"/>
    <w:rsid w:val="00480555"/>
    <w:rsid w:val="00481523"/>
    <w:rsid w:val="00482541"/>
    <w:rsid w:val="0048291B"/>
    <w:rsid w:val="00484BD2"/>
    <w:rsid w:val="00484E86"/>
    <w:rsid w:val="00485119"/>
    <w:rsid w:val="004875DD"/>
    <w:rsid w:val="0048774B"/>
    <w:rsid w:val="004877D3"/>
    <w:rsid w:val="00491D27"/>
    <w:rsid w:val="004923C3"/>
    <w:rsid w:val="00492AB6"/>
    <w:rsid w:val="004945A2"/>
    <w:rsid w:val="00494AD7"/>
    <w:rsid w:val="00494DB8"/>
    <w:rsid w:val="004952E0"/>
    <w:rsid w:val="004957AF"/>
    <w:rsid w:val="004967A2"/>
    <w:rsid w:val="0049680A"/>
    <w:rsid w:val="004A03DF"/>
    <w:rsid w:val="004A04EA"/>
    <w:rsid w:val="004A1A8D"/>
    <w:rsid w:val="004A1A94"/>
    <w:rsid w:val="004A3594"/>
    <w:rsid w:val="004A36D9"/>
    <w:rsid w:val="004A3F6D"/>
    <w:rsid w:val="004A508B"/>
    <w:rsid w:val="004A556F"/>
    <w:rsid w:val="004A7B09"/>
    <w:rsid w:val="004B1290"/>
    <w:rsid w:val="004B206D"/>
    <w:rsid w:val="004B527F"/>
    <w:rsid w:val="004B55E4"/>
    <w:rsid w:val="004B5E97"/>
    <w:rsid w:val="004B702D"/>
    <w:rsid w:val="004B7E3F"/>
    <w:rsid w:val="004B7EB1"/>
    <w:rsid w:val="004C0367"/>
    <w:rsid w:val="004C057C"/>
    <w:rsid w:val="004C0DCC"/>
    <w:rsid w:val="004C1232"/>
    <w:rsid w:val="004C1BB1"/>
    <w:rsid w:val="004C3AB7"/>
    <w:rsid w:val="004C450E"/>
    <w:rsid w:val="004C4D26"/>
    <w:rsid w:val="004C6E42"/>
    <w:rsid w:val="004D0AAC"/>
    <w:rsid w:val="004D0EBA"/>
    <w:rsid w:val="004D29D9"/>
    <w:rsid w:val="004D4264"/>
    <w:rsid w:val="004D515A"/>
    <w:rsid w:val="004D561F"/>
    <w:rsid w:val="004E17BC"/>
    <w:rsid w:val="004E2349"/>
    <w:rsid w:val="004E3BF0"/>
    <w:rsid w:val="004E3ED2"/>
    <w:rsid w:val="004E42C6"/>
    <w:rsid w:val="004E6859"/>
    <w:rsid w:val="004E6C77"/>
    <w:rsid w:val="004E7ADE"/>
    <w:rsid w:val="004F076C"/>
    <w:rsid w:val="004F0CD6"/>
    <w:rsid w:val="004F2562"/>
    <w:rsid w:val="004F3A00"/>
    <w:rsid w:val="004F3A72"/>
    <w:rsid w:val="004F4F6D"/>
    <w:rsid w:val="0050053C"/>
    <w:rsid w:val="00501117"/>
    <w:rsid w:val="00501380"/>
    <w:rsid w:val="005022F5"/>
    <w:rsid w:val="0050561F"/>
    <w:rsid w:val="0050774F"/>
    <w:rsid w:val="00507B59"/>
    <w:rsid w:val="005112ED"/>
    <w:rsid w:val="0051205A"/>
    <w:rsid w:val="0051325A"/>
    <w:rsid w:val="00513388"/>
    <w:rsid w:val="00513B59"/>
    <w:rsid w:val="00513B6B"/>
    <w:rsid w:val="00514BBA"/>
    <w:rsid w:val="005153AC"/>
    <w:rsid w:val="00515E6F"/>
    <w:rsid w:val="00516874"/>
    <w:rsid w:val="00516D59"/>
    <w:rsid w:val="0051723D"/>
    <w:rsid w:val="00517D64"/>
    <w:rsid w:val="00517E8C"/>
    <w:rsid w:val="00520F3D"/>
    <w:rsid w:val="00521F4A"/>
    <w:rsid w:val="005222CF"/>
    <w:rsid w:val="00522EBC"/>
    <w:rsid w:val="005231A5"/>
    <w:rsid w:val="00523AE2"/>
    <w:rsid w:val="005244EB"/>
    <w:rsid w:val="005246D5"/>
    <w:rsid w:val="00524847"/>
    <w:rsid w:val="00524883"/>
    <w:rsid w:val="00524E42"/>
    <w:rsid w:val="00525946"/>
    <w:rsid w:val="00530496"/>
    <w:rsid w:val="00530500"/>
    <w:rsid w:val="00530B93"/>
    <w:rsid w:val="00532585"/>
    <w:rsid w:val="005370F0"/>
    <w:rsid w:val="005372C8"/>
    <w:rsid w:val="0054054F"/>
    <w:rsid w:val="005406A2"/>
    <w:rsid w:val="00540A04"/>
    <w:rsid w:val="005426CC"/>
    <w:rsid w:val="00544669"/>
    <w:rsid w:val="0054483C"/>
    <w:rsid w:val="00544DE6"/>
    <w:rsid w:val="00550DF9"/>
    <w:rsid w:val="00552A15"/>
    <w:rsid w:val="00552AE8"/>
    <w:rsid w:val="00552BBC"/>
    <w:rsid w:val="00553790"/>
    <w:rsid w:val="00553FCA"/>
    <w:rsid w:val="00554042"/>
    <w:rsid w:val="0055518D"/>
    <w:rsid w:val="00557021"/>
    <w:rsid w:val="00563157"/>
    <w:rsid w:val="00563213"/>
    <w:rsid w:val="005639E7"/>
    <w:rsid w:val="005641B4"/>
    <w:rsid w:val="005656C3"/>
    <w:rsid w:val="00565F27"/>
    <w:rsid w:val="00571CBA"/>
    <w:rsid w:val="0057269B"/>
    <w:rsid w:val="00572902"/>
    <w:rsid w:val="005729B6"/>
    <w:rsid w:val="005742EB"/>
    <w:rsid w:val="00577F46"/>
    <w:rsid w:val="00580EA9"/>
    <w:rsid w:val="0058146B"/>
    <w:rsid w:val="005815D5"/>
    <w:rsid w:val="0058236B"/>
    <w:rsid w:val="0058275A"/>
    <w:rsid w:val="00582B4A"/>
    <w:rsid w:val="00582D31"/>
    <w:rsid w:val="00582EEB"/>
    <w:rsid w:val="0058497A"/>
    <w:rsid w:val="00586031"/>
    <w:rsid w:val="00586792"/>
    <w:rsid w:val="005868C5"/>
    <w:rsid w:val="00586A3E"/>
    <w:rsid w:val="00587AE6"/>
    <w:rsid w:val="005914C9"/>
    <w:rsid w:val="00591607"/>
    <w:rsid w:val="00592F92"/>
    <w:rsid w:val="00593442"/>
    <w:rsid w:val="00593AEE"/>
    <w:rsid w:val="0059482C"/>
    <w:rsid w:val="00595DC6"/>
    <w:rsid w:val="00597B4B"/>
    <w:rsid w:val="005A7834"/>
    <w:rsid w:val="005A7CC6"/>
    <w:rsid w:val="005B0BDE"/>
    <w:rsid w:val="005B5065"/>
    <w:rsid w:val="005B5349"/>
    <w:rsid w:val="005B5E94"/>
    <w:rsid w:val="005C0AD6"/>
    <w:rsid w:val="005C275B"/>
    <w:rsid w:val="005C2AD7"/>
    <w:rsid w:val="005C416F"/>
    <w:rsid w:val="005C419E"/>
    <w:rsid w:val="005C492D"/>
    <w:rsid w:val="005C52C5"/>
    <w:rsid w:val="005C5B3E"/>
    <w:rsid w:val="005C5E36"/>
    <w:rsid w:val="005D0ABE"/>
    <w:rsid w:val="005D0E6A"/>
    <w:rsid w:val="005D1205"/>
    <w:rsid w:val="005D245A"/>
    <w:rsid w:val="005D4F6F"/>
    <w:rsid w:val="005D55EF"/>
    <w:rsid w:val="005D6051"/>
    <w:rsid w:val="005D67A7"/>
    <w:rsid w:val="005D77D5"/>
    <w:rsid w:val="005D7AE1"/>
    <w:rsid w:val="005E0E0D"/>
    <w:rsid w:val="005E33B0"/>
    <w:rsid w:val="005E3407"/>
    <w:rsid w:val="005E3A71"/>
    <w:rsid w:val="005E486A"/>
    <w:rsid w:val="005E5BCB"/>
    <w:rsid w:val="005E73F2"/>
    <w:rsid w:val="005F038F"/>
    <w:rsid w:val="005F1A24"/>
    <w:rsid w:val="005F30F2"/>
    <w:rsid w:val="005F4857"/>
    <w:rsid w:val="005F79FF"/>
    <w:rsid w:val="005F7DED"/>
    <w:rsid w:val="006018BB"/>
    <w:rsid w:val="00602FD6"/>
    <w:rsid w:val="00603356"/>
    <w:rsid w:val="00603520"/>
    <w:rsid w:val="006042DC"/>
    <w:rsid w:val="0060474D"/>
    <w:rsid w:val="006062FB"/>
    <w:rsid w:val="0060637F"/>
    <w:rsid w:val="00606BDD"/>
    <w:rsid w:val="006075B8"/>
    <w:rsid w:val="00607D0D"/>
    <w:rsid w:val="00610134"/>
    <w:rsid w:val="00610B4C"/>
    <w:rsid w:val="0061160A"/>
    <w:rsid w:val="006129E4"/>
    <w:rsid w:val="00612CD3"/>
    <w:rsid w:val="00612EFC"/>
    <w:rsid w:val="00612F92"/>
    <w:rsid w:val="00613665"/>
    <w:rsid w:val="006137A5"/>
    <w:rsid w:val="006145C3"/>
    <w:rsid w:val="00614B7F"/>
    <w:rsid w:val="00615C4E"/>
    <w:rsid w:val="00616E7F"/>
    <w:rsid w:val="00617A1C"/>
    <w:rsid w:val="00617FD9"/>
    <w:rsid w:val="0062226E"/>
    <w:rsid w:val="00622439"/>
    <w:rsid w:val="00622464"/>
    <w:rsid w:val="00622567"/>
    <w:rsid w:val="00622ACC"/>
    <w:rsid w:val="0062729A"/>
    <w:rsid w:val="00627F93"/>
    <w:rsid w:val="00630804"/>
    <w:rsid w:val="006317FA"/>
    <w:rsid w:val="00631A0C"/>
    <w:rsid w:val="00632531"/>
    <w:rsid w:val="00633A57"/>
    <w:rsid w:val="0063486A"/>
    <w:rsid w:val="0063609E"/>
    <w:rsid w:val="0063716E"/>
    <w:rsid w:val="006378B5"/>
    <w:rsid w:val="00642061"/>
    <w:rsid w:val="00642FD5"/>
    <w:rsid w:val="0064498D"/>
    <w:rsid w:val="00644F5A"/>
    <w:rsid w:val="00647D67"/>
    <w:rsid w:val="0065296B"/>
    <w:rsid w:val="006543AB"/>
    <w:rsid w:val="00655079"/>
    <w:rsid w:val="0065554F"/>
    <w:rsid w:val="00655704"/>
    <w:rsid w:val="00655D2A"/>
    <w:rsid w:val="006568D7"/>
    <w:rsid w:val="00660424"/>
    <w:rsid w:val="0066195A"/>
    <w:rsid w:val="0066199B"/>
    <w:rsid w:val="00661C47"/>
    <w:rsid w:val="00662809"/>
    <w:rsid w:val="0066285E"/>
    <w:rsid w:val="00663ABC"/>
    <w:rsid w:val="00663CC6"/>
    <w:rsid w:val="00665197"/>
    <w:rsid w:val="00666146"/>
    <w:rsid w:val="00666F65"/>
    <w:rsid w:val="00667E94"/>
    <w:rsid w:val="00670857"/>
    <w:rsid w:val="00671129"/>
    <w:rsid w:val="006715D0"/>
    <w:rsid w:val="006720DF"/>
    <w:rsid w:val="0067278A"/>
    <w:rsid w:val="006728F6"/>
    <w:rsid w:val="00673437"/>
    <w:rsid w:val="00676074"/>
    <w:rsid w:val="00676AEB"/>
    <w:rsid w:val="006811F8"/>
    <w:rsid w:val="00682AB5"/>
    <w:rsid w:val="006832B6"/>
    <w:rsid w:val="00684918"/>
    <w:rsid w:val="00684E73"/>
    <w:rsid w:val="00684ED8"/>
    <w:rsid w:val="006866C0"/>
    <w:rsid w:val="00686C96"/>
    <w:rsid w:val="006875EB"/>
    <w:rsid w:val="00687BDE"/>
    <w:rsid w:val="00690BD6"/>
    <w:rsid w:val="00691748"/>
    <w:rsid w:val="00691948"/>
    <w:rsid w:val="006921A5"/>
    <w:rsid w:val="0069226E"/>
    <w:rsid w:val="00692646"/>
    <w:rsid w:val="0069342E"/>
    <w:rsid w:val="006934F7"/>
    <w:rsid w:val="00695AA1"/>
    <w:rsid w:val="0069634E"/>
    <w:rsid w:val="006971F9"/>
    <w:rsid w:val="006A0C2B"/>
    <w:rsid w:val="006A1135"/>
    <w:rsid w:val="006A2806"/>
    <w:rsid w:val="006A6639"/>
    <w:rsid w:val="006A6D87"/>
    <w:rsid w:val="006A70D1"/>
    <w:rsid w:val="006A7E78"/>
    <w:rsid w:val="006A7FFE"/>
    <w:rsid w:val="006B1543"/>
    <w:rsid w:val="006B15A5"/>
    <w:rsid w:val="006B183C"/>
    <w:rsid w:val="006B2BDB"/>
    <w:rsid w:val="006B3450"/>
    <w:rsid w:val="006B768B"/>
    <w:rsid w:val="006C00FC"/>
    <w:rsid w:val="006C034F"/>
    <w:rsid w:val="006C04E3"/>
    <w:rsid w:val="006C0A25"/>
    <w:rsid w:val="006C0A94"/>
    <w:rsid w:val="006C1F0E"/>
    <w:rsid w:val="006C37B2"/>
    <w:rsid w:val="006C3E53"/>
    <w:rsid w:val="006C4A60"/>
    <w:rsid w:val="006C660B"/>
    <w:rsid w:val="006C6A32"/>
    <w:rsid w:val="006D0119"/>
    <w:rsid w:val="006D0330"/>
    <w:rsid w:val="006D0399"/>
    <w:rsid w:val="006D07B9"/>
    <w:rsid w:val="006D1789"/>
    <w:rsid w:val="006D1C08"/>
    <w:rsid w:val="006D1F6D"/>
    <w:rsid w:val="006D2455"/>
    <w:rsid w:val="006D41DA"/>
    <w:rsid w:val="006D4382"/>
    <w:rsid w:val="006D447F"/>
    <w:rsid w:val="006D5368"/>
    <w:rsid w:val="006D5D63"/>
    <w:rsid w:val="006D66D8"/>
    <w:rsid w:val="006D6880"/>
    <w:rsid w:val="006D7604"/>
    <w:rsid w:val="006D787F"/>
    <w:rsid w:val="006D7F17"/>
    <w:rsid w:val="006E2997"/>
    <w:rsid w:val="006E2BDA"/>
    <w:rsid w:val="006E388E"/>
    <w:rsid w:val="006E59D6"/>
    <w:rsid w:val="006E767A"/>
    <w:rsid w:val="006E7BBB"/>
    <w:rsid w:val="006E7D0D"/>
    <w:rsid w:val="006F0492"/>
    <w:rsid w:val="006F192A"/>
    <w:rsid w:val="006F1B6E"/>
    <w:rsid w:val="006F1E61"/>
    <w:rsid w:val="006F2670"/>
    <w:rsid w:val="006F3712"/>
    <w:rsid w:val="006F38F7"/>
    <w:rsid w:val="006F44F7"/>
    <w:rsid w:val="006F4E27"/>
    <w:rsid w:val="006F6120"/>
    <w:rsid w:val="007004DD"/>
    <w:rsid w:val="007009EF"/>
    <w:rsid w:val="0070170E"/>
    <w:rsid w:val="00701886"/>
    <w:rsid w:val="00703229"/>
    <w:rsid w:val="0070522B"/>
    <w:rsid w:val="00705760"/>
    <w:rsid w:val="007076F8"/>
    <w:rsid w:val="0070798A"/>
    <w:rsid w:val="00710326"/>
    <w:rsid w:val="00710A5C"/>
    <w:rsid w:val="00710FCE"/>
    <w:rsid w:val="007116DC"/>
    <w:rsid w:val="0071211B"/>
    <w:rsid w:val="0071240B"/>
    <w:rsid w:val="00712EF4"/>
    <w:rsid w:val="007130C9"/>
    <w:rsid w:val="0071380C"/>
    <w:rsid w:val="00713EFF"/>
    <w:rsid w:val="00715BE5"/>
    <w:rsid w:val="007161DC"/>
    <w:rsid w:val="00723C43"/>
    <w:rsid w:val="00724117"/>
    <w:rsid w:val="007249F9"/>
    <w:rsid w:val="00725FD8"/>
    <w:rsid w:val="007269AD"/>
    <w:rsid w:val="0072748B"/>
    <w:rsid w:val="007274FB"/>
    <w:rsid w:val="00730383"/>
    <w:rsid w:val="0073079C"/>
    <w:rsid w:val="00730F0F"/>
    <w:rsid w:val="0073300F"/>
    <w:rsid w:val="00733B3C"/>
    <w:rsid w:val="00734C09"/>
    <w:rsid w:val="00735E65"/>
    <w:rsid w:val="0073657D"/>
    <w:rsid w:val="007372CA"/>
    <w:rsid w:val="0074005A"/>
    <w:rsid w:val="0074028D"/>
    <w:rsid w:val="00741566"/>
    <w:rsid w:val="007469C1"/>
    <w:rsid w:val="00747876"/>
    <w:rsid w:val="007519D7"/>
    <w:rsid w:val="007530BD"/>
    <w:rsid w:val="00753465"/>
    <w:rsid w:val="007549CD"/>
    <w:rsid w:val="007576CF"/>
    <w:rsid w:val="00757BE1"/>
    <w:rsid w:val="00762431"/>
    <w:rsid w:val="007627B3"/>
    <w:rsid w:val="00764899"/>
    <w:rsid w:val="00764CC1"/>
    <w:rsid w:val="00772073"/>
    <w:rsid w:val="00772914"/>
    <w:rsid w:val="00773061"/>
    <w:rsid w:val="00773B50"/>
    <w:rsid w:val="007740FB"/>
    <w:rsid w:val="00775516"/>
    <w:rsid w:val="00775B85"/>
    <w:rsid w:val="007761DF"/>
    <w:rsid w:val="0077748A"/>
    <w:rsid w:val="00780053"/>
    <w:rsid w:val="00781496"/>
    <w:rsid w:val="0078284C"/>
    <w:rsid w:val="00783599"/>
    <w:rsid w:val="007835FF"/>
    <w:rsid w:val="007837A5"/>
    <w:rsid w:val="00783A88"/>
    <w:rsid w:val="00784979"/>
    <w:rsid w:val="00784E49"/>
    <w:rsid w:val="00786410"/>
    <w:rsid w:val="007864AC"/>
    <w:rsid w:val="007869D0"/>
    <w:rsid w:val="007879F9"/>
    <w:rsid w:val="00791BD8"/>
    <w:rsid w:val="00792136"/>
    <w:rsid w:val="007925D7"/>
    <w:rsid w:val="007943E2"/>
    <w:rsid w:val="0079468C"/>
    <w:rsid w:val="00794842"/>
    <w:rsid w:val="00795E92"/>
    <w:rsid w:val="007966EC"/>
    <w:rsid w:val="007968E5"/>
    <w:rsid w:val="00796BBB"/>
    <w:rsid w:val="007A0026"/>
    <w:rsid w:val="007A17FE"/>
    <w:rsid w:val="007A1BCA"/>
    <w:rsid w:val="007A2260"/>
    <w:rsid w:val="007A4302"/>
    <w:rsid w:val="007A6FC7"/>
    <w:rsid w:val="007A713B"/>
    <w:rsid w:val="007A7491"/>
    <w:rsid w:val="007A7898"/>
    <w:rsid w:val="007B24D8"/>
    <w:rsid w:val="007B3793"/>
    <w:rsid w:val="007B4C5F"/>
    <w:rsid w:val="007B5151"/>
    <w:rsid w:val="007B725B"/>
    <w:rsid w:val="007C16A4"/>
    <w:rsid w:val="007C1741"/>
    <w:rsid w:val="007C17C8"/>
    <w:rsid w:val="007C3051"/>
    <w:rsid w:val="007C3E90"/>
    <w:rsid w:val="007C483C"/>
    <w:rsid w:val="007C6632"/>
    <w:rsid w:val="007D21F6"/>
    <w:rsid w:val="007D3145"/>
    <w:rsid w:val="007D4B68"/>
    <w:rsid w:val="007D6472"/>
    <w:rsid w:val="007D6B66"/>
    <w:rsid w:val="007D7EC1"/>
    <w:rsid w:val="007E09A0"/>
    <w:rsid w:val="007E1163"/>
    <w:rsid w:val="007E304B"/>
    <w:rsid w:val="007E321B"/>
    <w:rsid w:val="007E718F"/>
    <w:rsid w:val="007F0436"/>
    <w:rsid w:val="007F1670"/>
    <w:rsid w:val="007F2BBA"/>
    <w:rsid w:val="007F3922"/>
    <w:rsid w:val="007F3AC6"/>
    <w:rsid w:val="007F3FE0"/>
    <w:rsid w:val="007F49E0"/>
    <w:rsid w:val="007F4EC0"/>
    <w:rsid w:val="007F5352"/>
    <w:rsid w:val="007F5CD0"/>
    <w:rsid w:val="007F649C"/>
    <w:rsid w:val="007F6B3B"/>
    <w:rsid w:val="00800F77"/>
    <w:rsid w:val="008021F5"/>
    <w:rsid w:val="008022B6"/>
    <w:rsid w:val="00802D71"/>
    <w:rsid w:val="00802E5E"/>
    <w:rsid w:val="00802EE9"/>
    <w:rsid w:val="008033B1"/>
    <w:rsid w:val="0080341B"/>
    <w:rsid w:val="00803CF5"/>
    <w:rsid w:val="008066A7"/>
    <w:rsid w:val="00806748"/>
    <w:rsid w:val="00806ED8"/>
    <w:rsid w:val="00807203"/>
    <w:rsid w:val="00813546"/>
    <w:rsid w:val="00813AFF"/>
    <w:rsid w:val="00814CD0"/>
    <w:rsid w:val="008165DE"/>
    <w:rsid w:val="008177CB"/>
    <w:rsid w:val="00820DE9"/>
    <w:rsid w:val="0082135E"/>
    <w:rsid w:val="00822EEC"/>
    <w:rsid w:val="0082307A"/>
    <w:rsid w:val="008248F8"/>
    <w:rsid w:val="00825821"/>
    <w:rsid w:val="00825C35"/>
    <w:rsid w:val="00827807"/>
    <w:rsid w:val="00827E76"/>
    <w:rsid w:val="00830BEC"/>
    <w:rsid w:val="00830D44"/>
    <w:rsid w:val="00831544"/>
    <w:rsid w:val="0083190E"/>
    <w:rsid w:val="00831A93"/>
    <w:rsid w:val="00831E47"/>
    <w:rsid w:val="0083319A"/>
    <w:rsid w:val="00833E2E"/>
    <w:rsid w:val="00833FBE"/>
    <w:rsid w:val="0083462E"/>
    <w:rsid w:val="00834C50"/>
    <w:rsid w:val="008368ED"/>
    <w:rsid w:val="00836F40"/>
    <w:rsid w:val="008400DB"/>
    <w:rsid w:val="0084040D"/>
    <w:rsid w:val="0084066C"/>
    <w:rsid w:val="008406C2"/>
    <w:rsid w:val="00840B70"/>
    <w:rsid w:val="00840D68"/>
    <w:rsid w:val="008411F5"/>
    <w:rsid w:val="00841AEC"/>
    <w:rsid w:val="00841FFF"/>
    <w:rsid w:val="00844222"/>
    <w:rsid w:val="00844FA8"/>
    <w:rsid w:val="00845796"/>
    <w:rsid w:val="00845817"/>
    <w:rsid w:val="00845CBC"/>
    <w:rsid w:val="00846D9E"/>
    <w:rsid w:val="00850099"/>
    <w:rsid w:val="008502AF"/>
    <w:rsid w:val="008515E4"/>
    <w:rsid w:val="008517A8"/>
    <w:rsid w:val="00853218"/>
    <w:rsid w:val="0085387F"/>
    <w:rsid w:val="00855ACB"/>
    <w:rsid w:val="008561D0"/>
    <w:rsid w:val="00857077"/>
    <w:rsid w:val="008575EB"/>
    <w:rsid w:val="00860D1E"/>
    <w:rsid w:val="00860DE5"/>
    <w:rsid w:val="00860F12"/>
    <w:rsid w:val="0086181B"/>
    <w:rsid w:val="00863241"/>
    <w:rsid w:val="008636A4"/>
    <w:rsid w:val="008665CF"/>
    <w:rsid w:val="008678FE"/>
    <w:rsid w:val="00870227"/>
    <w:rsid w:val="0087316C"/>
    <w:rsid w:val="00873465"/>
    <w:rsid w:val="00874E46"/>
    <w:rsid w:val="00874FD3"/>
    <w:rsid w:val="00876859"/>
    <w:rsid w:val="00876BA2"/>
    <w:rsid w:val="00876BF7"/>
    <w:rsid w:val="008807E4"/>
    <w:rsid w:val="00880CC0"/>
    <w:rsid w:val="008811D4"/>
    <w:rsid w:val="00881351"/>
    <w:rsid w:val="00881C36"/>
    <w:rsid w:val="008847A6"/>
    <w:rsid w:val="00884A6C"/>
    <w:rsid w:val="00884BDF"/>
    <w:rsid w:val="00884E00"/>
    <w:rsid w:val="008851BA"/>
    <w:rsid w:val="008854C8"/>
    <w:rsid w:val="0088594D"/>
    <w:rsid w:val="00886175"/>
    <w:rsid w:val="0088690F"/>
    <w:rsid w:val="00891341"/>
    <w:rsid w:val="00892527"/>
    <w:rsid w:val="00892AEF"/>
    <w:rsid w:val="00894679"/>
    <w:rsid w:val="00895AFA"/>
    <w:rsid w:val="0089727C"/>
    <w:rsid w:val="008A07D6"/>
    <w:rsid w:val="008A0CFF"/>
    <w:rsid w:val="008A1C75"/>
    <w:rsid w:val="008A1DE2"/>
    <w:rsid w:val="008A487B"/>
    <w:rsid w:val="008A4B90"/>
    <w:rsid w:val="008A4D00"/>
    <w:rsid w:val="008A4DCB"/>
    <w:rsid w:val="008A5032"/>
    <w:rsid w:val="008A586D"/>
    <w:rsid w:val="008A6DA8"/>
    <w:rsid w:val="008A7826"/>
    <w:rsid w:val="008B06E8"/>
    <w:rsid w:val="008B1D12"/>
    <w:rsid w:val="008B2BB9"/>
    <w:rsid w:val="008B2F1D"/>
    <w:rsid w:val="008B4512"/>
    <w:rsid w:val="008B4A50"/>
    <w:rsid w:val="008B4E27"/>
    <w:rsid w:val="008B4F78"/>
    <w:rsid w:val="008B4FA8"/>
    <w:rsid w:val="008B5AA1"/>
    <w:rsid w:val="008B699F"/>
    <w:rsid w:val="008B6BA0"/>
    <w:rsid w:val="008C0246"/>
    <w:rsid w:val="008C191B"/>
    <w:rsid w:val="008C2DE3"/>
    <w:rsid w:val="008C52A3"/>
    <w:rsid w:val="008C53BB"/>
    <w:rsid w:val="008C595F"/>
    <w:rsid w:val="008C683B"/>
    <w:rsid w:val="008C69B4"/>
    <w:rsid w:val="008C7402"/>
    <w:rsid w:val="008C7B45"/>
    <w:rsid w:val="008C7B66"/>
    <w:rsid w:val="008D01AA"/>
    <w:rsid w:val="008D133C"/>
    <w:rsid w:val="008D1719"/>
    <w:rsid w:val="008D1DF8"/>
    <w:rsid w:val="008D2595"/>
    <w:rsid w:val="008D3510"/>
    <w:rsid w:val="008D37E1"/>
    <w:rsid w:val="008D4698"/>
    <w:rsid w:val="008D575F"/>
    <w:rsid w:val="008D60BB"/>
    <w:rsid w:val="008D69C5"/>
    <w:rsid w:val="008E0176"/>
    <w:rsid w:val="008E0E4B"/>
    <w:rsid w:val="008E1049"/>
    <w:rsid w:val="008E1644"/>
    <w:rsid w:val="008E219A"/>
    <w:rsid w:val="008E23D3"/>
    <w:rsid w:val="008E33A3"/>
    <w:rsid w:val="008E3AD2"/>
    <w:rsid w:val="008E3F5C"/>
    <w:rsid w:val="008E4420"/>
    <w:rsid w:val="008E55E2"/>
    <w:rsid w:val="008E5A98"/>
    <w:rsid w:val="008E5AAE"/>
    <w:rsid w:val="008E5F07"/>
    <w:rsid w:val="008E73E3"/>
    <w:rsid w:val="008F0E09"/>
    <w:rsid w:val="008F1532"/>
    <w:rsid w:val="008F19DD"/>
    <w:rsid w:val="008F3E73"/>
    <w:rsid w:val="008F4526"/>
    <w:rsid w:val="008F4D46"/>
    <w:rsid w:val="008F5312"/>
    <w:rsid w:val="008F5B26"/>
    <w:rsid w:val="008F6152"/>
    <w:rsid w:val="008F7479"/>
    <w:rsid w:val="0090137A"/>
    <w:rsid w:val="00903D99"/>
    <w:rsid w:val="00904E6E"/>
    <w:rsid w:val="00905156"/>
    <w:rsid w:val="0090637D"/>
    <w:rsid w:val="00912C22"/>
    <w:rsid w:val="00914AE5"/>
    <w:rsid w:val="00914F02"/>
    <w:rsid w:val="00915EDB"/>
    <w:rsid w:val="0091751B"/>
    <w:rsid w:val="00920811"/>
    <w:rsid w:val="00924024"/>
    <w:rsid w:val="009247FA"/>
    <w:rsid w:val="00924864"/>
    <w:rsid w:val="00925206"/>
    <w:rsid w:val="009256C4"/>
    <w:rsid w:val="00926A5E"/>
    <w:rsid w:val="00927E48"/>
    <w:rsid w:val="009310A0"/>
    <w:rsid w:val="00934915"/>
    <w:rsid w:val="0093501E"/>
    <w:rsid w:val="00935720"/>
    <w:rsid w:val="0093572D"/>
    <w:rsid w:val="00935BC7"/>
    <w:rsid w:val="00936016"/>
    <w:rsid w:val="00936323"/>
    <w:rsid w:val="009369F2"/>
    <w:rsid w:val="0093796C"/>
    <w:rsid w:val="00937F2B"/>
    <w:rsid w:val="009401EB"/>
    <w:rsid w:val="0094193F"/>
    <w:rsid w:val="0094521F"/>
    <w:rsid w:val="00945357"/>
    <w:rsid w:val="00945504"/>
    <w:rsid w:val="009474F3"/>
    <w:rsid w:val="00951455"/>
    <w:rsid w:val="0095268E"/>
    <w:rsid w:val="009526E9"/>
    <w:rsid w:val="00952D79"/>
    <w:rsid w:val="00953377"/>
    <w:rsid w:val="00955137"/>
    <w:rsid w:val="0095542A"/>
    <w:rsid w:val="00956C02"/>
    <w:rsid w:val="00957408"/>
    <w:rsid w:val="0096152C"/>
    <w:rsid w:val="0096175E"/>
    <w:rsid w:val="00962ADD"/>
    <w:rsid w:val="00962C52"/>
    <w:rsid w:val="009655BA"/>
    <w:rsid w:val="00966B45"/>
    <w:rsid w:val="00967E19"/>
    <w:rsid w:val="00970759"/>
    <w:rsid w:val="0097142D"/>
    <w:rsid w:val="009726B3"/>
    <w:rsid w:val="009738EB"/>
    <w:rsid w:val="00976B19"/>
    <w:rsid w:val="00980D76"/>
    <w:rsid w:val="00981A9A"/>
    <w:rsid w:val="00982092"/>
    <w:rsid w:val="00982458"/>
    <w:rsid w:val="00984A79"/>
    <w:rsid w:val="009867E0"/>
    <w:rsid w:val="009911EC"/>
    <w:rsid w:val="009915AE"/>
    <w:rsid w:val="009930E5"/>
    <w:rsid w:val="0099333E"/>
    <w:rsid w:val="009938E3"/>
    <w:rsid w:val="00996CD2"/>
    <w:rsid w:val="009971A4"/>
    <w:rsid w:val="009A0A75"/>
    <w:rsid w:val="009A1903"/>
    <w:rsid w:val="009A27D4"/>
    <w:rsid w:val="009A2FE1"/>
    <w:rsid w:val="009A3A27"/>
    <w:rsid w:val="009A453B"/>
    <w:rsid w:val="009A5213"/>
    <w:rsid w:val="009A622E"/>
    <w:rsid w:val="009B0525"/>
    <w:rsid w:val="009B0661"/>
    <w:rsid w:val="009B0DEE"/>
    <w:rsid w:val="009B2A78"/>
    <w:rsid w:val="009B3B49"/>
    <w:rsid w:val="009B3F1E"/>
    <w:rsid w:val="009B43B2"/>
    <w:rsid w:val="009B47FB"/>
    <w:rsid w:val="009B4B86"/>
    <w:rsid w:val="009B5AC1"/>
    <w:rsid w:val="009B71F7"/>
    <w:rsid w:val="009B7F98"/>
    <w:rsid w:val="009C142E"/>
    <w:rsid w:val="009C1447"/>
    <w:rsid w:val="009C1C88"/>
    <w:rsid w:val="009C1F44"/>
    <w:rsid w:val="009C2E9A"/>
    <w:rsid w:val="009C30A7"/>
    <w:rsid w:val="009C3117"/>
    <w:rsid w:val="009C4B4A"/>
    <w:rsid w:val="009C4BB1"/>
    <w:rsid w:val="009C58FA"/>
    <w:rsid w:val="009D072A"/>
    <w:rsid w:val="009D08D2"/>
    <w:rsid w:val="009D3DA4"/>
    <w:rsid w:val="009D5E23"/>
    <w:rsid w:val="009D764A"/>
    <w:rsid w:val="009D7ADA"/>
    <w:rsid w:val="009E07D1"/>
    <w:rsid w:val="009E262C"/>
    <w:rsid w:val="009E27A1"/>
    <w:rsid w:val="009E2831"/>
    <w:rsid w:val="009E4158"/>
    <w:rsid w:val="009E4296"/>
    <w:rsid w:val="009E4E93"/>
    <w:rsid w:val="009E753E"/>
    <w:rsid w:val="009F0315"/>
    <w:rsid w:val="009F0B96"/>
    <w:rsid w:val="009F4695"/>
    <w:rsid w:val="009F472C"/>
    <w:rsid w:val="009F4E67"/>
    <w:rsid w:val="009F4FBD"/>
    <w:rsid w:val="009F5691"/>
    <w:rsid w:val="009F56CF"/>
    <w:rsid w:val="009F6079"/>
    <w:rsid w:val="009F7174"/>
    <w:rsid w:val="009F71F3"/>
    <w:rsid w:val="009F7680"/>
    <w:rsid w:val="009F7BC2"/>
    <w:rsid w:val="00A001F6"/>
    <w:rsid w:val="00A004A9"/>
    <w:rsid w:val="00A02704"/>
    <w:rsid w:val="00A04790"/>
    <w:rsid w:val="00A047B3"/>
    <w:rsid w:val="00A05C5C"/>
    <w:rsid w:val="00A05C61"/>
    <w:rsid w:val="00A07181"/>
    <w:rsid w:val="00A07C43"/>
    <w:rsid w:val="00A103EB"/>
    <w:rsid w:val="00A1152E"/>
    <w:rsid w:val="00A12291"/>
    <w:rsid w:val="00A13590"/>
    <w:rsid w:val="00A13817"/>
    <w:rsid w:val="00A13939"/>
    <w:rsid w:val="00A13A9D"/>
    <w:rsid w:val="00A13D60"/>
    <w:rsid w:val="00A146D8"/>
    <w:rsid w:val="00A154C0"/>
    <w:rsid w:val="00A206CB"/>
    <w:rsid w:val="00A22090"/>
    <w:rsid w:val="00A238E3"/>
    <w:rsid w:val="00A24611"/>
    <w:rsid w:val="00A24807"/>
    <w:rsid w:val="00A24951"/>
    <w:rsid w:val="00A250B5"/>
    <w:rsid w:val="00A30A53"/>
    <w:rsid w:val="00A311D8"/>
    <w:rsid w:val="00A32DBF"/>
    <w:rsid w:val="00A3370D"/>
    <w:rsid w:val="00A36A77"/>
    <w:rsid w:val="00A40134"/>
    <w:rsid w:val="00A41F7C"/>
    <w:rsid w:val="00A42937"/>
    <w:rsid w:val="00A43285"/>
    <w:rsid w:val="00A46E2F"/>
    <w:rsid w:val="00A46F04"/>
    <w:rsid w:val="00A52F8C"/>
    <w:rsid w:val="00A53A99"/>
    <w:rsid w:val="00A53B1D"/>
    <w:rsid w:val="00A53C84"/>
    <w:rsid w:val="00A53E67"/>
    <w:rsid w:val="00A55A9A"/>
    <w:rsid w:val="00A55CBE"/>
    <w:rsid w:val="00A55D9A"/>
    <w:rsid w:val="00A56880"/>
    <w:rsid w:val="00A56A0E"/>
    <w:rsid w:val="00A570D4"/>
    <w:rsid w:val="00A602C1"/>
    <w:rsid w:val="00A60419"/>
    <w:rsid w:val="00A60EB2"/>
    <w:rsid w:val="00A62574"/>
    <w:rsid w:val="00A634A0"/>
    <w:rsid w:val="00A63AD2"/>
    <w:rsid w:val="00A65598"/>
    <w:rsid w:val="00A65ACF"/>
    <w:rsid w:val="00A65CD1"/>
    <w:rsid w:val="00A666B1"/>
    <w:rsid w:val="00A66F14"/>
    <w:rsid w:val="00A671F8"/>
    <w:rsid w:val="00A70A39"/>
    <w:rsid w:val="00A712D9"/>
    <w:rsid w:val="00A71669"/>
    <w:rsid w:val="00A721CD"/>
    <w:rsid w:val="00A72F22"/>
    <w:rsid w:val="00A738FA"/>
    <w:rsid w:val="00A73A33"/>
    <w:rsid w:val="00A73C9D"/>
    <w:rsid w:val="00A75188"/>
    <w:rsid w:val="00A75D96"/>
    <w:rsid w:val="00A760DE"/>
    <w:rsid w:val="00A80E37"/>
    <w:rsid w:val="00A81F88"/>
    <w:rsid w:val="00A828E3"/>
    <w:rsid w:val="00A82A54"/>
    <w:rsid w:val="00A84316"/>
    <w:rsid w:val="00A868B9"/>
    <w:rsid w:val="00A87957"/>
    <w:rsid w:val="00A906D9"/>
    <w:rsid w:val="00A91382"/>
    <w:rsid w:val="00A9293F"/>
    <w:rsid w:val="00A94467"/>
    <w:rsid w:val="00A94485"/>
    <w:rsid w:val="00A9466F"/>
    <w:rsid w:val="00A94C92"/>
    <w:rsid w:val="00A9571B"/>
    <w:rsid w:val="00A95C9B"/>
    <w:rsid w:val="00A96D39"/>
    <w:rsid w:val="00A9799A"/>
    <w:rsid w:val="00A97A35"/>
    <w:rsid w:val="00AA0620"/>
    <w:rsid w:val="00AA1318"/>
    <w:rsid w:val="00AA29E1"/>
    <w:rsid w:val="00AA4DC0"/>
    <w:rsid w:val="00AA53E0"/>
    <w:rsid w:val="00AA55D7"/>
    <w:rsid w:val="00AA574F"/>
    <w:rsid w:val="00AA5D29"/>
    <w:rsid w:val="00AA6817"/>
    <w:rsid w:val="00AA6B7D"/>
    <w:rsid w:val="00AA7235"/>
    <w:rsid w:val="00AB0383"/>
    <w:rsid w:val="00AB1F4A"/>
    <w:rsid w:val="00AB27D1"/>
    <w:rsid w:val="00AB2B0F"/>
    <w:rsid w:val="00AB2FDF"/>
    <w:rsid w:val="00AB35E4"/>
    <w:rsid w:val="00AB4969"/>
    <w:rsid w:val="00AB4A47"/>
    <w:rsid w:val="00AB5283"/>
    <w:rsid w:val="00AB6FC3"/>
    <w:rsid w:val="00AB7161"/>
    <w:rsid w:val="00AB7343"/>
    <w:rsid w:val="00AC0B51"/>
    <w:rsid w:val="00AC2474"/>
    <w:rsid w:val="00AC2A45"/>
    <w:rsid w:val="00AC2DDA"/>
    <w:rsid w:val="00AC3749"/>
    <w:rsid w:val="00AC3A18"/>
    <w:rsid w:val="00AC4822"/>
    <w:rsid w:val="00AC7172"/>
    <w:rsid w:val="00AC7DDE"/>
    <w:rsid w:val="00AD0040"/>
    <w:rsid w:val="00AD032F"/>
    <w:rsid w:val="00AD0F39"/>
    <w:rsid w:val="00AD34C8"/>
    <w:rsid w:val="00AD4B50"/>
    <w:rsid w:val="00AD762A"/>
    <w:rsid w:val="00AE0658"/>
    <w:rsid w:val="00AE06A8"/>
    <w:rsid w:val="00AE0FD8"/>
    <w:rsid w:val="00AE1D63"/>
    <w:rsid w:val="00AE25AD"/>
    <w:rsid w:val="00AE4639"/>
    <w:rsid w:val="00AE4A9E"/>
    <w:rsid w:val="00AF03B5"/>
    <w:rsid w:val="00AF04CA"/>
    <w:rsid w:val="00AF1162"/>
    <w:rsid w:val="00AF149F"/>
    <w:rsid w:val="00AF21B4"/>
    <w:rsid w:val="00AF3683"/>
    <w:rsid w:val="00AF49EE"/>
    <w:rsid w:val="00AF6134"/>
    <w:rsid w:val="00AF78FB"/>
    <w:rsid w:val="00B018D5"/>
    <w:rsid w:val="00B02372"/>
    <w:rsid w:val="00B025F9"/>
    <w:rsid w:val="00B0270F"/>
    <w:rsid w:val="00B02D3F"/>
    <w:rsid w:val="00B030A9"/>
    <w:rsid w:val="00B03128"/>
    <w:rsid w:val="00B04803"/>
    <w:rsid w:val="00B04B4C"/>
    <w:rsid w:val="00B05E0B"/>
    <w:rsid w:val="00B117DC"/>
    <w:rsid w:val="00B11961"/>
    <w:rsid w:val="00B1276F"/>
    <w:rsid w:val="00B12BEF"/>
    <w:rsid w:val="00B14086"/>
    <w:rsid w:val="00B14751"/>
    <w:rsid w:val="00B14A57"/>
    <w:rsid w:val="00B2403E"/>
    <w:rsid w:val="00B247FC"/>
    <w:rsid w:val="00B27A66"/>
    <w:rsid w:val="00B301F3"/>
    <w:rsid w:val="00B3036E"/>
    <w:rsid w:val="00B3166A"/>
    <w:rsid w:val="00B324E3"/>
    <w:rsid w:val="00B32ED9"/>
    <w:rsid w:val="00B349A6"/>
    <w:rsid w:val="00B34B2C"/>
    <w:rsid w:val="00B34C71"/>
    <w:rsid w:val="00B35E7D"/>
    <w:rsid w:val="00B37DD5"/>
    <w:rsid w:val="00B37ECB"/>
    <w:rsid w:val="00B37EF3"/>
    <w:rsid w:val="00B407BC"/>
    <w:rsid w:val="00B4312A"/>
    <w:rsid w:val="00B4348A"/>
    <w:rsid w:val="00B4380A"/>
    <w:rsid w:val="00B43936"/>
    <w:rsid w:val="00B44164"/>
    <w:rsid w:val="00B44633"/>
    <w:rsid w:val="00B4657B"/>
    <w:rsid w:val="00B4667E"/>
    <w:rsid w:val="00B473D9"/>
    <w:rsid w:val="00B50875"/>
    <w:rsid w:val="00B52683"/>
    <w:rsid w:val="00B54FCE"/>
    <w:rsid w:val="00B55E24"/>
    <w:rsid w:val="00B56F3E"/>
    <w:rsid w:val="00B5724C"/>
    <w:rsid w:val="00B60490"/>
    <w:rsid w:val="00B64DFD"/>
    <w:rsid w:val="00B65181"/>
    <w:rsid w:val="00B67BE9"/>
    <w:rsid w:val="00B70419"/>
    <w:rsid w:val="00B70A23"/>
    <w:rsid w:val="00B7100C"/>
    <w:rsid w:val="00B72342"/>
    <w:rsid w:val="00B744C7"/>
    <w:rsid w:val="00B74BB5"/>
    <w:rsid w:val="00B838E1"/>
    <w:rsid w:val="00B9049A"/>
    <w:rsid w:val="00B912A9"/>
    <w:rsid w:val="00B920A4"/>
    <w:rsid w:val="00B926C7"/>
    <w:rsid w:val="00B92700"/>
    <w:rsid w:val="00B92D24"/>
    <w:rsid w:val="00B94634"/>
    <w:rsid w:val="00B949A5"/>
    <w:rsid w:val="00B9653A"/>
    <w:rsid w:val="00B96B00"/>
    <w:rsid w:val="00B979A6"/>
    <w:rsid w:val="00B979C8"/>
    <w:rsid w:val="00B97A03"/>
    <w:rsid w:val="00B97ED4"/>
    <w:rsid w:val="00BA0A2E"/>
    <w:rsid w:val="00BA1F99"/>
    <w:rsid w:val="00BA2C45"/>
    <w:rsid w:val="00BA3AE7"/>
    <w:rsid w:val="00BA3CE5"/>
    <w:rsid w:val="00BA4707"/>
    <w:rsid w:val="00BA55CE"/>
    <w:rsid w:val="00BA5C72"/>
    <w:rsid w:val="00BA5CB4"/>
    <w:rsid w:val="00BA6105"/>
    <w:rsid w:val="00BA7782"/>
    <w:rsid w:val="00BB029B"/>
    <w:rsid w:val="00BB0860"/>
    <w:rsid w:val="00BB1232"/>
    <w:rsid w:val="00BB1A6A"/>
    <w:rsid w:val="00BB258C"/>
    <w:rsid w:val="00BB34C4"/>
    <w:rsid w:val="00BB4038"/>
    <w:rsid w:val="00BB6B21"/>
    <w:rsid w:val="00BB6C40"/>
    <w:rsid w:val="00BC3AE9"/>
    <w:rsid w:val="00BC4CE6"/>
    <w:rsid w:val="00BC634E"/>
    <w:rsid w:val="00BC6A6E"/>
    <w:rsid w:val="00BC6B34"/>
    <w:rsid w:val="00BD0FEA"/>
    <w:rsid w:val="00BD2230"/>
    <w:rsid w:val="00BD30A6"/>
    <w:rsid w:val="00BD4673"/>
    <w:rsid w:val="00BD50C8"/>
    <w:rsid w:val="00BD66D1"/>
    <w:rsid w:val="00BE06E7"/>
    <w:rsid w:val="00BE1A80"/>
    <w:rsid w:val="00BE20D2"/>
    <w:rsid w:val="00BE33E0"/>
    <w:rsid w:val="00BE42DF"/>
    <w:rsid w:val="00BE5FEE"/>
    <w:rsid w:val="00BE6C4F"/>
    <w:rsid w:val="00BE6D99"/>
    <w:rsid w:val="00BF1145"/>
    <w:rsid w:val="00BF13A8"/>
    <w:rsid w:val="00BF13E6"/>
    <w:rsid w:val="00BF1606"/>
    <w:rsid w:val="00BF3706"/>
    <w:rsid w:val="00BF3D24"/>
    <w:rsid w:val="00BF4059"/>
    <w:rsid w:val="00BF4ABE"/>
    <w:rsid w:val="00BF4D0F"/>
    <w:rsid w:val="00BF5C00"/>
    <w:rsid w:val="00BF5FD9"/>
    <w:rsid w:val="00C0112A"/>
    <w:rsid w:val="00C01DA9"/>
    <w:rsid w:val="00C02328"/>
    <w:rsid w:val="00C029B9"/>
    <w:rsid w:val="00C02A54"/>
    <w:rsid w:val="00C035C3"/>
    <w:rsid w:val="00C039AF"/>
    <w:rsid w:val="00C039EF"/>
    <w:rsid w:val="00C10D15"/>
    <w:rsid w:val="00C117F1"/>
    <w:rsid w:val="00C11D18"/>
    <w:rsid w:val="00C12443"/>
    <w:rsid w:val="00C13313"/>
    <w:rsid w:val="00C1372E"/>
    <w:rsid w:val="00C141B9"/>
    <w:rsid w:val="00C143C2"/>
    <w:rsid w:val="00C15705"/>
    <w:rsid w:val="00C158A4"/>
    <w:rsid w:val="00C16348"/>
    <w:rsid w:val="00C1655E"/>
    <w:rsid w:val="00C16AEA"/>
    <w:rsid w:val="00C2016E"/>
    <w:rsid w:val="00C20649"/>
    <w:rsid w:val="00C228EA"/>
    <w:rsid w:val="00C2447C"/>
    <w:rsid w:val="00C25385"/>
    <w:rsid w:val="00C26DE5"/>
    <w:rsid w:val="00C277EF"/>
    <w:rsid w:val="00C27E09"/>
    <w:rsid w:val="00C314D6"/>
    <w:rsid w:val="00C31698"/>
    <w:rsid w:val="00C33840"/>
    <w:rsid w:val="00C33A8E"/>
    <w:rsid w:val="00C33C20"/>
    <w:rsid w:val="00C345E7"/>
    <w:rsid w:val="00C3561F"/>
    <w:rsid w:val="00C36465"/>
    <w:rsid w:val="00C40F3B"/>
    <w:rsid w:val="00C41AD2"/>
    <w:rsid w:val="00C42A37"/>
    <w:rsid w:val="00C443CA"/>
    <w:rsid w:val="00C444EC"/>
    <w:rsid w:val="00C44EDD"/>
    <w:rsid w:val="00C459AC"/>
    <w:rsid w:val="00C4661B"/>
    <w:rsid w:val="00C50291"/>
    <w:rsid w:val="00C502C1"/>
    <w:rsid w:val="00C5058A"/>
    <w:rsid w:val="00C52223"/>
    <w:rsid w:val="00C5234F"/>
    <w:rsid w:val="00C547A4"/>
    <w:rsid w:val="00C54BDD"/>
    <w:rsid w:val="00C55305"/>
    <w:rsid w:val="00C55F26"/>
    <w:rsid w:val="00C57317"/>
    <w:rsid w:val="00C60A74"/>
    <w:rsid w:val="00C610C4"/>
    <w:rsid w:val="00C631CD"/>
    <w:rsid w:val="00C70856"/>
    <w:rsid w:val="00C71253"/>
    <w:rsid w:val="00C71901"/>
    <w:rsid w:val="00C71BB3"/>
    <w:rsid w:val="00C74391"/>
    <w:rsid w:val="00C74FBA"/>
    <w:rsid w:val="00C7662C"/>
    <w:rsid w:val="00C778BF"/>
    <w:rsid w:val="00C80F5D"/>
    <w:rsid w:val="00C8129F"/>
    <w:rsid w:val="00C81C69"/>
    <w:rsid w:val="00C837A8"/>
    <w:rsid w:val="00C83B0D"/>
    <w:rsid w:val="00C84871"/>
    <w:rsid w:val="00C85AB3"/>
    <w:rsid w:val="00C86A10"/>
    <w:rsid w:val="00C86DD0"/>
    <w:rsid w:val="00C8725F"/>
    <w:rsid w:val="00C9151A"/>
    <w:rsid w:val="00C916D7"/>
    <w:rsid w:val="00C927FD"/>
    <w:rsid w:val="00C93843"/>
    <w:rsid w:val="00C94910"/>
    <w:rsid w:val="00C974DA"/>
    <w:rsid w:val="00CA0612"/>
    <w:rsid w:val="00CA1EEE"/>
    <w:rsid w:val="00CA2101"/>
    <w:rsid w:val="00CA2498"/>
    <w:rsid w:val="00CA4895"/>
    <w:rsid w:val="00CA4A41"/>
    <w:rsid w:val="00CA4C06"/>
    <w:rsid w:val="00CA503D"/>
    <w:rsid w:val="00CA587D"/>
    <w:rsid w:val="00CA5BDE"/>
    <w:rsid w:val="00CA63F4"/>
    <w:rsid w:val="00CA664A"/>
    <w:rsid w:val="00CA667E"/>
    <w:rsid w:val="00CA6D1A"/>
    <w:rsid w:val="00CB0143"/>
    <w:rsid w:val="00CB016C"/>
    <w:rsid w:val="00CB04FE"/>
    <w:rsid w:val="00CB409A"/>
    <w:rsid w:val="00CB4A26"/>
    <w:rsid w:val="00CB53D6"/>
    <w:rsid w:val="00CB55FC"/>
    <w:rsid w:val="00CC0C92"/>
    <w:rsid w:val="00CC151E"/>
    <w:rsid w:val="00CC2558"/>
    <w:rsid w:val="00CC2856"/>
    <w:rsid w:val="00CC2CA6"/>
    <w:rsid w:val="00CC5052"/>
    <w:rsid w:val="00CC50D1"/>
    <w:rsid w:val="00CC6B85"/>
    <w:rsid w:val="00CC6BE1"/>
    <w:rsid w:val="00CC6E34"/>
    <w:rsid w:val="00CC7CBE"/>
    <w:rsid w:val="00CC7D64"/>
    <w:rsid w:val="00CC7F86"/>
    <w:rsid w:val="00CD0316"/>
    <w:rsid w:val="00CD08D8"/>
    <w:rsid w:val="00CD1703"/>
    <w:rsid w:val="00CD2BFA"/>
    <w:rsid w:val="00CD439C"/>
    <w:rsid w:val="00CD47AE"/>
    <w:rsid w:val="00CD5878"/>
    <w:rsid w:val="00CD661C"/>
    <w:rsid w:val="00CD6995"/>
    <w:rsid w:val="00CD6C1B"/>
    <w:rsid w:val="00CD7239"/>
    <w:rsid w:val="00CE0831"/>
    <w:rsid w:val="00CE1489"/>
    <w:rsid w:val="00CE18A2"/>
    <w:rsid w:val="00CE27E1"/>
    <w:rsid w:val="00CE2C83"/>
    <w:rsid w:val="00CE30F3"/>
    <w:rsid w:val="00CE3BF9"/>
    <w:rsid w:val="00CE4372"/>
    <w:rsid w:val="00CE5D88"/>
    <w:rsid w:val="00CE7791"/>
    <w:rsid w:val="00CE7F00"/>
    <w:rsid w:val="00CF053C"/>
    <w:rsid w:val="00CF0C51"/>
    <w:rsid w:val="00CF10B5"/>
    <w:rsid w:val="00CF19EF"/>
    <w:rsid w:val="00CF1E53"/>
    <w:rsid w:val="00CF238E"/>
    <w:rsid w:val="00CF27BA"/>
    <w:rsid w:val="00CF2ADA"/>
    <w:rsid w:val="00CF4EA2"/>
    <w:rsid w:val="00CF5A41"/>
    <w:rsid w:val="00CF5EEB"/>
    <w:rsid w:val="00CF5F80"/>
    <w:rsid w:val="00CF6A75"/>
    <w:rsid w:val="00CF7E72"/>
    <w:rsid w:val="00D00C83"/>
    <w:rsid w:val="00D02938"/>
    <w:rsid w:val="00D02A0D"/>
    <w:rsid w:val="00D030ED"/>
    <w:rsid w:val="00D03565"/>
    <w:rsid w:val="00D03899"/>
    <w:rsid w:val="00D0514E"/>
    <w:rsid w:val="00D05AE8"/>
    <w:rsid w:val="00D05F97"/>
    <w:rsid w:val="00D06367"/>
    <w:rsid w:val="00D07E60"/>
    <w:rsid w:val="00D10792"/>
    <w:rsid w:val="00D1080B"/>
    <w:rsid w:val="00D10A2F"/>
    <w:rsid w:val="00D11A06"/>
    <w:rsid w:val="00D124F9"/>
    <w:rsid w:val="00D12638"/>
    <w:rsid w:val="00D12EBE"/>
    <w:rsid w:val="00D1461D"/>
    <w:rsid w:val="00D14825"/>
    <w:rsid w:val="00D15261"/>
    <w:rsid w:val="00D21500"/>
    <w:rsid w:val="00D23AA2"/>
    <w:rsid w:val="00D241B3"/>
    <w:rsid w:val="00D24FD5"/>
    <w:rsid w:val="00D250FB"/>
    <w:rsid w:val="00D25AEE"/>
    <w:rsid w:val="00D25BB7"/>
    <w:rsid w:val="00D25ECF"/>
    <w:rsid w:val="00D26418"/>
    <w:rsid w:val="00D27BCB"/>
    <w:rsid w:val="00D3017E"/>
    <w:rsid w:val="00D305A6"/>
    <w:rsid w:val="00D3198E"/>
    <w:rsid w:val="00D32399"/>
    <w:rsid w:val="00D353D0"/>
    <w:rsid w:val="00D3572F"/>
    <w:rsid w:val="00D358F3"/>
    <w:rsid w:val="00D35C70"/>
    <w:rsid w:val="00D360EE"/>
    <w:rsid w:val="00D403A1"/>
    <w:rsid w:val="00D40B04"/>
    <w:rsid w:val="00D41884"/>
    <w:rsid w:val="00D41CF8"/>
    <w:rsid w:val="00D429C6"/>
    <w:rsid w:val="00D43AF2"/>
    <w:rsid w:val="00D450A1"/>
    <w:rsid w:val="00D45A91"/>
    <w:rsid w:val="00D516ED"/>
    <w:rsid w:val="00D51B6E"/>
    <w:rsid w:val="00D51F3B"/>
    <w:rsid w:val="00D5422E"/>
    <w:rsid w:val="00D5485D"/>
    <w:rsid w:val="00D56D5B"/>
    <w:rsid w:val="00D60DB8"/>
    <w:rsid w:val="00D615BF"/>
    <w:rsid w:val="00D61C1D"/>
    <w:rsid w:val="00D61D70"/>
    <w:rsid w:val="00D62884"/>
    <w:rsid w:val="00D62948"/>
    <w:rsid w:val="00D62CD3"/>
    <w:rsid w:val="00D62F2C"/>
    <w:rsid w:val="00D63320"/>
    <w:rsid w:val="00D63F93"/>
    <w:rsid w:val="00D64CEB"/>
    <w:rsid w:val="00D66616"/>
    <w:rsid w:val="00D66BC5"/>
    <w:rsid w:val="00D66CCA"/>
    <w:rsid w:val="00D7099C"/>
    <w:rsid w:val="00D70D14"/>
    <w:rsid w:val="00D71791"/>
    <w:rsid w:val="00D71821"/>
    <w:rsid w:val="00D71B73"/>
    <w:rsid w:val="00D74E35"/>
    <w:rsid w:val="00D75CA6"/>
    <w:rsid w:val="00D7603F"/>
    <w:rsid w:val="00D7738C"/>
    <w:rsid w:val="00D80A13"/>
    <w:rsid w:val="00D819BD"/>
    <w:rsid w:val="00D81A74"/>
    <w:rsid w:val="00D81DCC"/>
    <w:rsid w:val="00D820A0"/>
    <w:rsid w:val="00D83F10"/>
    <w:rsid w:val="00D84436"/>
    <w:rsid w:val="00D851DC"/>
    <w:rsid w:val="00D85C7F"/>
    <w:rsid w:val="00D87192"/>
    <w:rsid w:val="00D90942"/>
    <w:rsid w:val="00D90ACA"/>
    <w:rsid w:val="00D90F7B"/>
    <w:rsid w:val="00D92A4F"/>
    <w:rsid w:val="00D935C0"/>
    <w:rsid w:val="00D94BF1"/>
    <w:rsid w:val="00D94F5B"/>
    <w:rsid w:val="00D96721"/>
    <w:rsid w:val="00D96A37"/>
    <w:rsid w:val="00DA15FF"/>
    <w:rsid w:val="00DA19D9"/>
    <w:rsid w:val="00DA24B9"/>
    <w:rsid w:val="00DA4EA9"/>
    <w:rsid w:val="00DA74BF"/>
    <w:rsid w:val="00DB04F7"/>
    <w:rsid w:val="00DB0D8A"/>
    <w:rsid w:val="00DB313C"/>
    <w:rsid w:val="00DB31E4"/>
    <w:rsid w:val="00DB3D23"/>
    <w:rsid w:val="00DB4E55"/>
    <w:rsid w:val="00DB5543"/>
    <w:rsid w:val="00DB5905"/>
    <w:rsid w:val="00DB5970"/>
    <w:rsid w:val="00DB61E5"/>
    <w:rsid w:val="00DC04A9"/>
    <w:rsid w:val="00DC093B"/>
    <w:rsid w:val="00DC113A"/>
    <w:rsid w:val="00DC319C"/>
    <w:rsid w:val="00DC6D27"/>
    <w:rsid w:val="00DD1FEE"/>
    <w:rsid w:val="00DD4F8D"/>
    <w:rsid w:val="00DD5045"/>
    <w:rsid w:val="00DD701E"/>
    <w:rsid w:val="00DD7EA4"/>
    <w:rsid w:val="00DE05C8"/>
    <w:rsid w:val="00DE0FD2"/>
    <w:rsid w:val="00DE3592"/>
    <w:rsid w:val="00DE3934"/>
    <w:rsid w:val="00DE5F7A"/>
    <w:rsid w:val="00DE6066"/>
    <w:rsid w:val="00DF2B32"/>
    <w:rsid w:val="00DF2CD7"/>
    <w:rsid w:val="00DF3630"/>
    <w:rsid w:val="00DF5570"/>
    <w:rsid w:val="00DF6604"/>
    <w:rsid w:val="00E00421"/>
    <w:rsid w:val="00E01030"/>
    <w:rsid w:val="00E0295B"/>
    <w:rsid w:val="00E04BBF"/>
    <w:rsid w:val="00E04D77"/>
    <w:rsid w:val="00E06914"/>
    <w:rsid w:val="00E11473"/>
    <w:rsid w:val="00E11CA4"/>
    <w:rsid w:val="00E1456A"/>
    <w:rsid w:val="00E14E8F"/>
    <w:rsid w:val="00E1689C"/>
    <w:rsid w:val="00E16F3C"/>
    <w:rsid w:val="00E20263"/>
    <w:rsid w:val="00E2172B"/>
    <w:rsid w:val="00E23CAB"/>
    <w:rsid w:val="00E24755"/>
    <w:rsid w:val="00E248E3"/>
    <w:rsid w:val="00E263EF"/>
    <w:rsid w:val="00E26C9B"/>
    <w:rsid w:val="00E275BB"/>
    <w:rsid w:val="00E2764D"/>
    <w:rsid w:val="00E27DE8"/>
    <w:rsid w:val="00E30DBF"/>
    <w:rsid w:val="00E3248F"/>
    <w:rsid w:val="00E33288"/>
    <w:rsid w:val="00E335B7"/>
    <w:rsid w:val="00E33F78"/>
    <w:rsid w:val="00E345C4"/>
    <w:rsid w:val="00E34732"/>
    <w:rsid w:val="00E34BBC"/>
    <w:rsid w:val="00E363CD"/>
    <w:rsid w:val="00E36B4B"/>
    <w:rsid w:val="00E36C4B"/>
    <w:rsid w:val="00E377CE"/>
    <w:rsid w:val="00E37D8F"/>
    <w:rsid w:val="00E4069F"/>
    <w:rsid w:val="00E41BF1"/>
    <w:rsid w:val="00E4213D"/>
    <w:rsid w:val="00E42488"/>
    <w:rsid w:val="00E42D85"/>
    <w:rsid w:val="00E433C2"/>
    <w:rsid w:val="00E44F42"/>
    <w:rsid w:val="00E464FF"/>
    <w:rsid w:val="00E466FA"/>
    <w:rsid w:val="00E46816"/>
    <w:rsid w:val="00E508D1"/>
    <w:rsid w:val="00E50D74"/>
    <w:rsid w:val="00E52093"/>
    <w:rsid w:val="00E522F1"/>
    <w:rsid w:val="00E524B2"/>
    <w:rsid w:val="00E55197"/>
    <w:rsid w:val="00E56AE7"/>
    <w:rsid w:val="00E62E5D"/>
    <w:rsid w:val="00E63786"/>
    <w:rsid w:val="00E63CC2"/>
    <w:rsid w:val="00E63EFA"/>
    <w:rsid w:val="00E64D2F"/>
    <w:rsid w:val="00E659D2"/>
    <w:rsid w:val="00E65EA6"/>
    <w:rsid w:val="00E668FA"/>
    <w:rsid w:val="00E6703F"/>
    <w:rsid w:val="00E7053F"/>
    <w:rsid w:val="00E72152"/>
    <w:rsid w:val="00E7318B"/>
    <w:rsid w:val="00E7552D"/>
    <w:rsid w:val="00E76F09"/>
    <w:rsid w:val="00E77629"/>
    <w:rsid w:val="00E7784C"/>
    <w:rsid w:val="00E808A3"/>
    <w:rsid w:val="00E83406"/>
    <w:rsid w:val="00E83AE4"/>
    <w:rsid w:val="00E8431A"/>
    <w:rsid w:val="00E8491C"/>
    <w:rsid w:val="00E86451"/>
    <w:rsid w:val="00E86847"/>
    <w:rsid w:val="00E879FB"/>
    <w:rsid w:val="00E87FFE"/>
    <w:rsid w:val="00E9078B"/>
    <w:rsid w:val="00E9137A"/>
    <w:rsid w:val="00E920AC"/>
    <w:rsid w:val="00E948B5"/>
    <w:rsid w:val="00E97043"/>
    <w:rsid w:val="00EA0E6C"/>
    <w:rsid w:val="00EA1079"/>
    <w:rsid w:val="00EA31D8"/>
    <w:rsid w:val="00EA5B76"/>
    <w:rsid w:val="00EA6D8D"/>
    <w:rsid w:val="00EB0D83"/>
    <w:rsid w:val="00EB1931"/>
    <w:rsid w:val="00EB19B2"/>
    <w:rsid w:val="00EB20C0"/>
    <w:rsid w:val="00EB2291"/>
    <w:rsid w:val="00EB26DF"/>
    <w:rsid w:val="00EB2ECF"/>
    <w:rsid w:val="00EB3E1B"/>
    <w:rsid w:val="00EB423C"/>
    <w:rsid w:val="00EB6647"/>
    <w:rsid w:val="00EB7902"/>
    <w:rsid w:val="00EB7CA3"/>
    <w:rsid w:val="00EC1F23"/>
    <w:rsid w:val="00EC3B43"/>
    <w:rsid w:val="00EC4B56"/>
    <w:rsid w:val="00EC6F6D"/>
    <w:rsid w:val="00ED006B"/>
    <w:rsid w:val="00ED0860"/>
    <w:rsid w:val="00ED15B6"/>
    <w:rsid w:val="00ED1F4F"/>
    <w:rsid w:val="00ED22DB"/>
    <w:rsid w:val="00ED389F"/>
    <w:rsid w:val="00ED3C4A"/>
    <w:rsid w:val="00ED4260"/>
    <w:rsid w:val="00ED542C"/>
    <w:rsid w:val="00ED59A7"/>
    <w:rsid w:val="00ED620D"/>
    <w:rsid w:val="00ED6A81"/>
    <w:rsid w:val="00EE4112"/>
    <w:rsid w:val="00EE4D0A"/>
    <w:rsid w:val="00EE5212"/>
    <w:rsid w:val="00EE79FE"/>
    <w:rsid w:val="00EF2F3B"/>
    <w:rsid w:val="00EF4576"/>
    <w:rsid w:val="00EF58F1"/>
    <w:rsid w:val="00EF5FD1"/>
    <w:rsid w:val="00F015B3"/>
    <w:rsid w:val="00F0195B"/>
    <w:rsid w:val="00F01C68"/>
    <w:rsid w:val="00F01DCA"/>
    <w:rsid w:val="00F02A3F"/>
    <w:rsid w:val="00F02B0F"/>
    <w:rsid w:val="00F03922"/>
    <w:rsid w:val="00F03D5A"/>
    <w:rsid w:val="00F03FCE"/>
    <w:rsid w:val="00F04797"/>
    <w:rsid w:val="00F05D96"/>
    <w:rsid w:val="00F06ED3"/>
    <w:rsid w:val="00F07061"/>
    <w:rsid w:val="00F109CA"/>
    <w:rsid w:val="00F10AB8"/>
    <w:rsid w:val="00F12950"/>
    <w:rsid w:val="00F1296D"/>
    <w:rsid w:val="00F13D7E"/>
    <w:rsid w:val="00F15EE9"/>
    <w:rsid w:val="00F16D1F"/>
    <w:rsid w:val="00F224FE"/>
    <w:rsid w:val="00F22855"/>
    <w:rsid w:val="00F22908"/>
    <w:rsid w:val="00F22A2B"/>
    <w:rsid w:val="00F236A7"/>
    <w:rsid w:val="00F2372B"/>
    <w:rsid w:val="00F2516F"/>
    <w:rsid w:val="00F258FF"/>
    <w:rsid w:val="00F30197"/>
    <w:rsid w:val="00F32C53"/>
    <w:rsid w:val="00F336D5"/>
    <w:rsid w:val="00F35181"/>
    <w:rsid w:val="00F362B0"/>
    <w:rsid w:val="00F36319"/>
    <w:rsid w:val="00F3746A"/>
    <w:rsid w:val="00F40925"/>
    <w:rsid w:val="00F40FED"/>
    <w:rsid w:val="00F4107A"/>
    <w:rsid w:val="00F41179"/>
    <w:rsid w:val="00F41F4D"/>
    <w:rsid w:val="00F423BF"/>
    <w:rsid w:val="00F43679"/>
    <w:rsid w:val="00F44169"/>
    <w:rsid w:val="00F443E8"/>
    <w:rsid w:val="00F44916"/>
    <w:rsid w:val="00F46380"/>
    <w:rsid w:val="00F51316"/>
    <w:rsid w:val="00F51A90"/>
    <w:rsid w:val="00F51C04"/>
    <w:rsid w:val="00F5225F"/>
    <w:rsid w:val="00F53391"/>
    <w:rsid w:val="00F5409B"/>
    <w:rsid w:val="00F54335"/>
    <w:rsid w:val="00F54E5A"/>
    <w:rsid w:val="00F564A2"/>
    <w:rsid w:val="00F56BE9"/>
    <w:rsid w:val="00F57C46"/>
    <w:rsid w:val="00F61828"/>
    <w:rsid w:val="00F61B5A"/>
    <w:rsid w:val="00F629DC"/>
    <w:rsid w:val="00F65296"/>
    <w:rsid w:val="00F65795"/>
    <w:rsid w:val="00F65E39"/>
    <w:rsid w:val="00F6678B"/>
    <w:rsid w:val="00F6735E"/>
    <w:rsid w:val="00F67578"/>
    <w:rsid w:val="00F712A2"/>
    <w:rsid w:val="00F7324E"/>
    <w:rsid w:val="00F736D5"/>
    <w:rsid w:val="00F74EF4"/>
    <w:rsid w:val="00F753C2"/>
    <w:rsid w:val="00F761F4"/>
    <w:rsid w:val="00F770A5"/>
    <w:rsid w:val="00F77A84"/>
    <w:rsid w:val="00F803B0"/>
    <w:rsid w:val="00F80456"/>
    <w:rsid w:val="00F80D93"/>
    <w:rsid w:val="00F84060"/>
    <w:rsid w:val="00F903DD"/>
    <w:rsid w:val="00F91222"/>
    <w:rsid w:val="00F92443"/>
    <w:rsid w:val="00F925F8"/>
    <w:rsid w:val="00F962CF"/>
    <w:rsid w:val="00F96EDD"/>
    <w:rsid w:val="00F979B1"/>
    <w:rsid w:val="00FA0151"/>
    <w:rsid w:val="00FA2668"/>
    <w:rsid w:val="00FA2DEA"/>
    <w:rsid w:val="00FA4BB9"/>
    <w:rsid w:val="00FA527A"/>
    <w:rsid w:val="00FA6E99"/>
    <w:rsid w:val="00FA7403"/>
    <w:rsid w:val="00FB021B"/>
    <w:rsid w:val="00FB2617"/>
    <w:rsid w:val="00FB306A"/>
    <w:rsid w:val="00FB3969"/>
    <w:rsid w:val="00FB3F0C"/>
    <w:rsid w:val="00FB415F"/>
    <w:rsid w:val="00FB42D9"/>
    <w:rsid w:val="00FB4578"/>
    <w:rsid w:val="00FB4759"/>
    <w:rsid w:val="00FB60FD"/>
    <w:rsid w:val="00FB6F75"/>
    <w:rsid w:val="00FB7B41"/>
    <w:rsid w:val="00FC01BF"/>
    <w:rsid w:val="00FC15AA"/>
    <w:rsid w:val="00FC18C3"/>
    <w:rsid w:val="00FC2720"/>
    <w:rsid w:val="00FC31C5"/>
    <w:rsid w:val="00FC4ADE"/>
    <w:rsid w:val="00FC55CB"/>
    <w:rsid w:val="00FC5A19"/>
    <w:rsid w:val="00FC644A"/>
    <w:rsid w:val="00FC775E"/>
    <w:rsid w:val="00FC7887"/>
    <w:rsid w:val="00FC7E55"/>
    <w:rsid w:val="00FD221F"/>
    <w:rsid w:val="00FD5F9A"/>
    <w:rsid w:val="00FD61E1"/>
    <w:rsid w:val="00FD72AC"/>
    <w:rsid w:val="00FE1054"/>
    <w:rsid w:val="00FE1C9A"/>
    <w:rsid w:val="00FE51C6"/>
    <w:rsid w:val="00FE536A"/>
    <w:rsid w:val="00FE54E6"/>
    <w:rsid w:val="00FE56B7"/>
    <w:rsid w:val="00FE7B1D"/>
    <w:rsid w:val="00FE7D0E"/>
    <w:rsid w:val="00FF0821"/>
    <w:rsid w:val="00FF0A9E"/>
    <w:rsid w:val="00FF23CE"/>
    <w:rsid w:val="00FF3D2D"/>
    <w:rsid w:val="00FF4146"/>
    <w:rsid w:val="00FF51E7"/>
    <w:rsid w:val="00FF5568"/>
    <w:rsid w:val="00FF5DEF"/>
    <w:rsid w:val="00FF6368"/>
    <w:rsid w:val="00FF6DEA"/>
    <w:rsid w:val="00FF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7F0BF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0F0"/>
    <w:pPr>
      <w:spacing w:after="180" w:line="274" w:lineRule="auto"/>
    </w:pPr>
    <w:rPr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30F0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5B9BD5" w:themeColor="accent1"/>
      <w:spacing w:val="2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30F0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5B9BD5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830F0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44546A" w:themeColor="text2"/>
      <w:spacing w:val="14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30F0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30F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30F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5B9BD5" w:themeColor="accent1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30F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30F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30F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30F0"/>
    <w:rPr>
      <w:rFonts w:asciiTheme="majorHAnsi" w:eastAsiaTheme="majorEastAsia" w:hAnsiTheme="majorHAnsi" w:cstheme="majorBidi"/>
      <w:bCs/>
      <w:color w:val="5B9BD5" w:themeColor="accent1"/>
      <w:spacing w:val="20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F0"/>
    <w:rPr>
      <w:rFonts w:eastAsiaTheme="majorEastAsia" w:cstheme="majorBidi"/>
      <w:b/>
      <w:bCs/>
      <w:color w:val="5B9BD5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830F0"/>
    <w:rPr>
      <w:rFonts w:asciiTheme="majorHAnsi" w:eastAsiaTheme="majorEastAsia" w:hAnsiTheme="majorHAnsi" w:cstheme="majorBidi"/>
      <w:bCs/>
      <w:color w:val="44546A" w:themeColor="text2"/>
      <w:spacing w:val="14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30F0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30F0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30F0"/>
    <w:rPr>
      <w:rFonts w:asciiTheme="majorHAnsi" w:eastAsiaTheme="majorEastAsia" w:hAnsiTheme="majorHAnsi" w:cstheme="majorBidi"/>
      <w:iCs/>
      <w:color w:val="5B9BD5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30F0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30F0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30F0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2830F0"/>
    <w:pPr>
      <w:spacing w:line="240" w:lineRule="auto"/>
    </w:pPr>
    <w:rPr>
      <w:rFonts w:asciiTheme="majorHAnsi" w:eastAsiaTheme="minorEastAsia" w:hAnsiTheme="majorHAnsi"/>
      <w:bCs/>
      <w:smallCaps/>
      <w:color w:val="44546A" w:themeColor="text2"/>
      <w:spacing w:val="6"/>
      <w:sz w:val="22"/>
      <w:szCs w:val="18"/>
      <w:lang w:bidi="hi-IN"/>
    </w:rPr>
  </w:style>
  <w:style w:type="paragraph" w:styleId="Title">
    <w:name w:val="Title"/>
    <w:basedOn w:val="Normal"/>
    <w:next w:val="Normal"/>
    <w:link w:val="TitleChar"/>
    <w:uiPriority w:val="10"/>
    <w:qFormat/>
    <w:rsid w:val="002830F0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44546A" w:themeColor="text2"/>
      <w:spacing w:val="30"/>
      <w:kern w:val="28"/>
      <w:sz w:val="9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830F0"/>
    <w:rPr>
      <w:rFonts w:asciiTheme="majorHAnsi" w:eastAsiaTheme="majorEastAsia" w:hAnsiTheme="majorHAnsi" w:cstheme="majorBidi"/>
      <w:color w:val="44546A" w:themeColor="text2"/>
      <w:spacing w:val="30"/>
      <w:kern w:val="28"/>
      <w:sz w:val="96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30F0"/>
    <w:pPr>
      <w:numPr>
        <w:ilvl w:val="1"/>
      </w:numPr>
    </w:pPr>
    <w:rPr>
      <w:rFonts w:eastAsiaTheme="majorEastAsia" w:cstheme="majorBidi"/>
      <w:iCs/>
      <w:color w:val="44546A" w:themeColor="text2"/>
      <w:sz w:val="40"/>
      <w:szCs w:val="24"/>
      <w:lang w:bidi="hi-IN"/>
    </w:rPr>
  </w:style>
  <w:style w:type="character" w:customStyle="1" w:styleId="SubtitleChar">
    <w:name w:val="Subtitle Char"/>
    <w:basedOn w:val="DefaultParagraphFont"/>
    <w:link w:val="Subtitle"/>
    <w:uiPriority w:val="11"/>
    <w:rsid w:val="002830F0"/>
    <w:rPr>
      <w:rFonts w:eastAsiaTheme="majorEastAsia" w:cstheme="majorBidi"/>
      <w:iCs/>
      <w:color w:val="44546A" w:themeColor="text2"/>
      <w:sz w:val="40"/>
      <w:szCs w:val="24"/>
      <w:lang w:bidi="hi-IN"/>
    </w:rPr>
  </w:style>
  <w:style w:type="character" w:styleId="Strong">
    <w:name w:val="Strong"/>
    <w:basedOn w:val="DefaultParagraphFont"/>
    <w:uiPriority w:val="22"/>
    <w:qFormat/>
    <w:rsid w:val="002830F0"/>
    <w:rPr>
      <w:b w:val="0"/>
      <w:bCs/>
      <w:i/>
      <w:color w:val="44546A" w:themeColor="text2"/>
    </w:rPr>
  </w:style>
  <w:style w:type="character" w:styleId="Emphasis">
    <w:name w:val="Emphasis"/>
    <w:basedOn w:val="DefaultParagraphFont"/>
    <w:uiPriority w:val="20"/>
    <w:qFormat/>
    <w:rsid w:val="002830F0"/>
    <w:rPr>
      <w:b/>
      <w:i/>
      <w:iCs/>
    </w:rPr>
  </w:style>
  <w:style w:type="paragraph" w:styleId="NoSpacing">
    <w:name w:val="No Spacing"/>
    <w:link w:val="NoSpacingChar"/>
    <w:uiPriority w:val="1"/>
    <w:qFormat/>
    <w:rsid w:val="002830F0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2830F0"/>
  </w:style>
  <w:style w:type="paragraph" w:styleId="ListParagraph">
    <w:name w:val="List Paragraph"/>
    <w:basedOn w:val="Normal"/>
    <w:uiPriority w:val="34"/>
    <w:qFormat/>
    <w:rsid w:val="002830F0"/>
    <w:pPr>
      <w:spacing w:line="240" w:lineRule="auto"/>
      <w:ind w:left="720" w:hanging="288"/>
      <w:contextualSpacing/>
    </w:pPr>
    <w:rPr>
      <w:color w:val="44546A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2830F0"/>
    <w:pPr>
      <w:spacing w:after="0" w:line="360" w:lineRule="auto"/>
      <w:jc w:val="center"/>
    </w:pPr>
    <w:rPr>
      <w:rFonts w:eastAsiaTheme="minorEastAsia"/>
      <w:b/>
      <w:i/>
      <w:iCs/>
      <w:color w:val="5B9BD5" w:themeColor="accent1"/>
      <w:sz w:val="26"/>
      <w:lang w:bidi="hi-IN"/>
    </w:rPr>
  </w:style>
  <w:style w:type="character" w:customStyle="1" w:styleId="QuoteChar">
    <w:name w:val="Quote Char"/>
    <w:basedOn w:val="DefaultParagraphFont"/>
    <w:link w:val="Quote"/>
    <w:uiPriority w:val="29"/>
    <w:rsid w:val="002830F0"/>
    <w:rPr>
      <w:rFonts w:eastAsiaTheme="minorEastAsia"/>
      <w:b/>
      <w:i/>
      <w:iCs/>
      <w:color w:val="5B9BD5" w:themeColor="accent1"/>
      <w:sz w:val="26"/>
      <w:lang w:bidi="hi-IN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30F0"/>
    <w:pPr>
      <w:pBdr>
        <w:top w:val="single" w:sz="36" w:space="8" w:color="5B9BD5" w:themeColor="accent1"/>
        <w:left w:val="single" w:sz="36" w:space="8" w:color="5B9BD5" w:themeColor="accent1"/>
        <w:bottom w:val="single" w:sz="36" w:space="8" w:color="5B9BD5" w:themeColor="accent1"/>
        <w:right w:val="single" w:sz="36" w:space="8" w:color="5B9BD5" w:themeColor="accent1"/>
      </w:pBdr>
      <w:shd w:val="clear" w:color="auto" w:fill="5B9BD5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30F0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5B9BD5" w:themeFill="accent1"/>
      <w:lang w:bidi="hi-IN"/>
    </w:rPr>
  </w:style>
  <w:style w:type="character" w:styleId="SubtleEmphasis">
    <w:name w:val="Subtle Emphasis"/>
    <w:basedOn w:val="DefaultParagraphFont"/>
    <w:uiPriority w:val="19"/>
    <w:qFormat/>
    <w:rsid w:val="002830F0"/>
    <w:rPr>
      <w:i/>
      <w:iCs/>
      <w:color w:val="000000"/>
    </w:rPr>
  </w:style>
  <w:style w:type="character" w:styleId="IntenseEmphasis">
    <w:name w:val="Intense Emphasis"/>
    <w:basedOn w:val="DefaultParagraphFont"/>
    <w:uiPriority w:val="21"/>
    <w:qFormat/>
    <w:rsid w:val="002830F0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2830F0"/>
    <w:rPr>
      <w:smallCaps/>
      <w:color w:val="000000"/>
      <w:u w:val="single"/>
    </w:rPr>
  </w:style>
  <w:style w:type="character" w:styleId="IntenseReference">
    <w:name w:val="Intense Reference"/>
    <w:basedOn w:val="DefaultParagraphFont"/>
    <w:uiPriority w:val="32"/>
    <w:qFormat/>
    <w:rsid w:val="002830F0"/>
    <w:rPr>
      <w:b w:val="0"/>
      <w:bCs/>
      <w:smallCaps/>
      <w:color w:val="5B9BD5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830F0"/>
    <w:rPr>
      <w:b/>
      <w:bCs/>
      <w:caps/>
      <w:smallCaps w:val="0"/>
      <w:color w:val="44546A" w:themeColor="text2"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830F0"/>
    <w:pPr>
      <w:spacing w:before="480" w:line="264" w:lineRule="auto"/>
      <w:outlineLvl w:val="9"/>
    </w:pPr>
    <w:rPr>
      <w:b/>
    </w:rPr>
  </w:style>
  <w:style w:type="paragraph" w:styleId="FootnoteText">
    <w:name w:val="footnote text"/>
    <w:basedOn w:val="Normal"/>
    <w:link w:val="FootnoteTextChar"/>
    <w:uiPriority w:val="99"/>
    <w:unhideWhenUsed/>
    <w:rsid w:val="00C837A8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837A8"/>
    <w:rPr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C837A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A7EE6"/>
    <w:rPr>
      <w:color w:val="0563C1" w:themeColor="hyperlink"/>
      <w:u w:val="singl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4994"/>
  </w:style>
  <w:style w:type="paragraph" w:styleId="CommentText">
    <w:name w:val="annotation text"/>
    <w:basedOn w:val="Normal"/>
    <w:link w:val="CommentTextChar"/>
    <w:uiPriority w:val="99"/>
    <w:semiHidden/>
    <w:unhideWhenUsed/>
    <w:rsid w:val="00244994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4994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4994"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994"/>
    <w:rPr>
      <w:rFonts w:ascii="Times New Roman" w:hAnsi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4994"/>
    <w:rPr>
      <w:rFonts w:ascii="Times New Roman" w:hAnsi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449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4994"/>
  </w:style>
  <w:style w:type="paragraph" w:styleId="Footer">
    <w:name w:val="footer"/>
    <w:basedOn w:val="Normal"/>
    <w:link w:val="FooterChar"/>
    <w:uiPriority w:val="99"/>
    <w:unhideWhenUsed/>
    <w:rsid w:val="002449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994"/>
  </w:style>
  <w:style w:type="character" w:styleId="PlaceholderText">
    <w:name w:val="Placeholder Text"/>
    <w:basedOn w:val="DefaultParagraphFont"/>
    <w:uiPriority w:val="99"/>
    <w:semiHidden/>
    <w:rsid w:val="00244994"/>
    <w:rPr>
      <w:color w:val="808080"/>
    </w:rPr>
  </w:style>
  <w:style w:type="paragraph" w:customStyle="1" w:styleId="PersonalName">
    <w:name w:val="Personal Name"/>
    <w:basedOn w:val="Title"/>
    <w:qFormat/>
    <w:rsid w:val="002830F0"/>
    <w:rPr>
      <w:b/>
      <w:caps/>
      <w:color w:val="000000"/>
      <w:sz w:val="28"/>
      <w:szCs w:val="28"/>
    </w:rPr>
  </w:style>
  <w:style w:type="character" w:styleId="PageNumber">
    <w:name w:val="page number"/>
    <w:basedOn w:val="DefaultParagraphFont"/>
    <w:uiPriority w:val="99"/>
    <w:semiHidden/>
    <w:unhideWhenUsed/>
    <w:rsid w:val="00B50875"/>
  </w:style>
  <w:style w:type="paragraph" w:styleId="Bibliography">
    <w:name w:val="Bibliography"/>
    <w:basedOn w:val="Normal"/>
    <w:next w:val="Normal"/>
    <w:uiPriority w:val="37"/>
    <w:unhideWhenUsed/>
    <w:rsid w:val="00BE06E7"/>
    <w:pPr>
      <w:spacing w:after="0" w:line="480" w:lineRule="auto"/>
      <w:ind w:left="720" w:hanging="720"/>
    </w:pPr>
  </w:style>
  <w:style w:type="paragraph" w:styleId="NormalWeb">
    <w:name w:val="Normal (Web)"/>
    <w:basedOn w:val="Normal"/>
    <w:uiPriority w:val="99"/>
    <w:unhideWhenUsed/>
    <w:rsid w:val="006A0C2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F6120"/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F6120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6F6120"/>
  </w:style>
  <w:style w:type="character" w:styleId="FollowedHyperlink">
    <w:name w:val="FollowedHyperlink"/>
    <w:basedOn w:val="DefaultParagraphFont"/>
    <w:uiPriority w:val="99"/>
    <w:semiHidden/>
    <w:unhideWhenUsed/>
    <w:rsid w:val="00A206CB"/>
    <w:rPr>
      <w:color w:val="954F72" w:themeColor="followedHyperlink"/>
      <w:u w:val="single"/>
    </w:rPr>
  </w:style>
  <w:style w:type="numbering" w:styleId="111111">
    <w:name w:val="Outline List 2"/>
    <w:basedOn w:val="NoList"/>
    <w:uiPriority w:val="99"/>
    <w:semiHidden/>
    <w:unhideWhenUsed/>
    <w:rsid w:val="00CA5BDE"/>
    <w:pPr>
      <w:numPr>
        <w:numId w:val="1"/>
      </w:numPr>
    </w:pPr>
  </w:style>
  <w:style w:type="paragraph" w:styleId="EndnoteText">
    <w:name w:val="endnote text"/>
    <w:basedOn w:val="Normal"/>
    <w:link w:val="EndnoteTextChar"/>
    <w:uiPriority w:val="99"/>
    <w:unhideWhenUsed/>
    <w:rsid w:val="009A3A27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A3A27"/>
    <w:rPr>
      <w:sz w:val="24"/>
      <w:szCs w:val="24"/>
    </w:rPr>
  </w:style>
  <w:style w:type="character" w:styleId="EndnoteReference">
    <w:name w:val="endnote reference"/>
    <w:basedOn w:val="DefaultParagraphFont"/>
    <w:uiPriority w:val="99"/>
    <w:unhideWhenUsed/>
    <w:rsid w:val="009A3A27"/>
    <w:rPr>
      <w:vertAlign w:val="superscript"/>
    </w:rPr>
  </w:style>
  <w:style w:type="character" w:styleId="UnresolvedMention">
    <w:name w:val="Unresolved Mention"/>
    <w:basedOn w:val="DefaultParagraphFont"/>
    <w:uiPriority w:val="99"/>
    <w:rsid w:val="009B0525"/>
    <w:rPr>
      <w:color w:val="605E5C"/>
      <w:shd w:val="clear" w:color="auto" w:fill="E1DFDD"/>
    </w:rPr>
  </w:style>
  <w:style w:type="table" w:styleId="PlainTable3">
    <w:name w:val="Plain Table 3"/>
    <w:basedOn w:val="TableNormal"/>
    <w:uiPriority w:val="43"/>
    <w:rsid w:val="00026D2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026D2A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347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5Dark-Accent3">
    <w:name w:val="Grid Table 5 Dark Accent 3"/>
    <w:basedOn w:val="TableNormal"/>
    <w:uiPriority w:val="50"/>
    <w:rsid w:val="00E3473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6">
    <w:name w:val="Grid Table 5 Dark Accent 6"/>
    <w:basedOn w:val="TableNormal"/>
    <w:uiPriority w:val="50"/>
    <w:rsid w:val="00E3473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customStyle="1" w:styleId="apple-converted-space">
    <w:name w:val="apple-converted-space"/>
    <w:basedOn w:val="DefaultParagraphFont"/>
    <w:rsid w:val="000F4361"/>
  </w:style>
  <w:style w:type="character" w:customStyle="1" w:styleId="issue-underline">
    <w:name w:val="issue-underline"/>
    <w:basedOn w:val="DefaultParagraphFont"/>
    <w:rsid w:val="00186764"/>
  </w:style>
  <w:style w:type="character" w:customStyle="1" w:styleId="al-author-delim">
    <w:name w:val="al-author-delim"/>
    <w:basedOn w:val="DefaultParagraphFont"/>
    <w:rsid w:val="00371DBD"/>
  </w:style>
  <w:style w:type="character" w:customStyle="1" w:styleId="given-name">
    <w:name w:val="given-name"/>
    <w:basedOn w:val="DefaultParagraphFont"/>
    <w:rsid w:val="008022B6"/>
  </w:style>
  <w:style w:type="character" w:customStyle="1" w:styleId="text">
    <w:name w:val="text"/>
    <w:basedOn w:val="DefaultParagraphFont"/>
    <w:rsid w:val="008022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62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26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80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87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1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3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8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3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88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8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87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6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4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0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8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9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49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79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67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30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9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2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80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55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97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1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0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39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72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74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9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67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222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77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7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5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3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61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8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65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845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5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2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83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93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3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3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69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88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8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8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21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7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50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55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2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82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8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95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6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7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1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44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0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83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8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06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22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5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45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8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3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93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5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08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01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6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40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98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77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3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8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4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nterprisesurveys.org/en/enterprisesurvey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weforum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>
  <b:Source>
    <b:Tag>Cas02</b:Tag>
    <b:SourceType>JournalArticle</b:SourceType>
    <b:Guid>{8E2A43A4-5DC7-1F47-B1DA-3C807B1E3F61}</b:Guid>
    <b:Author>
      <b:Author>
        <b:NameList>
          <b:Person>
            <b:Last>Castellani</b:Last>
            <b:First>Davide</b:First>
          </b:Person>
        </b:NameList>
      </b:Author>
    </b:Author>
    <b:Title>Export behavior and productivity growth: evidence from Italian manufacturing firms</b:Title>
    <b:Publisher>Springer</b:Publisher>
    <b:Year>2002</b:Year>
    <b:Pages>605-628</b:Pages>
    <b:RefOrder>1</b:RefOrder>
  </b:Source>
  <b:Source>
    <b:Tag>par08</b:Tag>
    <b:SourceType>JournalArticle</b:SourceType>
    <b:Guid>{81F16047-6DDA-7C45-B892-2D0A35A7FB67}</b:Guid>
    <b:Author>
      <b:Author>
        <b:NameList>
          <b:Person>
            <b:Last>Kapas</b:Last>
            <b:First>Par</b:First>
            <b:Middle>Judit</b:Middle>
          </b:Person>
        </b:NameList>
      </b:Author>
    </b:Author>
    <b:Title>Industrial revolutions and the evolution of the firm’s organization: an historical perspective</b:Title>
    <b:JournalName>Journal of Innovation Economics</b:JournalName>
    <b:Year>2008</b:Year>
    <b:Volume>2</b:Volume>
    <b:Pages>15-33</b:Pages>
    <b:RefOrder>2</b:RefOrder>
  </b:Source>
  <b:Source>
    <b:Tag>Dav10</b:Tag>
    <b:SourceType>JournalArticle</b:SourceType>
    <b:Guid>{52118833-6873-A743-9E8C-FC9B59C15304}</b:Guid>
    <b:Author>
      <b:Author>
        <b:NameList>
          <b:Person>
            <b:Last>Levi-Faur</b:Last>
            <b:First>David</b:First>
          </b:Person>
        </b:NameList>
      </b:Author>
    </b:Author>
    <b:Title>Regulation and regulatory governance </b:Title>
    <b:Year>2010</b:Year>
    <b:JournalName>Jerusalem Papers in Regulation &amp; Governance</b:JournalName>
    <b:RefOrder>3</b:RefOrder>
  </b:Source>
  <b:Source>
    <b:Tag>Sam16</b:Tag>
    <b:SourceType>JournalArticle</b:SourceType>
    <b:Guid>{296EB9D1-8EBD-574A-8476-B0B69104882E}</b:Guid>
    <b:Author>
      <b:Author>
        <b:NameList>
          <b:Person>
            <b:Last>Matta</b:Last>
            <b:First>Samer</b:First>
          </b:Person>
        </b:NameList>
      </b:Author>
    </b:Author>
    <b:Title>The microeconomic impact of political instability: Firm-level evidence from Tunisia</b:Title>
    <b:Year>2016</b:Year>
    <b:RefOrder>4</b:RefOrder>
  </b:Source>
  <b:Source>
    <b:Tag>UMa14</b:Tag>
    <b:SourceType>JournalArticle</b:SourceType>
    <b:Guid>{FBD1E9D4-D8D3-B64F-9484-00CDA0D8FD6F}</b:Guid>
    <b:Author>
      <b:Author>
        <b:NameList>
          <b:Person>
            <b:Last>Mazhar</b:Last>
            <b:First>U.</b:First>
          </b:Person>
        </b:NameList>
      </b:Author>
    </b:Author>
    <b:Title>Enviromental regulation and the informal sector: Emperical evidence </b:Title>
    <b:JournalName>International Economics</b:JournalName>
    <b:Year>2014</b:Year>
    <b:Volume>LXVII</b:Volume>
    <b:Issue>4</b:Issue>
    <b:RefOrder>5</b:RefOrder>
  </b:Source>
  <b:Source>
    <b:Tag>Rob13</b:Tag>
    <b:SourceType>JournalArticle</b:SourceType>
    <b:Guid>{7511DC1B-736D-DB40-9049-F17BC23E654E}</b:Guid>
    <b:Author>
      <b:Author>
        <b:NameList>
          <b:Person>
            <b:Last>Pindyck</b:Last>
            <b:First>Robert</b:First>
            <b:Middle>S.</b:Middle>
          </b:Person>
        </b:NameList>
      </b:Author>
    </b:Author>
    <b:Title>The climate policy dilemma</b:Title>
    <b:JournalName>Review of Environmental Economics and Policy</b:JournalName>
    <b:Publisher>Oxford University Press</b:Publisher>
    <b:Year>2013</b:Year>
    <b:Volume>0</b:Volume>
    <b:Pages>1-20</b:Pages>
    <b:RefOrder>6</b:RefOrder>
  </b:Source>
  <b:Source>
    <b:Tag>Tak05</b:Tag>
    <b:SourceType>JournalArticle</b:SourceType>
    <b:Guid>{37C18601-D985-E044-A230-C87417D60BFE}</b:Guid>
    <b:Author>
      <b:Author>
        <b:NameList>
          <b:Person>
            <b:Last>Yasuda</b:Last>
            <b:First>Takehiko</b:First>
          </b:Person>
        </b:NameList>
      </b:Author>
    </b:Author>
    <b:Title>Firm growth, size, age and behavior in Japanese manufacturing</b:Title>
    <b:Publisher>Springer</b:Publisher>
    <b:Year>2005</b:Year>
    <b:Volume>24</b:Volume>
    <b:Pages>1-15</b:Pages>
    <b:RefOrder>7</b:RefOrder>
  </b:Source>
  <b:Source>
    <b:Tag>Jos08</b:Tag>
    <b:SourceType>JournalArticle</b:SourceType>
    <b:Guid>{6CC704E0-CF84-C547-AB13-B9EE16D46024}</b:Guid>
    <b:Author>
      <b:Author>
        <b:NameList>
          <b:Person>
            <b:Last>Stiglitz</b:Last>
            <b:First>Joseph</b:First>
            <b:Middle>E.</b:Middle>
          </b:Person>
        </b:NameList>
      </b:Author>
    </b:Author>
    <b:Title>Government failure vs. market failure: principles of regulation</b:Title>
    <b:City>Florida</b:City>
    <b:Year>2008</b:Year>
    <b:RefOrder>8</b:RefOrder>
  </b:Source>
  <b:Source>
    <b:Tag>Nic06</b:Tag>
    <b:SourceType>JournalArticle</b:SourceType>
    <b:Guid>{4F400B7C-AEE6-264C-8B26-D5BA6DC0531C}</b:Guid>
    <b:Author>
      <b:Author>
        <b:NameList>
          <b:Person>
            <b:Last>Stern</b:Last>
            <b:First>Nicholas</b:First>
          </b:Person>
        </b:NameList>
      </b:Author>
    </b:Author>
    <b:Title>What is the economics of climate change?</b:Title>
    <b:JournalName>World Economics</b:JournalName>
    <b:Year>2006</b:Year>
    <b:Volume>7-2</b:Volume>
    <b:RefOrder>9</b:RefOrder>
  </b:Source>
  <b:Source>
    <b:Tag>Jef16</b:Tag>
    <b:SourceType>Book</b:SourceType>
    <b:Guid>{183D9F52-D01B-914F-A466-2B91697DB198}</b:Guid>
    <b:Title>Introductory Econometrics: A modern approach </b:Title>
    <b:City>Boston</b:City>
    <b:Year>2016</b:Year>
    <b:Author>
      <b:Author>
        <b:NameList>
          <b:Person>
            <b:Last>Wooldridge</b:Last>
            <b:First>Jeffery</b:First>
            <b:Middle>M.</b:Middle>
          </b:Person>
        </b:NameList>
      </b:Author>
    </b:Author>
    <b:CountryRegion>USA</b:CountryRegion>
    <b:Edition>sixth edition </b:Edition>
    <b:RefOrder>10</b:RefOrder>
  </b:Source>
  <b:Source>
    <b:Tag>Edw</b:Tag>
    <b:SourceType>JournalArticle</b:SourceType>
    <b:Guid>{8A71519F-56E7-C146-9AB9-2B8F29DC4B71}</b:Guid>
    <b:Author>
      <b:Author>
        <b:NameList>
          <b:Person>
            <b:Last>Weber</b:Last>
            <b:First>Edward</b:First>
            <b:Middle>P.</b:Middle>
          </b:Person>
        </b:NameList>
      </b:Author>
    </b:Author>
    <b:Title>Pluralism by the rules: Conflict and cooperation in environmental regulation</b:Title>
    <b:JournalName>Political Science Quarterly</b:JournalName>
    <b:Publisher>The Academy of Political Science</b:Publisher>
    <b:Volume>113</b:Volume>
    <b:Issue>4</b:Issue>
    <b:Pages>732-734</b:Pages>
    <b:Year>1998</b:Year>
    <b:Comments>Review by Christian Hunold</b:Comments>
    <b:RefOrder>11</b:RefOrder>
  </b:Source>
  <b:Source>
    <b:Tag>Dou83</b:Tag>
    <b:SourceType>JournalArticle</b:SourceType>
    <b:Guid>{BB9E8546-A872-7947-8CBF-D0C3FD50527A}</b:Guid>
    <b:Author>
      <b:Author>
        <b:NameList>
          <b:Person>
            <b:Last>North</b:Last>
            <b:First>Douglass</b:First>
            <b:Middle>C.</b:Middle>
          </b:Person>
        </b:NameList>
      </b:Author>
      <b:Editor>
        <b:NameList>
          <b:Person>
            <b:Last>Review by: Glazier A</b:Last>
            <b:First>Ira</b:First>
          </b:Person>
        </b:NameList>
      </b:Editor>
    </b:Author>
    <b:Title>Structure and change in economic history</b:Title>
    <b:JournalName>The American Historical Review</b:JournalName>
    <b:Publisher>Oxford University Press</b:Publisher>
    <b:Year>1983</b:Year>
    <b:Volume>88</b:Volume>
    <b:Issue>2</b:Issue>
    <b:Pages>360-361</b:Pages>
    <b:RefOrder>12</b:RefOrder>
  </b:Source>
  <b:Source>
    <b:Tag>Ari11</b:Tag>
    <b:SourceType>JournalArticle</b:SourceType>
    <b:Guid>{82834F45-AEEF-3A42-9BAB-BA03768F56B2}</b:Guid>
    <b:Author>
      <b:Author>
        <b:NameList>
          <b:Person>
            <b:Last>Aisen </b:Last>
            <b:First>Ari</b:First>
          </b:Person>
          <b:Person>
            <b:Last>Veiga</b:Last>
            <b:Middle>Jose</b:Middle>
            <b:First>Francisco </b:First>
          </b:Person>
        </b:NameList>
      </b:Author>
    </b:Author>
    <b:Title>How does political instability affect economic growth?</b:Title>
    <b:Publisher>International Monetary Fund</b:Publisher>
    <b:Year>2011</b:Year>
    <b:RefOrder>13</b:RefOrder>
  </b:Source>
  <b:Source>
    <b:Tag>Ben14</b:Tag>
    <b:SourceType>JournalArticle</b:SourceType>
    <b:Guid>{F56595A3-E104-D941-843B-B49E7EA09DDD}</b:Guid>
    <b:Author>
      <b:Author>
        <b:NameList>
          <b:Person>
            <b:Last>Balsmeier </b:Last>
            <b:First>Benjamin </b:First>
          </b:Person>
          <b:Person>
            <b:Last>Czarnitzki</b:Last>
            <b:First>Dirk </b:First>
          </b:Person>
        </b:NameList>
      </b:Author>
    </b:Author>
    <b:Title>How important is industry-specific managerial experience for innovative firm performance?</b:Title>
    <b:JournalName>Center for European Economic Research</b:JournalName>
    <b:Year>2014</b:Year>
    <b:Volume>14-011</b:Volume>
    <b:RefOrder>14</b:RefOrder>
  </b:Source>
  <b:Source>
    <b:Tag>Bru86</b:Tag>
    <b:SourceType>JournalArticle</b:SourceType>
    <b:Guid>{8114F3C3-28CE-B544-AB40-C8C892FAA016}</b:Guid>
    <b:Author>
      <b:Author>
        <b:NameList>
          <b:Person>
            <b:Last>Greenwald</b:Last>
            <b:Middle>C</b:Middle>
            <b:First>Bruce </b:First>
          </b:Person>
          <b:Person>
            <b:Last>Stiglitz</b:Last>
            <b:Middle>E</b:Middle>
            <b:First>Joseph</b:First>
          </b:Person>
        </b:NameList>
      </b:Author>
    </b:Author>
    <b:Title>Externalities in economies with imperfect information and incomplete market</b:Title>
    <b:JournalName>The Quarterly Lournal of Economics</b:JournalName>
    <b:Publisher>The MIT press</b:Publisher>
    <b:Year>1986</b:Year>
    <b:Volume>101-2</b:Volume>
    <b:Pages>229-264</b:Pages>
    <b:RefOrder>15</b:RefOrder>
  </b:Source>
  <b:Source>
    <b:Tag>DrU</b:Tag>
    <b:SourceType>JournalArticle</b:SourceType>
    <b:Guid>{CDB82069-855C-C34A-8303-F9C34EC6E174}</b:Guid>
    <b:Author>
      <b:Author>
        <b:NameList>
          <b:Person>
            <b:Last>Braendle</b:Last>
            <b:First>Udo</b:First>
            <b:Middle>C</b:Middle>
          </b:Person>
        </b:NameList>
      </b:Author>
    </b:Author>
    <b:Title>Theories of the firm</b:Title>
    <b:RefOrder>16</b:RefOrder>
  </b:Source>
  <b:Source>
    <b:Tag>OZK12</b:Tag>
    <b:SourceType>JournalArticle</b:SourceType>
    <b:Guid>{AF2E4BFB-CFDA-094F-ABAB-D33B15CE785D}</b:Guid>
    <b:Author>
      <b:Author>
        <b:NameList>
          <b:Person>
            <b:Last>Filiz</b:Last>
            <b:First>Ozkan</b:First>
          </b:Person>
          <b:Person>
            <b:Last>Omer</b:Last>
            <b:First>Ozkan</b:First>
          </b:Person>
        </b:NameList>
      </b:Author>
    </b:Author>
    <b:Title>An analysis of CO2 emission of Turkish industries and energy sector</b:Title>
    <b:JournalName>Regional and Sectoral Economic Studies</b:JournalName>
    <b:Year>2012</b:Year>
    <b:Volume>12-2</b:Volume>
    <b:RefOrder>17</b:RefOrder>
  </b:Source>
  <b:Source>
    <b:Tag>Doe14</b:Tag>
    <b:SourceType>JournalArticle</b:SourceType>
    <b:Guid>{7709C56D-C685-E94A-8786-2C86EF128E22}</b:Guid>
    <b:Author>
      <b:Author>
        <b:NameList>
          <b:Person>
            <b:Last>Frederick</b:Last>
            <b:First>Doe</b:First>
          </b:Person>
          <b:Person>
            <b:Last>Selase</b:Last>
            <b:Middle>Emmanuel </b:Middle>
            <b:First>Asamoah </b:First>
          </b:Person>
        </b:NameList>
      </b:Author>
    </b:Author>
    <b:Title>The effect of electric power fluctuations on the profitability and competitiveness of SMEs: A Study of SMEs within the Accra business district of Ghana</b:Title>
    <b:JournalName>Journal of Competitiveness</b:JournalName>
    <b:Year>2014</b:Year>
    <b:Volume>6</b:Volume>
    <b:Issue>3</b:Issue>
    <b:Pages>32-48</b:Pages>
    <b:RefOrder>18</b:RefOrder>
  </b:Source>
  <b:Source>
    <b:Tag>Dyl12</b:Tag>
    <b:SourceType>JournalArticle</b:SourceType>
    <b:Guid>{2168B4B0-A496-C343-B9F9-B0D156BAAF88}</b:Guid>
    <b:Author>
      <b:Author>
        <b:NameList>
          <b:Person>
            <b:Last>Rassier</b:Last>
            <b:Middle>G</b:Middle>
            <b:First>Dylan</b:First>
          </b:Person>
          <b:Person>
            <b:Last>Earhart</b:Last>
            <b:First>Dietrich</b:First>
          </b:Person>
        </b:NameList>
      </b:Author>
    </b:Author>
    <b:Title>Effects of environmental regulation on actual and expected profitability</b:Title>
    <b:JournalName>Ecological Economics</b:JournalName>
    <b:Publisher>Elsevier B.V.</b:Publisher>
    <b:Year>2015</b:Year>
    <b:Volume>112</b:Volume>
    <b:Pages>129-140</b:Pages>
    <b:RefOrder>19</b:RefOrder>
  </b:Source>
  <b:Source>
    <b:Tag>Nic09</b:Tag>
    <b:SourceType>JournalArticle</b:SourceType>
    <b:Guid>{CA958A1A-297A-2440-B417-64B650FDFAF7}</b:Guid>
    <b:Author>
      <b:Author>
        <b:NameList>
          <b:Person>
            <b:Last>Darnall</b:Last>
            <b:First>Nicole</b:First>
          </b:Person>
        </b:NameList>
      </b:Author>
    </b:Author>
    <b:Title>Regulatory stringency, green production offsets, and organizations' financial performance</b:Title>
    <b:JournalName>Public Adminstration Review</b:JournalName>
    <b:Publisher>ResearchGate</b:Publisher>
    <b:Year>2009</b:Year>
    <b:RefOrder>20</b:RefOrder>
  </b:Source>
  <b:Source>
    <b:Tag>Dyl09</b:Tag>
    <b:SourceType>JournalArticle</b:SourceType>
    <b:Guid>{1A8ACA65-DA0E-8F48-A224-59CDCB8E3153}</b:Guid>
    <b:Author>
      <b:Author>
        <b:NameList>
          <b:Person>
            <b:Last>Rassier</b:Last>
            <b:Middle>G</b:Middle>
            <b:First>Dylan</b:First>
          </b:Person>
          <b:Person>
            <b:Last>Earnhart</b:Last>
            <b:First>Dietrich</b:First>
          </b:Person>
        </b:NameList>
      </b:Author>
    </b:Author>
    <b:Title>Does the Porter Hypothesis Explain Expected Future Financial Performance? The Effect of Clean Water Regulation on Chemical Manufacturing Firms</b:Title>
    <b:Publisher>Springer</b:Publisher>
    <b:Year>2010a</b:Year>
    <b:Volume>45</b:Volume>
    <b:Pages>353-377</b:Pages>
    <b:JournalName>Environ Resource Econ</b:JournalName>
    <b:RefOrder>21</b:RefOrder>
  </b:Source>
  <b:Source>
    <b:Tag>DYL10</b:Tag>
    <b:SourceType>JournalArticle</b:SourceType>
    <b:Guid>{CED83D88-3908-B843-90C1-156148420186}</b:Guid>
    <b:Author>
      <b:Author>
        <b:NameList>
          <b:Person>
            <b:Last>Rassier</b:Last>
            <b:Middle>G</b:Middle>
            <b:First>Dylan</b:First>
          </b:Person>
          <b:Person>
            <b:Last>Earnhart</b:Last>
            <b:First>Dietrich</b:First>
          </b:Person>
        </b:NameList>
      </b:Author>
    </b:Author>
    <b:Title>Short run and long run implication of enviromental regulation on financial performance</b:Title>
    <b:JournalName>Contemporary Economic Policy</b:JournalName>
    <b:Year>2010b</b:Year>
    <b:Volume>29</b:Volume>
    <b:Issue>3</b:Issue>
    <b:Pages>357-373</b:Pages>
    <b:RefOrder>22</b:RefOrder>
  </b:Source>
  <b:Source>
    <b:Tag>EBR02</b:Tag>
    <b:SourceType>JournalArticle</b:SourceType>
    <b:Guid>{E7E7F163-E86E-7E4B-BD16-8AD363D721BE}</b:Guid>
    <b:Author>
      <b:Author>
        <b:NameList>
          <b:Person>
            <b:Last>Alpay </b:Last>
            <b:First>Ebru</b:First>
          </b:Person>
          <b:Person>
            <b:Last>Buccola</b:Last>
            <b:First>Steven</b:First>
          </b:Person>
          <b:Person>
            <b:Last>Kerkvliet</b:Last>
            <b:First>Joe</b:First>
          </b:Person>
        </b:NameList>
      </b:Author>
    </b:Author>
    <b:Title>Productivity growth and enviromental regulation in Mexican and U.S. food manufacturing</b:Title>
    <b:JournalName>American Agricultural Economics Association</b:JournalName>
    <b:Year>2002</b:Year>
    <b:Volume>84</b:Volume>
    <b:Issue>4</b:Issue>
    <b:Pages>887-901</b:Pages>
    <b:RefOrder>23</b:RefOrder>
  </b:Source>
  <b:Source>
    <b:Tag>Eli01</b:Tag>
    <b:SourceType>JournalArticle</b:SourceType>
    <b:Guid>{1C2BBA0B-BCCA-774C-9333-8C8CDAB39BCC}</b:Guid>
    <b:Author>
      <b:Author>
        <b:NameList>
          <b:Person>
            <b:Last>Berman </b:Last>
            <b:First>Eli</b:First>
          </b:Person>
          <b:Person>
            <b:Last>Bui</b:Last>
            <b:Middle>T.M.</b:Middle>
            <b:First>Linda</b:First>
          </b:Person>
        </b:NameList>
      </b:Author>
    </b:Author>
    <b:Title>Enviromental regulation and productivity: Evidance from oil refineries</b:Title>
    <b:JournalName>The Review of Economics and Statistics</b:JournalName>
    <b:Publisher>Harvard College and the Massachusetts Institute of Technology</b:Publisher>
    <b:Year>2001</b:Year>
    <b:Volume>83</b:Volume>
    <b:Issue>3</b:Issue>
    <b:Pages>498-510</b:Pages>
    <b:RefOrder>24</b:RefOrder>
  </b:Source>
  <b:Source>
    <b:Tag>Eri12</b:Tag>
    <b:SourceType>JournalArticle</b:SourceType>
    <b:Guid>{CE6B0841-30AF-F54F-B3B5-F7F0D6A00CD2}</b:Guid>
    <b:Author>
      <b:Author>
        <b:NameList>
          <b:Person>
            <b:Last>Windholz</b:Last>
            <b:First>Eric</b:First>
          </b:Person>
          <b:Person>
            <b:Last>Hodge</b:Last>
            <b:First>Graeme</b:First>
          </b:Person>
        </b:NameList>
      </b:Author>
    </b:Author>
    <b:Title>Conceptualising social and economic regulation: implications for modern regulators and regulatory activity</b:Title>
    <b:JournalName>Monash University Law Review</b:JournalName>
    <b:Publisher>Faculty of Law, Monash University</b:Publisher>
    <b:Year>2012</b:Year>
    <b:RefOrder>25</b:RefOrder>
  </b:Source>
  <b:Source>
    <b:Tag>Eri15</b:Tag>
    <b:SourceType>JournalArticle</b:SourceType>
    <b:Guid>{705774D7-36DA-F744-BC54-5F62C565BDAA}</b:Guid>
    <b:Author>
      <b:Author>
        <b:NameList>
          <b:Person>
            <b:Last>Armundito </b:Last>
            <b:First>Erik</b:First>
          </b:Person>
          <b:Person>
            <b:Last>Kaneko</b:Last>
            <b:First>Shinji</b:First>
          </b:Person>
        </b:NameList>
      </b:Author>
    </b:Author>
    <b:Title>Baseline analysis of productivity changes with and without considering carbon dioxide emissions in the major manufacturing sector of Indonesia</b:Title>
    <b:JournalName>Journal of Economic Structures</b:JournalName>
    <b:Publisher>Springer Open Journal</b:Publisher>
    <b:Year>2015</b:Year>
    <b:Volume>4-5</b:Volume>
    <b:RefOrder>26</b:RefOrder>
  </b:Source>
  <b:Source>
    <b:Tag>The15</b:Tag>
    <b:SourceType>JournalArticle</b:SourceType>
    <b:Guid>{232141A1-D078-1B48-9461-5A42340E01F4}</b:Guid>
    <b:Author>
      <b:Author>
        <b:NameList>
          <b:Person>
            <b:Last>GGKP</b:Last>
          </b:Person>
        </b:NameList>
      </b:Author>
    </b:Author>
    <b:Title>Measuring environmental action and economic performance in developing countries</b:Title>
    <b:JournalName>GGKP Working Paper</b:JournalName>
    <b:Year>2015</b:Year>
    <b:Publisher>The Green Growth Knowledge Platform</b:Publisher>
    <b:RefOrder>27</b:RefOrder>
  </b:Source>
  <b:Source>
    <b:Tag>GHI13</b:Tag>
    <b:SourceType>JournalArticle</b:SourceType>
    <b:Guid>{A06E4901-F374-EC4D-B557-5FBA0C14A282}</b:Guid>
    <b:Author>
      <b:Author>
        <b:NameList>
          <b:Person>
            <b:Last>Yap</b:Last>
            <b:First>Ghialy</b:First>
          </b:Person>
          <b:Person>
            <b:Last>Saha</b:Last>
            <b:First>Shrabani</b:First>
          </b:Person>
        </b:NameList>
      </b:Author>
    </b:Author>
    <b:Title>Do political instabality, terrorism and corruption have deterring effect on tourism  development even in the pressence of UNESCO Heritage? A cross country panel estimate</b:Title>
    <b:JournalName>Tourism Analysis</b:JournalName>
    <b:Publisher>Cognizant Comm. Corp.</b:Publisher>
    <b:Year>2013</b:Year>
    <b:Pages>587-599</b:Pages>
    <b:RefOrder>28</b:RefOrder>
  </b:Source>
  <b:Source>
    <b:Tag>Goh16</b:Tag>
    <b:SourceType>JournalArticle</b:SourceType>
    <b:Guid>{B06A043B-DA4C-F74C-871E-2BC68E479101}</b:Guid>
    <b:Author>
      <b:Author>
        <b:NameList>
          <b:Person>
            <b:Last>Mir</b:Last>
            <b:Middle>Ur Rehman </b:Middle>
            <b:First>Goher</b:First>
          </b:Person>
          <b:Person>
            <b:Last>Storm</b:Last>
            <b:First>Servaas</b:First>
          </b:Person>
        </b:NameList>
      </b:Author>
    </b:Author>
    <b:Title>Carbon emissions and economic growth: production-based versus consumption-based evidence on decoupling</b:Title>
    <b:Publisher>Institute for New Economic Thinking</b:Publisher>
    <b:Year>2016</b:Year>
    <b:Comments>Working Paper</b:Comments>
    <b:RefOrder>29</b:RefOrder>
  </b:Source>
  <b:Source>
    <b:Tag>Rem10</b:Tag>
    <b:SourceType>JournalArticle</b:SourceType>
    <b:Guid>{EE576AB9-5DED-584B-81F4-F67B04AF37A5}</b:Guid>
    <b:Author>
      <b:Author>
        <b:NameList>
          <b:Person>
            <b:Last>Hanna</b:Last>
            <b:First>Rema</b:First>
          </b:Person>
        </b:NameList>
      </b:Author>
    </b:Author>
    <b:Title>US environmental regulation and FDI: Evidence from a panel of US-based multinational firms</b:Title>
    <b:JournalName>American Economic Journal</b:JournalName>
    <b:Year>2010</b:Year>
    <b:Volume>2</b:Volume>
    <b:Pages>158-189</b:Pages>
    <b:RefOrder>30</b:RefOrder>
  </b:Source>
  <b:Source>
    <b:Tag>Gar68</b:Tag>
    <b:SourceType>JournalArticle</b:SourceType>
    <b:Guid>{B23D9B26-6DB3-BB4F-8225-B91EDB38AF26}</b:Guid>
    <b:Author>
      <b:Author>
        <b:NameList>
          <b:Person>
            <b:Last>Hardin</b:Last>
            <b:First>Garrett</b:First>
          </b:Person>
        </b:NameList>
      </b:Author>
    </b:Author>
    <b:Title>The tragedy of the Commons</b:Title>
    <b:JournalName>Science</b:JournalName>
    <b:Year>1968</b:Year>
    <b:Volume>162</b:Volume>
    <b:Issue>13</b:Issue>
    <b:RefOrder>31</b:RefOrder>
  </b:Source>
  <b:Source>
    <b:Tag>Has14</b:Tag>
    <b:SourceType>JournalArticle</b:SourceType>
    <b:Guid>{3CF532C5-5449-8D40-A721-94A67F11E5DE}</b:Guid>
    <b:Author>
      <b:Author>
        <b:NameList>
          <b:Person>
            <b:Last>Ayaydın</b:Last>
            <b:First>Hasan</b:First>
          </b:Person>
          <b:Person>
            <b:Last>Pinar </b:Last>
            <b:First>Hayaloglu</b:First>
          </b:Person>
        </b:NameList>
      </b:Author>
    </b:Author>
    <b:Title>The effect of corruption on firm growth: Evidence from firm in Turkey</b:Title>
    <b:JournalName>Asian Economic and Financial Review</b:JournalName>
    <b:Year>2014</b:Year>
    <b:Volume>4-5</b:Volume>
    <b:Pages>607-624</b:Pages>
    <b:RefOrder>32</b:RefOrder>
  </b:Source>
  <b:Source>
    <b:Tag>Joh09</b:Tag>
    <b:SourceType>JournalArticle</b:SourceType>
    <b:Guid>{AFCB849D-5E58-A64D-8FEF-F57AC196961B}</b:Guid>
    <b:Author>
      <b:Author>
        <b:NameList>
          <b:Person>
            <b:Last>Hasnas</b:Last>
            <b:First>John</b:First>
          </b:Person>
        </b:NameList>
      </b:Author>
    </b:Author>
    <b:Title>Two theories of enviromental regulation</b:Title>
    <b:JournalName>Social Philosophy &amp; Policy Foundation.</b:JournalName>
    <b:Year>2009</b:Year>
    <b:RefOrder>33</b:RefOrder>
  </b:Source>
  <b:Source>
    <b:Tag>Joh99</b:Tag>
    <b:SourceType>JournalArticle</b:SourceType>
    <b:Guid>{6DC425D0-F89B-3749-8662-91B62DFE4E60}</b:Guid>
    <b:Author>
      <b:Author>
        <b:NameList>
          <b:Person>
            <b:Last>Hertog</b:Last>
            <b:First>Johan</b:First>
            <b:Middle>den</b:Middle>
          </b:Person>
        </b:NameList>
      </b:Author>
    </b:Author>
    <b:Title>General theories of regulations</b:Title>
    <b:Year>1999</b:Year>
    <b:RefOrder>34</b:RefOrder>
  </b:Source>
  <b:Source>
    <b:Tag>Ian15</b:Tag>
    <b:SourceType>JournalArticle</b:SourceType>
    <b:Guid>{12ACCBFD-8BC4-BB47-92C3-3CAF3FEC44A2}</b:Guid>
    <b:Author>
      <b:Author>
        <b:NameList>
          <b:Person>
            <b:Last>Pindyck</b:Last>
            <b:Middle>S</b:Middle>
            <b:First>Robert</b:First>
          </b:Person>
          <b:Person>
            <b:Last>Martin</b:Last>
            <b:Middle>W.R</b:Middle>
            <b:First>Lan</b:First>
          </b:Person>
        </b:NameList>
      </b:Author>
    </b:Author>
    <b:Title>Averting catastrophes: The strange economics of Scylla and Charybdis</b:Title>
    <b:JournalName>American Economic Review</b:JournalName>
    <b:Year>2015</b:Year>
    <b:Volume>105</b:Volume>
    <b:Issue>10</b:Issue>
    <b:Pages>2947-2985</b:Pages>
    <b:RefOrder>35</b:RefOrder>
  </b:Source>
  <b:Source>
    <b:Tag>Ina</b:Tag>
    <b:SourceType>JournalArticle</b:SourceType>
    <b:Guid>{70C5EC1B-1E11-634F-B49A-1C681EBD94AA}</b:Guid>
    <b:Author>
      <b:Author>
        <b:NameList>
          <b:Person>
            <b:Last>Heras</b:Last>
            <b:First>Inaki</b:First>
          </b:Person>
          <b:Person>
            <b:Last>Casadesus</b:Last>
            <b:First>Marti</b:First>
          </b:Person>
          <b:Person>
            <b:Last>Ochoa</b:Last>
            <b:First>Carlos</b:First>
          </b:Person>
        </b:NameList>
      </b:Author>
    </b:Author>
    <b:Title>Effect of ISO 9000 certification on companies' profitabality: an emperical study</b:Title>
    <b:JournalName>International Journal of Quality &amp; Reliability Management,</b:JournalName>
    <b:Publisher>MCB UP Limited, 0265-671X</b:Publisher>
    <b:Volume>19-6</b:Volume>
    <b:Pages>774-791</b:Pages>
    <b:RefOrder>36</b:RefOrder>
  </b:Source>
  <b:Source>
    <b:Tag>Asi14</b:Tag>
    <b:SourceType>JournalArticle</b:SourceType>
    <b:Guid>{E908551E-0A29-FB45-BF86-ED3D9CAF96DF}</b:Guid>
    <b:Author>
      <b:Author>
        <b:NameList>
          <b:Person>
            <b:Last>Islam</b:Last>
            <b:First>Asif</b:First>
          </b:Person>
        </b:NameList>
      </b:Author>
    </b:Author>
    <b:Title>Economic growth and crime against small and medium sized enterprises in developing economies</b:Title>
    <b:Year>2014</b:Year>
    <b:RefOrder>37</b:RefOrder>
  </b:Source>
  <b:Source>
    <b:Tag>Ste13</b:Tag>
    <b:SourceType>JournalArticle</b:SourceType>
    <b:Guid>{590E04D1-C294-4A45-9D68-5EA0FFE789E1}</b:Guid>
    <b:Author>
      <b:Author>
        <b:NameList>
          <b:Person>
            <b:Last>Ambec </b:Last>
            <b:First>Stefan</b:First>
          </b:Person>
          <b:Person>
            <b:Last>Cohen</b:Last>
            <b:Middle>A</b:Middle>
            <b:First>Mark</b:First>
          </b:Person>
          <b:Person>
            <b:Last>Elgie</b:Last>
            <b:First>Stewart</b:First>
          </b:Person>
          <b:Person>
            <b:Last>Lanoie</b:Last>
            <b:First>Paul</b:First>
          </b:Person>
        </b:NameList>
      </b:Author>
    </b:Author>
    <b:Title>The Porter Hypothesis at 20: Can enviromental regulations enhance innovation and competitiveness?</b:Title>
    <b:Publisher>Oxford Universty Press</b:Publisher>
    <b:Year>2013</b:Year>
    <b:Volume>0</b:Volume>
    <b:Pages>1-22</b:Pages>
    <b:JournalName>Review of Enviromental Economics and Policy</b:JournalName>
    <b:Issue>0</b:Issue>
    <b:RefOrder>38</b:RefOrder>
  </b:Source>
  <b:Source>
    <b:Tag>Por00</b:Tag>
    <b:SourceType>JournalArticle</b:SourceType>
    <b:Guid>{54AD2658-F08A-F145-BC77-ADCB711CA904}</b:Guid>
    <b:Title>Public policies for environmental protection </b:Title>
    <b:JournalName>Resources for the Future </b:JournalName>
    <b:Publisher>Washington, D.C RFF Press</b:Publisher>
    <b:Year>2000</b:Year>
    <b:Author>
      <b:Author>
        <b:NameList>
          <b:Person>
            <b:Last>Portney</b:Last>
            <b:Middle>R</b:Middle>
            <b:First>Paul</b:First>
          </b:Person>
          <b:Person>
            <b:Last>Stavins</b:Last>
            <b:Middle>N</b:Middle>
            <b:First>Robert</b:First>
          </b:Person>
        </b:NameList>
      </b:Author>
    </b:Author>
    <b:RefOrder>39</b:RefOrder>
  </b:Source>
  <b:Source>
    <b:Tag>Por95</b:Tag>
    <b:SourceType>JournalArticle</b:SourceType>
    <b:Guid>{0C4B4E37-3C02-7F41-BB61-E03B835E5839}</b:Guid>
    <b:Title>Torward the new competition of the Environment- competitiveness relationship</b:Title>
    <b:JournalName>Jounal of Economic Perspective </b:JournalName>
    <b:Year>1995</b:Year>
    <b:Volume>9</b:Volume>
    <b:Issue>4</b:Issue>
    <b:Pages>97-118</b:Pages>
    <b:Author>
      <b:Author>
        <b:NameList>
          <b:Person>
            <b:Last>Porter</b:Last>
            <b:Middle>E</b:Middle>
            <b:First>Michael</b:First>
          </b:Person>
          <b:Person>
            <b:Last>Linde</b:Last>
            <b:Middle>van der</b:Middle>
            <b:First>Claas</b:First>
          </b:Person>
        </b:NameList>
      </b:Author>
    </b:Author>
    <b:RefOrder>40</b:RefOrder>
  </b:Source>
  <b:Source>
    <b:Tag>Por91</b:Tag>
    <b:SourceType>JournalArticle</b:SourceType>
    <b:Guid>{0FCA16F4-C721-BD40-9EB0-75073663A6E4}</b:Guid>
    <b:Title>American green strategy</b:Title>
    <b:JournalName>Scientific American</b:JournalName>
    <b:Year>1991</b:Year>
    <b:Volume>264</b:Volume>
    <b:Issue>4</b:Issue>
    <b:Pages>168</b:Pages>
    <b:Author>
      <b:Author>
        <b:NameList>
          <b:Person>
            <b:Last>Poter</b:Last>
            <b:Middle>E</b:Middle>
            <b:First>Michael</b:First>
          </b:Person>
        </b:NameList>
      </b:Author>
    </b:Author>
    <b:RefOrder>41</b:RefOrder>
  </b:Source>
  <b:Source>
    <b:Tag>Gol</b:Tag>
    <b:SourceType>JournalArticle</b:SourceType>
    <b:Guid>{8DBDDE30-0B9A-3A45-A386-504D23F5CEE5}</b:Guid>
    <b:Title>The sources of economic growth in the U.S. electric power industry</b:Title>
    <b:JournalName>Journal of Political Economics</b:JournalName>
    <b:Volume>91</b:Volume>
    <b:Pages>654-674</b:Pages>
    <b:Author>
      <b:Author>
        <b:NameList>
          <b:Person>
            <b:Last>Gollop</b:Last>
            <b:Middle>M</b:Middle>
            <b:First>F</b:First>
          </b:Person>
          <b:Person>
            <b:Last>Roberts</b:Last>
            <b:Middle>J</b:Middle>
            <b:First>M</b:First>
          </b:Person>
        </b:NameList>
      </b:Author>
    </b:Author>
    <b:Year>1981</b:Year>
    <b:RefOrder>42</b:RefOrder>
  </b:Source>
  <b:Source>
    <b:Tag>Nel93</b:Tag>
    <b:SourceType>JournalArticle</b:SourceType>
    <b:Guid>{48B66699-CA60-0A4F-84A9-CA2902BAFC25}</b:Guid>
    <b:Title>Differential environmental regulation: Effect on electric utility capital turnover and emission </b:Title>
    <b:JournalName>The Review of Economics and Statistics </b:JournalName>
    <b:Publisher>The MIT Press</b:Publisher>
    <b:Year>1993</b:Year>
    <b:Volume>75</b:Volume>
    <b:Issue>2</b:Issue>
    <b:Pages>368-373</b:Pages>
    <b:Author>
      <b:Author>
        <b:NameList>
          <b:Person>
            <b:Last>Nelson</b:Last>
            <b:Middle>A</b:Middle>
            <b:First>Randy </b:First>
          </b:Person>
          <b:Person>
            <b:Last>Tietenberg</b:Last>
            <b:First>Tom</b:First>
          </b:Person>
          <b:Person>
            <b:Last>Donihue</b:Last>
            <b:Middle>R</b:Middle>
            <b:First>Michael</b:First>
          </b:Person>
        </b:NameList>
      </b:Author>
    </b:Author>
    <b:RefOrder>43</b:RefOrder>
  </b:Source>
  <b:Source>
    <b:Tag>Bru03</b:Tag>
    <b:SourceType>JournalArticle</b:SourceType>
    <b:Guid>{C390AD05-CEB6-AE45-AC4B-30664ED34E5D}</b:Guid>
    <b:Title>Determinants of environmental innovation in US manufacturing industries</b:Title>
    <b:JournalName>Journal of Environmental Economics and Management</b:JournalName>
    <b:Year>2003</b:Year>
    <b:Volume>45</b:Volume>
    <b:Issue>2</b:Issue>
    <b:Pages>278-293</b:Pages>
    <b:Author>
      <b:Author>
        <b:NameList>
          <b:Person>
            <b:Last>Brunnermeier</b:Last>
            <b:Middle>B</b:Middle>
            <b:First>Samita</b:First>
          </b:Person>
          <b:Person>
            <b:Last>Cohen</b:Last>
            <b:Middle>A</b:Middle>
            <b:First>Mark</b:First>
          </b:Person>
        </b:NameList>
      </b:Author>
    </b:Author>
    <b:RefOrder>44</b:RefOrder>
  </b:Source>
  <b:Source>
    <b:Tag>Eba14</b:Tag>
    <b:SourceType>Book</b:SourceType>
    <b:Guid>{F97D63FC-4257-A44E-B6E6-2A95CD9529C8}</b:Guid>
    <b:Author>
      <b:Author>
        <b:NameList>
          <b:Person>
            <b:Last>Goodstein</b:Last>
            <b:First>Eban</b:First>
            <b:Middle>S</b:Middle>
          </b:Person>
          <b:Person>
            <b:Last>Polasky</b:Last>
            <b:First>Stephen</b:First>
          </b:Person>
        </b:NameList>
      </b:Author>
    </b:Author>
    <b:Title>Economics and the Enviroment</b:Title>
    <b:StateProvince>USA</b:StateProvince>
    <b:Publisher>Wiley</b:Publisher>
    <b:Year>2014</b:Year>
    <b:Edition>seventh edition</b:Edition>
    <b:RefOrder>45</b:RefOrder>
  </b:Source>
  <b:Source>
    <b:Tag>Har98</b:Tag>
    <b:SourceType>JournalArticle</b:SourceType>
    <b:Guid>{C671E9A4-C340-8043-9341-59CCF4E472BF}</b:Guid>
    <b:Title>Legal form, growth and exit of the west German firms-Empirical results for manufacturing, construction, trade and service industries </b:Title>
    <b:JournalName>The Journal of Industrial Economics </b:JournalName>
    <b:Publisher>Wiley</b:Publisher>
    <b:Year>1998</b:Year>
    <b:Volume>46</b:Volume>
    <b:Issue>4</b:Issue>
    <b:Pages>543-488</b:Pages>
    <b:Author>
      <b:Author>
        <b:NameList>
          <b:Person>
            <b:Last>Harhoff</b:Last>
            <b:First>Dietmar</b:First>
          </b:Person>
          <b:Person>
            <b:Last>Stahi</b:Last>
            <b:First>Konrad</b:First>
          </b:Person>
          <b:Person>
            <b:Last>Woywode</b:Last>
            <b:First>Michael</b:First>
          </b:Person>
        </b:NameList>
      </b:Author>
    </b:Author>
    <b:RefOrder>46</b:RefOrder>
  </b:Source>
  <b:Source>
    <b:Tag>McP96</b:Tag>
    <b:SourceType>JournalArticle</b:SourceType>
    <b:Guid>{13AF124B-B63B-CB4B-A392-A4B382D0177E}</b:Guid>
    <b:Title>Growth of micro and small enterprises in southern Africa</b:Title>
    <b:Publisher>Journal of Development Economics </b:Publisher>
    <b:Year>1996</b:Year>
    <b:Volume>48</b:Volume>
    <b:Issue>2</b:Issue>
    <b:Pages>253-277</b:Pages>
    <b:Author>
      <b:Author>
        <b:NameList>
          <b:Person>
            <b:Last>McPherson</b:Last>
            <b:Middle>A</b:Middle>
            <b:First>Michael</b:First>
          </b:Person>
        </b:NameList>
      </b:Author>
    </b:Author>
    <b:RefOrder>47</b:RefOrder>
  </b:Source>
  <b:Source>
    <b:Tag>Aak87</b:Tag>
    <b:SourceType>JournalArticle</b:SourceType>
    <b:Guid>{49577A46-2CBC-D940-A689-A604E364A8A5}</b:Guid>
    <b:Title>The role of risk in explaining differences in profitabality </b:Title>
    <b:JournalName>The Academyof Managment Journal </b:JournalName>
    <b:Publisher>Academy of Management </b:Publisher>
    <b:Year>1987</b:Year>
    <b:Volume>30</b:Volume>
    <b:Issue>2</b:Issue>
    <b:Pages>277-296</b:Pages>
    <b:Author>
      <b:Author>
        <b:NameList>
          <b:Person>
            <b:Last>Aaker</b:Last>
            <b:Middle>A</b:Middle>
            <b:First>David</b:First>
          </b:Person>
          <b:Person>
            <b:Last>Jacobson</b:Last>
            <b:First>Robert</b:First>
          </b:Person>
        </b:NameList>
      </b:Author>
    </b:Author>
    <b:RefOrder>48</b:RefOrder>
  </b:Source>
  <b:Source>
    <b:Tag>Dem86</b:Tag>
    <b:SourceType>Book</b:SourceType>
    <b:Guid>{02909296-26DD-B04A-925D-45F69F40EA4F}</b:Guid>
    <b:Title>Out of Crisis</b:Title>
    <b:Publisher>Cambridge University Press, Cambridge.</b:Publisher>
    <b:Year>1986</b:Year>
    <b:Author>
      <b:Author>
        <b:NameList>
          <b:Person>
            <b:Last>Deming</b:Last>
            <b:Middle>Edward</b:Middle>
            <b:First>W</b:First>
          </b:Person>
        </b:NameList>
      </b:Author>
    </b:Author>
    <b:RefOrder>49</b:RefOrder>
  </b:Source>
  <b:Source>
    <b:Tag>Tia08</b:Tag>
    <b:SourceType>JournalArticle</b:SourceType>
    <b:Guid>{58E12608-F28E-C741-9F77-B471DC81A5AC}</b:Guid>
    <b:Title>Retained state shareholding in Chinese PLCs: Does government ownership always reduce corporate value</b:Title>
    <b:Year>2008</b:Year>
    <b:Volume>36</b:Volume>
    <b:Pages>74-89</b:Pages>
    <b:JournalName>Journal of Comparative Economics</b:JournalName>
    <b:Author>
      <b:Author>
        <b:NameList>
          <b:Person>
            <b:Last>Tian </b:Last>
            <b:First>Lihui</b:First>
          </b:Person>
          <b:Person>
            <b:Last>Estrin</b:Last>
            <b:First>Saul</b:First>
          </b:Person>
        </b:NameList>
      </b:Author>
    </b:Author>
    <b:RefOrder>50</b:RefOrder>
  </b:Source>
  <b:Source>
    <b:Tag>Hel02</b:Tag>
    <b:SourceType>JournalArticle</b:SourceType>
    <b:Guid>{04DD9FB8-D0F7-D74E-9B84-40553AF681C7}</b:Guid>
    <b:Title>The birth of capabilities: market entry and the importance of pre-history</b:Title>
    <b:JournalName>Industrial and Corporate Change </b:JournalName>
    <b:Year>2002</b:Year>
    <b:Volume>11</b:Volume>
    <b:Issue>4</b:Issue>
    <b:Pages>725-760</b:Pages>
    <b:Author>
      <b:Author>
        <b:NameList>
          <b:Person>
            <b:Last>Helfat</b:Last>
            <b:Middle>E</b:Middle>
            <b:First>Constance</b:First>
          </b:Person>
          <b:Person>
            <b:Last>Lieberman</b:Last>
            <b:Middle>B</b:Middle>
            <b:First>Marvin</b:First>
          </b:Person>
        </b:NameList>
      </b:Author>
    </b:Author>
    <b:RefOrder>51</b:RefOrder>
  </b:Source>
  <b:Source>
    <b:Tag>Gre81</b:Tag>
    <b:SourceType>JournalArticle</b:SourceType>
    <b:Guid>{697B5D14-ED8D-9E49-9FD5-1B51DB2E04C0}</b:Guid>
    <b:Author>
      <b:Author>
        <b:NameList>
          <b:Person>
            <b:Last>Christainsen</b:Last>
            <b:Middle>B</b:Middle>
            <b:First>Gregory</b:First>
          </b:Person>
          <b:Person>
            <b:Last>Haveman </b:Last>
            <b:Middle>H</b:Middle>
            <b:First>Robert</b:First>
          </b:Person>
        </b:NameList>
      </b:Author>
    </b:Author>
    <b:Title>The contribution of regulation to the slowdown in productivity growth</b:Title>
    <b:JournalName>Journal of Enviromental Economincs and Management</b:JournalName>
    <b:Publisher>Acadamic Press. Inc</b:Publisher>
    <b:Year>1981</b:Year>
    <b:Volume>8</b:Volume>
    <b:Pages>381-390</b:Pages>
    <b:RefOrder>52</b:RefOrder>
  </b:Source>
  <b:Source>
    <b:Tag>Vis</b:Tag>
    <b:SourceType>Book</b:SourceType>
    <b:Guid>{0065D366-9A12-594A-9FA3-4181A1F642CD}</b:Guid>
    <b:Title>Economics of Regulation and antitrust</b:Title>
    <b:Publisher>Mit Press</b:Publisher>
    <b:Author>
      <b:Author>
        <b:NameList>
          <b:Person>
            <b:Last>Viscusi</b:Last>
            <b:Middle>Kip</b:Middle>
            <b:First>W</b:First>
          </b:Person>
          <b:Person>
            <b:Last>Vernon</b:Last>
            <b:Middle>M</b:Middle>
            <b:First>John</b:First>
          </b:Person>
          <b:Person>
            <b:Last>Harrington Jr</b:Last>
            <b:Middle>E</b:Middle>
            <b:First>Joseph</b:First>
          </b:Person>
        </b:NameList>
      </b:Author>
    </b:Author>
    <b:Year>2005</b:Year>
    <b:RefOrder>53</b:RefOrder>
  </b:Source>
  <b:Source>
    <b:Tag>Arr51</b:Tag>
    <b:SourceType>JournalArticle</b:SourceType>
    <b:Guid>{87FB2010-E4F7-8B4A-9AEC-61EC31096BBD}</b:Guid>
    <b:Author>
      <b:Author>
        <b:NameList>
          <b:Person>
            <b:Last>Arrow</b:Last>
            <b:Middle>J</b:Middle>
            <b:First>Kenneth</b:First>
          </b:Person>
        </b:NameList>
      </b:Author>
    </b:Author>
    <b:Title>An extention of the basic theotems of classical welfare economics</b:Title>
    <b:Publisher>University fo California Press</b:Publisher>
    <b:Year>1951</b:Year>
    <b:RefOrder>54</b:RefOrder>
  </b:Source>
  <b:Source>
    <b:Tag>Ant90</b:Tag>
    <b:SourceType>JournalArticle</b:SourceType>
    <b:Guid>{B15F9FCF-7E2F-D249-A8AD-B7C4521C17F2}</b:Guid>
    <b:Author>
      <b:Author>
        <b:NameList>
          <b:Person>
            <b:Last>Barbera</b:Last>
            <b:First>Anthony</b:First>
            <b:Middle>J.</b:Middle>
          </b:Person>
        </b:NameList>
      </b:Author>
    </b:Author>
    <b:Title>The impact of enviromental regulations on industry productivity: Direct and indirect effet</b:Title>
    <b:JournalName>Journal of Enviromental Economics and Management</b:JournalName>
    <b:Year>1990</b:Year>
    <b:Volume>18</b:Volume>
    <b:Pages>50-56</b:Pages>
    <b:RefOrder>55</b:RefOrder>
  </b:Source>
  <b:Source>
    <b:Tag>Den78</b:Tag>
    <b:SourceType>JournalArticle</b:SourceType>
    <b:Guid>{E6C49458-D6B8-2B4C-BE8D-71E31FDFD7D6}</b:Guid>
    <b:Title>Effects of selected changes in the institutional and human environment upon output per unit</b:Title>
    <b:JournalName>Survey of Currunt Business</b:JournalName>
    <b:Publisher>Bureau of Economic Analysis</b:Publisher>
    <b:Year>1978</b:Year>
    <b:Author>
      <b:Author>
        <b:NameList>
          <b:Person>
            <b:Last>Denison</b:Last>
            <b:Middle>Fulton</b:Middle>
            <b:First>Edward</b:First>
          </b:Person>
        </b:NameList>
      </b:Author>
    </b:Author>
    <b:RefOrder>56</b:RefOrder>
  </b:Source>
  <b:Source>
    <b:Tag>Las13</b:Tag>
    <b:SourceType>Report</b:SourceType>
    <b:Guid>{AF68E30A-9035-5047-872A-425287454616}</b:Guid>
    <b:Author>
      <b:Author>
        <b:NameList>
          <b:Person>
            <b:Last>Cissokho</b:Last>
            <b:First>Lassana</b:First>
          </b:Person>
          <b:Person>
            <b:Last>Seck</b:Last>
            <b:First>Abdoulaye</b:First>
          </b:Person>
        </b:NameList>
      </b:Author>
    </b:Author>
    <b:Title>Electric power outages and the productivity of small and medium enterprises in Senegal</b:Title>
    <b:Year>2013</b:Year>
    <b:Institution>Investment Climate and Business Environment Research Fund (ICBE-RF)</b:Institution>
    <b:RefOrder>57</b:RefOrder>
  </b:Source>
  <b:Source>
    <b:Tag>Lor12</b:Tag>
    <b:SourceType>JournalArticle</b:SourceType>
    <b:Guid>{C92FEE89-D459-AA43-A575-5707867ED354}</b:Guid>
    <b:Author>
      <b:Author>
        <b:NameList>
          <b:Person>
            <b:Last>Caliendo</b:Last>
            <b:First>Lorenzo</b:First>
          </b:Person>
          <b:Person>
            <b:Last>Rossi-Hansberg</b:Last>
            <b:First>Esteban</b:First>
          </b:Person>
        </b:NameList>
      </b:Author>
    </b:Author>
    <b:Title>The impact of trade on organization and productivity</b:Title>
    <b:JournalName>Oxford Journal</b:JournalName>
    <b:Year>2012</b:Year>
    <b:Volume>127</b:Volume>
    <b:Issue>3</b:Issue>
    <b:Pages>1393-1467</b:Pages>
    <b:RefOrder>58</b:RefOrder>
  </b:Source>
  <b:Source>
    <b:Tag>Mar08</b:Tag>
    <b:SourceType>JournalArticle</b:SourceType>
    <b:Guid>{61970C58-A42E-1E44-A168-D3AAF71DCA5C}</b:Guid>
    <b:Author>
      <b:Author>
        <b:NameList>
          <b:Person>
            <b:Last>Andersson</b:Last>
            <b:First>Martin</b:First>
          </b:Person>
          <b:Person>
            <b:Last>Loof</b:Last>
            <b:First>Hans</b:First>
          </b:Person>
          <b:Person>
            <b:Last>Johansson</b:Last>
            <b:First>Sara</b:First>
          </b:Person>
        </b:NameList>
      </b:Author>
    </b:Author>
    <b:Title>Productivity and international trade: Firm level evidence from a small open economy</b:Title>
    <b:Publisher>Springer</b:Publisher>
    <b:Year>2008</b:Year>
    <b:Volume>144-4</b:Volume>
    <b:Pages>774-801</b:Pages>
    <b:RefOrder>59</b:RefOrder>
  </b:Source>
  <b:Source>
    <b:Tag>Mar89</b:Tag>
    <b:SourceType>JournalArticle</b:SourceType>
    <b:Guid>{E5783CC7-D1C1-D745-B408-80251F4A3717}</b:Guid>
    <b:Author>
      <b:Author>
        <b:NameList>
          <b:Person>
            <b:Last>Deily</b:Last>
            <b:Middle>E</b:Middle>
            <b:First>Mary</b:First>
          </b:Person>
          <b:Person>
            <b:Last>Gray </b:Last>
            <b:Middle>B</b:Middle>
            <b:First>Wayne</b:First>
          </b:Person>
        </b:NameList>
      </b:Author>
    </b:Author>
    <b:Title>Enforcement of pollution regulation in a decling industry</b:Title>
    <b:Year>1989</b:Year>
    <b:RefOrder>60</b:RefOrder>
  </b:Source>
  <b:Source>
    <b:Tag>Moj14</b:Tag>
    <b:SourceType>JournalArticle</b:SourceType>
    <b:Guid>{E6F6A358-1EBE-C649-B3BC-EB189B8BCBCC}</b:Guid>
    <b:Author>
      <b:Author>
        <b:NameList>
          <b:Person>
            <b:Last>Rafiei</b:Last>
            <b:First>Mojtba</b:First>
          </b:Person>
          <b:Person>
            <b:Last>Far</b:Last>
            <b:Middle>Atefe Hosseni</b:Middle>
            <b:First>Seyede</b:First>
          </b:Person>
        </b:NameList>
      </b:Author>
    </b:Author>
    <b:Title>Effect of state ownership on firm performance and dividend payout policy</b:Title>
    <b:JournalName>International Journal of Academic Research in Business and Social Sciences</b:JournalName>
    <b:Publisher>HRMARS</b:Publisher>
    <b:Year>2014</b:Year>
    <b:Volume>4-7</b:Volume>
    <b:RefOrder>61</b:RefOrder>
  </b:Source>
  <b:Source>
    <b:Tag>Ngo14</b:Tag>
    <b:SourceType>JournalArticle</b:SourceType>
    <b:Guid>{F65D8C15-2C9B-1944-8B52-BEDC41C97AFB}</b:Guid>
    <b:Author>
      <b:Author>
        <b:NameList>
          <b:Person>
            <b:Last>Tran</b:Last>
            <b:Middle>My</b:Middle>
            <b:First>Ngo</b:First>
          </b:Person>
          <b:Person>
            <b:Last>Nonneman</b:Last>
            <b:First>Walter</b:First>
          </b:Person>
          <b:Person>
            <b:Last>Jorissen</b:Last>
            <b:First>Ann</b:First>
          </b:Person>
        </b:NameList>
      </b:Author>
    </b:Author>
    <b:Title>Government ownership and firm performance: The case of Vietnam</b:Title>
    <b:JournalName>International Journal of Economics and Financial Issues</b:JournalName>
    <b:Year>2014</b:Year>
    <b:Volume>4-3</b:Volume>
    <b:Pages>628-650</b:Pages>
    <b:RefOrder>62</b:RefOrder>
  </b:Source>
  <b:Source>
    <b:Tag>Nic10</b:Tag>
    <b:SourceType>JournalArticle</b:SourceType>
    <b:Guid>{549F6044-C49C-C54D-A536-80A66CE41529}</b:Guid>
    <b:Author>
      <b:Author>
        <b:NameList>
          <b:Person>
            <b:Last>Johnstone</b:Last>
            <b:First>Nick</b:First>
          </b:Person>
          <b:Person>
            <b:Last>Hascic</b:Last>
            <b:First>Ivan</b:First>
          </b:Person>
          <b:Person>
            <b:Last>Kalamova</b:Last>
            <b:First>Margarita</b:First>
          </b:Person>
        </b:NameList>
      </b:Author>
    </b:Author>
    <b:Title>Environmental policy design characteristics and technological innovation</b:Title>
    <b:JournalName>OECD Enviromental Working Paper no 16</b:JournalName>
    <b:Publisher>OECD Publishing</b:Publisher>
    <b:Year>2010</b:Year>
    <b:RefOrder>63</b:RefOrder>
  </b:Source>
  <b:Source>
    <b:Tag>Nic061</b:Tag>
    <b:SourceType>JournalArticle</b:SourceType>
    <b:Guid>{1AB10627-F02C-9143-BE27-825FA66551D4}</b:Guid>
    <b:Title>Eviromental policy, management and R&amp;D</b:Title>
    <b:Year>2006</b:Year>
    <b:Author>
      <b:Author>
        <b:NameList>
          <b:Person>
            <b:Last>Johnstone</b:Last>
            <b:First>Nick</b:First>
          </b:Person>
          <b:Person>
            <b:Last>Labonne</b:Last>
            <b:First>Julien</b:First>
          </b:Person>
        </b:NameList>
      </b:Author>
    </b:Author>
    <b:JournalName>OECD Economic Studies</b:JournalName>
    <b:Volume>42</b:Volume>
    <b:RefOrder>64</b:RefOrder>
  </b:Source>
  <b:Source>
    <b:Tag>OEC06</b:Tag>
    <b:SourceType>JournalArticle</b:SourceType>
    <b:Guid>{2BA80632-7662-C249-B644-16D6F6D0F752}</b:Guid>
    <b:Author>
      <b:Author>
        <b:NameList>
          <b:Person>
            <b:Last>OECD</b:Last>
          </b:Person>
        </b:NameList>
      </b:Author>
    </b:Author>
    <b:Title>Enviromental regulation and competition</b:Title>
    <b:JournalName>Copetition law and policy OECD</b:JournalName>
    <b:Year>2006</b:Year>
    <b:RefOrder>65</b:RefOrder>
  </b:Source>
  <b:Source>
    <b:Tag>PAU11</b:Tag>
    <b:SourceType>JournalArticle</b:SourceType>
    <b:Guid>{A7A16ABE-242C-254F-994A-85C9A78017B4}</b:Guid>
    <b:Author>
      <b:Author>
        <b:NameList>
          <b:Person>
            <b:Last>Lanoie</b:Last>
            <b:First>Paul</b:First>
          </b:Person>
          <b:Person>
            <b:Last>Laurent-Lucchetti</b:Last>
            <b:First>Jeremy</b:First>
          </b:Person>
          <b:Person>
            <b:Last>Johnstone</b:Last>
            <b:First>Nick</b:First>
          </b:Person>
          <b:Person>
            <b:Last>Ambec</b:Last>
            <b:First>Stefan</b:First>
          </b:Person>
        </b:NameList>
      </b:Author>
    </b:Author>
    <b:Title>Environmental policy, innovation and performance: New insights on the Porter hypothesis</b:Title>
    <b:Publisher>Wiley</b:Publisher>
    <b:Year>2011</b:Year>
    <b:Pages>803-841</b:Pages>
    <b:JournalName>Journal of Economic and Management Stratagy</b:JournalName>
    <b:Volume>20</b:Volume>
    <b:RefOrder>66</b:RefOrder>
  </b:Source>
  <b:Source>
    <b:Tag>Pau08</b:Tag>
    <b:SourceType>JournalArticle</b:SourceType>
    <b:Guid>{C58907F5-833F-E941-982E-0BEB0C83BCCE}</b:Guid>
    <b:Author>
      <b:Author>
        <b:NameList>
          <b:Person>
            <b:Last>Lanoie</b:Last>
            <b:First>Paul</b:First>
          </b:Person>
          <b:Person>
            <b:Last>Party</b:Last>
            <b:First>Michel</b:First>
          </b:Person>
          <b:Person>
            <b:Last>Lajeunesse</b:Last>
            <b:First>Richard</b:First>
          </b:Person>
        </b:NameList>
      </b:Author>
    </b:Author>
    <b:Title>Environmental regulation and productivity: testing the porter hypothesis</b:Title>
    <b:JournalName>J Prod Anal</b:JournalName>
    <b:Publisher>Springer</b:Publisher>
    <b:Year>2008</b:Year>
    <b:Volume>30</b:Volume>
    <b:Pages>121-128</b:Pages>
    <b:RefOrder>67</b:RefOrder>
  </b:Source>
  <b:Source>
    <b:Tag>Ric01</b:Tag>
    <b:SourceType>JournalArticle</b:SourceType>
    <b:Guid>{E9131A0D-6902-5C42-AB9F-8DAF756ECE92}</b:Guid>
    <b:Author>
      <b:Author>
        <b:NameList>
          <b:Person>
            <b:Last>Feiock</b:Last>
            <b:Middle>C</b:Middle>
            <b:First>Richard</b:First>
          </b:Person>
          <b:Person>
            <b:Last>Stream</b:Last>
            <b:First>Christopher</b:First>
          </b:Person>
        </b:NameList>
      </b:Author>
    </b:Author>
    <b:Title>Environmental protection versus economic development: A false Trade-Off?</b:Title>
    <b:JournalName>American Society for Public Administration</b:JournalName>
    <b:Publisher>Wiley</b:Publisher>
    <b:Year>2001</b:Year>
    <b:Volume>61</b:Volume>
    <b:Issue>3</b:Issue>
    <b:Pages>313-321</b:Pages>
    <b:RefOrder>68</b:RefOrder>
  </b:Source>
  <b:Source>
    <b:Tag>RUN95</b:Tag>
    <b:SourceType>JournalArticle</b:SourceType>
    <b:Guid>{65441350-29DD-8046-AA8D-3E183E18C34A}</b:Guid>
    <b:Author>
      <b:Author>
        <b:NameList>
          <b:Person>
            <b:Last>Brannlund</b:Last>
            <b:First>Runar</b:First>
          </b:Person>
          <b:Person>
            <b:Last>Fare</b:Last>
            <b:First>Rolf</b:First>
          </b:Person>
          <b:Person>
            <b:Last>Grosskopf</b:Last>
            <b:First>Shawna</b:First>
          </b:Person>
        </b:NameList>
      </b:Author>
    </b:Author>
    <b:Title>Enviromental regulation and profitability: An application to Swedish Pulp and Paper Mills</b:Title>
    <b:JournalName>Environmental and Resource Economics</b:JournalName>
    <b:Publisher>Kluwer Academic Publishers.</b:Publisher>
    <b:Year>1995</b:Year>
    <b:Volume>6</b:Volume>
    <b:Pages>23-36</b:Pages>
    <b:RefOrder>69</b:RefOrder>
  </b:Source>
  <b:Source>
    <b:Tag>Sho18</b:Tag>
    <b:SourceType>JournalArticle</b:SourceType>
    <b:Guid>{3856F85B-8A43-D243-9E6E-2091D0442D80}</b:Guid>
    <b:Author>
      <b:Author>
        <b:NameList>
          <b:Person>
            <b:Last>Haruna</b:Last>
            <b:First>Shoji</b:First>
          </b:Person>
          <b:Person>
            <b:Last>Goel</b:Last>
            <b:Middle>K</b:Middle>
            <b:First>Rajeev</b:First>
          </b:Person>
        </b:NameList>
      </b:Author>
      <b:Editor>
        <b:NameList>
          <b:Person>
            <b:Last>Clemens Fuest</b:Last>
            <b:First>Oliver</b:First>
            <b:Middle>Falck, Jasmin Gröschl</b:Middle>
          </b:Person>
        </b:NameList>
      </b:Editor>
    </b:Author>
    <b:Title>Optimal pollution control in a mixed oligopoly with Re-search spillovers</b:Title>
    <b:JournalName>CESifo Working Papers</b:JournalName>
    <b:Publisher>Munich Society for the Promotion of Economic Research</b:Publisher>
    <b:City>Munich</b:City>
    <b:Year>2018</b:Year>
    <b:RefOrder>70</b:RefOrder>
  </b:Source>
  <b:Source>
    <b:Tag>Soh10</b:Tag>
    <b:SourceType>JournalArticle</b:SourceType>
    <b:Guid>{A5605E14-F73C-B040-BFE1-FB09183B6124}</b:Guid>
    <b:Author>
      <b:Author>
        <b:NameList>
          <b:Person>
            <b:Last>Baksi</b:Last>
            <b:First>Soham</b:First>
          </b:Person>
          <b:Person>
            <b:Last>Bose</b:Last>
            <b:First>Pinaki</b:First>
          </b:Person>
        </b:NameList>
      </b:Author>
    </b:Author>
    <b:Title>Enviromental regulation in the presence of an informal sector</b:Title>
    <b:Publisher>Department of Economics Working Paper Number</b:Publisher>
    <b:Year>2010</b:Year>
    <b:RefOrder>71</b:RefOrder>
  </b:Source>
  <b:Source>
    <b:Tag>Abu16</b:Tag>
    <b:SourceType>JournalArticle</b:SourceType>
    <b:Guid>{5EAED5E8-1B71-BB47-9A5B-4DF7B2471E9F}</b:Guid>
    <b:Author>
      <b:Author>
        <b:NameList>
          <b:Person>
            <b:Last>Shonchoy</b:Last>
            <b:First>Abu</b:First>
          </b:Person>
          <b:Person>
            <b:Last>Tsubota</b:Last>
            <b:First>Kenmei</b:First>
          </b:Person>
        </b:NameList>
      </b:Author>
    </b:Author>
    <b:Title>Economic impact of political protests (Strikes) on manufacturing firms: Evidence from Bangladesh</b:Title>
    <b:Publisher>Munich Personal RePEc Archive (MPRA)</b:Publisher>
    <b:Year>2016</b:Year>
    <b:RefOrder>72</b:RefOrder>
  </b:Source>
  <b:Source>
    <b:Tag>Hun14</b:Tag>
    <b:SourceType>JournalArticle</b:SourceType>
    <b:Guid>{D1C09F31-558B-6943-9782-0AB9628C6332}</b:Guid>
    <b:Author>
      <b:Author>
        <b:NameList>
          <b:Person>
            <b:Last>Allcott</b:Last>
            <b:First>Hunt</b:First>
          </b:Person>
          <b:Person>
            <b:Last>Wexler</b:Last>
            <b:First>Allen</b:First>
            <b:Middle>Collard</b:Middle>
          </b:Person>
          <b:Person>
            <b:Last>O'Connell</b:Last>
            <b:First>Stephen</b:First>
            <b:Middle>D</b:Middle>
          </b:Person>
        </b:NameList>
      </b:Author>
    </b:Author>
    <b:Title>How do electricity shortages affect industry? Evidence from India</b:Title>
    <b:Year>2014</b:Year>
    <b:JournalName>National Bureau of Economic Research</b:JournalName>
    <b:RefOrder>73</b:RefOrder>
  </b:Source>
  <b:Source>
    <b:Tag>Mar11</b:Tag>
    <b:SourceType>JournalArticle</b:SourceType>
    <b:Guid>{4D3FDC1B-BE43-6541-8394-F264E97A4ACC}</b:Guid>
    <b:Author>
      <b:Author>
        <b:NameList>
          <b:Person>
            <b:Last>Kalamova</b:Last>
            <b:First>Margarita</b:First>
          </b:Person>
          <b:Person>
            <b:Last>Johnstone</b:Last>
            <b:First>Nick</b:First>
          </b:Person>
        </b:NameList>
      </b:Author>
    </b:Author>
    <b:Title>Enviromental policy strigency and foreign direct Investment</b:Title>
    <b:JournalName>OECD Enviroment Working Paper, No 33</b:JournalName>
    <b:Publisher>OECD Publishing</b:Publisher>
    <b:City>Paris</b:City>
    <b:Year>2011</b:Year>
    <b:RefOrder>74</b:RefOrder>
  </b:Source>
</b:Sources>
</file>

<file path=customXml/itemProps1.xml><?xml version="1.0" encoding="utf-8"?>
<ds:datastoreItem xmlns:ds="http://schemas.openxmlformats.org/officeDocument/2006/customXml" ds:itemID="{5A53DC74-42F4-1F40-8E08-AF0AA2D86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Trupti Sudge</cp:lastModifiedBy>
  <cp:revision>2</cp:revision>
  <cp:lastPrinted>2023-12-06T16:40:00Z</cp:lastPrinted>
  <dcterms:created xsi:type="dcterms:W3CDTF">2024-03-28T08:20:00Z</dcterms:created>
  <dcterms:modified xsi:type="dcterms:W3CDTF">2024-03-28T08:20:00Z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zotero-version="6.0.30"&gt;&lt;session id="k3dDFQKS"/&gt;&lt;style id="http://www.zotero.org/styles/apa" locale="en-US" hasBibliography="1" bibliographyStyleHasBeenSet="1"/&gt;&lt;prefs&gt;&lt;pref name="fieldType" value="Field"/&gt;&lt;pref name="automaticJourn</vt:lpwstr>
  </property>
  <property fmtid="{D5CDD505-2E9C-101B-9397-08002B2CF9AE}" pid="3" name="ZOTERO_PREF_2">
    <vt:lpwstr>alAbbreviations" value="true"/&gt;&lt;pref name="delayCitationUpdates" value="true"/&gt;&lt;pref name="dontAskDelayCitationUpdates" value="true"/&gt;&lt;/prefs&gt;&lt;/data&gt;</vt:lpwstr>
  </property>
</Properties>
</file>