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B745B1" w14:textId="77777777" w:rsidR="00ED0D33" w:rsidRDefault="00ED0D33" w:rsidP="00ED0D33">
      <w:pPr>
        <w:spacing w:line="480" w:lineRule="auto"/>
        <w:jc w:val="both"/>
        <w:rPr>
          <w:b/>
          <w:color w:val="000000" w:themeColor="text1"/>
          <w:sz w:val="22"/>
          <w:szCs w:val="22"/>
        </w:rPr>
      </w:pPr>
      <w:r w:rsidRPr="0020675C">
        <w:rPr>
          <w:b/>
          <w:color w:val="000000" w:themeColor="text1"/>
          <w:sz w:val="22"/>
          <w:szCs w:val="22"/>
        </w:rPr>
        <w:t>Supplementory Information</w:t>
      </w:r>
    </w:p>
    <w:p w14:paraId="06F97DF5" w14:textId="77777777" w:rsidR="00ED0D33" w:rsidRDefault="00ED0D33" w:rsidP="00ED0D33">
      <w:pPr>
        <w:spacing w:line="480" w:lineRule="auto"/>
        <w:jc w:val="both"/>
        <w:rPr>
          <w:color w:val="000000" w:themeColor="text1"/>
          <w:sz w:val="22"/>
          <w:szCs w:val="22"/>
        </w:rPr>
      </w:pPr>
      <w:r w:rsidRPr="0020675C">
        <w:rPr>
          <w:color w:val="000000" w:themeColor="text1"/>
          <w:sz w:val="22"/>
          <w:szCs w:val="22"/>
        </w:rPr>
        <w:t>Additional file 1</w:t>
      </w:r>
    </w:p>
    <w:tbl>
      <w:tblPr>
        <w:tblW w:w="8995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98"/>
        <w:gridCol w:w="1445"/>
        <w:gridCol w:w="1785"/>
        <w:gridCol w:w="1746"/>
        <w:gridCol w:w="1745"/>
        <w:gridCol w:w="1876"/>
      </w:tblGrid>
      <w:tr w:rsidR="00ED0D33" w:rsidRPr="00FC7A9B" w14:paraId="6DBC27EC" w14:textId="77777777" w:rsidTr="001244A7">
        <w:trPr>
          <w:trHeight w:val="413"/>
          <w:jc w:val="center"/>
        </w:trPr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1CDC9" w14:textId="77777777" w:rsidR="00ED0D33" w:rsidRPr="00FC7A9B" w:rsidRDefault="00ED0D33" w:rsidP="001244A7">
            <w:pPr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bookmarkStart w:id="0" w:name="OLE_LINK1"/>
            <w:bookmarkStart w:id="1" w:name="OLE_LINK2"/>
            <w:r w:rsidRPr="00FC7A9B">
              <w:rPr>
                <w:b/>
                <w:bCs/>
                <w:color w:val="000000" w:themeColor="text1"/>
                <w:sz w:val="22"/>
                <w:szCs w:val="22"/>
              </w:rPr>
              <w:t xml:space="preserve">Mother 1,  </w:t>
            </w:r>
          </w:p>
          <w:p w14:paraId="3F20712F" w14:textId="77777777" w:rsidR="00ED0D33" w:rsidRPr="00FC7A9B" w:rsidRDefault="00ED0D33" w:rsidP="001244A7">
            <w:pPr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bCs/>
                <w:color w:val="000000" w:themeColor="text1"/>
                <w:sz w:val="22"/>
                <w:szCs w:val="22"/>
              </w:rPr>
              <w:t xml:space="preserve">Father 2 </w:t>
            </w:r>
          </w:p>
          <w:p w14:paraId="5AA2F7C2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Parent 3</w:t>
            </w:r>
          </w:p>
        </w:tc>
        <w:tc>
          <w:tcPr>
            <w:tcW w:w="17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07A598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Pre-diagnostic State Scale</w:t>
            </w:r>
          </w:p>
          <w:p w14:paraId="75688312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7934FC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Post-diagnostic State Scale</w:t>
            </w:r>
          </w:p>
        </w:tc>
        <w:tc>
          <w:tcPr>
            <w:tcW w:w="17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F293AB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Pre-diagnostic Trait Scale</w:t>
            </w:r>
          </w:p>
        </w:tc>
        <w:tc>
          <w:tcPr>
            <w:tcW w:w="1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17E515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Post-diagnostic Trait Scale</w:t>
            </w:r>
          </w:p>
        </w:tc>
      </w:tr>
      <w:tr w:rsidR="00ED0D33" w:rsidRPr="00FC7A9B" w14:paraId="745A2E03" w14:textId="77777777" w:rsidTr="001244A7">
        <w:trPr>
          <w:trHeight w:val="263"/>
          <w:jc w:val="center"/>
        </w:trPr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548C02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8C0B8E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Score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A436D5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D8409B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328C3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AFB25B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</w:tr>
      <w:tr w:rsidR="00ED0D33" w:rsidRPr="00FC7A9B" w14:paraId="238DC6E1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A42AF1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103126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&lt;36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3A513A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4AF06B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F60441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0DDABF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5</w:t>
            </w:r>
          </w:p>
        </w:tc>
      </w:tr>
      <w:tr w:rsidR="00ED0D33" w:rsidRPr="00FC7A9B" w14:paraId="1F79F794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135D90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F91D2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36-41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E031B8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01D70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D61100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57197F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D0D33" w:rsidRPr="00FC7A9B" w14:paraId="71A5FD4C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A576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A7584A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&gt;41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F2E01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8C41C0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C349B4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EF47E5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12</w:t>
            </w:r>
          </w:p>
        </w:tc>
      </w:tr>
      <w:tr w:rsidR="00ED0D33" w:rsidRPr="00FC7A9B" w14:paraId="68D09C82" w14:textId="77777777" w:rsidTr="001244A7">
        <w:trPr>
          <w:trHeight w:val="263"/>
          <w:jc w:val="center"/>
        </w:trPr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F3360A" w14:textId="77777777" w:rsidR="00ED0D33" w:rsidRPr="00FC7A9B" w:rsidRDefault="00ED0D33" w:rsidP="001244A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6CC0A1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Score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268D4C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0767EA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2A448A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943560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</w:tr>
      <w:tr w:rsidR="00ED0D33" w:rsidRPr="00FC7A9B" w14:paraId="6FF66652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11122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F21D5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&lt;36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5D3F4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51F73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86B494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CA6E4E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ED0D33" w:rsidRPr="00FC7A9B" w14:paraId="7CBF68A0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C05CA3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AEB501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36-41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2AE65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C93A0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C3D026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14FEB8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6</w:t>
            </w:r>
          </w:p>
          <w:p w14:paraId="067CCC89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D0D33" w:rsidRPr="00FC7A9B" w14:paraId="6F10028B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DBF8E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4A871F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&gt;41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2E969E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54E385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A9410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308FF8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ED0D33" w:rsidRPr="00FC7A9B" w14:paraId="599F0674" w14:textId="77777777" w:rsidTr="001244A7">
        <w:trPr>
          <w:trHeight w:val="413"/>
          <w:jc w:val="center"/>
        </w:trPr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3E8C99" w14:textId="77777777" w:rsidR="00ED0D33" w:rsidRPr="00FC7A9B" w:rsidRDefault="00ED0D33" w:rsidP="001244A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A4BE64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Score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29095A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588175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6B5572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B9DEA4" w14:textId="77777777" w:rsidR="00ED0D33" w:rsidRPr="00FC7A9B" w:rsidRDefault="00ED0D33" w:rsidP="001244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FC7A9B">
              <w:rPr>
                <w:b/>
                <w:color w:val="000000" w:themeColor="text1"/>
                <w:sz w:val="22"/>
                <w:szCs w:val="22"/>
              </w:rPr>
              <w:t>n</w:t>
            </w:r>
          </w:p>
        </w:tc>
      </w:tr>
      <w:tr w:rsidR="00ED0D33" w:rsidRPr="00FC7A9B" w14:paraId="69E5CE5B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777EB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503BCD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&lt;36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13019D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31AB3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824C40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B4030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15</w:t>
            </w:r>
          </w:p>
        </w:tc>
      </w:tr>
      <w:tr w:rsidR="00ED0D33" w:rsidRPr="00FC7A9B" w14:paraId="58B3FEED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2A6196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EE79E0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36-41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C68408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C3F1D5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216ACB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0AD5A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9</w:t>
            </w:r>
          </w:p>
        </w:tc>
      </w:tr>
      <w:tr w:rsidR="00ED0D33" w:rsidRPr="00FC7A9B" w14:paraId="3FA748AD" w14:textId="77777777" w:rsidTr="001244A7">
        <w:trPr>
          <w:trHeight w:val="413"/>
          <w:jc w:val="center"/>
        </w:trPr>
        <w:tc>
          <w:tcPr>
            <w:tcW w:w="3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7A2F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43A18B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&gt;41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9913BC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96DCA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9BC5D7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01946A" w14:textId="77777777" w:rsidR="00ED0D33" w:rsidRPr="00FC7A9B" w:rsidRDefault="00ED0D33" w:rsidP="001244A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FC7A9B">
              <w:rPr>
                <w:color w:val="000000" w:themeColor="text1"/>
                <w:sz w:val="22"/>
                <w:szCs w:val="22"/>
              </w:rPr>
              <w:t>16</w:t>
            </w:r>
          </w:p>
        </w:tc>
      </w:tr>
      <w:bookmarkEnd w:id="0"/>
      <w:bookmarkEnd w:id="1"/>
    </w:tbl>
    <w:p w14:paraId="0F9BE819" w14:textId="77777777" w:rsidR="00ED0D33" w:rsidRDefault="00ED0D33" w:rsidP="00ED0D33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6B23B2FD" w14:textId="77777777" w:rsidR="00ED0D33" w:rsidRPr="003A7E97" w:rsidRDefault="00ED0D33" w:rsidP="00ED0D33">
      <w:pPr>
        <w:spacing w:line="480" w:lineRule="auto"/>
        <w:jc w:val="both"/>
        <w:rPr>
          <w:noProof/>
          <w:color w:val="000000" w:themeColor="text1"/>
          <w:sz w:val="22"/>
          <w:szCs w:val="22"/>
        </w:rPr>
      </w:pPr>
      <w:r w:rsidRPr="003A7E97">
        <w:rPr>
          <w:noProof/>
          <w:color w:val="000000" w:themeColor="text1"/>
          <w:sz w:val="22"/>
          <w:szCs w:val="22"/>
        </w:rPr>
        <w:t xml:space="preserve">Title of data: Evaluation of state and trait anxiety scores according to average </w:t>
      </w:r>
    </w:p>
    <w:p w14:paraId="53967EAF" w14:textId="77777777" w:rsidR="00ED0D33" w:rsidRPr="0020675C" w:rsidRDefault="00ED0D33" w:rsidP="00ED0D33">
      <w:pPr>
        <w:spacing w:line="480" w:lineRule="auto"/>
        <w:jc w:val="both"/>
        <w:rPr>
          <w:noProof/>
          <w:color w:val="000000" w:themeColor="text1"/>
          <w:sz w:val="22"/>
          <w:szCs w:val="22"/>
        </w:rPr>
      </w:pPr>
      <w:r w:rsidRPr="003A7E97">
        <w:rPr>
          <w:noProof/>
          <w:color w:val="000000" w:themeColor="text1"/>
          <w:sz w:val="22"/>
          <w:szCs w:val="22"/>
        </w:rPr>
        <w:t>Description of data: The state and trait anxiety scale scores’ average is varying between 36-41. Additional file 1 shows how many parents, mothers, and fathers have high, low, or average anxiety levels.</w:t>
      </w:r>
    </w:p>
    <w:p w14:paraId="0E46B582" w14:textId="77777777" w:rsidR="00AF2E74" w:rsidRDefault="00AF2E74"/>
    <w:sectPr w:rsidR="00AF2E74" w:rsidSect="00B75084">
      <w:footerReference w:type="even" r:id="rId4"/>
      <w:footerReference w:type="default" r:id="rId5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85680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86D345" w14:textId="77777777" w:rsidR="00CE003C" w:rsidRDefault="00ED0D33" w:rsidP="001A23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263D3CA" w14:textId="77777777" w:rsidR="00CE003C" w:rsidRDefault="00ED0D33" w:rsidP="00494A9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218809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969A0B" w14:textId="77777777" w:rsidR="00CE003C" w:rsidRDefault="00ED0D33" w:rsidP="001A23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A08EFD" w14:textId="77777777" w:rsidR="00CE003C" w:rsidRDefault="00ED0D33" w:rsidP="00494A96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D33"/>
    <w:rsid w:val="00AF2E74"/>
    <w:rsid w:val="00ED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F312"/>
  <w15:chartTrackingRefBased/>
  <w15:docId w15:val="{E2AC33AA-E92C-49CA-BA0C-69E96F002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D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D0D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0D33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PageNumber">
    <w:name w:val="page number"/>
    <w:basedOn w:val="DefaultParagraphFont"/>
    <w:uiPriority w:val="99"/>
    <w:semiHidden/>
    <w:unhideWhenUsed/>
    <w:rsid w:val="00ED0D33"/>
  </w:style>
  <w:style w:type="character" w:styleId="LineNumber">
    <w:name w:val="line number"/>
    <w:basedOn w:val="DefaultParagraphFont"/>
    <w:uiPriority w:val="99"/>
    <w:semiHidden/>
    <w:unhideWhenUsed/>
    <w:rsid w:val="00ED0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2021-04-16T14:33:00Z</dcterms:created>
  <dcterms:modified xsi:type="dcterms:W3CDTF">2021-04-16T14:34:00Z</dcterms:modified>
</cp:coreProperties>
</file>