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870461" w14:textId="73082136" w:rsidR="00F7217D" w:rsidRPr="004351F4" w:rsidRDefault="00E8567D" w:rsidP="00E8567D">
      <w:pPr>
        <w:spacing w:line="360" w:lineRule="auto"/>
        <w:jc w:val="both"/>
        <w:rPr>
          <w:rFonts w:asciiTheme="minorBidi" w:hAnsiTheme="minorBidi" w:cstheme="minorBidi"/>
          <w:b/>
          <w:sz w:val="28"/>
          <w:szCs w:val="28"/>
        </w:rPr>
      </w:pPr>
      <w:r w:rsidRPr="004351F4">
        <w:rPr>
          <w:rFonts w:asciiTheme="minorBidi" w:hAnsiTheme="minorBidi" w:cstheme="minorBidi"/>
          <w:b/>
          <w:sz w:val="28"/>
          <w:szCs w:val="28"/>
        </w:rPr>
        <w:t xml:space="preserve">Supplemental </w:t>
      </w:r>
      <w:r w:rsidR="007302F8" w:rsidRPr="004351F4">
        <w:rPr>
          <w:rFonts w:asciiTheme="minorBidi" w:hAnsiTheme="minorBidi" w:cstheme="minorBidi"/>
          <w:b/>
          <w:sz w:val="28"/>
          <w:szCs w:val="28"/>
        </w:rPr>
        <w:t>Material</w:t>
      </w:r>
    </w:p>
    <w:p w14:paraId="0873AC97" w14:textId="4B29F66C" w:rsidR="007302F8" w:rsidRPr="00925044" w:rsidRDefault="007302F8" w:rsidP="00076C63">
      <w:pPr>
        <w:jc w:val="both"/>
        <w:rPr>
          <w:rFonts w:asciiTheme="minorBidi" w:hAnsiTheme="minorBidi" w:cstheme="minorBidi"/>
          <w:b/>
          <w:sz w:val="22"/>
          <w:szCs w:val="22"/>
        </w:rPr>
      </w:pPr>
    </w:p>
    <w:p w14:paraId="6F511E9E" w14:textId="77777777" w:rsidR="00362A5D" w:rsidRPr="00362A5D" w:rsidRDefault="00362A5D" w:rsidP="00362A5D">
      <w:pPr>
        <w:jc w:val="both"/>
        <w:rPr>
          <w:rFonts w:asciiTheme="minorBidi" w:hAnsiTheme="minorBidi" w:cstheme="minorBidi"/>
          <w:sz w:val="22"/>
          <w:szCs w:val="22"/>
        </w:rPr>
      </w:pPr>
    </w:p>
    <w:p w14:paraId="3D2B1B82" w14:textId="0E7AE137" w:rsidR="00362A5D" w:rsidRPr="00362A5D" w:rsidRDefault="00362A5D" w:rsidP="00076C63">
      <w:pPr>
        <w:pStyle w:val="ListParagraph"/>
        <w:numPr>
          <w:ilvl w:val="0"/>
          <w:numId w:val="1"/>
        </w:numPr>
        <w:jc w:val="both"/>
        <w:rPr>
          <w:rFonts w:asciiTheme="minorBidi" w:hAnsiTheme="minorBidi" w:cstheme="minorBidi"/>
          <w:sz w:val="22"/>
          <w:szCs w:val="22"/>
          <w:lang w:val="en-US"/>
        </w:rPr>
      </w:pPr>
      <w:r>
        <w:rPr>
          <w:rFonts w:asciiTheme="minorBidi" w:hAnsiTheme="minorBidi" w:cstheme="minorBidi"/>
          <w:b/>
          <w:color w:val="000000"/>
          <w:sz w:val="22"/>
          <w:szCs w:val="22"/>
        </w:rPr>
        <w:t xml:space="preserve">Full protein networks </w:t>
      </w:r>
      <w:r w:rsidRPr="00362A5D">
        <w:rPr>
          <w:rFonts w:asciiTheme="minorBidi" w:hAnsiTheme="minorBidi" w:cstheme="minorBidi"/>
          <w:color w:val="000000"/>
          <w:sz w:val="22"/>
          <w:szCs w:val="22"/>
        </w:rPr>
        <w:t>of all data analysed:</w:t>
      </w:r>
    </w:p>
    <w:p w14:paraId="41E2C9F5" w14:textId="77777777" w:rsidR="00362A5D" w:rsidRDefault="00362A5D" w:rsidP="00362A5D">
      <w:pPr>
        <w:pStyle w:val="ListParagraph"/>
        <w:jc w:val="both"/>
        <w:rPr>
          <w:rFonts w:asciiTheme="minorBidi" w:hAnsiTheme="minorBidi" w:cstheme="minorBidi"/>
          <w:b/>
          <w:color w:val="000000"/>
          <w:sz w:val="22"/>
          <w:szCs w:val="22"/>
          <w:lang w:val="en-US"/>
        </w:rPr>
      </w:pPr>
    </w:p>
    <w:p w14:paraId="35A863A3" w14:textId="1469D1A6" w:rsidR="00DD6C31" w:rsidRDefault="00E8567D" w:rsidP="00362A5D">
      <w:pPr>
        <w:pStyle w:val="ListParagraph"/>
        <w:jc w:val="both"/>
        <w:rPr>
          <w:rFonts w:asciiTheme="minorBidi" w:hAnsiTheme="minorBidi" w:cstheme="minorBidi"/>
          <w:sz w:val="22"/>
          <w:szCs w:val="22"/>
          <w:lang w:val="en-US"/>
        </w:rPr>
      </w:pPr>
      <w:r w:rsidRPr="00925044">
        <w:rPr>
          <w:rFonts w:asciiTheme="minorBidi" w:hAnsiTheme="minorBidi" w:cstheme="minorBidi"/>
          <w:b/>
          <w:color w:val="000000"/>
          <w:sz w:val="22"/>
          <w:szCs w:val="22"/>
          <w:lang w:val="en-US"/>
        </w:rPr>
        <w:t>Supplementa</w:t>
      </w:r>
      <w:r>
        <w:rPr>
          <w:rFonts w:asciiTheme="minorBidi" w:hAnsiTheme="minorBidi" w:cstheme="minorBidi"/>
          <w:b/>
          <w:color w:val="000000"/>
          <w:sz w:val="22"/>
          <w:szCs w:val="22"/>
          <w:lang w:val="en-US"/>
        </w:rPr>
        <w:t>l</w:t>
      </w:r>
      <w:r w:rsidRPr="00925044">
        <w:rPr>
          <w:rFonts w:asciiTheme="minorBidi" w:hAnsiTheme="minorBidi" w:cstheme="minorBidi"/>
          <w:b/>
          <w:color w:val="000000"/>
          <w:sz w:val="22"/>
          <w:szCs w:val="22"/>
          <w:lang w:val="en-US"/>
        </w:rPr>
        <w:t xml:space="preserve"> </w:t>
      </w:r>
      <w:r w:rsidR="00EC237B" w:rsidRPr="00925044">
        <w:rPr>
          <w:rFonts w:asciiTheme="minorBidi" w:hAnsiTheme="minorBidi" w:cstheme="minorBidi"/>
          <w:b/>
          <w:color w:val="000000"/>
          <w:sz w:val="22"/>
          <w:szCs w:val="22"/>
          <w:lang w:val="en-US"/>
        </w:rPr>
        <w:t xml:space="preserve">Figure 1: </w:t>
      </w:r>
      <w:r w:rsidR="00DD6C31" w:rsidRPr="003D1B48">
        <w:rPr>
          <w:rFonts w:ascii="Arial" w:hAnsi="Arial" w:cs="Arial"/>
          <w:b/>
          <w:bCs/>
          <w:noProof/>
          <w:sz w:val="22"/>
          <w:szCs w:val="22"/>
        </w:rPr>
        <w:t>The flow chart indicates the workflow</w:t>
      </w:r>
      <w:r w:rsidR="00DD6C31">
        <w:rPr>
          <w:rFonts w:ascii="Arial" w:hAnsi="Arial" w:cs="Arial"/>
          <w:b/>
          <w:bCs/>
          <w:noProof/>
          <w:sz w:val="22"/>
          <w:szCs w:val="22"/>
        </w:rPr>
        <w:t xml:space="preserve"> of the analysis</w:t>
      </w:r>
      <w:r w:rsidR="00DD6C31">
        <w:rPr>
          <w:rFonts w:ascii="Arial" w:hAnsi="Arial" w:cs="Arial"/>
          <w:bCs/>
          <w:noProof/>
          <w:sz w:val="22"/>
          <w:szCs w:val="22"/>
        </w:rPr>
        <w:t xml:space="preserve">. </w:t>
      </w:r>
    </w:p>
    <w:p w14:paraId="740144C6" w14:textId="39353EF8" w:rsidR="00076C63" w:rsidRPr="00076C63" w:rsidRDefault="00076C63" w:rsidP="00DD6C31">
      <w:pPr>
        <w:pStyle w:val="ListParagraph"/>
        <w:jc w:val="both"/>
        <w:rPr>
          <w:rFonts w:asciiTheme="minorBidi" w:hAnsiTheme="minorBidi" w:cstheme="minorBidi"/>
          <w:sz w:val="22"/>
          <w:szCs w:val="22"/>
          <w:lang w:val="en-US"/>
        </w:rPr>
      </w:pPr>
    </w:p>
    <w:p w14:paraId="6F313CF9" w14:textId="02E7BAA9" w:rsidR="00EC237B" w:rsidRDefault="00E8567D" w:rsidP="00362A5D">
      <w:pPr>
        <w:pStyle w:val="ListParagraph"/>
        <w:jc w:val="both"/>
        <w:rPr>
          <w:rFonts w:asciiTheme="minorBidi" w:hAnsiTheme="minorBidi" w:cstheme="minorBidi"/>
          <w:sz w:val="22"/>
          <w:szCs w:val="22"/>
          <w:lang w:val="en-US"/>
        </w:rPr>
      </w:pPr>
      <w:r w:rsidRPr="00F113DF">
        <w:rPr>
          <w:rFonts w:asciiTheme="minorBidi" w:hAnsiTheme="minorBidi" w:cstheme="minorBidi"/>
          <w:b/>
          <w:color w:val="000000"/>
          <w:sz w:val="22"/>
          <w:szCs w:val="22"/>
          <w:lang w:val="en-US"/>
        </w:rPr>
        <w:t>Supplementa</w:t>
      </w:r>
      <w:r>
        <w:rPr>
          <w:rFonts w:asciiTheme="minorBidi" w:hAnsiTheme="minorBidi" w:cstheme="minorBidi"/>
          <w:b/>
          <w:color w:val="000000"/>
          <w:sz w:val="22"/>
          <w:szCs w:val="22"/>
          <w:lang w:val="en-US"/>
        </w:rPr>
        <w:t>l</w:t>
      </w:r>
      <w:r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b/>
          <w:color w:val="000000"/>
          <w:sz w:val="22"/>
          <w:szCs w:val="22"/>
          <w:lang w:val="en-US"/>
        </w:rPr>
        <w:t xml:space="preserve">Figure 2: Human network of degree 3 from central cascade indicating the difference </w:t>
      </w:r>
      <w:r w:rsidR="00EC237B" w:rsidRPr="00F113DF">
        <w:rPr>
          <w:rFonts w:asciiTheme="minorBidi" w:hAnsiTheme="minorBidi" w:cstheme="minorBidi"/>
          <w:b/>
          <w:sz w:val="22"/>
          <w:szCs w:val="22"/>
        </w:rPr>
        <w:t>between mouse and human</w:t>
      </w:r>
      <w:r w:rsidR="00EC237B" w:rsidRPr="00F113DF">
        <w:rPr>
          <w:rFonts w:asciiTheme="minorBidi" w:hAnsiTheme="minorBidi" w:cstheme="minorBidi"/>
          <w:b/>
          <w:sz w:val="22"/>
          <w:szCs w:val="22"/>
          <w:lang w:val="en-US"/>
        </w:rPr>
        <w:t xml:space="preserve">. </w:t>
      </w:r>
      <w:r w:rsidR="00EC237B" w:rsidRPr="00F113DF">
        <w:rPr>
          <w:rFonts w:asciiTheme="minorBidi" w:hAnsiTheme="minorBidi" w:cstheme="minorBidi"/>
          <w:sz w:val="22"/>
          <w:szCs w:val="22"/>
          <w:lang w:val="en-US"/>
        </w:rPr>
        <w:t xml:space="preserve">This network is a subnetwork of </w:t>
      </w:r>
      <w:r w:rsidR="00EC237B" w:rsidRPr="00626497">
        <w:rPr>
          <w:rFonts w:asciiTheme="minorBidi" w:hAnsiTheme="minorBidi" w:cstheme="minorBidi"/>
          <w:b/>
          <w:sz w:val="22"/>
          <w:szCs w:val="22"/>
          <w:lang w:val="en-US"/>
        </w:rPr>
        <w:t>Fig</w:t>
      </w:r>
      <w:r w:rsidR="006C7B95">
        <w:rPr>
          <w:rFonts w:asciiTheme="minorBidi" w:hAnsiTheme="minorBidi" w:cstheme="minorBidi"/>
          <w:b/>
          <w:sz w:val="22"/>
          <w:szCs w:val="22"/>
          <w:lang w:val="en-US"/>
        </w:rPr>
        <w:t>ure</w:t>
      </w:r>
      <w:r w:rsidR="00EC237B" w:rsidRPr="00626497">
        <w:rPr>
          <w:rFonts w:asciiTheme="minorBidi" w:hAnsiTheme="minorBidi" w:cstheme="minorBidi"/>
          <w:b/>
          <w:sz w:val="22"/>
          <w:szCs w:val="22"/>
          <w:lang w:val="en-US"/>
        </w:rPr>
        <w:t xml:space="preserve"> 1</w:t>
      </w:r>
      <w:r w:rsidR="00076C63">
        <w:rPr>
          <w:rFonts w:asciiTheme="minorBidi" w:hAnsiTheme="minorBidi" w:cstheme="minorBidi"/>
          <w:sz w:val="22"/>
          <w:szCs w:val="22"/>
          <w:lang w:val="en-US"/>
        </w:rPr>
        <w:t xml:space="preserve"> (parameters are the same)</w:t>
      </w:r>
      <w:r w:rsidR="00EC237B" w:rsidRPr="00626497">
        <w:rPr>
          <w:rFonts w:asciiTheme="minorBidi" w:hAnsiTheme="minorBidi" w:cstheme="minorBidi"/>
          <w:sz w:val="22"/>
          <w:szCs w:val="22"/>
          <w:lang w:val="en-US"/>
        </w:rPr>
        <w:t>.</w:t>
      </w:r>
    </w:p>
    <w:p w14:paraId="5E34BAB5" w14:textId="18A9C323" w:rsidR="00076C63" w:rsidRPr="00076C63" w:rsidRDefault="00076C63" w:rsidP="00076C63">
      <w:pPr>
        <w:jc w:val="both"/>
        <w:rPr>
          <w:rFonts w:asciiTheme="minorBidi" w:hAnsiTheme="minorBidi" w:cstheme="minorBidi"/>
          <w:sz w:val="22"/>
          <w:szCs w:val="22"/>
          <w:lang w:val="en-US"/>
        </w:rPr>
      </w:pPr>
    </w:p>
    <w:p w14:paraId="4EFD1192" w14:textId="12204C1F" w:rsidR="00EC237B" w:rsidRDefault="00E8567D" w:rsidP="00362A5D">
      <w:pPr>
        <w:pStyle w:val="ListParagraph"/>
        <w:jc w:val="both"/>
        <w:rPr>
          <w:rFonts w:asciiTheme="minorBidi" w:hAnsiTheme="minorBidi" w:cstheme="minorBidi"/>
          <w:sz w:val="22"/>
          <w:szCs w:val="22"/>
          <w:lang w:val="en-US"/>
        </w:rPr>
      </w:pPr>
      <w:r w:rsidRPr="00F113DF">
        <w:rPr>
          <w:rFonts w:asciiTheme="minorBidi" w:hAnsiTheme="minorBidi" w:cstheme="minorBidi"/>
          <w:b/>
          <w:color w:val="000000"/>
          <w:sz w:val="22"/>
          <w:szCs w:val="22"/>
          <w:lang w:val="en-US"/>
        </w:rPr>
        <w:t>Supplementa</w:t>
      </w:r>
      <w:r>
        <w:rPr>
          <w:rFonts w:asciiTheme="minorBidi" w:hAnsiTheme="minorBidi" w:cstheme="minorBidi"/>
          <w:b/>
          <w:color w:val="000000"/>
          <w:sz w:val="22"/>
          <w:szCs w:val="22"/>
          <w:lang w:val="en-US"/>
        </w:rPr>
        <w:t>l</w:t>
      </w:r>
      <w:r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b/>
          <w:color w:val="000000"/>
          <w:sz w:val="22"/>
          <w:szCs w:val="22"/>
          <w:lang w:val="en-US"/>
        </w:rPr>
        <w:t xml:space="preserve">Figure 3: Murine network of degree 3 from central cascade indicating the difference </w:t>
      </w:r>
      <w:r w:rsidR="00EC237B" w:rsidRPr="00F113DF">
        <w:rPr>
          <w:rFonts w:asciiTheme="minorBidi" w:hAnsiTheme="minorBidi" w:cstheme="minorBidi"/>
          <w:b/>
          <w:sz w:val="22"/>
          <w:szCs w:val="22"/>
        </w:rPr>
        <w:t>between mouse and human</w:t>
      </w:r>
      <w:r w:rsidR="00EC237B" w:rsidRPr="00F113DF">
        <w:rPr>
          <w:rFonts w:asciiTheme="minorBidi" w:hAnsiTheme="minorBidi" w:cstheme="minorBidi"/>
          <w:b/>
          <w:sz w:val="22"/>
          <w:szCs w:val="22"/>
          <w:lang w:val="en-US"/>
        </w:rPr>
        <w:t xml:space="preserve">. </w:t>
      </w:r>
      <w:r w:rsidR="00EC237B" w:rsidRPr="00F113DF">
        <w:rPr>
          <w:rFonts w:asciiTheme="minorBidi" w:hAnsiTheme="minorBidi" w:cstheme="minorBidi"/>
          <w:sz w:val="22"/>
          <w:szCs w:val="22"/>
          <w:lang w:val="en-US"/>
        </w:rPr>
        <w:t xml:space="preserve">This network is a subnetwork of </w:t>
      </w:r>
      <w:r w:rsidR="00EC237B" w:rsidRPr="00F113DF">
        <w:rPr>
          <w:rFonts w:asciiTheme="minorBidi" w:hAnsiTheme="minorBidi" w:cstheme="minorBidi"/>
          <w:b/>
          <w:sz w:val="22"/>
          <w:szCs w:val="22"/>
          <w:lang w:val="en-US"/>
        </w:rPr>
        <w:t>Figure 1</w:t>
      </w:r>
      <w:r w:rsidR="00EC237B" w:rsidRPr="00F113DF">
        <w:rPr>
          <w:rFonts w:asciiTheme="minorBidi" w:hAnsiTheme="minorBidi" w:cstheme="minorBidi"/>
          <w:sz w:val="22"/>
          <w:szCs w:val="22"/>
          <w:lang w:val="en-US"/>
        </w:rPr>
        <w:t xml:space="preserve">. Hence, the </w:t>
      </w:r>
      <w:r w:rsidR="00EC237B" w:rsidRPr="00626497">
        <w:rPr>
          <w:rFonts w:asciiTheme="minorBidi" w:hAnsiTheme="minorBidi" w:cstheme="minorBidi"/>
          <w:sz w:val="22"/>
          <w:szCs w:val="22"/>
          <w:lang w:val="en-US"/>
        </w:rPr>
        <w:t xml:space="preserve">parameters are the same as in </w:t>
      </w:r>
      <w:r w:rsidR="00EC237B" w:rsidRPr="00626497">
        <w:rPr>
          <w:rFonts w:asciiTheme="minorBidi" w:hAnsiTheme="minorBidi" w:cstheme="minorBidi"/>
          <w:b/>
          <w:sz w:val="22"/>
          <w:szCs w:val="22"/>
          <w:lang w:val="en-US"/>
        </w:rPr>
        <w:t>Figure 1</w:t>
      </w:r>
      <w:r w:rsidR="00EC237B" w:rsidRPr="00626497">
        <w:rPr>
          <w:rFonts w:asciiTheme="minorBidi" w:hAnsiTheme="minorBidi" w:cstheme="minorBidi"/>
          <w:sz w:val="22"/>
          <w:szCs w:val="22"/>
          <w:lang w:val="en-US"/>
        </w:rPr>
        <w:t>.</w:t>
      </w:r>
    </w:p>
    <w:p w14:paraId="5D97E448" w14:textId="77777777" w:rsidR="00EC237B" w:rsidRPr="00626497" w:rsidRDefault="00EC237B" w:rsidP="00076C63">
      <w:pPr>
        <w:jc w:val="both"/>
        <w:rPr>
          <w:rFonts w:asciiTheme="minorBidi" w:hAnsiTheme="minorBidi" w:cstheme="minorBidi"/>
          <w:b/>
          <w:sz w:val="22"/>
          <w:szCs w:val="22"/>
          <w:lang w:val="en-US"/>
        </w:rPr>
      </w:pPr>
      <w:bookmarkStart w:id="0" w:name="_GoBack"/>
      <w:bookmarkEnd w:id="0"/>
    </w:p>
    <w:p w14:paraId="1E89350C" w14:textId="13B06385" w:rsidR="00362A5D" w:rsidRPr="00362A5D" w:rsidRDefault="00362A5D" w:rsidP="00CA78D4">
      <w:pPr>
        <w:pStyle w:val="ListParagraph"/>
        <w:numPr>
          <w:ilvl w:val="0"/>
          <w:numId w:val="1"/>
        </w:numPr>
        <w:jc w:val="both"/>
        <w:rPr>
          <w:rFonts w:asciiTheme="minorBidi" w:hAnsiTheme="minorBidi" w:cstheme="minorBidi"/>
          <w:color w:val="000000"/>
          <w:sz w:val="22"/>
          <w:szCs w:val="22"/>
          <w:lang w:val="en-US"/>
        </w:rPr>
      </w:pPr>
      <w:r>
        <w:rPr>
          <w:rFonts w:asciiTheme="minorBidi" w:hAnsiTheme="minorBidi" w:cstheme="minorBidi"/>
          <w:b/>
          <w:color w:val="000000"/>
          <w:sz w:val="22"/>
          <w:szCs w:val="22"/>
          <w:lang w:val="en-US"/>
        </w:rPr>
        <w:t xml:space="preserve">All data on the networks analyzed. </w:t>
      </w:r>
      <w:r w:rsidRPr="00362A5D">
        <w:rPr>
          <w:rFonts w:asciiTheme="minorBidi" w:hAnsiTheme="minorBidi" w:cstheme="minorBidi"/>
          <w:color w:val="000000"/>
          <w:sz w:val="22"/>
          <w:szCs w:val="22"/>
          <w:lang w:val="en-US"/>
        </w:rPr>
        <w:t xml:space="preserve">These are given in the attached supplemental excel </w:t>
      </w:r>
      <w:r w:rsidRPr="005A2170">
        <w:rPr>
          <w:rFonts w:asciiTheme="minorBidi" w:hAnsiTheme="minorBidi" w:cstheme="minorBidi"/>
          <w:b/>
          <w:color w:val="000000"/>
          <w:sz w:val="22"/>
          <w:szCs w:val="22"/>
          <w:lang w:val="en-US"/>
        </w:rPr>
        <w:t>Tables S1 und S2</w:t>
      </w:r>
      <w:r>
        <w:rPr>
          <w:rFonts w:asciiTheme="minorBidi" w:hAnsiTheme="minorBidi" w:cstheme="minorBidi"/>
          <w:color w:val="000000"/>
          <w:sz w:val="22"/>
          <w:szCs w:val="22"/>
          <w:lang w:val="en-US"/>
        </w:rPr>
        <w:t>:</w:t>
      </w:r>
    </w:p>
    <w:p w14:paraId="6A3FFFB8" w14:textId="77777777" w:rsidR="00362A5D" w:rsidRDefault="00362A5D" w:rsidP="00362A5D">
      <w:pPr>
        <w:pStyle w:val="ListParagraph"/>
        <w:jc w:val="both"/>
        <w:rPr>
          <w:rFonts w:asciiTheme="minorBidi" w:hAnsiTheme="minorBidi" w:cstheme="minorBidi"/>
          <w:b/>
          <w:color w:val="000000"/>
          <w:sz w:val="22"/>
          <w:szCs w:val="22"/>
          <w:lang w:val="en-US"/>
        </w:rPr>
      </w:pPr>
    </w:p>
    <w:p w14:paraId="271D7A9F" w14:textId="5541397A" w:rsidR="00EC237B" w:rsidRPr="00F113DF" w:rsidRDefault="00E8567D" w:rsidP="00362A5D">
      <w:pPr>
        <w:pStyle w:val="ListParagraph"/>
        <w:jc w:val="both"/>
        <w:rPr>
          <w:rFonts w:asciiTheme="minorBidi" w:hAnsiTheme="minorBidi" w:cstheme="minorBidi"/>
          <w:color w:val="000000"/>
          <w:sz w:val="22"/>
          <w:szCs w:val="22"/>
          <w:lang w:val="en-US"/>
        </w:rPr>
      </w:pPr>
      <w:r w:rsidRPr="00F113DF">
        <w:rPr>
          <w:rFonts w:asciiTheme="minorBidi" w:hAnsiTheme="minorBidi" w:cstheme="minorBidi"/>
          <w:b/>
          <w:color w:val="000000"/>
          <w:sz w:val="22"/>
          <w:szCs w:val="22"/>
          <w:lang w:val="en-US"/>
        </w:rPr>
        <w:t>Supplementa</w:t>
      </w:r>
      <w:r>
        <w:rPr>
          <w:rFonts w:asciiTheme="minorBidi" w:hAnsiTheme="minorBidi" w:cstheme="minorBidi"/>
          <w:b/>
          <w:color w:val="000000"/>
          <w:sz w:val="22"/>
          <w:szCs w:val="22"/>
          <w:lang w:val="en-US"/>
        </w:rPr>
        <w:t>l</w:t>
      </w:r>
      <w:r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b/>
          <w:color w:val="000000"/>
          <w:sz w:val="22"/>
          <w:szCs w:val="22"/>
          <w:lang w:val="en-US"/>
        </w:rPr>
        <w:t xml:space="preserve">Table </w:t>
      </w:r>
      <w:r w:rsidR="00362A5D">
        <w:rPr>
          <w:rFonts w:asciiTheme="minorBidi" w:hAnsiTheme="minorBidi" w:cstheme="minorBidi"/>
          <w:b/>
          <w:color w:val="000000"/>
          <w:sz w:val="22"/>
          <w:szCs w:val="22"/>
          <w:lang w:val="en-US"/>
        </w:rPr>
        <w:t>S</w:t>
      </w:r>
      <w:r w:rsidR="00EC237B" w:rsidRPr="00F113DF">
        <w:rPr>
          <w:rFonts w:asciiTheme="minorBidi" w:hAnsiTheme="minorBidi" w:cstheme="minorBidi"/>
          <w:b/>
          <w:color w:val="000000"/>
          <w:sz w:val="22"/>
          <w:szCs w:val="22"/>
          <w:lang w:val="en-US"/>
        </w:rPr>
        <w:t xml:space="preserve">1: </w:t>
      </w:r>
      <w:r w:rsidR="00CA78D4" w:rsidRPr="00CA78D4">
        <w:rPr>
          <w:rFonts w:asciiTheme="minorBidi" w:hAnsiTheme="minorBidi" w:cstheme="minorBidi"/>
          <w:b/>
          <w:color w:val="000000"/>
          <w:sz w:val="22"/>
          <w:szCs w:val="22"/>
          <w:lang w:val="en-US"/>
        </w:rPr>
        <w:t>Proteins and Interactions of the central cascade and its neighbors up to degree 3 in human and murine platelets.</w:t>
      </w:r>
      <w:r w:rsidR="00CA78D4">
        <w:rPr>
          <w:rFonts w:asciiTheme="minorBidi" w:hAnsiTheme="minorBidi" w:cstheme="minorBidi"/>
          <w:b/>
          <w:color w:val="000000"/>
          <w:sz w:val="22"/>
          <w:szCs w:val="22"/>
          <w:lang w:val="en-US"/>
        </w:rPr>
        <w:t xml:space="preserve"> </w:t>
      </w:r>
      <w:r w:rsidR="00EC237B" w:rsidRPr="00F113DF">
        <w:rPr>
          <w:rFonts w:asciiTheme="minorBidi" w:hAnsiTheme="minorBidi" w:cstheme="minorBidi"/>
          <w:color w:val="000000"/>
          <w:sz w:val="22"/>
          <w:szCs w:val="22"/>
          <w:lang w:val="en-US"/>
        </w:rPr>
        <w:t xml:space="preserve">The </w:t>
      </w:r>
      <w:r w:rsidR="00076C63">
        <w:rPr>
          <w:rFonts w:asciiTheme="minorBidi" w:hAnsiTheme="minorBidi" w:cstheme="minorBidi"/>
          <w:color w:val="000000"/>
          <w:sz w:val="22"/>
          <w:szCs w:val="22"/>
          <w:lang w:val="en-US"/>
        </w:rPr>
        <w:t>T</w:t>
      </w:r>
      <w:r w:rsidR="00EC237B" w:rsidRPr="00F113DF">
        <w:rPr>
          <w:rFonts w:asciiTheme="minorBidi" w:hAnsiTheme="minorBidi" w:cstheme="minorBidi"/>
          <w:color w:val="000000"/>
          <w:sz w:val="22"/>
          <w:szCs w:val="22"/>
          <w:lang w:val="en-US"/>
        </w:rPr>
        <w:t>able</w:t>
      </w:r>
      <w:r w:rsidR="00EC237B"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color w:val="000000"/>
          <w:sz w:val="22"/>
          <w:szCs w:val="22"/>
          <w:lang w:val="en-US"/>
        </w:rPr>
        <w:t>contains</w:t>
      </w:r>
      <w:r w:rsidR="00EC237B"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color w:val="000000"/>
          <w:sz w:val="22"/>
          <w:szCs w:val="22"/>
          <w:lang w:val="en-US"/>
        </w:rPr>
        <w:t xml:space="preserve">detailed data on the proteins and protein interactions. The first register displays all human protein in the network with </w:t>
      </w:r>
      <w:r w:rsidR="00223F49" w:rsidRPr="00F113DF">
        <w:rPr>
          <w:rFonts w:asciiTheme="minorBidi" w:hAnsiTheme="minorBidi" w:cstheme="minorBidi"/>
          <w:color w:val="000000"/>
          <w:sz w:val="22"/>
          <w:szCs w:val="22"/>
          <w:lang w:val="en-US"/>
        </w:rPr>
        <w:t xml:space="preserve">full </w:t>
      </w:r>
      <w:r w:rsidR="00EC237B" w:rsidRPr="00F113DF">
        <w:rPr>
          <w:rFonts w:asciiTheme="minorBidi" w:hAnsiTheme="minorBidi" w:cstheme="minorBidi"/>
          <w:color w:val="000000"/>
          <w:sz w:val="22"/>
          <w:szCs w:val="22"/>
          <w:lang w:val="en-US"/>
        </w:rPr>
        <w:t>gene name, RPKM value, centrality, detection evidence and genomic difference in comparison to mouse. The register nodes in murine network is alike information for mouse. The further two register show protein</w:t>
      </w:r>
      <w:r w:rsidR="00E10605" w:rsidRPr="00F113DF">
        <w:rPr>
          <w:rFonts w:asciiTheme="minorBidi" w:hAnsiTheme="minorBidi" w:cstheme="minorBidi"/>
          <w:color w:val="000000"/>
          <w:sz w:val="22"/>
          <w:szCs w:val="22"/>
          <w:lang w:val="en-US"/>
        </w:rPr>
        <w:t>s</w:t>
      </w:r>
      <w:r w:rsidR="00EC237B" w:rsidRPr="00F113DF">
        <w:rPr>
          <w:rFonts w:asciiTheme="minorBidi" w:hAnsiTheme="minorBidi" w:cstheme="minorBidi"/>
          <w:color w:val="000000"/>
          <w:sz w:val="22"/>
          <w:szCs w:val="22"/>
          <w:lang w:val="en-US"/>
        </w:rPr>
        <w:t xml:space="preserve"> unique in </w:t>
      </w:r>
      <w:r w:rsidR="00E10605" w:rsidRPr="00F113DF">
        <w:rPr>
          <w:rFonts w:asciiTheme="minorBidi" w:hAnsiTheme="minorBidi" w:cstheme="minorBidi"/>
          <w:color w:val="000000"/>
          <w:sz w:val="22"/>
          <w:szCs w:val="22"/>
          <w:lang w:val="en-US"/>
        </w:rPr>
        <w:t xml:space="preserve">the </w:t>
      </w:r>
      <w:r w:rsidR="00EC237B" w:rsidRPr="00F113DF">
        <w:rPr>
          <w:rFonts w:asciiTheme="minorBidi" w:hAnsiTheme="minorBidi" w:cstheme="minorBidi"/>
          <w:color w:val="000000"/>
          <w:sz w:val="22"/>
          <w:szCs w:val="22"/>
          <w:lang w:val="en-US"/>
        </w:rPr>
        <w:t xml:space="preserve">human platelet, as well as proteins unique in </w:t>
      </w:r>
      <w:r w:rsidR="00E10605" w:rsidRPr="00F113DF">
        <w:rPr>
          <w:rFonts w:asciiTheme="minorBidi" w:hAnsiTheme="minorBidi" w:cstheme="minorBidi"/>
          <w:color w:val="000000"/>
          <w:sz w:val="22"/>
          <w:szCs w:val="22"/>
          <w:lang w:val="en-US"/>
        </w:rPr>
        <w:t>the mouse</w:t>
      </w:r>
      <w:r w:rsidR="00EC237B" w:rsidRPr="00F113DF">
        <w:rPr>
          <w:rFonts w:asciiTheme="minorBidi" w:hAnsiTheme="minorBidi" w:cstheme="minorBidi"/>
          <w:color w:val="000000"/>
          <w:sz w:val="22"/>
          <w:szCs w:val="22"/>
          <w:lang w:val="en-US"/>
        </w:rPr>
        <w:t xml:space="preserve"> platelet in reciprocal comparison. In addition, the network interactions up to degree 3 from the central cascade and the corresponding prediction score</w:t>
      </w:r>
      <w:r w:rsidR="00E10605" w:rsidRPr="00F113DF">
        <w:rPr>
          <w:rFonts w:asciiTheme="minorBidi" w:hAnsiTheme="minorBidi" w:cstheme="minorBidi"/>
          <w:color w:val="000000"/>
          <w:sz w:val="22"/>
          <w:szCs w:val="22"/>
          <w:lang w:val="en-US"/>
        </w:rPr>
        <w:t>s</w:t>
      </w:r>
      <w:r w:rsidR="00EC237B" w:rsidRPr="00F113DF">
        <w:rPr>
          <w:rFonts w:asciiTheme="minorBidi" w:hAnsiTheme="minorBidi" w:cstheme="minorBidi"/>
          <w:color w:val="000000"/>
          <w:sz w:val="22"/>
          <w:szCs w:val="22"/>
          <w:lang w:val="en-US"/>
        </w:rPr>
        <w:t xml:space="preserve"> are </w:t>
      </w:r>
      <w:r w:rsidR="00E10605" w:rsidRPr="00F113DF">
        <w:rPr>
          <w:rFonts w:asciiTheme="minorBidi" w:hAnsiTheme="minorBidi" w:cstheme="minorBidi"/>
          <w:color w:val="000000"/>
          <w:sz w:val="22"/>
          <w:szCs w:val="22"/>
          <w:lang w:val="en-US"/>
        </w:rPr>
        <w:t>given</w:t>
      </w:r>
      <w:r w:rsidR="00EC237B" w:rsidRPr="00F113DF">
        <w:rPr>
          <w:rFonts w:asciiTheme="minorBidi" w:hAnsiTheme="minorBidi" w:cstheme="minorBidi"/>
          <w:color w:val="000000"/>
          <w:sz w:val="22"/>
          <w:szCs w:val="22"/>
          <w:lang w:val="en-US"/>
        </w:rPr>
        <w:t>.</w:t>
      </w:r>
    </w:p>
    <w:p w14:paraId="30F5DEC9" w14:textId="77777777" w:rsidR="00EC237B" w:rsidRPr="00F113DF" w:rsidRDefault="00EC237B" w:rsidP="00076C63">
      <w:pPr>
        <w:jc w:val="both"/>
        <w:rPr>
          <w:rFonts w:asciiTheme="minorBidi" w:hAnsiTheme="minorBidi" w:cstheme="minorBidi"/>
          <w:b/>
          <w:sz w:val="22"/>
          <w:szCs w:val="22"/>
          <w:lang w:val="en-US"/>
        </w:rPr>
      </w:pPr>
    </w:p>
    <w:p w14:paraId="3A0850CC" w14:textId="73ED4383" w:rsidR="00EC237B" w:rsidRDefault="00E8567D" w:rsidP="00362A5D">
      <w:pPr>
        <w:pStyle w:val="ListParagraph"/>
        <w:jc w:val="both"/>
        <w:rPr>
          <w:rFonts w:asciiTheme="minorBidi" w:hAnsiTheme="minorBidi" w:cstheme="minorBidi"/>
          <w:color w:val="000000"/>
          <w:sz w:val="22"/>
          <w:szCs w:val="22"/>
          <w:lang w:val="en-US"/>
        </w:rPr>
      </w:pPr>
      <w:r w:rsidRPr="00F113DF">
        <w:rPr>
          <w:rFonts w:asciiTheme="minorBidi" w:hAnsiTheme="minorBidi" w:cstheme="minorBidi"/>
          <w:b/>
          <w:color w:val="000000"/>
          <w:sz w:val="22"/>
          <w:szCs w:val="22"/>
          <w:lang w:val="en-US"/>
        </w:rPr>
        <w:t>Supplementa</w:t>
      </w:r>
      <w:r>
        <w:rPr>
          <w:rFonts w:asciiTheme="minorBidi" w:hAnsiTheme="minorBidi" w:cstheme="minorBidi"/>
          <w:b/>
          <w:color w:val="000000"/>
          <w:sz w:val="22"/>
          <w:szCs w:val="22"/>
          <w:lang w:val="en-US"/>
        </w:rPr>
        <w:t>l</w:t>
      </w:r>
      <w:r w:rsidRPr="00F113DF">
        <w:rPr>
          <w:rFonts w:asciiTheme="minorBidi" w:hAnsiTheme="minorBidi" w:cstheme="minorBidi"/>
          <w:b/>
          <w:color w:val="000000"/>
          <w:sz w:val="22"/>
          <w:szCs w:val="22"/>
          <w:lang w:val="en-US"/>
        </w:rPr>
        <w:t xml:space="preserve"> </w:t>
      </w:r>
      <w:r w:rsidR="00EC237B" w:rsidRPr="00F113DF">
        <w:rPr>
          <w:rFonts w:asciiTheme="minorBidi" w:hAnsiTheme="minorBidi" w:cstheme="minorBidi"/>
          <w:b/>
          <w:color w:val="000000"/>
          <w:sz w:val="22"/>
          <w:szCs w:val="22"/>
          <w:lang w:val="en-US"/>
        </w:rPr>
        <w:t xml:space="preserve">Table </w:t>
      </w:r>
      <w:r w:rsidR="00362A5D">
        <w:rPr>
          <w:rFonts w:asciiTheme="minorBidi" w:hAnsiTheme="minorBidi" w:cstheme="minorBidi"/>
          <w:b/>
          <w:color w:val="000000"/>
          <w:sz w:val="22"/>
          <w:szCs w:val="22"/>
          <w:lang w:val="en-US"/>
        </w:rPr>
        <w:t>S</w:t>
      </w:r>
      <w:r w:rsidR="00EC237B" w:rsidRPr="00F113DF">
        <w:rPr>
          <w:rFonts w:asciiTheme="minorBidi" w:hAnsiTheme="minorBidi" w:cstheme="minorBidi"/>
          <w:b/>
          <w:color w:val="000000"/>
          <w:sz w:val="22"/>
          <w:szCs w:val="22"/>
          <w:lang w:val="en-US"/>
        </w:rPr>
        <w:t>2</w:t>
      </w:r>
      <w:r w:rsidR="00CA78D4">
        <w:rPr>
          <w:rFonts w:asciiTheme="minorBidi" w:hAnsiTheme="minorBidi" w:cstheme="minorBidi"/>
          <w:b/>
          <w:color w:val="000000"/>
          <w:sz w:val="22"/>
          <w:szCs w:val="22"/>
          <w:lang w:val="en-US"/>
        </w:rPr>
        <w:t xml:space="preserve">: </w:t>
      </w:r>
      <w:r w:rsidR="00CA78D4" w:rsidRPr="00CA78D4">
        <w:rPr>
          <w:rFonts w:asciiTheme="minorBidi" w:hAnsiTheme="minorBidi" w:cstheme="minorBidi"/>
          <w:b/>
          <w:color w:val="000000"/>
          <w:sz w:val="22"/>
          <w:szCs w:val="22"/>
          <w:lang w:val="en-US"/>
        </w:rPr>
        <w:t xml:space="preserve">Dual </w:t>
      </w:r>
      <w:proofErr w:type="spellStart"/>
      <w:r w:rsidR="00CA78D4" w:rsidRPr="00CA78D4">
        <w:rPr>
          <w:rFonts w:asciiTheme="minorBidi" w:hAnsiTheme="minorBidi" w:cstheme="minorBidi"/>
          <w:b/>
          <w:color w:val="000000"/>
          <w:sz w:val="22"/>
          <w:szCs w:val="22"/>
          <w:lang w:val="en-US"/>
        </w:rPr>
        <w:t>RNAseq</w:t>
      </w:r>
      <w:proofErr w:type="spellEnd"/>
      <w:r w:rsidR="00CA78D4" w:rsidRPr="00CA78D4">
        <w:rPr>
          <w:rFonts w:asciiTheme="minorBidi" w:hAnsiTheme="minorBidi" w:cstheme="minorBidi"/>
          <w:b/>
          <w:color w:val="000000"/>
          <w:sz w:val="22"/>
          <w:szCs w:val="22"/>
          <w:lang w:val="en-US"/>
        </w:rPr>
        <w:t xml:space="preserve"> data of mouse and human platelets compared with 11 re</w:t>
      </w:r>
      <w:r w:rsidR="00CA78D4">
        <w:rPr>
          <w:rFonts w:asciiTheme="minorBidi" w:hAnsiTheme="minorBidi" w:cstheme="minorBidi"/>
          <w:b/>
          <w:color w:val="000000"/>
          <w:sz w:val="22"/>
          <w:szCs w:val="22"/>
          <w:lang w:val="en-US"/>
        </w:rPr>
        <w:t>cent proteomic platelet studies.</w:t>
      </w:r>
      <w:r w:rsidR="00EC237B" w:rsidRPr="005A2170">
        <w:rPr>
          <w:rFonts w:asciiTheme="minorBidi" w:hAnsiTheme="minorBidi" w:cstheme="minorBidi"/>
          <w:color w:val="000000"/>
          <w:sz w:val="22"/>
          <w:szCs w:val="22"/>
          <w:lang w:val="en-US"/>
        </w:rPr>
        <w:t xml:space="preserve"> </w:t>
      </w:r>
      <w:r w:rsidR="00EC237B" w:rsidRPr="00F113DF">
        <w:rPr>
          <w:rFonts w:asciiTheme="minorBidi" w:hAnsiTheme="minorBidi" w:cstheme="minorBidi"/>
          <w:color w:val="000000"/>
          <w:sz w:val="22"/>
          <w:szCs w:val="22"/>
          <w:lang w:val="en-US"/>
        </w:rPr>
        <w:t xml:space="preserve">Observed protein expression differences in the central signaling cascade of the platelet and their confirmation by different proteomic data-sets. </w:t>
      </w:r>
      <w:r w:rsidR="00076C63">
        <w:rPr>
          <w:rFonts w:asciiTheme="minorBidi" w:hAnsiTheme="minorBidi" w:cstheme="minorBidi"/>
          <w:color w:val="000000"/>
          <w:sz w:val="22"/>
          <w:szCs w:val="22"/>
          <w:lang w:val="en-US"/>
        </w:rPr>
        <w:t>To compare</w:t>
      </w:r>
      <w:r w:rsidR="00EC237B" w:rsidRPr="00F113DF">
        <w:rPr>
          <w:rFonts w:asciiTheme="minorBidi" w:hAnsiTheme="minorBidi" w:cstheme="minorBidi"/>
          <w:color w:val="000000"/>
          <w:sz w:val="22"/>
          <w:szCs w:val="22"/>
          <w:lang w:val="en-US"/>
        </w:rPr>
        <w:t xml:space="preserve"> </w:t>
      </w:r>
      <w:proofErr w:type="spellStart"/>
      <w:r w:rsidR="00EC237B" w:rsidRPr="00F113DF">
        <w:rPr>
          <w:rFonts w:asciiTheme="minorBidi" w:hAnsiTheme="minorBidi" w:cstheme="minorBidi"/>
          <w:color w:val="000000"/>
          <w:sz w:val="22"/>
          <w:szCs w:val="22"/>
          <w:lang w:val="en-US"/>
        </w:rPr>
        <w:t>RNAseq</w:t>
      </w:r>
      <w:proofErr w:type="spellEnd"/>
      <w:r w:rsidR="00EC237B" w:rsidRPr="00F113DF">
        <w:rPr>
          <w:rFonts w:asciiTheme="minorBidi" w:hAnsiTheme="minorBidi" w:cstheme="minorBidi"/>
          <w:color w:val="000000"/>
          <w:sz w:val="22"/>
          <w:szCs w:val="22"/>
          <w:lang w:val="en-US"/>
        </w:rPr>
        <w:t xml:space="preserve"> data and mass spectrometric data, the RPKM values, spectral counts, signal strength, PSM (peptide spectrum matches), MS/MS counts, protein copy number, or </w:t>
      </w:r>
      <w:r w:rsidR="00E10605" w:rsidRPr="00F113DF">
        <w:rPr>
          <w:rFonts w:asciiTheme="minorBidi" w:hAnsiTheme="minorBidi" w:cstheme="minorBidi"/>
          <w:color w:val="000000"/>
          <w:sz w:val="22"/>
          <w:szCs w:val="22"/>
          <w:lang w:val="en-US"/>
        </w:rPr>
        <w:t>just</w:t>
      </w:r>
      <w:r w:rsidR="00EC237B" w:rsidRPr="00F113DF">
        <w:rPr>
          <w:rFonts w:asciiTheme="minorBidi" w:hAnsiTheme="minorBidi" w:cstheme="minorBidi"/>
          <w:color w:val="000000"/>
          <w:sz w:val="22"/>
          <w:szCs w:val="22"/>
          <w:lang w:val="en-US"/>
        </w:rPr>
        <w:t xml:space="preserve"> the binary evidence for detection were analyzed according to the median of the underlying distribution. For each study</w:t>
      </w:r>
      <w:r w:rsidR="004E2609">
        <w:rPr>
          <w:rFonts w:asciiTheme="minorBidi" w:hAnsiTheme="minorBidi" w:cstheme="minorBidi"/>
          <w:color w:val="000000"/>
          <w:sz w:val="22"/>
          <w:szCs w:val="22"/>
          <w:lang w:val="en-US"/>
        </w:rPr>
        <w:t>,</w:t>
      </w:r>
      <w:r w:rsidR="00EC237B" w:rsidRPr="00F113DF">
        <w:rPr>
          <w:rFonts w:asciiTheme="minorBidi" w:hAnsiTheme="minorBidi" w:cstheme="minorBidi"/>
          <w:color w:val="000000"/>
          <w:sz w:val="22"/>
          <w:szCs w:val="22"/>
          <w:lang w:val="en-US"/>
        </w:rPr>
        <w:t xml:space="preserve"> the log2</w:t>
      </w:r>
      <w:r w:rsidR="000B7CA3">
        <w:rPr>
          <w:rFonts w:asciiTheme="minorBidi" w:hAnsiTheme="minorBidi" w:cstheme="minorBidi"/>
          <w:color w:val="000000"/>
          <w:sz w:val="22"/>
          <w:szCs w:val="22"/>
          <w:lang w:val="en-US"/>
        </w:rPr>
        <w:t>-</w:t>
      </w:r>
      <w:r w:rsidR="00EC237B" w:rsidRPr="00F113DF">
        <w:rPr>
          <w:rFonts w:asciiTheme="minorBidi" w:hAnsiTheme="minorBidi" w:cstheme="minorBidi"/>
          <w:color w:val="000000"/>
          <w:sz w:val="22"/>
          <w:szCs w:val="22"/>
          <w:lang w:val="en-US"/>
        </w:rPr>
        <w:t xml:space="preserve">fold change to the </w:t>
      </w:r>
      <w:r w:rsidR="00EC237B" w:rsidRPr="00626497">
        <w:rPr>
          <w:rFonts w:asciiTheme="minorBidi" w:hAnsiTheme="minorBidi" w:cstheme="minorBidi"/>
          <w:color w:val="000000"/>
          <w:sz w:val="22"/>
          <w:szCs w:val="22"/>
          <w:lang w:val="en-US"/>
        </w:rPr>
        <w:t xml:space="preserve">basis of the median of the signals was calculated. </w:t>
      </w:r>
      <w:r w:rsidR="004E2609">
        <w:rPr>
          <w:rFonts w:asciiTheme="minorBidi" w:hAnsiTheme="minorBidi" w:cstheme="minorBidi"/>
          <w:color w:val="000000"/>
          <w:sz w:val="22"/>
          <w:szCs w:val="22"/>
          <w:lang w:val="en-US"/>
        </w:rPr>
        <w:t>The l</w:t>
      </w:r>
      <w:r w:rsidR="00EC237B" w:rsidRPr="00626497">
        <w:rPr>
          <w:rFonts w:asciiTheme="minorBidi" w:hAnsiTheme="minorBidi" w:cstheme="minorBidi"/>
          <w:color w:val="000000"/>
          <w:sz w:val="22"/>
          <w:szCs w:val="22"/>
          <w:lang w:val="en-US"/>
        </w:rPr>
        <w:t xml:space="preserve">atter </w:t>
      </w:r>
      <w:r w:rsidR="004E2609">
        <w:rPr>
          <w:rFonts w:asciiTheme="minorBidi" w:hAnsiTheme="minorBidi" w:cstheme="minorBidi"/>
          <w:color w:val="000000"/>
          <w:sz w:val="22"/>
          <w:szCs w:val="22"/>
          <w:lang w:val="en-US"/>
        </w:rPr>
        <w:t>led to</w:t>
      </w:r>
      <w:r w:rsidR="00EC237B" w:rsidRPr="00626497">
        <w:rPr>
          <w:rFonts w:asciiTheme="minorBidi" w:hAnsiTheme="minorBidi" w:cstheme="minorBidi"/>
          <w:color w:val="000000"/>
          <w:sz w:val="22"/>
          <w:szCs w:val="22"/>
          <w:lang w:val="en-US"/>
        </w:rPr>
        <w:t xml:space="preserve"> relational abundance values of protein enabling the comparison of several drastically different approaches of measuring protein and </w:t>
      </w:r>
      <w:r w:rsidR="006C7B95">
        <w:rPr>
          <w:rFonts w:asciiTheme="minorBidi" w:hAnsiTheme="minorBidi" w:cstheme="minorBidi"/>
          <w:color w:val="000000"/>
          <w:sz w:val="22"/>
          <w:szCs w:val="22"/>
          <w:lang w:val="en-US"/>
        </w:rPr>
        <w:t>m</w:t>
      </w:r>
      <w:r w:rsidR="00EC237B" w:rsidRPr="00626497">
        <w:rPr>
          <w:rFonts w:asciiTheme="minorBidi" w:hAnsiTheme="minorBidi" w:cstheme="minorBidi"/>
          <w:color w:val="000000"/>
          <w:sz w:val="22"/>
          <w:szCs w:val="22"/>
          <w:lang w:val="en-US"/>
        </w:rPr>
        <w:t>RNA content in platelets.</w:t>
      </w:r>
      <w:r w:rsidR="001F2CBD" w:rsidRPr="00626497">
        <w:rPr>
          <w:rFonts w:asciiTheme="minorBidi" w:hAnsiTheme="minorBidi" w:cstheme="minorBidi"/>
          <w:color w:val="000000"/>
          <w:sz w:val="22"/>
          <w:szCs w:val="22"/>
          <w:lang w:val="en-US"/>
        </w:rPr>
        <w:t xml:space="preserve"> Detailed</w:t>
      </w:r>
      <w:r w:rsidR="00EC237B" w:rsidRPr="00626497">
        <w:rPr>
          <w:rFonts w:asciiTheme="minorBidi" w:hAnsiTheme="minorBidi" w:cstheme="minorBidi"/>
          <w:color w:val="000000"/>
          <w:sz w:val="22"/>
          <w:szCs w:val="22"/>
          <w:lang w:val="en-US"/>
        </w:rPr>
        <w:t xml:space="preserve"> investigation was done only on interesting </w:t>
      </w:r>
      <w:r w:rsidR="001A5FCA">
        <w:rPr>
          <w:rFonts w:asciiTheme="minorBidi" w:hAnsiTheme="minorBidi" w:cstheme="minorBidi"/>
          <w:color w:val="000000"/>
          <w:sz w:val="22"/>
          <w:szCs w:val="22"/>
          <w:lang w:val="en-US"/>
        </w:rPr>
        <w:t>mRNA</w:t>
      </w:r>
      <w:r w:rsidR="001A5FCA" w:rsidRPr="00626497">
        <w:rPr>
          <w:rFonts w:asciiTheme="minorBidi" w:hAnsiTheme="minorBidi" w:cstheme="minorBidi"/>
          <w:color w:val="000000"/>
          <w:sz w:val="22"/>
          <w:szCs w:val="22"/>
          <w:lang w:val="en-US"/>
        </w:rPr>
        <w:t xml:space="preserve"> </w:t>
      </w:r>
      <w:r w:rsidR="00EC237B" w:rsidRPr="00626497">
        <w:rPr>
          <w:rFonts w:asciiTheme="minorBidi" w:hAnsiTheme="minorBidi" w:cstheme="minorBidi"/>
          <w:color w:val="000000"/>
          <w:sz w:val="22"/>
          <w:szCs w:val="22"/>
          <w:lang w:val="en-US"/>
        </w:rPr>
        <w:t>differences mentioned in this paper (</w:t>
      </w:r>
      <w:r w:rsidR="00766BCF">
        <w:rPr>
          <w:rFonts w:asciiTheme="minorBidi" w:hAnsiTheme="minorBidi" w:cstheme="minorBidi"/>
          <w:color w:val="000000"/>
          <w:sz w:val="22"/>
          <w:szCs w:val="22"/>
          <w:lang w:val="en-US"/>
        </w:rPr>
        <w:t>99</w:t>
      </w:r>
      <w:r w:rsidR="00766BCF" w:rsidRPr="00626497">
        <w:rPr>
          <w:rFonts w:asciiTheme="minorBidi" w:hAnsiTheme="minorBidi" w:cstheme="minorBidi"/>
          <w:color w:val="000000"/>
          <w:sz w:val="22"/>
          <w:szCs w:val="22"/>
          <w:lang w:val="en-US"/>
        </w:rPr>
        <w:t xml:space="preserve"> </w:t>
      </w:r>
      <w:r w:rsidR="00EC237B" w:rsidRPr="00626497">
        <w:rPr>
          <w:rFonts w:asciiTheme="minorBidi" w:hAnsiTheme="minorBidi" w:cstheme="minorBidi"/>
          <w:color w:val="000000"/>
          <w:sz w:val="22"/>
          <w:szCs w:val="22"/>
          <w:lang w:val="en-US"/>
        </w:rPr>
        <w:t xml:space="preserve">proteins). Displayed are the proteins, the genomic difference, the RPKM values from Rowley </w:t>
      </w:r>
      <w:r w:rsidR="00EC237B" w:rsidRPr="005A2170">
        <w:rPr>
          <w:rFonts w:asciiTheme="minorBidi" w:hAnsiTheme="minorBidi" w:cstheme="minorBidi"/>
          <w:color w:val="000000"/>
          <w:sz w:val="22"/>
          <w:szCs w:val="22"/>
          <w:lang w:val="en-US"/>
        </w:rPr>
        <w:t>et al.</w:t>
      </w:r>
      <w:r w:rsidR="006C7B95">
        <w:rPr>
          <w:rFonts w:asciiTheme="minorBidi" w:hAnsiTheme="minorBidi" w:cstheme="minorBidi"/>
          <w:color w:val="000000"/>
          <w:sz w:val="22"/>
          <w:szCs w:val="22"/>
          <w:lang w:val="en-US"/>
        </w:rPr>
        <w:t>,</w:t>
      </w:r>
      <w:r w:rsidR="00EC237B" w:rsidRPr="006C7B95">
        <w:rPr>
          <w:rFonts w:asciiTheme="minorBidi" w:hAnsiTheme="minorBidi" w:cstheme="minorBidi"/>
          <w:color w:val="000000"/>
          <w:sz w:val="22"/>
          <w:szCs w:val="22"/>
          <w:lang w:val="en-US"/>
        </w:rPr>
        <w:t xml:space="preserve"> </w:t>
      </w:r>
      <w:r w:rsidR="00EC237B" w:rsidRPr="00E53BA1">
        <w:rPr>
          <w:rFonts w:asciiTheme="minorBidi" w:hAnsiTheme="minorBidi" w:cstheme="minorBidi"/>
          <w:color w:val="000000"/>
          <w:sz w:val="22"/>
          <w:szCs w:val="22"/>
          <w:lang w:val="en-US"/>
        </w:rPr>
        <w:t>2011</w:t>
      </w:r>
      <w:r w:rsidR="006C7B95">
        <w:rPr>
          <w:rFonts w:asciiTheme="minorBidi" w:hAnsiTheme="minorBidi" w:cstheme="minorBidi"/>
          <w:color w:val="000000"/>
          <w:sz w:val="22"/>
          <w:szCs w:val="22"/>
          <w:lang w:val="en-US"/>
        </w:rPr>
        <w:t xml:space="preserve"> </w:t>
      </w:r>
      <w:r w:rsidR="00EC237B" w:rsidRPr="00626497">
        <w:rPr>
          <w:rFonts w:asciiTheme="minorBidi" w:hAnsiTheme="minorBidi" w:cstheme="minorBidi"/>
          <w:color w:val="000000"/>
          <w:sz w:val="22"/>
          <w:szCs w:val="22"/>
          <w:lang w:val="en-US"/>
        </w:rPr>
        <w:fldChar w:fldCharType="begin"/>
      </w:r>
      <w:r w:rsidR="008545EE">
        <w:rPr>
          <w:rFonts w:asciiTheme="minorBidi" w:hAnsiTheme="minorBidi" w:cstheme="minorBidi"/>
          <w:color w:val="000000"/>
          <w:sz w:val="22"/>
          <w:szCs w:val="22"/>
          <w:lang w:val="en-US"/>
        </w:rPr>
        <w:instrText xml:space="preserve"> ADDIN EN.CITE &lt;EndNote&gt;&lt;Cite&gt;&lt;Author&gt;Rowley&lt;/Author&gt;&lt;Year&gt;2011&lt;/Year&gt;&lt;RecNum&gt;275&lt;/RecNum&gt;&lt;DisplayText&gt;[1]&lt;/DisplayText&gt;&lt;record&gt;&lt;rec-number&gt;275&lt;/rec-number&gt;&lt;foreign-keys&gt;&lt;key app="EN" db-id="95zs20ptpsvz02exer4x09e55pt95f20tvv9" timestamp="0"&gt;275&lt;/key&gt;&lt;/foreign-keys&gt;&lt;ref-type name="Journal Article"&gt;17&lt;/ref-type&gt;&lt;contributors&gt;&lt;authors&gt;&lt;author&gt;Rowley, J. W.&lt;/author&gt;&lt;author&gt;Oler, A. J.&lt;/author&gt;&lt;author&gt;Tolley, N. D.&lt;/author&gt;&lt;author&gt;Hunter, B. N.&lt;/author&gt;&lt;author&gt;Low, E. N.&lt;/author&gt;&lt;author&gt;Nix, D. A.&lt;/author&gt;&lt;author&gt;Yost, C. C.&lt;/author&gt;&lt;author&gt;Zimmerman, G. A.&lt;/author&gt;&lt;author&gt;Weyrich, A. S.&lt;/author&gt;&lt;/authors&gt;&lt;/contributors&gt;&lt;auth-address&gt;Program in Molecular Medicine, University of Utah School of Medicine, Salt Lake City, UT, USA.&lt;/auth-address&gt;&lt;titles&gt;&lt;title&gt;Genome-wide RNA-seq analysis of human and mouse platelet transcriptomes&lt;/title&gt;&lt;secondary-title&gt;Blood&lt;/secondary-title&gt;&lt;/titles&gt;&lt;periodical&gt;&lt;full-title&gt;Blood&lt;/full-title&gt;&lt;abbr-1&gt;Blood&lt;/abbr-1&gt;&lt;/periodical&gt;&lt;pages&gt;e101-11&lt;/pages&gt;&lt;volume&gt;118&lt;/volume&gt;&lt;number&gt;14&lt;/number&gt;&lt;keywords&gt;&lt;keyword&gt;Animals&lt;/keyword&gt;&lt;keyword&gt;Antigens, CD/genetics&lt;/keyword&gt;&lt;keyword&gt;Antigens, Differentiation, Myelomonocytic/genetics&lt;/keyword&gt;&lt;keyword&gt;Blood Platelets/*metabolism&lt;/keyword&gt;&lt;keyword&gt;Gene Expression&lt;/keyword&gt;&lt;keyword&gt;Gene Expression Profiling/methods&lt;/keyword&gt;&lt;keyword&gt;Humans&lt;/keyword&gt;&lt;keyword&gt;Mice&lt;/keyword&gt;&lt;keyword&gt;Mice, Inbred C57BL&lt;/keyword&gt;&lt;keyword&gt;RNA, Messenger/genetics&lt;/keyword&gt;&lt;keyword&gt;Sequence Analysis, RNA/*methods&lt;/keyword&gt;&lt;keyword&gt;*Transcriptome&lt;/keyword&gt;&lt;/keywords&gt;&lt;dates&gt;&lt;year&gt;2011&lt;/year&gt;&lt;pub-dates&gt;&lt;date&gt;Oct 06&lt;/date&gt;&lt;/pub-dates&gt;&lt;/dates&gt;&lt;isbn&gt;1528-0020 (Electronic)&amp;#xD;0006-4971 (Linking)&lt;/isbn&gt;&lt;accession-num&gt;21596849&lt;/accession-num&gt;&lt;urls&gt;&lt;related-urls&gt;&lt;url&gt;http://www.ncbi.nlm.nih.gov/pubmed/21596849&lt;/url&gt;&lt;url&gt;http://www.bloodjournal.org/content/bloodjournal/118/14/e101.full.pdf&lt;/url&gt;&lt;/related-urls&gt;&lt;/urls&gt;&lt;custom2&gt;PMC3193274&lt;/custom2&gt;&lt;electronic-resource-num&gt;10.1182/blood-2011-03-339705&lt;/electronic-resource-num&gt;&lt;/record&gt;&lt;/Cite&gt;&lt;/EndNote&gt;</w:instrText>
      </w:r>
      <w:r w:rsidR="00EC237B" w:rsidRPr="00626497">
        <w:rPr>
          <w:rFonts w:asciiTheme="minorBidi" w:hAnsiTheme="minorBidi" w:cstheme="minorBidi"/>
          <w:color w:val="000000"/>
          <w:sz w:val="22"/>
          <w:szCs w:val="22"/>
          <w:lang w:val="en-US"/>
        </w:rPr>
        <w:fldChar w:fldCharType="separate"/>
      </w:r>
      <w:r w:rsidR="008545EE">
        <w:rPr>
          <w:rFonts w:asciiTheme="minorBidi" w:hAnsiTheme="minorBidi" w:cstheme="minorBidi"/>
          <w:noProof/>
          <w:color w:val="000000"/>
          <w:sz w:val="22"/>
          <w:szCs w:val="22"/>
          <w:lang w:val="en-US"/>
        </w:rPr>
        <w:t>[1]</w:t>
      </w:r>
      <w:r w:rsidR="00EC237B" w:rsidRPr="00626497">
        <w:rPr>
          <w:rFonts w:asciiTheme="minorBidi" w:hAnsiTheme="minorBidi" w:cstheme="minorBidi"/>
          <w:color w:val="000000"/>
          <w:sz w:val="22"/>
          <w:szCs w:val="22"/>
          <w:lang w:val="en-US"/>
        </w:rPr>
        <w:fldChar w:fldCharType="end"/>
      </w:r>
      <w:r w:rsidR="006C7B95">
        <w:rPr>
          <w:rFonts w:asciiTheme="minorBidi" w:hAnsiTheme="minorBidi" w:cstheme="minorBidi"/>
          <w:color w:val="000000"/>
          <w:sz w:val="22"/>
          <w:szCs w:val="22"/>
          <w:lang w:val="en-US"/>
        </w:rPr>
        <w:t>,</w:t>
      </w:r>
      <w:r w:rsidR="00EC237B" w:rsidRPr="00424184">
        <w:rPr>
          <w:rFonts w:asciiTheme="minorBidi" w:hAnsiTheme="minorBidi" w:cstheme="minorBidi"/>
          <w:color w:val="000000"/>
          <w:sz w:val="22"/>
          <w:szCs w:val="22"/>
          <w:lang w:val="en-US"/>
        </w:rPr>
        <w:t xml:space="preserve"> as </w:t>
      </w:r>
      <w:r w:rsidR="00EC237B" w:rsidRPr="00626497">
        <w:rPr>
          <w:rFonts w:asciiTheme="minorBidi" w:hAnsiTheme="minorBidi" w:cstheme="minorBidi"/>
          <w:color w:val="000000"/>
          <w:sz w:val="22"/>
          <w:szCs w:val="22"/>
          <w:lang w:val="en-US"/>
        </w:rPr>
        <w:t xml:space="preserve">well as the binary </w:t>
      </w:r>
      <w:proofErr w:type="spellStart"/>
      <w:r w:rsidR="00EC237B" w:rsidRPr="00626497">
        <w:rPr>
          <w:rFonts w:asciiTheme="minorBidi" w:hAnsiTheme="minorBidi" w:cstheme="minorBidi"/>
          <w:color w:val="000000"/>
          <w:sz w:val="22"/>
          <w:szCs w:val="22"/>
          <w:lang w:val="en-US"/>
        </w:rPr>
        <w:t>PlateletWeb</w:t>
      </w:r>
      <w:proofErr w:type="spellEnd"/>
      <w:r w:rsidR="00EC237B" w:rsidRPr="00626497">
        <w:rPr>
          <w:rFonts w:asciiTheme="minorBidi" w:hAnsiTheme="minorBidi" w:cstheme="minorBidi"/>
          <w:color w:val="000000"/>
          <w:sz w:val="22"/>
          <w:szCs w:val="22"/>
          <w:lang w:val="en-US"/>
        </w:rPr>
        <w:fldChar w:fldCharType="begin"/>
      </w:r>
      <w:r w:rsidR="008545EE">
        <w:rPr>
          <w:rFonts w:asciiTheme="minorBidi" w:hAnsiTheme="minorBidi" w:cstheme="minorBidi"/>
          <w:color w:val="000000"/>
          <w:sz w:val="22"/>
          <w:szCs w:val="22"/>
          <w:lang w:val="en-US"/>
        </w:rPr>
        <w:instrText xml:space="preserve"> ADDIN EN.CITE &lt;EndNote&gt;&lt;Cite&gt;&lt;Author&gt;Boyanova&lt;/Author&gt;&lt;Year&gt;2012&lt;/Year&gt;&lt;RecNum&gt;145&lt;/RecNum&gt;&lt;DisplayText&gt;[2]&lt;/DisplayText&gt;&lt;record&gt;&lt;rec-number&gt;145&lt;/rec-number&gt;&lt;foreign-keys&gt;&lt;key app="EN" db-id="95zs20ptpsvz02exer4x09e55pt95f20tvv9" timestamp="0"&gt;145&lt;/key&gt;&lt;/foreign-keys&gt;&lt;ref-type name="Journal Article"&gt;17&lt;/ref-type&gt;&lt;contributors&gt;&lt;authors&gt;&lt;author&gt;Boyanova, D.&lt;/author&gt;&lt;author&gt;Nilla, S.&lt;/author&gt;&lt;author&gt;Birschmann, I.&lt;/author&gt;&lt;author&gt;Dandekar, T.&lt;/author&gt;&lt;author&gt;Dittrich, M.&lt;/author&gt;&lt;/authors&gt;&lt;/contributors&gt;&lt;auth-address&gt;Department of Bioinformatics, Biocenter, University of Wuerzburg, Germany.&lt;/auth-address&gt;&lt;titles&gt;&lt;title&gt;PlateletWeb: a systems biologic analysis of signaling networks in human platelets&lt;/title&gt;&lt;secondary-title&gt;Blood&lt;/secondary-title&gt;&lt;/titles&gt;&lt;periodical&gt;&lt;full-title&gt;Blood&lt;/full-title&gt;&lt;abbr-1&gt;Blood&lt;/abbr-1&gt;&lt;/periodical&gt;&lt;pages&gt;e22-34&lt;/pages&gt;&lt;volume&gt;119&lt;/volume&gt;&lt;number&gt;3&lt;/number&gt;&lt;keywords&gt;&lt;keyword&gt;Blood Platelets/*physiology&lt;/keyword&gt;&lt;keyword&gt;Computational Biology&lt;/keyword&gt;&lt;keyword&gt;DNA-Binding Proteins/genetics/metabolism&lt;/keyword&gt;&lt;keyword&gt;Humans&lt;/keyword&gt;&lt;keyword&gt;Phosphoproteins/genetics/metabolism&lt;/keyword&gt;&lt;keyword&gt;Phosphorylation&lt;/keyword&gt;&lt;keyword&gt;Phylogeny&lt;/keyword&gt;&lt;keyword&gt;Platelet Activation&lt;/keyword&gt;&lt;keyword&gt;Platelet Count&lt;/keyword&gt;&lt;keyword&gt;*Protein Interaction Maps&lt;/keyword&gt;&lt;keyword&gt;Proteome/*analysis&lt;/keyword&gt;&lt;keyword&gt;RNA-Binding Proteins/genetics/metabolism&lt;/keyword&gt;&lt;keyword&gt;*Signal Transduction&lt;/keyword&gt;&lt;keyword&gt;*Transcriptome&lt;/keyword&gt;&lt;/keywords&gt;&lt;dates&gt;&lt;year&gt;2012&lt;/year&gt;&lt;pub-dates&gt;&lt;date&gt;Jan 19&lt;/date&gt;&lt;/pub-dates&gt;&lt;/dates&gt;&lt;isbn&gt;1528-0020 (Electronic)&amp;#xD;0006-4971 (Linking)&lt;/isbn&gt;&lt;accession-num&gt;22123846&lt;/accession-num&gt;&lt;urls&gt;&lt;related-urls&gt;&lt;url&gt;http://www.ncbi.nlm.nih.gov/pubmed/22123846&lt;/url&gt;&lt;url&gt;http://www.bloodjournal.org/content/bloodjournal/119/3/e22.full.pdf&lt;/url&gt;&lt;/related-urls&gt;&lt;/urls&gt;&lt;electronic-resource-num&gt;10.1182/blood-2011-10-387308&lt;/electronic-resource-num&gt;&lt;/record&gt;&lt;/Cite&gt;&lt;/EndNote&gt;</w:instrText>
      </w:r>
      <w:r w:rsidR="00EC237B" w:rsidRPr="00626497">
        <w:rPr>
          <w:rFonts w:asciiTheme="minorBidi" w:hAnsiTheme="minorBidi" w:cstheme="minorBidi"/>
          <w:color w:val="000000"/>
          <w:sz w:val="22"/>
          <w:szCs w:val="22"/>
          <w:lang w:val="en-US"/>
        </w:rPr>
        <w:fldChar w:fldCharType="separate"/>
      </w:r>
      <w:r w:rsidR="008545EE">
        <w:rPr>
          <w:rFonts w:asciiTheme="minorBidi" w:hAnsiTheme="minorBidi" w:cstheme="minorBidi"/>
          <w:noProof/>
          <w:color w:val="000000"/>
          <w:sz w:val="22"/>
          <w:szCs w:val="22"/>
          <w:lang w:val="en-US"/>
        </w:rPr>
        <w:t>[2]</w:t>
      </w:r>
      <w:r w:rsidR="00EC237B" w:rsidRPr="00626497">
        <w:rPr>
          <w:rFonts w:asciiTheme="minorBidi" w:hAnsiTheme="minorBidi" w:cstheme="minorBidi"/>
          <w:color w:val="000000"/>
          <w:sz w:val="22"/>
          <w:szCs w:val="22"/>
          <w:lang w:val="en-US"/>
        </w:rPr>
        <w:fldChar w:fldCharType="end"/>
      </w:r>
      <w:r w:rsidR="00EC237B" w:rsidRPr="00626497">
        <w:rPr>
          <w:rFonts w:asciiTheme="minorBidi" w:hAnsiTheme="minorBidi" w:cstheme="minorBidi"/>
          <w:color w:val="000000"/>
          <w:sz w:val="22"/>
          <w:szCs w:val="22"/>
          <w:lang w:val="en-US"/>
        </w:rPr>
        <w:t xml:space="preserve"> evidence as a basis for comparison. In addition</w:t>
      </w:r>
      <w:r w:rsidR="008D36FE">
        <w:rPr>
          <w:rFonts w:asciiTheme="minorBidi" w:hAnsiTheme="minorBidi" w:cstheme="minorBidi"/>
          <w:color w:val="000000"/>
          <w:sz w:val="22"/>
          <w:szCs w:val="22"/>
          <w:lang w:val="en-US"/>
        </w:rPr>
        <w:t>,</w:t>
      </w:r>
      <w:r w:rsidR="00EC237B" w:rsidRPr="00626497">
        <w:rPr>
          <w:rFonts w:asciiTheme="minorBidi" w:hAnsiTheme="minorBidi" w:cstheme="minorBidi"/>
          <w:color w:val="000000"/>
          <w:sz w:val="22"/>
          <w:szCs w:val="22"/>
          <w:lang w:val="en-US"/>
        </w:rPr>
        <w:t xml:space="preserve"> the log2fold change of the </w:t>
      </w:r>
      <w:r w:rsidR="00E56FA4">
        <w:rPr>
          <w:rFonts w:asciiTheme="minorBidi" w:hAnsiTheme="minorBidi" w:cstheme="minorBidi"/>
          <w:color w:val="000000"/>
          <w:sz w:val="22"/>
          <w:szCs w:val="22"/>
          <w:lang w:val="en-US"/>
        </w:rPr>
        <w:t>proteins</w:t>
      </w:r>
      <w:r w:rsidR="00F04448">
        <w:rPr>
          <w:rFonts w:asciiTheme="minorBidi" w:hAnsiTheme="minorBidi" w:cstheme="minorBidi"/>
          <w:color w:val="000000"/>
          <w:sz w:val="22"/>
          <w:szCs w:val="22"/>
          <w:lang w:val="en-US"/>
        </w:rPr>
        <w:t xml:space="preserve"> according to the respective median</w:t>
      </w:r>
      <w:r w:rsidR="00305154" w:rsidRPr="00626497">
        <w:rPr>
          <w:rFonts w:asciiTheme="minorBidi" w:hAnsiTheme="minorBidi" w:cstheme="minorBidi"/>
          <w:color w:val="000000"/>
          <w:sz w:val="22"/>
          <w:szCs w:val="22"/>
          <w:lang w:val="en-US"/>
        </w:rPr>
        <w:t xml:space="preserve"> </w:t>
      </w:r>
      <w:r w:rsidR="00AA14CB">
        <w:rPr>
          <w:rFonts w:asciiTheme="minorBidi" w:hAnsiTheme="minorBidi" w:cstheme="minorBidi"/>
          <w:color w:val="000000"/>
          <w:sz w:val="22"/>
          <w:szCs w:val="22"/>
          <w:lang w:val="en-US"/>
        </w:rPr>
        <w:t xml:space="preserve">of </w:t>
      </w:r>
      <w:r w:rsidR="00EC237B" w:rsidRPr="00626497">
        <w:rPr>
          <w:rFonts w:asciiTheme="minorBidi" w:hAnsiTheme="minorBidi" w:cstheme="minorBidi"/>
          <w:color w:val="000000"/>
          <w:sz w:val="22"/>
          <w:szCs w:val="22"/>
          <w:lang w:val="en-US"/>
        </w:rPr>
        <w:t>several proteomic studies</w:t>
      </w:r>
      <w:r w:rsidR="00017B0D">
        <w:rPr>
          <w:rFonts w:asciiTheme="minorBidi" w:hAnsiTheme="minorBidi" w:cstheme="minorBidi"/>
          <w:color w:val="000000"/>
          <w:sz w:val="22"/>
          <w:szCs w:val="22"/>
          <w:lang w:val="en-US"/>
        </w:rPr>
        <w:t xml:space="preserve"> </w:t>
      </w:r>
      <w:r w:rsidR="00922804">
        <w:rPr>
          <w:rFonts w:asciiTheme="minorBidi" w:hAnsiTheme="minorBidi" w:cstheme="minorBidi"/>
          <w:color w:val="000000"/>
          <w:sz w:val="22"/>
          <w:szCs w:val="22"/>
          <w:lang w:val="en-US"/>
        </w:rPr>
        <w:t>is</w:t>
      </w:r>
      <w:r w:rsidR="00017B0D">
        <w:rPr>
          <w:rFonts w:asciiTheme="minorBidi" w:hAnsiTheme="minorBidi" w:cstheme="minorBidi"/>
          <w:color w:val="000000"/>
          <w:sz w:val="22"/>
          <w:szCs w:val="22"/>
          <w:lang w:val="en-US"/>
        </w:rPr>
        <w:t xml:space="preserve"> stated</w:t>
      </w:r>
      <w:r w:rsidR="00EC237B" w:rsidRPr="00626497">
        <w:rPr>
          <w:rFonts w:asciiTheme="minorBidi" w:hAnsiTheme="minorBidi" w:cstheme="minorBidi"/>
          <w:color w:val="000000"/>
          <w:sz w:val="22"/>
          <w:szCs w:val="22"/>
          <w:lang w:val="en-US"/>
        </w:rPr>
        <w:t xml:space="preserve">. If semi-quantitative data were not available only binary information of detection </w:t>
      </w:r>
      <w:r w:rsidR="00E10605" w:rsidRPr="00626497">
        <w:rPr>
          <w:rFonts w:asciiTheme="minorBidi" w:hAnsiTheme="minorBidi" w:cstheme="minorBidi"/>
          <w:color w:val="000000"/>
          <w:sz w:val="22"/>
          <w:szCs w:val="22"/>
          <w:lang w:val="en-US"/>
        </w:rPr>
        <w:t>was</w:t>
      </w:r>
      <w:r w:rsidR="00EC237B" w:rsidRPr="00626497">
        <w:rPr>
          <w:rFonts w:asciiTheme="minorBidi" w:hAnsiTheme="minorBidi" w:cstheme="minorBidi"/>
          <w:color w:val="000000"/>
          <w:sz w:val="22"/>
          <w:szCs w:val="22"/>
          <w:lang w:val="en-US"/>
        </w:rPr>
        <w:t xml:space="preserve"> inserted. The register log2</w:t>
      </w:r>
      <w:r w:rsidR="006E539E">
        <w:rPr>
          <w:rFonts w:asciiTheme="minorBidi" w:hAnsiTheme="minorBidi" w:cstheme="minorBidi"/>
          <w:color w:val="000000"/>
          <w:sz w:val="22"/>
          <w:szCs w:val="22"/>
          <w:lang w:val="en-US"/>
        </w:rPr>
        <w:t>-</w:t>
      </w:r>
      <w:r w:rsidR="00EC237B" w:rsidRPr="00626497">
        <w:rPr>
          <w:rFonts w:asciiTheme="minorBidi" w:hAnsiTheme="minorBidi" w:cstheme="minorBidi"/>
          <w:color w:val="000000"/>
          <w:sz w:val="22"/>
          <w:szCs w:val="22"/>
          <w:lang w:val="en-US"/>
        </w:rPr>
        <w:t>fold shows solely the log2</w:t>
      </w:r>
      <w:r w:rsidR="006E539E">
        <w:rPr>
          <w:rFonts w:asciiTheme="minorBidi" w:hAnsiTheme="minorBidi" w:cstheme="minorBidi"/>
          <w:color w:val="000000"/>
          <w:sz w:val="22"/>
          <w:szCs w:val="22"/>
          <w:lang w:val="en-US"/>
        </w:rPr>
        <w:t>-</w:t>
      </w:r>
      <w:r w:rsidR="00EC237B" w:rsidRPr="00626497">
        <w:rPr>
          <w:rFonts w:asciiTheme="minorBidi" w:hAnsiTheme="minorBidi" w:cstheme="minorBidi"/>
          <w:color w:val="000000"/>
          <w:sz w:val="22"/>
          <w:szCs w:val="22"/>
          <w:lang w:val="en-US"/>
        </w:rPr>
        <w:t xml:space="preserve">fold changes and a color code with a related column that indicates </w:t>
      </w:r>
      <w:r w:rsidR="00E10605" w:rsidRPr="00626497">
        <w:rPr>
          <w:rFonts w:asciiTheme="minorBidi" w:hAnsiTheme="minorBidi" w:cstheme="minorBidi"/>
          <w:color w:val="000000"/>
          <w:sz w:val="22"/>
          <w:szCs w:val="22"/>
          <w:lang w:val="en-US"/>
        </w:rPr>
        <w:t>confirmed</w:t>
      </w:r>
      <w:r w:rsidR="00EC237B" w:rsidRPr="00626497">
        <w:rPr>
          <w:rFonts w:asciiTheme="minorBidi" w:hAnsiTheme="minorBidi" w:cstheme="minorBidi"/>
          <w:color w:val="000000"/>
          <w:sz w:val="22"/>
          <w:szCs w:val="22"/>
          <w:lang w:val="en-US"/>
        </w:rPr>
        <w:t xml:space="preserve"> differences of </w:t>
      </w:r>
      <w:proofErr w:type="spellStart"/>
      <w:r w:rsidR="00EC237B" w:rsidRPr="00626497">
        <w:rPr>
          <w:rFonts w:asciiTheme="minorBidi" w:hAnsiTheme="minorBidi" w:cstheme="minorBidi"/>
          <w:color w:val="000000"/>
          <w:sz w:val="22"/>
          <w:szCs w:val="22"/>
          <w:lang w:val="en-US"/>
        </w:rPr>
        <w:t>RNAseq</w:t>
      </w:r>
      <w:proofErr w:type="spellEnd"/>
      <w:r w:rsidR="00EC237B" w:rsidRPr="00626497">
        <w:rPr>
          <w:rFonts w:asciiTheme="minorBidi" w:hAnsiTheme="minorBidi" w:cstheme="minorBidi"/>
          <w:color w:val="000000"/>
          <w:sz w:val="22"/>
          <w:szCs w:val="22"/>
          <w:lang w:val="en-US"/>
        </w:rPr>
        <w:t xml:space="preserve"> data by </w:t>
      </w:r>
      <w:r w:rsidR="00E10605" w:rsidRPr="00626497">
        <w:rPr>
          <w:rFonts w:asciiTheme="minorBidi" w:hAnsiTheme="minorBidi" w:cstheme="minorBidi"/>
          <w:color w:val="000000"/>
          <w:sz w:val="22"/>
          <w:szCs w:val="22"/>
          <w:lang w:val="en-US"/>
        </w:rPr>
        <w:t xml:space="preserve">the </w:t>
      </w:r>
      <w:r w:rsidR="00EC237B" w:rsidRPr="00626497">
        <w:rPr>
          <w:rFonts w:asciiTheme="minorBidi" w:hAnsiTheme="minorBidi" w:cstheme="minorBidi"/>
          <w:color w:val="000000"/>
          <w:sz w:val="22"/>
          <w:szCs w:val="22"/>
          <w:lang w:val="en-US"/>
        </w:rPr>
        <w:t>proteomic</w:t>
      </w:r>
      <w:r w:rsidR="00E10605" w:rsidRPr="00626497">
        <w:rPr>
          <w:rFonts w:asciiTheme="minorBidi" w:hAnsiTheme="minorBidi" w:cstheme="minorBidi"/>
          <w:color w:val="000000"/>
          <w:sz w:val="22"/>
          <w:szCs w:val="22"/>
          <w:lang w:val="en-US"/>
        </w:rPr>
        <w:t>s</w:t>
      </w:r>
      <w:r w:rsidR="00EC237B" w:rsidRPr="00626497">
        <w:rPr>
          <w:rFonts w:asciiTheme="minorBidi" w:hAnsiTheme="minorBidi" w:cstheme="minorBidi"/>
          <w:color w:val="000000"/>
          <w:sz w:val="22"/>
          <w:szCs w:val="22"/>
          <w:lang w:val="en-US"/>
        </w:rPr>
        <w:t xml:space="preserve"> studies. The color code of log2</w:t>
      </w:r>
      <w:r w:rsidR="006E539E">
        <w:rPr>
          <w:rFonts w:asciiTheme="minorBidi" w:hAnsiTheme="minorBidi" w:cstheme="minorBidi"/>
          <w:color w:val="000000"/>
          <w:sz w:val="22"/>
          <w:szCs w:val="22"/>
          <w:lang w:val="en-US"/>
        </w:rPr>
        <w:t xml:space="preserve"> </w:t>
      </w:r>
      <w:r w:rsidR="00EC237B" w:rsidRPr="00626497">
        <w:rPr>
          <w:rFonts w:asciiTheme="minorBidi" w:hAnsiTheme="minorBidi" w:cstheme="minorBidi"/>
          <w:color w:val="000000"/>
          <w:sz w:val="22"/>
          <w:szCs w:val="22"/>
          <w:lang w:val="en-US"/>
        </w:rPr>
        <w:t>changes: blue for high expression and red for low expression</w:t>
      </w:r>
      <w:r w:rsidR="00E10605" w:rsidRPr="00626497">
        <w:rPr>
          <w:rFonts w:asciiTheme="minorBidi" w:hAnsiTheme="minorBidi" w:cstheme="minorBidi"/>
          <w:color w:val="000000"/>
          <w:sz w:val="22"/>
          <w:szCs w:val="22"/>
          <w:lang w:val="en-US"/>
        </w:rPr>
        <w:t>.</w:t>
      </w:r>
      <w:r w:rsidR="00EC237B" w:rsidRPr="00626497">
        <w:rPr>
          <w:rFonts w:asciiTheme="minorBidi" w:hAnsiTheme="minorBidi" w:cstheme="minorBidi"/>
          <w:color w:val="000000"/>
          <w:sz w:val="22"/>
          <w:szCs w:val="22"/>
          <w:lang w:val="en-US"/>
        </w:rPr>
        <w:t xml:space="preserve"> </w:t>
      </w:r>
      <w:r w:rsidR="00E10605" w:rsidRPr="00626497">
        <w:rPr>
          <w:rFonts w:asciiTheme="minorBidi" w:hAnsiTheme="minorBidi" w:cstheme="minorBidi"/>
          <w:color w:val="000000"/>
          <w:sz w:val="22"/>
          <w:szCs w:val="22"/>
          <w:lang w:val="en-US"/>
        </w:rPr>
        <w:t>T</w:t>
      </w:r>
      <w:r w:rsidR="00EC237B" w:rsidRPr="00626497">
        <w:rPr>
          <w:rFonts w:asciiTheme="minorBidi" w:hAnsiTheme="minorBidi" w:cstheme="minorBidi"/>
          <w:color w:val="000000"/>
          <w:sz w:val="22"/>
          <w:szCs w:val="22"/>
          <w:lang w:val="en-US"/>
        </w:rPr>
        <w:t xml:space="preserve">he color code for differences </w:t>
      </w:r>
      <w:r w:rsidR="00E10605" w:rsidRPr="00626497">
        <w:rPr>
          <w:rFonts w:asciiTheme="minorBidi" w:hAnsiTheme="minorBidi" w:cstheme="minorBidi"/>
          <w:color w:val="000000"/>
          <w:sz w:val="22"/>
          <w:szCs w:val="22"/>
          <w:lang w:val="en-US"/>
        </w:rPr>
        <w:t>identified</w:t>
      </w:r>
      <w:r w:rsidR="00EC237B" w:rsidRPr="00626497">
        <w:rPr>
          <w:rFonts w:asciiTheme="minorBidi" w:hAnsiTheme="minorBidi" w:cstheme="minorBidi"/>
          <w:color w:val="000000"/>
          <w:sz w:val="22"/>
          <w:szCs w:val="22"/>
          <w:lang w:val="en-US"/>
        </w:rPr>
        <w:t xml:space="preserve"> by proteomics</w:t>
      </w:r>
      <w:r w:rsidR="00E10605" w:rsidRPr="00626497">
        <w:rPr>
          <w:rFonts w:asciiTheme="minorBidi" w:hAnsiTheme="minorBidi" w:cstheme="minorBidi"/>
          <w:color w:val="000000"/>
          <w:sz w:val="22"/>
          <w:szCs w:val="22"/>
          <w:lang w:val="en-US"/>
        </w:rPr>
        <w:t xml:space="preserve"> is </w:t>
      </w:r>
      <w:r w:rsidR="00EC237B" w:rsidRPr="00626497">
        <w:rPr>
          <w:rFonts w:asciiTheme="minorBidi" w:hAnsiTheme="minorBidi" w:cstheme="minorBidi"/>
          <w:color w:val="000000"/>
          <w:sz w:val="22"/>
          <w:szCs w:val="22"/>
          <w:lang w:val="en-US"/>
        </w:rPr>
        <w:t>green for similar trend in proteomic data and red for different trend of protein abundance than the RNA abundance.</w:t>
      </w:r>
    </w:p>
    <w:p w14:paraId="7043ED40" w14:textId="78F1A968" w:rsidR="003F1281" w:rsidRDefault="003F1281" w:rsidP="00362A5D">
      <w:pPr>
        <w:pStyle w:val="ListParagraph"/>
        <w:jc w:val="both"/>
        <w:rPr>
          <w:rFonts w:asciiTheme="minorBidi" w:hAnsiTheme="minorBidi" w:cstheme="minorBidi"/>
          <w:color w:val="000000"/>
          <w:sz w:val="22"/>
          <w:szCs w:val="22"/>
          <w:lang w:val="en-US"/>
        </w:rPr>
      </w:pPr>
    </w:p>
    <w:p w14:paraId="2791BA2D" w14:textId="78082A02" w:rsidR="003F1281" w:rsidRPr="003F1281" w:rsidRDefault="003F1281" w:rsidP="003F1281">
      <w:pPr>
        <w:pStyle w:val="ListParagraph"/>
        <w:numPr>
          <w:ilvl w:val="0"/>
          <w:numId w:val="1"/>
        </w:numPr>
        <w:spacing w:line="360" w:lineRule="auto"/>
        <w:jc w:val="both"/>
        <w:rPr>
          <w:rFonts w:ascii="Arial" w:hAnsi="Arial" w:cs="Arial"/>
          <w:b/>
          <w:sz w:val="22"/>
          <w:szCs w:val="22"/>
        </w:rPr>
      </w:pPr>
      <w:r w:rsidRPr="003F1281">
        <w:rPr>
          <w:rFonts w:ascii="Arial" w:hAnsi="Arial" w:cs="Arial"/>
          <w:b/>
          <w:sz w:val="22"/>
          <w:szCs w:val="22"/>
        </w:rPr>
        <w:t xml:space="preserve">Figure </w:t>
      </w:r>
      <w:r>
        <w:rPr>
          <w:rFonts w:ascii="Arial" w:hAnsi="Arial" w:cs="Arial"/>
          <w:b/>
          <w:sz w:val="22"/>
          <w:szCs w:val="22"/>
        </w:rPr>
        <w:t>S4</w:t>
      </w:r>
      <w:r w:rsidRPr="003F1281">
        <w:rPr>
          <w:rFonts w:ascii="Arial" w:hAnsi="Arial" w:cs="Arial"/>
          <w:b/>
          <w:sz w:val="22"/>
          <w:szCs w:val="22"/>
        </w:rPr>
        <w:t>. Differences in the central regulatory cascade (CC) between mouse and human</w:t>
      </w:r>
    </w:p>
    <w:p w14:paraId="1CA02492" w14:textId="3C9C7875" w:rsidR="003F1281" w:rsidRPr="00CD34F5" w:rsidRDefault="003F1281" w:rsidP="003F1281">
      <w:pPr>
        <w:jc w:val="both"/>
        <w:rPr>
          <w:rFonts w:ascii="Arial" w:hAnsi="Arial" w:cs="Arial"/>
          <w:sz w:val="22"/>
          <w:szCs w:val="22"/>
          <w:lang w:val="en-US"/>
        </w:rPr>
      </w:pPr>
      <w:r>
        <w:rPr>
          <w:rFonts w:ascii="Arial" w:hAnsi="Arial" w:cs="Arial"/>
          <w:sz w:val="22"/>
          <w:szCs w:val="22"/>
          <w:lang w:val="en-US"/>
        </w:rPr>
        <w:t>Th</w:t>
      </w:r>
      <w:r w:rsidR="002831F9">
        <w:rPr>
          <w:rFonts w:ascii="Arial" w:hAnsi="Arial" w:cs="Arial"/>
          <w:sz w:val="22"/>
          <w:szCs w:val="22"/>
          <w:lang w:val="en-US"/>
        </w:rPr>
        <w:t>e</w:t>
      </w:r>
      <w:r>
        <w:rPr>
          <w:rFonts w:ascii="Arial" w:hAnsi="Arial" w:cs="Arial"/>
          <w:sz w:val="22"/>
          <w:szCs w:val="22"/>
          <w:lang w:val="en-US"/>
        </w:rPr>
        <w:t xml:space="preserve"> </w:t>
      </w:r>
      <w:r w:rsidRPr="003F1281">
        <w:rPr>
          <w:rFonts w:ascii="Arial" w:hAnsi="Arial" w:cs="Arial"/>
          <w:b/>
          <w:sz w:val="22"/>
          <w:szCs w:val="22"/>
          <w:lang w:val="en-US"/>
        </w:rPr>
        <w:t>Supplemental Figure 4</w:t>
      </w:r>
      <w:r>
        <w:rPr>
          <w:rFonts w:ascii="Arial" w:hAnsi="Arial" w:cs="Arial"/>
          <w:sz w:val="22"/>
          <w:szCs w:val="22"/>
          <w:lang w:val="en-US"/>
        </w:rPr>
        <w:t xml:space="preserve"> is a separate jpeg file and a high-resolution version of </w:t>
      </w:r>
      <w:r w:rsidRPr="002831F9">
        <w:rPr>
          <w:rFonts w:ascii="Arial" w:hAnsi="Arial" w:cs="Arial"/>
          <w:b/>
          <w:sz w:val="22"/>
          <w:szCs w:val="22"/>
          <w:lang w:val="en-US"/>
        </w:rPr>
        <w:t>Figure 1</w:t>
      </w:r>
      <w:r>
        <w:rPr>
          <w:rFonts w:ascii="Arial" w:hAnsi="Arial" w:cs="Arial"/>
          <w:sz w:val="22"/>
          <w:szCs w:val="22"/>
          <w:lang w:val="en-US"/>
        </w:rPr>
        <w:t xml:space="preserve"> in the results. It hence has the same legend as the </w:t>
      </w:r>
      <w:r w:rsidRPr="002831F9">
        <w:rPr>
          <w:rFonts w:ascii="Arial" w:hAnsi="Arial" w:cs="Arial"/>
          <w:b/>
          <w:sz w:val="22"/>
          <w:szCs w:val="22"/>
          <w:lang w:val="en-US"/>
        </w:rPr>
        <w:t>Figure 1</w:t>
      </w:r>
      <w:r>
        <w:rPr>
          <w:rFonts w:ascii="Arial" w:hAnsi="Arial" w:cs="Arial"/>
          <w:sz w:val="22"/>
          <w:szCs w:val="22"/>
          <w:lang w:val="en-US"/>
        </w:rPr>
        <w:t xml:space="preserve">: </w:t>
      </w:r>
      <w:r w:rsidRPr="00CD34F5">
        <w:rPr>
          <w:rFonts w:ascii="Arial" w:hAnsi="Arial" w:cs="Arial"/>
          <w:sz w:val="22"/>
          <w:szCs w:val="22"/>
          <w:lang w:val="en-US"/>
        </w:rPr>
        <w:t xml:space="preserve">The center of the human and </w:t>
      </w:r>
      <w:r w:rsidRPr="00CD34F5">
        <w:rPr>
          <w:rFonts w:ascii="Arial" w:hAnsi="Arial" w:cs="Arial"/>
          <w:sz w:val="22"/>
          <w:szCs w:val="22"/>
          <w:lang w:val="en-US"/>
        </w:rPr>
        <w:lastRenderedPageBreak/>
        <w:t xml:space="preserve">murine signaling cascade </w:t>
      </w:r>
      <w:r>
        <w:rPr>
          <w:rFonts w:ascii="Arial" w:hAnsi="Arial" w:cs="Arial"/>
          <w:sz w:val="22"/>
          <w:szCs w:val="22"/>
          <w:lang w:val="en-US"/>
        </w:rPr>
        <w:t xml:space="preserve">(defined according to systems biological modelling) </w:t>
      </w:r>
      <w:r w:rsidRPr="00CD34F5">
        <w:rPr>
          <w:rFonts w:ascii="Arial" w:hAnsi="Arial" w:cs="Arial"/>
          <w:sz w:val="22"/>
          <w:szCs w:val="22"/>
          <w:lang w:val="en-US"/>
        </w:rPr>
        <w:t>and its regulators are presented in a combined network including proteomic, transcriptomic, metabolic</w:t>
      </w:r>
      <w:r>
        <w:rPr>
          <w:rFonts w:ascii="Arial" w:hAnsi="Arial" w:cs="Arial"/>
          <w:sz w:val="22"/>
          <w:szCs w:val="22"/>
          <w:lang w:val="en-US"/>
        </w:rPr>
        <w:t xml:space="preserve"> and</w:t>
      </w:r>
      <w:r w:rsidRPr="00CD34F5">
        <w:rPr>
          <w:rFonts w:ascii="Arial" w:hAnsi="Arial" w:cs="Arial"/>
          <w:sz w:val="22"/>
          <w:szCs w:val="22"/>
          <w:lang w:val="en-US"/>
        </w:rPr>
        <w:t xml:space="preserve"> ionic interactors (full data </w:t>
      </w:r>
      <w:r w:rsidRPr="00CD34F5">
        <w:rPr>
          <w:rFonts w:ascii="Arial" w:hAnsi="Arial" w:cs="Arial"/>
          <w:b/>
          <w:sz w:val="22"/>
          <w:szCs w:val="22"/>
          <w:lang w:val="en-US"/>
        </w:rPr>
        <w:t>Fig</w:t>
      </w:r>
      <w:r>
        <w:rPr>
          <w:rFonts w:ascii="Arial" w:hAnsi="Arial" w:cs="Arial"/>
          <w:b/>
          <w:sz w:val="22"/>
          <w:szCs w:val="22"/>
          <w:lang w:val="en-US"/>
        </w:rPr>
        <w:t>ure</w:t>
      </w:r>
      <w:r w:rsidRPr="00CD34F5">
        <w:rPr>
          <w:rFonts w:ascii="Arial" w:hAnsi="Arial" w:cs="Arial"/>
          <w:b/>
          <w:sz w:val="22"/>
          <w:szCs w:val="22"/>
          <w:lang w:val="en-US"/>
        </w:rPr>
        <w:t xml:space="preserve"> </w:t>
      </w:r>
      <w:r>
        <w:rPr>
          <w:rFonts w:ascii="Arial" w:hAnsi="Arial" w:cs="Arial"/>
          <w:b/>
          <w:sz w:val="22"/>
          <w:szCs w:val="22"/>
          <w:lang w:val="en-US"/>
        </w:rPr>
        <w:t>2</w:t>
      </w:r>
      <w:r w:rsidRPr="00CD34F5">
        <w:rPr>
          <w:rFonts w:ascii="Arial" w:hAnsi="Arial" w:cs="Arial"/>
          <w:sz w:val="22"/>
          <w:szCs w:val="22"/>
          <w:lang w:val="en-US"/>
        </w:rPr>
        <w:t>). In thick edges</w:t>
      </w:r>
      <w:r>
        <w:rPr>
          <w:rFonts w:ascii="Arial" w:hAnsi="Arial" w:cs="Arial"/>
          <w:sz w:val="22"/>
          <w:szCs w:val="22"/>
          <w:lang w:val="en-US"/>
        </w:rPr>
        <w:t>,</w:t>
      </w:r>
      <w:r w:rsidRPr="00CD34F5">
        <w:rPr>
          <w:rFonts w:ascii="Arial" w:hAnsi="Arial" w:cs="Arial"/>
          <w:sz w:val="22"/>
          <w:szCs w:val="22"/>
          <w:lang w:val="en-US"/>
        </w:rPr>
        <w:t xml:space="preserve"> the main regulatory interactions are highlighted. The neighbors up to degree 3 are presente</w:t>
      </w:r>
      <w:r>
        <w:rPr>
          <w:rFonts w:ascii="Arial" w:hAnsi="Arial" w:cs="Arial"/>
          <w:sz w:val="22"/>
          <w:szCs w:val="22"/>
          <w:lang w:val="en-US"/>
        </w:rPr>
        <w:t>d (see methods overview for an exact definition of 1</w:t>
      </w:r>
      <w:r w:rsidRPr="00EE6C57">
        <w:rPr>
          <w:rFonts w:ascii="Arial" w:hAnsi="Arial" w:cs="Arial"/>
          <w:sz w:val="22"/>
          <w:szCs w:val="22"/>
          <w:vertAlign w:val="superscript"/>
          <w:lang w:val="en-US"/>
        </w:rPr>
        <w:t>st</w:t>
      </w:r>
      <w:r>
        <w:rPr>
          <w:rFonts w:ascii="Arial" w:hAnsi="Arial" w:cs="Arial"/>
          <w:sz w:val="22"/>
          <w:szCs w:val="22"/>
          <w:lang w:val="en-US"/>
        </w:rPr>
        <w:t xml:space="preserve"> to 3</w:t>
      </w:r>
      <w:r w:rsidRPr="00EE6C57">
        <w:rPr>
          <w:rFonts w:ascii="Arial" w:hAnsi="Arial" w:cs="Arial"/>
          <w:sz w:val="22"/>
          <w:szCs w:val="22"/>
          <w:vertAlign w:val="superscript"/>
          <w:lang w:val="en-US"/>
        </w:rPr>
        <w:t>rd</w:t>
      </w:r>
      <w:r>
        <w:rPr>
          <w:rFonts w:ascii="Arial" w:hAnsi="Arial" w:cs="Arial"/>
          <w:sz w:val="22"/>
          <w:szCs w:val="22"/>
          <w:lang w:val="en-US"/>
        </w:rPr>
        <w:t xml:space="preserve"> degree neighbors of the </w:t>
      </w:r>
      <w:r w:rsidRPr="00EE6C57">
        <w:rPr>
          <w:rFonts w:ascii="Arial" w:hAnsi="Arial" w:cs="Arial"/>
          <w:b/>
          <w:sz w:val="22"/>
          <w:szCs w:val="22"/>
          <w:lang w:val="en-US"/>
        </w:rPr>
        <w:t>CC</w:t>
      </w:r>
      <w:r w:rsidRPr="00CD34F5">
        <w:rPr>
          <w:rFonts w:ascii="Arial" w:hAnsi="Arial" w:cs="Arial"/>
          <w:sz w:val="22"/>
          <w:szCs w:val="22"/>
          <w:lang w:val="en-US"/>
        </w:rPr>
        <w:t xml:space="preserve">. </w:t>
      </w:r>
      <w:r>
        <w:rPr>
          <w:rFonts w:ascii="Arial" w:hAnsi="Arial" w:cs="Arial"/>
          <w:color w:val="000000" w:themeColor="text1"/>
          <w:sz w:val="22"/>
          <w:szCs w:val="22"/>
          <w:lang w:val="en-US"/>
        </w:rPr>
        <w:t>Asteri</w:t>
      </w:r>
      <w:r w:rsidR="002831F9">
        <w:rPr>
          <w:rFonts w:ascii="Arial" w:hAnsi="Arial" w:cs="Arial"/>
          <w:color w:val="000000" w:themeColor="text1"/>
          <w:sz w:val="22"/>
          <w:szCs w:val="22"/>
          <w:lang w:val="en-US"/>
        </w:rPr>
        <w:t>sks</w:t>
      </w:r>
      <w:r>
        <w:rPr>
          <w:rFonts w:ascii="Arial" w:hAnsi="Arial" w:cs="Arial"/>
          <w:color w:val="000000" w:themeColor="text1"/>
          <w:sz w:val="22"/>
          <w:szCs w:val="22"/>
          <w:lang w:val="en-US"/>
        </w:rPr>
        <w:t xml:space="preserve"> label confirmed key expression differences of platelet proteins between human and mouse</w:t>
      </w:r>
      <w:r>
        <w:rPr>
          <w:rFonts w:ascii="Arial" w:hAnsi="Arial" w:cs="Arial"/>
          <w:sz w:val="22"/>
          <w:szCs w:val="22"/>
          <w:lang w:val="en-US"/>
        </w:rPr>
        <w:t xml:space="preserve">. </w:t>
      </w:r>
      <w:r w:rsidRPr="00CD34F5">
        <w:rPr>
          <w:rFonts w:ascii="Arial" w:hAnsi="Arial" w:cs="Arial"/>
          <w:sz w:val="22"/>
          <w:szCs w:val="22"/>
          <w:lang w:val="en-US"/>
        </w:rPr>
        <w:t>As the platelet transcript and validated protein content is around 10181 (9811 protein</w:t>
      </w:r>
      <w:r>
        <w:rPr>
          <w:rFonts w:ascii="Arial" w:hAnsi="Arial" w:cs="Arial"/>
          <w:sz w:val="22"/>
          <w:szCs w:val="22"/>
          <w:lang w:val="en-US"/>
        </w:rPr>
        <w:t>-</w:t>
      </w:r>
      <w:r w:rsidRPr="00CD34F5">
        <w:rPr>
          <w:rFonts w:ascii="Arial" w:hAnsi="Arial" w:cs="Arial"/>
          <w:sz w:val="22"/>
          <w:szCs w:val="22"/>
          <w:lang w:val="en-US"/>
        </w:rPr>
        <w:t>coding) in human and 5981 (5814 protein</w:t>
      </w:r>
      <w:r>
        <w:rPr>
          <w:rFonts w:ascii="Arial" w:hAnsi="Arial" w:cs="Arial"/>
          <w:sz w:val="22"/>
          <w:szCs w:val="22"/>
          <w:lang w:val="en-US"/>
        </w:rPr>
        <w:t>-</w:t>
      </w:r>
      <w:r w:rsidRPr="00CD34F5">
        <w:rPr>
          <w:rFonts w:ascii="Arial" w:hAnsi="Arial" w:cs="Arial"/>
          <w:sz w:val="22"/>
          <w:szCs w:val="22"/>
          <w:lang w:val="en-US"/>
        </w:rPr>
        <w:t xml:space="preserve">coding) in mice, large interaction networks can be reconstructed (Human: 18618 high confident interactions and 3524 interactors, Mouse: 10337 high confident interactions and 2114 interactors). In order to outline the important direct and indirect regulators of the central cascade that mark a difference in both species, the combined network shows solely the clear differences (filtered) of a subset of the global interaction network from the first to third neighbors of the central cascade (full: 1811 nodes and 11527 edges; filtered: 411 nodes and 1959 edges). The combined central network separated into species results in 1618 nodes and 9406 edges in human (Figure S2), as well as 1061 nodes and 5769 edges in mice (Figure S3). The filtered combined central network results in 369 nodes and 1646 edges in human, as well as 277 nodes and 1119 edges in mice. The first to third neighbor network was filtered according to clear genomic or transcriptomic differences (interspecies expression differences &gt;100 </w:t>
      </w:r>
      <w:proofErr w:type="spellStart"/>
      <w:r w:rsidRPr="00CD34F5">
        <w:rPr>
          <w:rFonts w:ascii="Arial" w:hAnsi="Arial" w:cs="Arial"/>
          <w:sz w:val="22"/>
          <w:szCs w:val="22"/>
          <w:lang w:val="en-US"/>
        </w:rPr>
        <w:t>rpkm</w:t>
      </w:r>
      <w:proofErr w:type="spellEnd"/>
      <w:r w:rsidRPr="00CD34F5">
        <w:rPr>
          <w:rFonts w:ascii="Arial" w:hAnsi="Arial" w:cs="Arial"/>
          <w:sz w:val="22"/>
          <w:szCs w:val="22"/>
          <w:lang w:val="en-US"/>
        </w:rPr>
        <w:t xml:space="preserve">; expressed &gt;10 </w:t>
      </w:r>
      <w:proofErr w:type="spellStart"/>
      <w:r w:rsidRPr="00CD34F5">
        <w:rPr>
          <w:rFonts w:ascii="Arial" w:hAnsi="Arial" w:cs="Arial"/>
          <w:sz w:val="22"/>
          <w:szCs w:val="22"/>
          <w:lang w:val="en-US"/>
        </w:rPr>
        <w:t>rpkm</w:t>
      </w:r>
      <w:proofErr w:type="spellEnd"/>
      <w:r w:rsidRPr="00CD34F5">
        <w:rPr>
          <w:rFonts w:ascii="Arial" w:hAnsi="Arial" w:cs="Arial"/>
          <w:sz w:val="22"/>
          <w:szCs w:val="22"/>
          <w:lang w:val="en-US"/>
        </w:rPr>
        <w:t xml:space="preserve"> in one species whereas not in the other; no ortholog found between species according to Inparanoid</w:t>
      </w:r>
      <w:r w:rsidRPr="008964C6">
        <w:rPr>
          <w:rFonts w:ascii="Arial" w:hAnsi="Arial" w:cs="Arial"/>
          <w:sz w:val="22"/>
          <w:szCs w:val="22"/>
          <w:vertAlign w:val="superscript"/>
          <w:lang w:val="en-US"/>
        </w:rPr>
        <w:t>8</w:t>
      </w:r>
      <w:r w:rsidRPr="00CD34F5">
        <w:rPr>
          <w:rFonts w:ascii="Arial" w:hAnsi="Arial" w:cs="Arial"/>
          <w:sz w:val="22"/>
          <w:szCs w:val="22"/>
          <w:lang w:val="en-US"/>
        </w:rPr>
        <w:t xml:space="preserve">; connector between those proteins). The human and mouse network </w:t>
      </w:r>
      <w:proofErr w:type="gramStart"/>
      <w:r w:rsidRPr="00CD34F5">
        <w:rPr>
          <w:rFonts w:ascii="Arial" w:hAnsi="Arial" w:cs="Arial"/>
          <w:sz w:val="22"/>
          <w:szCs w:val="22"/>
          <w:lang w:val="en-US"/>
        </w:rPr>
        <w:t>were</w:t>
      </w:r>
      <w:proofErr w:type="gramEnd"/>
      <w:r w:rsidRPr="00CD34F5">
        <w:rPr>
          <w:rFonts w:ascii="Arial" w:hAnsi="Arial" w:cs="Arial"/>
          <w:sz w:val="22"/>
          <w:szCs w:val="22"/>
          <w:lang w:val="en-US"/>
        </w:rPr>
        <w:t xml:space="preserve"> combined. The differences in both network topologies are shown in color code. The border paint marks expression values (blue for high expression in human; red for high expression in mouse; grey for no </w:t>
      </w:r>
      <w:r>
        <w:rPr>
          <w:rFonts w:ascii="Arial" w:hAnsi="Arial" w:cs="Arial"/>
          <w:sz w:val="22"/>
          <w:szCs w:val="22"/>
          <w:lang w:val="en-US"/>
        </w:rPr>
        <w:t>evident</w:t>
      </w:r>
      <w:r w:rsidRPr="00CD34F5">
        <w:rPr>
          <w:rFonts w:ascii="Arial" w:hAnsi="Arial" w:cs="Arial"/>
          <w:sz w:val="22"/>
          <w:szCs w:val="22"/>
          <w:lang w:val="en-US"/>
        </w:rPr>
        <w:t xml:space="preserve"> expression differences). The node paint marks proteins that occur only in human platelet network (blue), only in human (blue rectangle; non</w:t>
      </w:r>
      <w:r>
        <w:rPr>
          <w:rFonts w:ascii="Arial" w:hAnsi="Arial" w:cs="Arial"/>
          <w:sz w:val="22"/>
          <w:szCs w:val="22"/>
          <w:lang w:val="en-US"/>
        </w:rPr>
        <w:t>-</w:t>
      </w:r>
      <w:r w:rsidRPr="00CD34F5">
        <w:rPr>
          <w:rFonts w:ascii="Arial" w:hAnsi="Arial" w:cs="Arial"/>
          <w:sz w:val="22"/>
          <w:szCs w:val="22"/>
          <w:lang w:val="en-US"/>
        </w:rPr>
        <w:t>ortholog proteins), only in murine platelet network (red), only in mouse (red rectangle; non</w:t>
      </w:r>
      <w:r>
        <w:rPr>
          <w:rFonts w:ascii="Arial" w:hAnsi="Arial" w:cs="Arial"/>
          <w:sz w:val="22"/>
          <w:szCs w:val="22"/>
          <w:lang w:val="en-US"/>
        </w:rPr>
        <w:t>-</w:t>
      </w:r>
      <w:r w:rsidRPr="00CD34F5">
        <w:rPr>
          <w:rFonts w:ascii="Arial" w:hAnsi="Arial" w:cs="Arial"/>
          <w:sz w:val="22"/>
          <w:szCs w:val="22"/>
          <w:lang w:val="en-US"/>
        </w:rPr>
        <w:t xml:space="preserve">ortholog proteins), or in both (white). The grey fill color of nodes indicates proteins that are not expressed in platelets in </w:t>
      </w:r>
      <w:r>
        <w:rPr>
          <w:rFonts w:ascii="Arial" w:hAnsi="Arial" w:cs="Arial"/>
          <w:sz w:val="22"/>
          <w:szCs w:val="22"/>
          <w:lang w:val="en-US"/>
        </w:rPr>
        <w:t>either</w:t>
      </w:r>
      <w:r w:rsidRPr="00CD34F5">
        <w:rPr>
          <w:rFonts w:ascii="Arial" w:hAnsi="Arial" w:cs="Arial"/>
          <w:sz w:val="22"/>
          <w:szCs w:val="22"/>
          <w:lang w:val="en-US"/>
        </w:rPr>
        <w:t xml:space="preserve"> species</w:t>
      </w:r>
      <w:r>
        <w:rPr>
          <w:rFonts w:ascii="Arial" w:hAnsi="Arial" w:cs="Arial"/>
          <w:sz w:val="22"/>
          <w:szCs w:val="22"/>
          <w:lang w:val="en-US"/>
        </w:rPr>
        <w:t>. S</w:t>
      </w:r>
      <w:r w:rsidRPr="00CD34F5">
        <w:rPr>
          <w:rFonts w:ascii="Arial" w:hAnsi="Arial" w:cs="Arial"/>
          <w:sz w:val="22"/>
          <w:szCs w:val="22"/>
          <w:lang w:val="en-US"/>
        </w:rPr>
        <w:t>econd messenger</w:t>
      </w:r>
      <w:r>
        <w:rPr>
          <w:rFonts w:ascii="Arial" w:hAnsi="Arial" w:cs="Arial"/>
          <w:sz w:val="22"/>
          <w:szCs w:val="22"/>
          <w:lang w:val="en-US"/>
        </w:rPr>
        <w:t>s</w:t>
      </w:r>
      <w:r w:rsidRPr="00CD34F5">
        <w:rPr>
          <w:rFonts w:ascii="Arial" w:hAnsi="Arial" w:cs="Arial"/>
          <w:sz w:val="22"/>
          <w:szCs w:val="22"/>
          <w:lang w:val="en-US"/>
        </w:rPr>
        <w:t xml:space="preserve"> (e.g. Calcium, ATP, ADP)</w:t>
      </w:r>
      <w:r>
        <w:rPr>
          <w:rFonts w:ascii="Arial" w:hAnsi="Arial" w:cs="Arial"/>
          <w:sz w:val="22"/>
          <w:szCs w:val="22"/>
          <w:lang w:val="en-US"/>
        </w:rPr>
        <w:t xml:space="preserve"> are also shown in grey</w:t>
      </w:r>
      <w:r w:rsidRPr="00CD34F5">
        <w:rPr>
          <w:rFonts w:ascii="Arial" w:hAnsi="Arial" w:cs="Arial"/>
          <w:sz w:val="22"/>
          <w:szCs w:val="22"/>
          <w:lang w:val="en-US"/>
        </w:rPr>
        <w:t xml:space="preserve">. The node size increases with high expression differences. Edge colors </w:t>
      </w:r>
      <w:r w:rsidRPr="005D1CC8">
        <w:rPr>
          <w:rFonts w:ascii="Arial" w:hAnsi="Arial" w:cs="Arial"/>
          <w:sz w:val="22"/>
          <w:szCs w:val="22"/>
          <w:lang w:val="en-US"/>
        </w:rPr>
        <w:t xml:space="preserve">indicate interactions in both species (grey), in human (blue), in mouse (red) and in the central cascade (dark grey). </w:t>
      </w:r>
      <w:r>
        <w:rPr>
          <w:rFonts w:ascii="Arial" w:hAnsi="Arial" w:cs="Arial"/>
          <w:sz w:val="22"/>
          <w:szCs w:val="22"/>
          <w:lang w:val="en-US"/>
        </w:rPr>
        <w:t>Selected high protein expression differences which are shown by transcriptomics and proteomics accordingly (</w:t>
      </w:r>
      <w:r w:rsidRPr="005457A6">
        <w:rPr>
          <w:rFonts w:ascii="Arial" w:hAnsi="Arial" w:cs="Arial"/>
          <w:b/>
          <w:sz w:val="22"/>
          <w:szCs w:val="22"/>
          <w:lang w:val="en-US"/>
        </w:rPr>
        <w:t>Table 1</w:t>
      </w:r>
      <w:r>
        <w:rPr>
          <w:rFonts w:ascii="Arial" w:hAnsi="Arial" w:cs="Arial"/>
          <w:b/>
          <w:sz w:val="22"/>
          <w:szCs w:val="22"/>
          <w:lang w:val="en-US"/>
        </w:rPr>
        <w:t xml:space="preserve"> </w:t>
      </w:r>
      <w:r w:rsidRPr="005457A6">
        <w:rPr>
          <w:rFonts w:ascii="Arial" w:hAnsi="Arial" w:cs="Arial"/>
          <w:bCs/>
          <w:sz w:val="22"/>
          <w:szCs w:val="22"/>
          <w:lang w:val="en-US"/>
        </w:rPr>
        <w:t xml:space="preserve">and </w:t>
      </w:r>
      <w:r>
        <w:rPr>
          <w:rFonts w:ascii="Arial" w:hAnsi="Arial" w:cs="Arial"/>
          <w:b/>
          <w:sz w:val="22"/>
          <w:szCs w:val="22"/>
          <w:lang w:val="en-US"/>
        </w:rPr>
        <w:t>Figure 3</w:t>
      </w:r>
      <w:r>
        <w:rPr>
          <w:rFonts w:ascii="Arial" w:hAnsi="Arial" w:cs="Arial"/>
          <w:sz w:val="22"/>
          <w:szCs w:val="22"/>
          <w:lang w:val="en-US"/>
        </w:rPr>
        <w:t xml:space="preserve">) are highlighted with black circles. </w:t>
      </w:r>
      <w:r w:rsidRPr="005D1CC8">
        <w:rPr>
          <w:rFonts w:ascii="Arial" w:hAnsi="Arial" w:cs="Arial"/>
          <w:sz w:val="22"/>
          <w:szCs w:val="22"/>
          <w:lang w:val="en-US"/>
        </w:rPr>
        <w:t xml:space="preserve">High binders above 90% percentile were excluded. </w:t>
      </w:r>
      <w:r w:rsidRPr="005D1CC8">
        <w:rPr>
          <w:rFonts w:ascii="Arial" w:hAnsi="Arial" w:cs="Arial"/>
          <w:iCs/>
          <w:sz w:val="22"/>
          <w:szCs w:val="22"/>
          <w:lang w:val="en-US"/>
        </w:rPr>
        <w:t>Abbreviation</w:t>
      </w:r>
      <w:r w:rsidRPr="005D1CC8">
        <w:rPr>
          <w:rFonts w:ascii="Arial" w:hAnsi="Arial" w:cs="Arial"/>
          <w:sz w:val="22"/>
          <w:szCs w:val="22"/>
          <w:lang w:val="en-US"/>
        </w:rPr>
        <w:t xml:space="preserve">s in the figure are the Entrez gene symbols and the full names are given for all proteins in </w:t>
      </w:r>
      <w:r w:rsidRPr="005D1CC8">
        <w:rPr>
          <w:rFonts w:ascii="Arial" w:hAnsi="Arial" w:cs="Arial"/>
          <w:b/>
          <w:sz w:val="22"/>
          <w:szCs w:val="22"/>
          <w:lang w:val="en-US"/>
        </w:rPr>
        <w:t>Supplemental Table 1</w:t>
      </w:r>
      <w:r w:rsidRPr="005D1CC8">
        <w:rPr>
          <w:rFonts w:ascii="Arial" w:hAnsi="Arial" w:cs="Arial"/>
          <w:sz w:val="22"/>
          <w:szCs w:val="22"/>
          <w:lang w:val="en-US"/>
        </w:rPr>
        <w:t>.</w:t>
      </w:r>
    </w:p>
    <w:p w14:paraId="69FCF00B" w14:textId="77777777" w:rsidR="003F1281" w:rsidRPr="00626497" w:rsidRDefault="003F1281" w:rsidP="00362A5D">
      <w:pPr>
        <w:pStyle w:val="ListParagraph"/>
        <w:jc w:val="both"/>
        <w:rPr>
          <w:rFonts w:asciiTheme="minorBidi" w:hAnsiTheme="minorBidi" w:cstheme="minorBidi"/>
          <w:color w:val="000000"/>
          <w:sz w:val="22"/>
          <w:szCs w:val="22"/>
          <w:lang w:val="en-US"/>
        </w:rPr>
      </w:pPr>
    </w:p>
    <w:p w14:paraId="6E71F3B3" w14:textId="77777777" w:rsidR="007302F8" w:rsidRPr="00626497" w:rsidRDefault="007302F8" w:rsidP="00076C63">
      <w:pPr>
        <w:jc w:val="both"/>
        <w:rPr>
          <w:rFonts w:asciiTheme="minorBidi" w:hAnsiTheme="minorBidi" w:cstheme="minorBidi"/>
          <w:b/>
          <w:sz w:val="22"/>
          <w:szCs w:val="22"/>
        </w:rPr>
      </w:pPr>
    </w:p>
    <w:p w14:paraId="0A0D5287" w14:textId="32AAACC5" w:rsidR="000666F8" w:rsidRPr="00362A5D" w:rsidRDefault="007302F8" w:rsidP="00362A5D">
      <w:pPr>
        <w:pStyle w:val="ListParagraph"/>
        <w:numPr>
          <w:ilvl w:val="0"/>
          <w:numId w:val="1"/>
        </w:numPr>
        <w:jc w:val="both"/>
        <w:rPr>
          <w:rFonts w:asciiTheme="minorBidi" w:hAnsiTheme="minorBidi" w:cstheme="minorBidi"/>
          <w:sz w:val="22"/>
          <w:szCs w:val="22"/>
        </w:rPr>
      </w:pPr>
      <w:r w:rsidRPr="00626497">
        <w:rPr>
          <w:rFonts w:asciiTheme="minorBidi" w:hAnsiTheme="minorBidi" w:cstheme="minorBidi"/>
          <w:b/>
          <w:sz w:val="22"/>
          <w:szCs w:val="22"/>
        </w:rPr>
        <w:t xml:space="preserve">Detailed </w:t>
      </w:r>
      <w:r w:rsidR="00E10605" w:rsidRPr="00626497">
        <w:rPr>
          <w:rFonts w:asciiTheme="minorBidi" w:hAnsiTheme="minorBidi" w:cstheme="minorBidi"/>
          <w:b/>
          <w:sz w:val="22"/>
          <w:szCs w:val="22"/>
        </w:rPr>
        <w:t>d</w:t>
      </w:r>
      <w:r w:rsidRPr="00626497">
        <w:rPr>
          <w:rFonts w:asciiTheme="minorBidi" w:hAnsiTheme="minorBidi" w:cstheme="minorBidi"/>
          <w:b/>
          <w:sz w:val="22"/>
          <w:szCs w:val="22"/>
        </w:rPr>
        <w:t>iscussion of individual differences in protein expression between mouse and human platelets</w:t>
      </w:r>
      <w:r w:rsidR="00362A5D">
        <w:rPr>
          <w:rFonts w:asciiTheme="minorBidi" w:hAnsiTheme="minorBidi" w:cstheme="minorBidi"/>
          <w:b/>
          <w:sz w:val="22"/>
          <w:szCs w:val="22"/>
        </w:rPr>
        <w:t xml:space="preserve"> </w:t>
      </w:r>
      <w:r w:rsidR="00362A5D" w:rsidRPr="00362A5D">
        <w:rPr>
          <w:rFonts w:asciiTheme="minorBidi" w:hAnsiTheme="minorBidi" w:cstheme="minorBidi"/>
          <w:sz w:val="22"/>
          <w:szCs w:val="22"/>
        </w:rPr>
        <w:t>(extended text discussion of the found differences)</w:t>
      </w:r>
      <w:r w:rsidR="000666F8" w:rsidRPr="00362A5D">
        <w:rPr>
          <w:rFonts w:asciiTheme="minorBidi" w:hAnsiTheme="minorBidi" w:cstheme="minorBidi"/>
          <w:b/>
          <w:sz w:val="22"/>
          <w:szCs w:val="22"/>
        </w:rPr>
        <w:br w:type="page"/>
      </w:r>
    </w:p>
    <w:p w14:paraId="671E0F99" w14:textId="77777777" w:rsidR="007302F8" w:rsidRPr="006453FE" w:rsidRDefault="007302F8">
      <w:pPr>
        <w:spacing w:line="360" w:lineRule="auto"/>
        <w:jc w:val="both"/>
        <w:rPr>
          <w:rFonts w:asciiTheme="minorBidi" w:hAnsiTheme="minorBidi" w:cstheme="minorBidi"/>
          <w:b/>
          <w:sz w:val="22"/>
          <w:szCs w:val="22"/>
        </w:rPr>
      </w:pPr>
    </w:p>
    <w:p w14:paraId="0D1572AA" w14:textId="39279F86" w:rsidR="00F7217D" w:rsidRPr="00626497" w:rsidRDefault="00F7217D">
      <w:pPr>
        <w:spacing w:line="360" w:lineRule="auto"/>
        <w:jc w:val="both"/>
        <w:rPr>
          <w:rFonts w:asciiTheme="minorBidi" w:hAnsiTheme="minorBidi" w:cstheme="minorBidi"/>
          <w:b/>
          <w:sz w:val="22"/>
          <w:szCs w:val="22"/>
        </w:rPr>
      </w:pPr>
    </w:p>
    <w:p w14:paraId="476C8A15" w14:textId="0F658E6E" w:rsidR="003C00B3" w:rsidRDefault="0082031C" w:rsidP="003C00B3">
      <w:pPr>
        <w:spacing w:line="360" w:lineRule="auto"/>
        <w:jc w:val="both"/>
        <w:rPr>
          <w:rFonts w:ascii="Arial" w:hAnsi="Arial" w:cs="Arial"/>
          <w:bCs/>
          <w:noProof/>
          <w:sz w:val="22"/>
          <w:szCs w:val="22"/>
        </w:rPr>
      </w:pPr>
      <w:r>
        <w:rPr>
          <w:rFonts w:ascii="Arial" w:hAnsi="Arial" w:cs="Arial"/>
          <w:bCs/>
          <w:noProof/>
          <w:sz w:val="22"/>
          <w:szCs w:val="22"/>
        </w:rPr>
        <w:drawing>
          <wp:inline distT="0" distB="0" distL="0" distR="0" wp14:anchorId="28A5CFDE" wp14:editId="18299C80">
            <wp:extent cx="5753100" cy="3078480"/>
            <wp:effectExtent l="0" t="0" r="0" b="762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3100" cy="3078480"/>
                    </a:xfrm>
                    <a:prstGeom prst="rect">
                      <a:avLst/>
                    </a:prstGeom>
                    <a:noFill/>
                    <a:ln>
                      <a:noFill/>
                    </a:ln>
                  </pic:spPr>
                </pic:pic>
              </a:graphicData>
            </a:graphic>
          </wp:inline>
        </w:drawing>
      </w:r>
    </w:p>
    <w:p w14:paraId="29FA22D1" w14:textId="471D3995" w:rsidR="003C00B3" w:rsidRPr="003126D3" w:rsidRDefault="003C00B3" w:rsidP="003C00B3">
      <w:pPr>
        <w:spacing w:line="360" w:lineRule="auto"/>
        <w:jc w:val="both"/>
        <w:rPr>
          <w:rFonts w:ascii="Arial" w:hAnsi="Arial" w:cs="Arial"/>
          <w:bCs/>
          <w:noProof/>
          <w:sz w:val="22"/>
          <w:szCs w:val="22"/>
        </w:rPr>
      </w:pPr>
      <w:r w:rsidRPr="001D5D47">
        <w:rPr>
          <w:rFonts w:ascii="Arial" w:hAnsi="Arial" w:cs="Arial"/>
          <w:b/>
          <w:noProof/>
          <w:sz w:val="22"/>
          <w:szCs w:val="22"/>
        </w:rPr>
        <w:t xml:space="preserve">Figure S1: </w:t>
      </w:r>
      <w:r w:rsidR="00DD6C31">
        <w:rPr>
          <w:rFonts w:ascii="Arial" w:hAnsi="Arial" w:cs="Arial"/>
          <w:b/>
          <w:bCs/>
          <w:noProof/>
          <w:sz w:val="22"/>
          <w:szCs w:val="22"/>
        </w:rPr>
        <w:t>W</w:t>
      </w:r>
      <w:r w:rsidRPr="003126D3">
        <w:rPr>
          <w:rFonts w:ascii="Arial" w:hAnsi="Arial" w:cs="Arial"/>
          <w:b/>
          <w:bCs/>
          <w:noProof/>
          <w:sz w:val="22"/>
          <w:szCs w:val="22"/>
        </w:rPr>
        <w:t>orkflow</w:t>
      </w:r>
      <w:r w:rsidR="00DD6C31">
        <w:rPr>
          <w:rFonts w:ascii="Arial" w:hAnsi="Arial" w:cs="Arial"/>
          <w:b/>
          <w:bCs/>
          <w:noProof/>
          <w:sz w:val="22"/>
          <w:szCs w:val="22"/>
        </w:rPr>
        <w:t xml:space="preserve"> Chart</w:t>
      </w:r>
      <w:r>
        <w:rPr>
          <w:rFonts w:ascii="Arial" w:hAnsi="Arial" w:cs="Arial"/>
          <w:bCs/>
          <w:noProof/>
          <w:sz w:val="22"/>
          <w:szCs w:val="22"/>
        </w:rPr>
        <w:t xml:space="preserve">. For reconstructing </w:t>
      </w:r>
      <w:r w:rsidR="0082031C">
        <w:rPr>
          <w:rFonts w:ascii="Arial" w:hAnsi="Arial" w:cs="Arial"/>
          <w:bCs/>
          <w:noProof/>
          <w:sz w:val="22"/>
          <w:szCs w:val="22"/>
        </w:rPr>
        <w:t xml:space="preserve">the platelet network 3 different sources were used (IntAct, Biogrid, PlateletWeb). As the network coverage is heterogenic for mouse and men in the experimental databases, we decided to combine the experimental interactions with an inference method. For this the protein interactions of 7 species were combined to an overall network. Only high quality interactions were </w:t>
      </w:r>
      <w:r w:rsidR="004475C8">
        <w:rPr>
          <w:rFonts w:ascii="Arial" w:hAnsi="Arial" w:cs="Arial"/>
          <w:bCs/>
          <w:noProof/>
          <w:sz w:val="22"/>
          <w:szCs w:val="22"/>
        </w:rPr>
        <w:t>used. To improve</w:t>
      </w:r>
      <w:r w:rsidR="0095599A">
        <w:rPr>
          <w:rFonts w:ascii="Arial" w:hAnsi="Arial" w:cs="Arial"/>
          <w:bCs/>
          <w:noProof/>
          <w:sz w:val="22"/>
          <w:szCs w:val="22"/>
        </w:rPr>
        <w:t xml:space="preserve"> the</w:t>
      </w:r>
      <w:r w:rsidR="004475C8">
        <w:rPr>
          <w:rFonts w:ascii="Arial" w:hAnsi="Arial" w:cs="Arial"/>
          <w:bCs/>
          <w:noProof/>
          <w:sz w:val="22"/>
          <w:szCs w:val="22"/>
        </w:rPr>
        <w:t xml:space="preserve"> quality</w:t>
      </w:r>
      <w:r w:rsidR="00D20EE6">
        <w:rPr>
          <w:rFonts w:ascii="Arial" w:hAnsi="Arial" w:cs="Arial"/>
          <w:bCs/>
          <w:noProof/>
          <w:sz w:val="22"/>
          <w:szCs w:val="22"/>
        </w:rPr>
        <w:t>,</w:t>
      </w:r>
      <w:r w:rsidR="004475C8">
        <w:rPr>
          <w:rFonts w:ascii="Arial" w:hAnsi="Arial" w:cs="Arial"/>
          <w:bCs/>
          <w:noProof/>
          <w:sz w:val="22"/>
          <w:szCs w:val="22"/>
        </w:rPr>
        <w:t xml:space="preserve"> the interactions were filtered by its evolutionary conservation of the intersection, the detection method, the number of different detection methods, the same pathway and complex occurrence</w:t>
      </w:r>
      <w:r w:rsidR="00EB1EE0">
        <w:rPr>
          <w:rFonts w:ascii="Arial" w:hAnsi="Arial" w:cs="Arial"/>
          <w:bCs/>
          <w:noProof/>
          <w:sz w:val="22"/>
          <w:szCs w:val="22"/>
        </w:rPr>
        <w:t>, as well as</w:t>
      </w:r>
      <w:r w:rsidR="004475C8">
        <w:rPr>
          <w:rFonts w:ascii="Arial" w:hAnsi="Arial" w:cs="Arial"/>
          <w:bCs/>
          <w:noProof/>
          <w:sz w:val="22"/>
          <w:szCs w:val="22"/>
        </w:rPr>
        <w:t xml:space="preserve"> the interaction type. </w:t>
      </w:r>
      <w:r w:rsidR="004E4C72">
        <w:rPr>
          <w:rFonts w:ascii="Arial" w:hAnsi="Arial" w:cs="Arial"/>
          <w:bCs/>
          <w:noProof/>
          <w:sz w:val="22"/>
          <w:szCs w:val="22"/>
        </w:rPr>
        <w:t>Based on the multispecies netw</w:t>
      </w:r>
      <w:r w:rsidR="00D12B97">
        <w:rPr>
          <w:rFonts w:ascii="Arial" w:hAnsi="Arial" w:cs="Arial"/>
          <w:bCs/>
          <w:noProof/>
          <w:sz w:val="22"/>
          <w:szCs w:val="22"/>
        </w:rPr>
        <w:t>or</w:t>
      </w:r>
      <w:r w:rsidR="004E4C72">
        <w:rPr>
          <w:rFonts w:ascii="Arial" w:hAnsi="Arial" w:cs="Arial"/>
          <w:bCs/>
          <w:noProof/>
          <w:sz w:val="22"/>
          <w:szCs w:val="22"/>
        </w:rPr>
        <w:t>k</w:t>
      </w:r>
      <w:r w:rsidR="00D91404">
        <w:rPr>
          <w:rFonts w:ascii="Arial" w:hAnsi="Arial" w:cs="Arial"/>
          <w:bCs/>
          <w:noProof/>
          <w:sz w:val="22"/>
          <w:szCs w:val="22"/>
        </w:rPr>
        <w:t>,</w:t>
      </w:r>
      <w:r w:rsidR="004E4C72">
        <w:rPr>
          <w:rFonts w:ascii="Arial" w:hAnsi="Arial" w:cs="Arial"/>
          <w:bCs/>
          <w:noProof/>
          <w:sz w:val="22"/>
          <w:szCs w:val="22"/>
        </w:rPr>
        <w:t xml:space="preserve"> a homogenic interaction network in mouse and human was deduced. The interactions of that network were scored and high scoring interactions were selected for final analysis. The platelet network is derived by combining the human and mouse network with transcriptomics. Further, previous network analysis already outline</w:t>
      </w:r>
      <w:r w:rsidR="00D91404">
        <w:rPr>
          <w:rFonts w:ascii="Arial" w:hAnsi="Arial" w:cs="Arial"/>
          <w:bCs/>
          <w:noProof/>
          <w:sz w:val="22"/>
          <w:szCs w:val="22"/>
        </w:rPr>
        <w:t>d the</w:t>
      </w:r>
      <w:r w:rsidR="004E4C72">
        <w:rPr>
          <w:rFonts w:ascii="Arial" w:hAnsi="Arial" w:cs="Arial"/>
          <w:bCs/>
          <w:noProof/>
          <w:sz w:val="22"/>
          <w:szCs w:val="22"/>
        </w:rPr>
        <w:t xml:space="preserve"> central pathway of platelet regulation. This module, the central cascade (CC), was used as additional filter, for outlining evident differences between mouse and men in platelet. In a final step, 12 proteomic studies (11 MS studies + PlateletWeb) were used to evalu</w:t>
      </w:r>
      <w:r w:rsidR="001C4F72">
        <w:rPr>
          <w:rFonts w:ascii="Arial" w:hAnsi="Arial" w:cs="Arial"/>
          <w:bCs/>
          <w:noProof/>
          <w:sz w:val="22"/>
          <w:szCs w:val="22"/>
        </w:rPr>
        <w:t>a</w:t>
      </w:r>
      <w:r w:rsidR="004E4C72">
        <w:rPr>
          <w:rFonts w:ascii="Arial" w:hAnsi="Arial" w:cs="Arial"/>
          <w:bCs/>
          <w:noProof/>
          <w:sz w:val="22"/>
          <w:szCs w:val="22"/>
        </w:rPr>
        <w:t>te the transcriptomic differences.</w:t>
      </w:r>
      <w:r w:rsidR="00400546">
        <w:rPr>
          <w:rFonts w:ascii="Arial" w:hAnsi="Arial" w:cs="Arial"/>
          <w:bCs/>
          <w:noProof/>
          <w:sz w:val="22"/>
          <w:szCs w:val="22"/>
        </w:rPr>
        <w:t xml:space="preserve"> </w:t>
      </w:r>
      <w:r w:rsidR="00B4081D">
        <w:rPr>
          <w:rFonts w:ascii="Arial" w:hAnsi="Arial" w:cs="Arial"/>
          <w:bCs/>
          <w:noProof/>
          <w:sz w:val="22"/>
          <w:szCs w:val="22"/>
        </w:rPr>
        <w:t>Th</w:t>
      </w:r>
      <w:r w:rsidR="00720322">
        <w:rPr>
          <w:rFonts w:ascii="Arial" w:hAnsi="Arial" w:cs="Arial"/>
          <w:bCs/>
          <w:noProof/>
          <w:sz w:val="22"/>
          <w:szCs w:val="22"/>
        </w:rPr>
        <w:t>e</w:t>
      </w:r>
      <w:r w:rsidR="00B4081D">
        <w:rPr>
          <w:rFonts w:ascii="Arial" w:hAnsi="Arial" w:cs="Arial"/>
          <w:bCs/>
          <w:noProof/>
          <w:sz w:val="22"/>
          <w:szCs w:val="22"/>
        </w:rPr>
        <w:t xml:space="preserve"> e</w:t>
      </w:r>
      <w:r w:rsidR="00400546">
        <w:rPr>
          <w:rFonts w:ascii="Arial" w:hAnsi="Arial" w:cs="Arial"/>
          <w:bCs/>
          <w:noProof/>
          <w:sz w:val="22"/>
          <w:szCs w:val="22"/>
        </w:rPr>
        <w:t>xpression differences that were consistent over the different datasets were highlighted in Table1 and Figure 3</w:t>
      </w:r>
      <w:r w:rsidR="00D10267">
        <w:rPr>
          <w:rFonts w:ascii="Arial" w:hAnsi="Arial" w:cs="Arial"/>
          <w:bCs/>
          <w:noProof/>
          <w:sz w:val="22"/>
          <w:szCs w:val="22"/>
        </w:rPr>
        <w:t xml:space="preserve"> and are suggested for further analysis</w:t>
      </w:r>
      <w:r w:rsidR="00400546">
        <w:rPr>
          <w:rFonts w:ascii="Arial" w:hAnsi="Arial" w:cs="Arial"/>
          <w:bCs/>
          <w:noProof/>
          <w:sz w:val="22"/>
          <w:szCs w:val="22"/>
        </w:rPr>
        <w:t xml:space="preserve">. </w:t>
      </w:r>
      <w:r w:rsidR="00CA7507">
        <w:rPr>
          <w:rFonts w:ascii="Arial" w:hAnsi="Arial" w:cs="Arial"/>
          <w:bCs/>
          <w:noProof/>
          <w:sz w:val="22"/>
          <w:szCs w:val="22"/>
        </w:rPr>
        <w:t>The phylogentic tree was constructed by iTOL</w:t>
      </w:r>
      <w:r w:rsidR="00D10267">
        <w:rPr>
          <w:rFonts w:ascii="Arial" w:hAnsi="Arial" w:cs="Arial"/>
          <w:bCs/>
          <w:noProof/>
          <w:sz w:val="22"/>
          <w:szCs w:val="22"/>
        </w:rPr>
        <w:t xml:space="preserve"> </w:t>
      </w:r>
      <w:r w:rsidR="00D10267">
        <w:rPr>
          <w:rFonts w:ascii="Arial" w:hAnsi="Arial" w:cs="Arial"/>
          <w:bCs/>
          <w:noProof/>
          <w:sz w:val="22"/>
          <w:szCs w:val="22"/>
        </w:rPr>
        <w:fldChar w:fldCharType="begin"/>
      </w:r>
      <w:r w:rsidR="00D10267">
        <w:rPr>
          <w:rFonts w:ascii="Arial" w:hAnsi="Arial" w:cs="Arial"/>
          <w:bCs/>
          <w:noProof/>
          <w:sz w:val="22"/>
          <w:szCs w:val="22"/>
        </w:rPr>
        <w:instrText xml:space="preserve"> ADDIN EN.CITE &lt;EndNote&gt;&lt;Cite&gt;&lt;Author&gt;Letunic&lt;/Author&gt;&lt;Year&gt;2019&lt;/Year&gt;&lt;RecNum&gt;1345&lt;/RecNum&gt;&lt;DisplayText&gt;[3]&lt;/DisplayText&gt;&lt;record&gt;&lt;rec-number&gt;1345&lt;/rec-number&gt;&lt;foreign-keys&gt;&lt;key app="EN" db-id="2fetafp9e2wf0oews2bvxavztrprafr9dad5" timestamp="1602077278" guid="74c0b9c8-f74a-4364-afbc-06e62f492297"&gt;1345&lt;/key&gt;&lt;/foreign-keys&gt;&lt;ref-type name="Journal Article"&gt;17&lt;/ref-type&gt;&lt;contributors&gt;&lt;authors&gt;&lt;author&gt;Letunic, I.&lt;/author&gt;&lt;author&gt;Bork, P.&lt;/author&gt;&lt;/authors&gt;&lt;/contributors&gt;&lt;auth-address&gt;biobyte solutions GmbH, Bothestr 142, 69126 Heidelberg, Germany.&amp;#xD;EMBL, Meyerhofstrasse 1, 69117 Heidelberg, Germany.&lt;/auth-address&gt;&lt;titles&gt;&lt;title&gt;Interactive Tree Of Life (iTOL) v4: recent updates and new developments&lt;/title&gt;&lt;secondary-title&gt;Nucleic Acids Res&lt;/secondary-title&gt;&lt;/titles&gt;&lt;periodical&gt;&lt;full-title&gt;Nucleic Acids Res&lt;/full-title&gt;&lt;/periodical&gt;&lt;pages&gt;W256-W259&lt;/pages&gt;&lt;volume&gt;47&lt;/volume&gt;&lt;number&gt;W1&lt;/number&gt;&lt;edition&gt;2019/04/02&lt;/edition&gt;&lt;keywords&gt;&lt;keyword&gt;Computer Graphics&lt;/keyword&gt;&lt;keyword&gt;*Databases, Factual&lt;/keyword&gt;&lt;keyword&gt;*Internet&lt;/keyword&gt;&lt;keyword&gt;*Phylogeny&lt;/keyword&gt;&lt;keyword&gt;*User-Computer Interface&lt;/keyword&gt;&lt;/keywords&gt;&lt;dates&gt;&lt;year&gt;2019&lt;/year&gt;&lt;pub-dates&gt;&lt;date&gt;Jul 2&lt;/date&gt;&lt;/pub-dates&gt;&lt;/dates&gt;&lt;isbn&gt;1362-4962 (Electronic)&amp;#xD;0305-1048 (Linking)&lt;/isbn&gt;&lt;accession-num&gt;30931475&lt;/accession-num&gt;&lt;urls&gt;&lt;related-urls&gt;&lt;url&gt;https://www.ncbi.nlm.nih.gov/pubmed/30931475&lt;/url&gt;&lt;/related-urls&gt;&lt;/urls&gt;&lt;custom2&gt;PMC6602468&lt;/custom2&gt;&lt;electronic-resource-num&gt;10.1093/nar/gkz239&lt;/electronic-resource-num&gt;&lt;/record&gt;&lt;/Cite&gt;&lt;/EndNote&gt;</w:instrText>
      </w:r>
      <w:r w:rsidR="00D10267">
        <w:rPr>
          <w:rFonts w:ascii="Arial" w:hAnsi="Arial" w:cs="Arial"/>
          <w:bCs/>
          <w:noProof/>
          <w:sz w:val="22"/>
          <w:szCs w:val="22"/>
        </w:rPr>
        <w:fldChar w:fldCharType="separate"/>
      </w:r>
      <w:r w:rsidR="00D10267">
        <w:rPr>
          <w:rFonts w:ascii="Arial" w:hAnsi="Arial" w:cs="Arial"/>
          <w:bCs/>
          <w:noProof/>
          <w:sz w:val="22"/>
          <w:szCs w:val="22"/>
        </w:rPr>
        <w:t>[3]</w:t>
      </w:r>
      <w:r w:rsidR="00D10267">
        <w:rPr>
          <w:rFonts w:ascii="Arial" w:hAnsi="Arial" w:cs="Arial"/>
          <w:bCs/>
          <w:noProof/>
          <w:sz w:val="22"/>
          <w:szCs w:val="22"/>
        </w:rPr>
        <w:fldChar w:fldCharType="end"/>
      </w:r>
      <w:r w:rsidR="00CA7507">
        <w:rPr>
          <w:rFonts w:ascii="Arial" w:hAnsi="Arial" w:cs="Arial"/>
          <w:bCs/>
          <w:noProof/>
          <w:sz w:val="22"/>
          <w:szCs w:val="22"/>
        </w:rPr>
        <w:t>.</w:t>
      </w:r>
      <w:r w:rsidR="001E742E">
        <w:rPr>
          <w:rFonts w:ascii="Arial" w:hAnsi="Arial" w:cs="Arial"/>
          <w:bCs/>
          <w:noProof/>
          <w:sz w:val="22"/>
          <w:szCs w:val="22"/>
        </w:rPr>
        <w:t xml:space="preserve"> </w:t>
      </w:r>
      <w:r w:rsidR="001E742E">
        <w:rPr>
          <w:rFonts w:ascii="Arial" w:hAnsi="Arial" w:cs="Arial"/>
          <w:bCs/>
          <w:color w:val="000000" w:themeColor="text1"/>
          <w:sz w:val="22"/>
          <w:szCs w:val="22"/>
          <w:lang w:val="en-US"/>
        </w:rPr>
        <w:t>The central regulating cascade of platelet activation (</w:t>
      </w:r>
      <w:r w:rsidR="001E742E" w:rsidRPr="00EE6C57">
        <w:rPr>
          <w:rFonts w:ascii="Arial" w:hAnsi="Arial" w:cs="Arial"/>
          <w:b/>
          <w:bCs/>
          <w:color w:val="000000" w:themeColor="text1"/>
          <w:sz w:val="22"/>
          <w:szCs w:val="22"/>
          <w:lang w:val="en-US"/>
        </w:rPr>
        <w:t>CC</w:t>
      </w:r>
      <w:r w:rsidR="001E742E">
        <w:rPr>
          <w:rFonts w:ascii="Arial" w:hAnsi="Arial" w:cs="Arial"/>
          <w:bCs/>
          <w:color w:val="000000" w:themeColor="text1"/>
          <w:sz w:val="22"/>
          <w:szCs w:val="22"/>
          <w:lang w:val="en-US"/>
        </w:rPr>
        <w:t xml:space="preserve">) was defined according to systems biological modelling, directly </w:t>
      </w:r>
      <w:r w:rsidR="001E742E" w:rsidRPr="00EE6C57">
        <w:rPr>
          <w:rFonts w:ascii="Arial" w:hAnsi="Arial" w:cs="Arial"/>
          <w:b/>
          <w:bCs/>
          <w:color w:val="000000" w:themeColor="text1"/>
          <w:sz w:val="22"/>
          <w:szCs w:val="22"/>
          <w:lang w:val="en-US"/>
        </w:rPr>
        <w:t>CC</w:t>
      </w:r>
      <w:r w:rsidR="001E742E">
        <w:rPr>
          <w:rFonts w:ascii="Arial" w:hAnsi="Arial" w:cs="Arial"/>
          <w:bCs/>
          <w:color w:val="000000" w:themeColor="text1"/>
          <w:sz w:val="22"/>
          <w:szCs w:val="22"/>
          <w:lang w:val="en-US"/>
        </w:rPr>
        <w:t xml:space="preserve"> interacting proteins were defined as 1</w:t>
      </w:r>
      <w:r w:rsidR="001E742E" w:rsidRPr="00EE6C57">
        <w:rPr>
          <w:rFonts w:ascii="Arial" w:hAnsi="Arial" w:cs="Arial"/>
          <w:bCs/>
          <w:color w:val="000000" w:themeColor="text1"/>
          <w:sz w:val="22"/>
          <w:szCs w:val="22"/>
          <w:vertAlign w:val="superscript"/>
          <w:lang w:val="en-US"/>
        </w:rPr>
        <w:t>st</w:t>
      </w:r>
      <w:r w:rsidR="001E742E">
        <w:rPr>
          <w:rFonts w:ascii="Arial" w:hAnsi="Arial" w:cs="Arial"/>
          <w:bCs/>
          <w:color w:val="000000" w:themeColor="text1"/>
          <w:sz w:val="22"/>
          <w:szCs w:val="22"/>
          <w:lang w:val="en-US"/>
        </w:rPr>
        <w:t xml:space="preserve"> degree neighbors, their interactor are 2</w:t>
      </w:r>
      <w:r w:rsidR="001E742E" w:rsidRPr="00EE6C57">
        <w:rPr>
          <w:rFonts w:ascii="Arial" w:hAnsi="Arial" w:cs="Arial"/>
          <w:bCs/>
          <w:color w:val="000000" w:themeColor="text1"/>
          <w:sz w:val="22"/>
          <w:szCs w:val="22"/>
          <w:vertAlign w:val="superscript"/>
          <w:lang w:val="en-US"/>
        </w:rPr>
        <w:t>nd</w:t>
      </w:r>
      <w:r w:rsidR="001E742E">
        <w:rPr>
          <w:rFonts w:ascii="Arial" w:hAnsi="Arial" w:cs="Arial"/>
          <w:bCs/>
          <w:color w:val="000000" w:themeColor="text1"/>
          <w:sz w:val="22"/>
          <w:szCs w:val="22"/>
          <w:lang w:val="en-US"/>
        </w:rPr>
        <w:t xml:space="preserve"> degree neighbors of the </w:t>
      </w:r>
      <w:r w:rsidR="001E742E" w:rsidRPr="00EE6C57">
        <w:rPr>
          <w:rFonts w:ascii="Arial" w:hAnsi="Arial" w:cs="Arial"/>
          <w:b/>
          <w:bCs/>
          <w:color w:val="000000" w:themeColor="text1"/>
          <w:sz w:val="22"/>
          <w:szCs w:val="22"/>
          <w:lang w:val="en-US"/>
        </w:rPr>
        <w:t>CC</w:t>
      </w:r>
      <w:r w:rsidR="001E742E">
        <w:rPr>
          <w:rFonts w:ascii="Arial" w:hAnsi="Arial" w:cs="Arial"/>
          <w:bCs/>
          <w:color w:val="000000" w:themeColor="text1"/>
          <w:sz w:val="22"/>
          <w:szCs w:val="22"/>
          <w:lang w:val="en-US"/>
        </w:rPr>
        <w:t>)and finally, the neighbors of these 2</w:t>
      </w:r>
      <w:r w:rsidR="001E742E" w:rsidRPr="00EE6C57">
        <w:rPr>
          <w:rFonts w:ascii="Arial" w:hAnsi="Arial" w:cs="Arial"/>
          <w:bCs/>
          <w:color w:val="000000" w:themeColor="text1"/>
          <w:sz w:val="22"/>
          <w:szCs w:val="22"/>
          <w:vertAlign w:val="superscript"/>
          <w:lang w:val="en-US"/>
        </w:rPr>
        <w:t>nd</w:t>
      </w:r>
      <w:r w:rsidR="001E742E">
        <w:rPr>
          <w:rFonts w:ascii="Arial" w:hAnsi="Arial" w:cs="Arial"/>
          <w:bCs/>
          <w:color w:val="000000" w:themeColor="text1"/>
          <w:sz w:val="22"/>
          <w:szCs w:val="22"/>
          <w:lang w:val="en-US"/>
        </w:rPr>
        <w:t xml:space="preserve"> degree neighbors are 3</w:t>
      </w:r>
      <w:r w:rsidR="001E742E" w:rsidRPr="00EE6C57">
        <w:rPr>
          <w:rFonts w:ascii="Arial" w:hAnsi="Arial" w:cs="Arial"/>
          <w:bCs/>
          <w:color w:val="000000" w:themeColor="text1"/>
          <w:sz w:val="22"/>
          <w:szCs w:val="22"/>
          <w:vertAlign w:val="superscript"/>
          <w:lang w:val="en-US"/>
        </w:rPr>
        <w:t>rd</w:t>
      </w:r>
      <w:r w:rsidR="001E742E">
        <w:rPr>
          <w:rFonts w:ascii="Arial" w:hAnsi="Arial" w:cs="Arial"/>
          <w:bCs/>
          <w:color w:val="000000" w:themeColor="text1"/>
          <w:sz w:val="22"/>
          <w:szCs w:val="22"/>
          <w:lang w:val="en-US"/>
        </w:rPr>
        <w:t xml:space="preserve"> degree neighbors of the </w:t>
      </w:r>
      <w:r w:rsidR="001E742E" w:rsidRPr="00EE6C57">
        <w:rPr>
          <w:rFonts w:ascii="Arial" w:hAnsi="Arial" w:cs="Arial"/>
          <w:b/>
          <w:bCs/>
          <w:color w:val="000000" w:themeColor="text1"/>
          <w:sz w:val="22"/>
          <w:szCs w:val="22"/>
          <w:lang w:val="en-US"/>
        </w:rPr>
        <w:t>CC</w:t>
      </w:r>
      <w:r w:rsidR="001E742E">
        <w:rPr>
          <w:rFonts w:ascii="Arial" w:hAnsi="Arial" w:cs="Arial"/>
          <w:bCs/>
          <w:color w:val="000000" w:themeColor="text1"/>
          <w:sz w:val="22"/>
          <w:szCs w:val="22"/>
          <w:lang w:val="en-US"/>
        </w:rPr>
        <w:t>.</w:t>
      </w:r>
    </w:p>
    <w:p w14:paraId="5F5032D6" w14:textId="77777777" w:rsidR="00F7217D" w:rsidRPr="00626497" w:rsidRDefault="00F7217D">
      <w:pPr>
        <w:spacing w:line="360" w:lineRule="auto"/>
        <w:jc w:val="both"/>
        <w:rPr>
          <w:rFonts w:asciiTheme="minorBidi" w:hAnsiTheme="minorBidi" w:cstheme="minorBidi"/>
          <w:b/>
          <w:bCs/>
          <w:sz w:val="22"/>
          <w:szCs w:val="22"/>
        </w:rPr>
      </w:pPr>
    </w:p>
    <w:p w14:paraId="22BB2B63" w14:textId="77777777" w:rsidR="00F7217D" w:rsidRPr="00626497" w:rsidRDefault="00F7217D">
      <w:pPr>
        <w:spacing w:line="360" w:lineRule="auto"/>
        <w:jc w:val="both"/>
        <w:rPr>
          <w:rFonts w:asciiTheme="minorBidi" w:hAnsiTheme="minorBidi" w:cstheme="minorBidi"/>
          <w:b/>
          <w:bCs/>
          <w:sz w:val="22"/>
          <w:szCs w:val="22"/>
        </w:rPr>
      </w:pPr>
    </w:p>
    <w:p w14:paraId="017C412C" w14:textId="77777777" w:rsidR="00F7217D" w:rsidRPr="00626497" w:rsidRDefault="00F7217D">
      <w:pPr>
        <w:spacing w:line="360" w:lineRule="auto"/>
        <w:jc w:val="both"/>
        <w:rPr>
          <w:rFonts w:asciiTheme="minorBidi" w:hAnsiTheme="minorBidi" w:cstheme="minorBidi"/>
          <w:b/>
          <w:bCs/>
          <w:sz w:val="22"/>
          <w:szCs w:val="22"/>
        </w:rPr>
      </w:pPr>
    </w:p>
    <w:p w14:paraId="16DCDE0C" w14:textId="77777777" w:rsidR="00F7217D" w:rsidRPr="00626497" w:rsidRDefault="00F7217D">
      <w:pPr>
        <w:spacing w:line="360" w:lineRule="auto"/>
        <w:jc w:val="both"/>
        <w:rPr>
          <w:rFonts w:asciiTheme="minorBidi" w:hAnsiTheme="minorBidi" w:cstheme="minorBidi"/>
          <w:b/>
          <w:bCs/>
          <w:sz w:val="22"/>
          <w:szCs w:val="22"/>
        </w:rPr>
      </w:pPr>
    </w:p>
    <w:p w14:paraId="323F3A85" w14:textId="77777777" w:rsidR="00F7217D" w:rsidRPr="00626497" w:rsidRDefault="00F7217D">
      <w:pPr>
        <w:spacing w:line="360" w:lineRule="auto"/>
        <w:jc w:val="both"/>
        <w:rPr>
          <w:rFonts w:asciiTheme="minorBidi" w:hAnsiTheme="minorBidi" w:cstheme="minorBidi"/>
          <w:b/>
          <w:bCs/>
          <w:sz w:val="22"/>
          <w:szCs w:val="22"/>
        </w:rPr>
      </w:pPr>
    </w:p>
    <w:p w14:paraId="3EB4BC39" w14:textId="60884DAB" w:rsidR="00F7217D" w:rsidRPr="00626497" w:rsidRDefault="00F7217D">
      <w:pPr>
        <w:spacing w:line="360" w:lineRule="auto"/>
        <w:jc w:val="both"/>
        <w:rPr>
          <w:rFonts w:asciiTheme="minorBidi" w:hAnsiTheme="minorBidi" w:cstheme="minorBidi"/>
          <w:b/>
          <w:bCs/>
          <w:sz w:val="22"/>
          <w:szCs w:val="22"/>
        </w:rPr>
      </w:pPr>
      <w:r w:rsidRPr="00626497">
        <w:rPr>
          <w:rFonts w:asciiTheme="minorBidi" w:hAnsiTheme="minorBidi" w:cstheme="minorBidi"/>
          <w:b/>
          <w:bCs/>
          <w:noProof/>
          <w:sz w:val="22"/>
          <w:szCs w:val="22"/>
          <w:lang w:val="fr-FR" w:eastAsia="fr-FR" w:bidi="ar-SA"/>
        </w:rPr>
        <w:drawing>
          <wp:inline distT="0" distB="0" distL="0" distR="0" wp14:anchorId="737677FE" wp14:editId="157FBD27">
            <wp:extent cx="6116320" cy="398526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6320" cy="3985260"/>
                    </a:xfrm>
                    <a:prstGeom prst="rect">
                      <a:avLst/>
                    </a:prstGeom>
                    <a:noFill/>
                    <a:ln>
                      <a:noFill/>
                    </a:ln>
                  </pic:spPr>
                </pic:pic>
              </a:graphicData>
            </a:graphic>
          </wp:inline>
        </w:drawing>
      </w:r>
    </w:p>
    <w:p w14:paraId="03D29183" w14:textId="0DAD4088" w:rsidR="007302F8" w:rsidRPr="007C053E" w:rsidRDefault="00F7217D">
      <w:pPr>
        <w:jc w:val="both"/>
        <w:rPr>
          <w:rFonts w:asciiTheme="minorBidi" w:hAnsiTheme="minorBidi" w:cstheme="minorBidi"/>
          <w:sz w:val="22"/>
          <w:szCs w:val="22"/>
          <w:lang w:val="en-US"/>
        </w:rPr>
      </w:pPr>
      <w:r w:rsidRPr="00626497">
        <w:rPr>
          <w:rFonts w:asciiTheme="minorBidi" w:hAnsiTheme="minorBidi" w:cstheme="minorBidi"/>
          <w:b/>
          <w:bCs/>
          <w:sz w:val="22"/>
          <w:szCs w:val="22"/>
        </w:rPr>
        <w:t xml:space="preserve">Figure S2: </w:t>
      </w:r>
      <w:r w:rsidR="00E10605" w:rsidRPr="00626497">
        <w:rPr>
          <w:rFonts w:asciiTheme="minorBidi" w:hAnsiTheme="minorBidi" w:cstheme="minorBidi"/>
          <w:b/>
          <w:bCs/>
          <w:sz w:val="22"/>
          <w:szCs w:val="22"/>
        </w:rPr>
        <w:t>H</w:t>
      </w:r>
      <w:r w:rsidRPr="00626497">
        <w:rPr>
          <w:rFonts w:asciiTheme="minorBidi" w:hAnsiTheme="minorBidi" w:cstheme="minorBidi"/>
          <w:b/>
          <w:bCs/>
          <w:sz w:val="22"/>
          <w:szCs w:val="22"/>
        </w:rPr>
        <w:t xml:space="preserve">uman </w:t>
      </w:r>
      <w:r w:rsidR="00E10605" w:rsidRPr="00626497">
        <w:rPr>
          <w:rFonts w:asciiTheme="minorBidi" w:hAnsiTheme="minorBidi" w:cstheme="minorBidi"/>
          <w:b/>
          <w:bCs/>
          <w:sz w:val="22"/>
          <w:szCs w:val="22"/>
        </w:rPr>
        <w:t xml:space="preserve">only </w:t>
      </w:r>
      <w:r w:rsidRPr="00626497">
        <w:rPr>
          <w:rFonts w:asciiTheme="minorBidi" w:hAnsiTheme="minorBidi" w:cstheme="minorBidi"/>
          <w:b/>
          <w:bCs/>
          <w:sz w:val="22"/>
          <w:szCs w:val="22"/>
        </w:rPr>
        <w:t>network</w:t>
      </w:r>
      <w:r w:rsidR="00E10605" w:rsidRPr="00626497">
        <w:rPr>
          <w:rFonts w:asciiTheme="minorBidi" w:hAnsiTheme="minorBidi" w:cstheme="minorBidi"/>
          <w:b/>
          <w:bCs/>
          <w:sz w:val="22"/>
          <w:szCs w:val="22"/>
        </w:rPr>
        <w:t xml:space="preserve"> of </w:t>
      </w:r>
      <w:r w:rsidR="00E10605" w:rsidRPr="00626497">
        <w:rPr>
          <w:rFonts w:asciiTheme="minorBidi" w:hAnsiTheme="minorBidi" w:cstheme="minorBidi"/>
          <w:b/>
          <w:sz w:val="22"/>
          <w:szCs w:val="22"/>
        </w:rPr>
        <w:t>the central platelet signalling cascade</w:t>
      </w:r>
      <w:r w:rsidR="007302F8" w:rsidRPr="00626497">
        <w:rPr>
          <w:rFonts w:asciiTheme="minorBidi" w:hAnsiTheme="minorBidi" w:cstheme="minorBidi"/>
          <w:b/>
          <w:bCs/>
          <w:sz w:val="22"/>
          <w:szCs w:val="22"/>
        </w:rPr>
        <w:t xml:space="preserve">. </w:t>
      </w:r>
      <w:r w:rsidR="00DA0D03" w:rsidRPr="00626497">
        <w:rPr>
          <w:rFonts w:asciiTheme="minorBidi" w:hAnsiTheme="minorBidi" w:cstheme="minorBidi"/>
          <w:sz w:val="22"/>
          <w:szCs w:val="22"/>
          <w:lang w:val="en-US"/>
        </w:rPr>
        <w:t>Edges and nodes that solely exist in mouse were excluded</w:t>
      </w:r>
      <w:r w:rsidR="007302F8" w:rsidRPr="00626497">
        <w:rPr>
          <w:rFonts w:asciiTheme="minorBidi" w:hAnsiTheme="minorBidi" w:cstheme="minorBidi"/>
          <w:sz w:val="22"/>
          <w:szCs w:val="22"/>
          <w:lang w:val="en-US"/>
        </w:rPr>
        <w:t xml:space="preserve">. </w:t>
      </w:r>
      <w:r w:rsidR="0033124A" w:rsidRPr="00626497">
        <w:rPr>
          <w:rFonts w:asciiTheme="minorBidi" w:hAnsiTheme="minorBidi" w:cstheme="minorBidi"/>
          <w:sz w:val="22"/>
          <w:szCs w:val="22"/>
          <w:lang w:val="en-US"/>
        </w:rPr>
        <w:t>Major differences according to Figure</w:t>
      </w:r>
      <w:r w:rsidR="002C4470" w:rsidRPr="00626497">
        <w:rPr>
          <w:rFonts w:asciiTheme="minorBidi" w:hAnsiTheme="minorBidi" w:cstheme="minorBidi"/>
          <w:sz w:val="22"/>
          <w:szCs w:val="22"/>
          <w:lang w:val="en-US"/>
        </w:rPr>
        <w:t xml:space="preserve"> </w:t>
      </w:r>
      <w:r w:rsidR="0033124A" w:rsidRPr="00626497">
        <w:rPr>
          <w:rFonts w:asciiTheme="minorBidi" w:hAnsiTheme="minorBidi" w:cstheme="minorBidi"/>
          <w:sz w:val="22"/>
          <w:szCs w:val="22"/>
          <w:lang w:val="en-US"/>
        </w:rPr>
        <w:t xml:space="preserve">1 are presented. </w:t>
      </w:r>
      <w:r w:rsidR="007302F8" w:rsidRPr="00626497">
        <w:rPr>
          <w:rFonts w:asciiTheme="minorBidi" w:hAnsiTheme="minorBidi" w:cstheme="minorBidi"/>
          <w:sz w:val="22"/>
          <w:szCs w:val="22"/>
          <w:lang w:val="en-US"/>
        </w:rPr>
        <w:t xml:space="preserve">The differences in both network topologies are shown in color code. The border paint marks expression values (blue for high expression in human; red for high expression in mouse; grey for no </w:t>
      </w:r>
      <w:r w:rsidR="00CC7719">
        <w:rPr>
          <w:rFonts w:asciiTheme="minorBidi" w:hAnsiTheme="minorBidi" w:cstheme="minorBidi"/>
          <w:sz w:val="22"/>
          <w:szCs w:val="22"/>
          <w:lang w:val="en-US"/>
        </w:rPr>
        <w:t>considerable</w:t>
      </w:r>
      <w:r w:rsidR="007302F8" w:rsidRPr="00626497">
        <w:rPr>
          <w:rFonts w:asciiTheme="minorBidi" w:hAnsiTheme="minorBidi" w:cstheme="minorBidi"/>
          <w:sz w:val="22"/>
          <w:szCs w:val="22"/>
          <w:lang w:val="en-US"/>
        </w:rPr>
        <w:t xml:space="preserve"> expression differences). The node paint marks proteins that occur only in human platelet network (blue), only in huma</w:t>
      </w:r>
      <w:r w:rsidR="00426C5A" w:rsidRPr="00626497">
        <w:rPr>
          <w:rFonts w:asciiTheme="minorBidi" w:hAnsiTheme="minorBidi" w:cstheme="minorBidi"/>
          <w:sz w:val="22"/>
          <w:szCs w:val="22"/>
          <w:lang w:val="en-US"/>
        </w:rPr>
        <w:t>n</w:t>
      </w:r>
      <w:r w:rsidR="007302F8" w:rsidRPr="00626497">
        <w:rPr>
          <w:rFonts w:asciiTheme="minorBidi" w:hAnsiTheme="minorBidi" w:cstheme="minorBidi"/>
          <w:sz w:val="22"/>
          <w:szCs w:val="22"/>
          <w:lang w:val="en-US"/>
        </w:rPr>
        <w:t xml:space="preserve"> (blue rectangle; non</w:t>
      </w:r>
      <w:r w:rsidR="00426C5A" w:rsidRPr="00626497">
        <w:rPr>
          <w:rFonts w:asciiTheme="minorBidi" w:hAnsiTheme="minorBidi" w:cstheme="minorBidi"/>
          <w:sz w:val="22"/>
          <w:szCs w:val="22"/>
          <w:lang w:val="en-US"/>
        </w:rPr>
        <w:t>-</w:t>
      </w:r>
      <w:r w:rsidR="007302F8" w:rsidRPr="00626497">
        <w:rPr>
          <w:rFonts w:asciiTheme="minorBidi" w:hAnsiTheme="minorBidi" w:cstheme="minorBidi"/>
          <w:sz w:val="22"/>
          <w:szCs w:val="22"/>
          <w:lang w:val="en-US"/>
        </w:rPr>
        <w:t>ortholog proteins), only in murine platelet network (red</w:t>
      </w:r>
      <w:r w:rsidR="007302F8" w:rsidRPr="007C053E">
        <w:rPr>
          <w:rFonts w:asciiTheme="minorBidi" w:hAnsiTheme="minorBidi" w:cstheme="minorBidi"/>
          <w:sz w:val="22"/>
          <w:szCs w:val="22"/>
          <w:lang w:val="en-US"/>
        </w:rPr>
        <w:t>), only in mouse (red rectangle; non</w:t>
      </w:r>
      <w:r w:rsidR="00426C5A" w:rsidRPr="007C053E">
        <w:rPr>
          <w:rFonts w:asciiTheme="minorBidi" w:hAnsiTheme="minorBidi" w:cstheme="minorBidi"/>
          <w:sz w:val="22"/>
          <w:szCs w:val="22"/>
          <w:lang w:val="en-US"/>
        </w:rPr>
        <w:t>-</w:t>
      </w:r>
      <w:r w:rsidR="007302F8" w:rsidRPr="007C053E">
        <w:rPr>
          <w:rFonts w:asciiTheme="minorBidi" w:hAnsiTheme="minorBidi" w:cstheme="minorBidi"/>
          <w:sz w:val="22"/>
          <w:szCs w:val="22"/>
          <w:lang w:val="en-US"/>
        </w:rPr>
        <w:t>ortholog proteins), or in both (white). The grey fill color of nodes indicates proteins that are not expressed in platelets in both species, or second messenger (e.g. Calcium, ATP, ADP). The node size increases with high expression differences. Further, edge color indicate</w:t>
      </w:r>
      <w:r w:rsidR="00846C9D" w:rsidRPr="007C053E">
        <w:rPr>
          <w:rFonts w:asciiTheme="minorBidi" w:hAnsiTheme="minorBidi" w:cstheme="minorBidi"/>
          <w:sz w:val="22"/>
          <w:szCs w:val="22"/>
          <w:lang w:val="en-US"/>
        </w:rPr>
        <w:t>s</w:t>
      </w:r>
      <w:r w:rsidR="007302F8" w:rsidRPr="007C053E">
        <w:rPr>
          <w:rFonts w:asciiTheme="minorBidi" w:hAnsiTheme="minorBidi" w:cstheme="minorBidi"/>
          <w:sz w:val="22"/>
          <w:szCs w:val="22"/>
          <w:lang w:val="en-US"/>
        </w:rPr>
        <w:t xml:space="preserve"> interactions in both species (grey), in human (blue), in mouse (red) and in the central cascade (dark grey). High binders above 90% percentile where excluded. </w:t>
      </w:r>
      <w:r w:rsidR="007302F8" w:rsidRPr="007C053E">
        <w:rPr>
          <w:rFonts w:asciiTheme="minorBidi" w:hAnsiTheme="minorBidi" w:cstheme="minorBidi"/>
          <w:iCs/>
          <w:sz w:val="22"/>
          <w:szCs w:val="22"/>
          <w:lang w:val="en-US"/>
        </w:rPr>
        <w:t>Abbreviation</w:t>
      </w:r>
      <w:r w:rsidR="007302F8" w:rsidRPr="007C053E">
        <w:rPr>
          <w:rFonts w:asciiTheme="minorBidi" w:hAnsiTheme="minorBidi" w:cstheme="minorBidi"/>
          <w:sz w:val="22"/>
          <w:szCs w:val="22"/>
          <w:lang w:val="en-US"/>
        </w:rPr>
        <w:t xml:space="preserve">s in the figure are the Entrez gene symbols and the full names are given for all proteins in </w:t>
      </w:r>
      <w:r w:rsidR="006C7B95" w:rsidRPr="005A2170">
        <w:rPr>
          <w:rFonts w:asciiTheme="minorBidi" w:hAnsiTheme="minorBidi" w:cstheme="minorBidi"/>
          <w:b/>
          <w:sz w:val="22"/>
          <w:szCs w:val="22"/>
          <w:lang w:val="en-US"/>
        </w:rPr>
        <w:t xml:space="preserve">Supplemental </w:t>
      </w:r>
      <w:r w:rsidR="007302F8" w:rsidRPr="007C053E">
        <w:rPr>
          <w:rFonts w:asciiTheme="minorBidi" w:hAnsiTheme="minorBidi" w:cstheme="minorBidi"/>
          <w:b/>
          <w:bCs/>
          <w:sz w:val="22"/>
          <w:szCs w:val="22"/>
          <w:lang w:val="en-US"/>
        </w:rPr>
        <w:t>Table 1</w:t>
      </w:r>
      <w:r w:rsidR="007302F8" w:rsidRPr="007C053E">
        <w:rPr>
          <w:rFonts w:asciiTheme="minorBidi" w:hAnsiTheme="minorBidi" w:cstheme="minorBidi"/>
          <w:sz w:val="22"/>
          <w:szCs w:val="22"/>
          <w:lang w:val="en-US"/>
        </w:rPr>
        <w:t>.</w:t>
      </w:r>
    </w:p>
    <w:p w14:paraId="36A5A5DF" w14:textId="21CE5654" w:rsidR="00F7217D" w:rsidRPr="00626497" w:rsidRDefault="00F7217D">
      <w:pPr>
        <w:spacing w:line="360" w:lineRule="auto"/>
        <w:jc w:val="both"/>
        <w:rPr>
          <w:rFonts w:asciiTheme="minorBidi" w:hAnsiTheme="minorBidi" w:cstheme="minorBidi"/>
          <w:b/>
          <w:bCs/>
          <w:sz w:val="22"/>
          <w:szCs w:val="22"/>
          <w:lang w:val="en-US"/>
        </w:rPr>
      </w:pPr>
    </w:p>
    <w:p w14:paraId="0BD91F00" w14:textId="77777777" w:rsidR="00F7217D" w:rsidRPr="00626497" w:rsidRDefault="00F7217D">
      <w:pPr>
        <w:spacing w:line="360" w:lineRule="auto"/>
        <w:jc w:val="both"/>
        <w:rPr>
          <w:rFonts w:asciiTheme="minorBidi" w:hAnsiTheme="minorBidi" w:cstheme="minorBidi"/>
          <w:b/>
          <w:bCs/>
          <w:sz w:val="22"/>
          <w:szCs w:val="22"/>
        </w:rPr>
      </w:pPr>
    </w:p>
    <w:p w14:paraId="23870550" w14:textId="77777777" w:rsidR="00F7217D" w:rsidRPr="00626497" w:rsidRDefault="00F7217D">
      <w:pPr>
        <w:spacing w:line="360" w:lineRule="auto"/>
        <w:jc w:val="both"/>
        <w:rPr>
          <w:rFonts w:asciiTheme="minorBidi" w:hAnsiTheme="minorBidi" w:cstheme="minorBidi"/>
          <w:b/>
          <w:bCs/>
          <w:sz w:val="22"/>
          <w:szCs w:val="22"/>
        </w:rPr>
      </w:pPr>
    </w:p>
    <w:p w14:paraId="0DE39E64" w14:textId="77777777" w:rsidR="00F7217D" w:rsidRPr="00626497" w:rsidRDefault="00F7217D">
      <w:pPr>
        <w:spacing w:line="360" w:lineRule="auto"/>
        <w:jc w:val="both"/>
        <w:rPr>
          <w:rFonts w:asciiTheme="minorBidi" w:hAnsiTheme="minorBidi" w:cstheme="minorBidi"/>
          <w:b/>
          <w:bCs/>
          <w:sz w:val="22"/>
          <w:szCs w:val="22"/>
        </w:rPr>
      </w:pPr>
    </w:p>
    <w:p w14:paraId="70400B03" w14:textId="016821DD" w:rsidR="00F7217D" w:rsidRPr="00626497" w:rsidRDefault="00F7217D">
      <w:pPr>
        <w:spacing w:line="360" w:lineRule="auto"/>
        <w:jc w:val="both"/>
        <w:rPr>
          <w:rFonts w:asciiTheme="minorBidi" w:hAnsiTheme="minorBidi" w:cstheme="minorBidi"/>
          <w:b/>
          <w:bCs/>
          <w:sz w:val="22"/>
          <w:szCs w:val="22"/>
        </w:rPr>
      </w:pPr>
      <w:r w:rsidRPr="00626497">
        <w:rPr>
          <w:rFonts w:asciiTheme="minorBidi" w:hAnsiTheme="minorBidi" w:cstheme="minorBidi"/>
          <w:b/>
          <w:bCs/>
          <w:noProof/>
          <w:sz w:val="22"/>
          <w:szCs w:val="22"/>
          <w:lang w:val="fr-FR" w:eastAsia="fr-FR" w:bidi="ar-SA"/>
        </w:rPr>
        <w:lastRenderedPageBreak/>
        <w:drawing>
          <wp:inline distT="0" distB="0" distL="0" distR="0" wp14:anchorId="22E6379F" wp14:editId="45CA6A98">
            <wp:extent cx="6124575" cy="4037330"/>
            <wp:effectExtent l="0" t="0" r="9525" b="127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4575" cy="4037330"/>
                    </a:xfrm>
                    <a:prstGeom prst="rect">
                      <a:avLst/>
                    </a:prstGeom>
                    <a:noFill/>
                    <a:ln>
                      <a:noFill/>
                    </a:ln>
                  </pic:spPr>
                </pic:pic>
              </a:graphicData>
            </a:graphic>
          </wp:inline>
        </w:drawing>
      </w:r>
    </w:p>
    <w:p w14:paraId="65F8616A" w14:textId="6FC89A3B" w:rsidR="007302F8" w:rsidRPr="00A06EAC" w:rsidRDefault="00F7217D">
      <w:pPr>
        <w:jc w:val="both"/>
        <w:rPr>
          <w:rFonts w:asciiTheme="minorBidi" w:hAnsiTheme="minorBidi" w:cstheme="minorBidi"/>
          <w:sz w:val="22"/>
          <w:szCs w:val="22"/>
          <w:lang w:val="en-US"/>
        </w:rPr>
      </w:pPr>
      <w:r w:rsidRPr="00626497">
        <w:rPr>
          <w:rFonts w:asciiTheme="minorBidi" w:hAnsiTheme="minorBidi" w:cstheme="minorBidi"/>
          <w:b/>
          <w:bCs/>
          <w:sz w:val="22"/>
          <w:szCs w:val="22"/>
        </w:rPr>
        <w:t xml:space="preserve">Figure S3: </w:t>
      </w:r>
      <w:r w:rsidR="00E10605" w:rsidRPr="00626497">
        <w:rPr>
          <w:rFonts w:asciiTheme="minorBidi" w:hAnsiTheme="minorBidi" w:cstheme="minorBidi"/>
          <w:b/>
          <w:bCs/>
          <w:sz w:val="22"/>
          <w:szCs w:val="22"/>
        </w:rPr>
        <w:t>M</w:t>
      </w:r>
      <w:r w:rsidRPr="00626497">
        <w:rPr>
          <w:rFonts w:asciiTheme="minorBidi" w:hAnsiTheme="minorBidi" w:cstheme="minorBidi"/>
          <w:b/>
          <w:bCs/>
          <w:sz w:val="22"/>
          <w:szCs w:val="22"/>
        </w:rPr>
        <w:t>ouse</w:t>
      </w:r>
      <w:r w:rsidR="00E10605" w:rsidRPr="00626497">
        <w:rPr>
          <w:rFonts w:asciiTheme="minorBidi" w:hAnsiTheme="minorBidi" w:cstheme="minorBidi"/>
          <w:b/>
          <w:bCs/>
          <w:sz w:val="22"/>
          <w:szCs w:val="22"/>
        </w:rPr>
        <w:t xml:space="preserve"> only</w:t>
      </w:r>
      <w:r w:rsidRPr="00626497">
        <w:rPr>
          <w:rFonts w:asciiTheme="minorBidi" w:hAnsiTheme="minorBidi" w:cstheme="minorBidi"/>
          <w:b/>
          <w:bCs/>
          <w:sz w:val="22"/>
          <w:szCs w:val="22"/>
        </w:rPr>
        <w:t xml:space="preserve"> network</w:t>
      </w:r>
      <w:r w:rsidR="00E10605" w:rsidRPr="00626497">
        <w:rPr>
          <w:rFonts w:asciiTheme="minorBidi" w:hAnsiTheme="minorBidi" w:cstheme="minorBidi"/>
          <w:b/>
          <w:bCs/>
          <w:sz w:val="22"/>
          <w:szCs w:val="22"/>
        </w:rPr>
        <w:t xml:space="preserve"> </w:t>
      </w:r>
      <w:r w:rsidR="00E10605" w:rsidRPr="00626497">
        <w:rPr>
          <w:rFonts w:asciiTheme="minorBidi" w:hAnsiTheme="minorBidi" w:cstheme="minorBidi"/>
          <w:b/>
          <w:sz w:val="22"/>
          <w:szCs w:val="22"/>
        </w:rPr>
        <w:t>the central platelet signalling cascade</w:t>
      </w:r>
      <w:r w:rsidR="007302F8" w:rsidRPr="00626497">
        <w:rPr>
          <w:rFonts w:asciiTheme="minorBidi" w:hAnsiTheme="minorBidi" w:cstheme="minorBidi"/>
          <w:b/>
          <w:bCs/>
          <w:sz w:val="22"/>
          <w:szCs w:val="22"/>
        </w:rPr>
        <w:t xml:space="preserve">. </w:t>
      </w:r>
      <w:r w:rsidR="00A62588" w:rsidRPr="00626497">
        <w:rPr>
          <w:rFonts w:asciiTheme="minorBidi" w:hAnsiTheme="minorBidi" w:cstheme="minorBidi"/>
          <w:sz w:val="22"/>
          <w:szCs w:val="22"/>
          <w:lang w:val="en-US"/>
        </w:rPr>
        <w:t>Edges and nodes that solely exist in human were excluded</w:t>
      </w:r>
      <w:r w:rsidR="007302F8" w:rsidRPr="00626497">
        <w:rPr>
          <w:rFonts w:asciiTheme="minorBidi" w:hAnsiTheme="minorBidi" w:cstheme="minorBidi"/>
          <w:sz w:val="22"/>
          <w:szCs w:val="22"/>
          <w:lang w:val="en-US"/>
        </w:rPr>
        <w:t xml:space="preserve">. </w:t>
      </w:r>
      <w:r w:rsidR="008A7AF6" w:rsidRPr="00626497">
        <w:rPr>
          <w:rFonts w:asciiTheme="minorBidi" w:hAnsiTheme="minorBidi" w:cstheme="minorBidi"/>
          <w:sz w:val="22"/>
          <w:szCs w:val="22"/>
          <w:lang w:val="en-US"/>
        </w:rPr>
        <w:t xml:space="preserve">Major differences according to Figure 1 are presented. </w:t>
      </w:r>
      <w:r w:rsidR="007302F8" w:rsidRPr="00626497">
        <w:rPr>
          <w:rFonts w:asciiTheme="minorBidi" w:hAnsiTheme="minorBidi" w:cstheme="minorBidi"/>
          <w:sz w:val="22"/>
          <w:szCs w:val="22"/>
          <w:lang w:val="en-US"/>
        </w:rPr>
        <w:t xml:space="preserve">The differences in both network topologies are shown in color code. The border paint marks expression values (blue for high expression in human; red for high expression in mouse; grey for no </w:t>
      </w:r>
      <w:r w:rsidR="0074096B">
        <w:rPr>
          <w:rFonts w:asciiTheme="minorBidi" w:hAnsiTheme="minorBidi" w:cstheme="minorBidi"/>
          <w:sz w:val="22"/>
          <w:szCs w:val="22"/>
          <w:lang w:val="en-US"/>
        </w:rPr>
        <w:t>considerable</w:t>
      </w:r>
      <w:r w:rsidR="007302F8" w:rsidRPr="00626497">
        <w:rPr>
          <w:rFonts w:asciiTheme="minorBidi" w:hAnsiTheme="minorBidi" w:cstheme="minorBidi"/>
          <w:sz w:val="22"/>
          <w:szCs w:val="22"/>
          <w:lang w:val="en-US"/>
        </w:rPr>
        <w:t xml:space="preserve"> expression differences). The node paint marks proteins that occur only in human platelet network (blue), only in huma</w:t>
      </w:r>
      <w:r w:rsidR="00340FB9" w:rsidRPr="00626497">
        <w:rPr>
          <w:rFonts w:asciiTheme="minorBidi" w:hAnsiTheme="minorBidi" w:cstheme="minorBidi"/>
          <w:sz w:val="22"/>
          <w:szCs w:val="22"/>
          <w:lang w:val="en-US"/>
        </w:rPr>
        <w:t>n</w:t>
      </w:r>
      <w:r w:rsidR="007302F8" w:rsidRPr="00626497">
        <w:rPr>
          <w:rFonts w:asciiTheme="minorBidi" w:hAnsiTheme="minorBidi" w:cstheme="minorBidi"/>
          <w:sz w:val="22"/>
          <w:szCs w:val="22"/>
          <w:lang w:val="en-US"/>
        </w:rPr>
        <w:t xml:space="preserve"> (blue rectangle; no</w:t>
      </w:r>
      <w:r w:rsidR="00CE38B2" w:rsidRPr="00626497">
        <w:rPr>
          <w:rFonts w:asciiTheme="minorBidi" w:hAnsiTheme="minorBidi" w:cstheme="minorBidi"/>
          <w:sz w:val="22"/>
          <w:szCs w:val="22"/>
          <w:lang w:val="en-US"/>
        </w:rPr>
        <w:t>n-</w:t>
      </w:r>
      <w:r w:rsidR="007302F8" w:rsidRPr="00626497">
        <w:rPr>
          <w:rFonts w:asciiTheme="minorBidi" w:hAnsiTheme="minorBidi" w:cstheme="minorBidi"/>
          <w:sz w:val="22"/>
          <w:szCs w:val="22"/>
          <w:lang w:val="en-US"/>
        </w:rPr>
        <w:t>ortholog proteins), only in murine platelet network (red), only in mouse (red rectangle; non</w:t>
      </w:r>
      <w:r w:rsidR="00340FB9" w:rsidRPr="00626497">
        <w:rPr>
          <w:rFonts w:asciiTheme="minorBidi" w:hAnsiTheme="minorBidi" w:cstheme="minorBidi"/>
          <w:sz w:val="22"/>
          <w:szCs w:val="22"/>
          <w:lang w:val="en-US"/>
        </w:rPr>
        <w:t>-</w:t>
      </w:r>
      <w:r w:rsidR="007302F8" w:rsidRPr="00626497">
        <w:rPr>
          <w:rFonts w:asciiTheme="minorBidi" w:hAnsiTheme="minorBidi" w:cstheme="minorBidi"/>
          <w:sz w:val="22"/>
          <w:szCs w:val="22"/>
          <w:lang w:val="en-US"/>
        </w:rPr>
        <w:t xml:space="preserve">ortholog proteins), or in both (white). The grey fill color of nodes indicates proteins that are not expressed in platelets in </w:t>
      </w:r>
      <w:r w:rsidR="007302F8" w:rsidRPr="00A06EAC">
        <w:rPr>
          <w:rFonts w:asciiTheme="minorBidi" w:hAnsiTheme="minorBidi" w:cstheme="minorBidi"/>
          <w:sz w:val="22"/>
          <w:szCs w:val="22"/>
          <w:lang w:val="en-US"/>
        </w:rPr>
        <w:t>both species, or second messenger (e.g. Calcium, ATP, ADP). The node size increases with high expression differences. Further, edge color indicate</w:t>
      </w:r>
      <w:r w:rsidR="001F6C46" w:rsidRPr="00A06EAC">
        <w:rPr>
          <w:rFonts w:asciiTheme="minorBidi" w:hAnsiTheme="minorBidi" w:cstheme="minorBidi"/>
          <w:sz w:val="22"/>
          <w:szCs w:val="22"/>
          <w:lang w:val="en-US"/>
        </w:rPr>
        <w:t>s</w:t>
      </w:r>
      <w:r w:rsidR="007302F8" w:rsidRPr="00A06EAC">
        <w:rPr>
          <w:rFonts w:asciiTheme="minorBidi" w:hAnsiTheme="minorBidi" w:cstheme="minorBidi"/>
          <w:sz w:val="22"/>
          <w:szCs w:val="22"/>
          <w:lang w:val="en-US"/>
        </w:rPr>
        <w:t xml:space="preserve"> interactions in both species (grey), in human (blue), in mouse (red) and in the central cascade (dark grey). High binders above 90% percentile where excluded. </w:t>
      </w:r>
      <w:r w:rsidR="007302F8" w:rsidRPr="00A06EAC">
        <w:rPr>
          <w:rFonts w:asciiTheme="minorBidi" w:hAnsiTheme="minorBidi" w:cstheme="minorBidi"/>
          <w:iCs/>
          <w:sz w:val="22"/>
          <w:szCs w:val="22"/>
          <w:lang w:val="en-US"/>
        </w:rPr>
        <w:t>Abbreviation</w:t>
      </w:r>
      <w:r w:rsidR="007302F8" w:rsidRPr="00A06EAC">
        <w:rPr>
          <w:rFonts w:asciiTheme="minorBidi" w:hAnsiTheme="minorBidi" w:cstheme="minorBidi"/>
          <w:sz w:val="22"/>
          <w:szCs w:val="22"/>
          <w:lang w:val="en-US"/>
        </w:rPr>
        <w:t xml:space="preserve">s in the figure are the Entrez gene symbols and the full names are given for all proteins in </w:t>
      </w:r>
      <w:r w:rsidR="006C7B95" w:rsidRPr="005A2170">
        <w:rPr>
          <w:rFonts w:asciiTheme="minorBidi" w:hAnsiTheme="minorBidi" w:cstheme="minorBidi"/>
          <w:b/>
          <w:sz w:val="22"/>
          <w:szCs w:val="22"/>
          <w:lang w:val="en-US"/>
        </w:rPr>
        <w:t xml:space="preserve">Supplemental </w:t>
      </w:r>
      <w:r w:rsidR="007302F8" w:rsidRPr="00A06EAC">
        <w:rPr>
          <w:rFonts w:asciiTheme="minorBidi" w:hAnsiTheme="minorBidi" w:cstheme="minorBidi"/>
          <w:b/>
          <w:bCs/>
          <w:sz w:val="22"/>
          <w:szCs w:val="22"/>
          <w:lang w:val="en-US"/>
        </w:rPr>
        <w:t>Table 1</w:t>
      </w:r>
      <w:r w:rsidR="007302F8" w:rsidRPr="00A06EAC">
        <w:rPr>
          <w:rFonts w:asciiTheme="minorBidi" w:hAnsiTheme="minorBidi" w:cstheme="minorBidi"/>
          <w:sz w:val="22"/>
          <w:szCs w:val="22"/>
          <w:lang w:val="en-US"/>
        </w:rPr>
        <w:t>.</w:t>
      </w:r>
    </w:p>
    <w:p w14:paraId="63F36421" w14:textId="4024FC85" w:rsidR="007302F8" w:rsidRPr="00A06EAC" w:rsidRDefault="007302F8">
      <w:pPr>
        <w:spacing w:line="360" w:lineRule="auto"/>
        <w:jc w:val="both"/>
        <w:rPr>
          <w:rFonts w:asciiTheme="minorBidi" w:hAnsiTheme="minorBidi" w:cstheme="minorBidi"/>
          <w:b/>
          <w:bCs/>
          <w:sz w:val="22"/>
          <w:szCs w:val="22"/>
          <w:lang w:val="en-US"/>
        </w:rPr>
      </w:pPr>
    </w:p>
    <w:p w14:paraId="5E8338C4" w14:textId="77777777" w:rsidR="007302F8" w:rsidRPr="00A06EAC" w:rsidRDefault="007302F8" w:rsidP="00A06EAC">
      <w:pPr>
        <w:widowControl/>
        <w:suppressAutoHyphens w:val="0"/>
        <w:autoSpaceDN/>
        <w:spacing w:after="160" w:line="360" w:lineRule="auto"/>
        <w:jc w:val="both"/>
        <w:textAlignment w:val="auto"/>
        <w:rPr>
          <w:rFonts w:asciiTheme="minorBidi" w:hAnsiTheme="minorBidi" w:cstheme="minorBidi"/>
          <w:b/>
          <w:bCs/>
          <w:sz w:val="22"/>
          <w:szCs w:val="22"/>
        </w:rPr>
      </w:pPr>
      <w:r w:rsidRPr="00A06EAC">
        <w:rPr>
          <w:rFonts w:asciiTheme="minorBidi" w:hAnsiTheme="minorBidi" w:cstheme="minorBidi"/>
          <w:b/>
          <w:bCs/>
          <w:sz w:val="22"/>
          <w:szCs w:val="22"/>
        </w:rPr>
        <w:br w:type="page"/>
      </w:r>
    </w:p>
    <w:p w14:paraId="635DDA03" w14:textId="20950152" w:rsidR="002D24B8" w:rsidRPr="00626497" w:rsidRDefault="00B4115F">
      <w:pPr>
        <w:spacing w:line="360" w:lineRule="auto"/>
        <w:jc w:val="both"/>
        <w:rPr>
          <w:rFonts w:asciiTheme="minorBidi" w:hAnsiTheme="minorBidi" w:cstheme="minorBidi"/>
          <w:b/>
          <w:sz w:val="22"/>
          <w:szCs w:val="22"/>
        </w:rPr>
      </w:pPr>
      <w:r w:rsidRPr="00626497">
        <w:rPr>
          <w:rFonts w:asciiTheme="minorBidi" w:hAnsiTheme="minorBidi" w:cstheme="minorBidi"/>
          <w:b/>
          <w:sz w:val="22"/>
          <w:szCs w:val="22"/>
        </w:rPr>
        <w:lastRenderedPageBreak/>
        <w:t>I</w:t>
      </w:r>
      <w:r w:rsidR="007302F8" w:rsidRPr="00626497">
        <w:rPr>
          <w:rFonts w:asciiTheme="minorBidi" w:hAnsiTheme="minorBidi" w:cstheme="minorBidi"/>
          <w:b/>
          <w:sz w:val="22"/>
          <w:szCs w:val="22"/>
        </w:rPr>
        <w:t xml:space="preserve">ndividual differences in protein expression between mouse and human </w:t>
      </w:r>
      <w:r w:rsidR="002D24B8" w:rsidRPr="00626497">
        <w:rPr>
          <w:rFonts w:asciiTheme="minorBidi" w:hAnsiTheme="minorBidi" w:cstheme="minorBidi"/>
          <w:b/>
          <w:sz w:val="22"/>
          <w:szCs w:val="22"/>
        </w:rPr>
        <w:t xml:space="preserve">central </w:t>
      </w:r>
      <w:proofErr w:type="spellStart"/>
      <w:r w:rsidR="002D24B8" w:rsidRPr="00626497">
        <w:rPr>
          <w:rFonts w:asciiTheme="minorBidi" w:hAnsiTheme="minorBidi" w:cstheme="minorBidi"/>
          <w:b/>
          <w:sz w:val="22"/>
          <w:szCs w:val="22"/>
        </w:rPr>
        <w:t>signaling</w:t>
      </w:r>
      <w:proofErr w:type="spellEnd"/>
      <w:r w:rsidR="002D24B8" w:rsidRPr="00626497">
        <w:rPr>
          <w:rFonts w:asciiTheme="minorBidi" w:hAnsiTheme="minorBidi" w:cstheme="minorBidi"/>
          <w:b/>
          <w:sz w:val="22"/>
          <w:szCs w:val="22"/>
        </w:rPr>
        <w:t xml:space="preserve"> cascade</w:t>
      </w:r>
    </w:p>
    <w:p w14:paraId="29B6CCCE" w14:textId="073879DC" w:rsidR="00756FD0" w:rsidRPr="00626497" w:rsidRDefault="00756FD0">
      <w:pPr>
        <w:spacing w:line="360" w:lineRule="auto"/>
        <w:jc w:val="both"/>
        <w:rPr>
          <w:rFonts w:asciiTheme="minorBidi" w:hAnsiTheme="minorBidi" w:cstheme="minorBidi"/>
          <w:sz w:val="22"/>
          <w:szCs w:val="22"/>
        </w:rPr>
      </w:pPr>
      <w:r w:rsidRPr="00626497">
        <w:rPr>
          <w:rFonts w:asciiTheme="minorBidi" w:hAnsiTheme="minorBidi" w:cstheme="minorBidi"/>
          <w:sz w:val="22"/>
          <w:szCs w:val="22"/>
        </w:rPr>
        <w:t>Data on genomic, gene expression and proteome differences are summarized in Figure 1. Sole expression in one species was noted. Hub proteins</w:t>
      </w:r>
      <w:r w:rsidRPr="00626497">
        <w:rPr>
          <w:rFonts w:asciiTheme="minorBidi" w:hAnsiTheme="minorBidi" w:cstheme="minorBidi"/>
          <w:sz w:val="22"/>
          <w:szCs w:val="22"/>
          <w:lang w:val="en-US"/>
        </w:rPr>
        <w:t xml:space="preserve"> above the 90% percentile regarding the number of interactions were excluded. All differences observed after a first screening of genome and transcriptome were next evaluated comparing different data sets (</w:t>
      </w:r>
      <w:r w:rsidRPr="00626497">
        <w:rPr>
          <w:rFonts w:asciiTheme="minorBidi" w:hAnsiTheme="minorBidi" w:cstheme="minorBidi"/>
          <w:b/>
          <w:bCs/>
          <w:sz w:val="22"/>
          <w:szCs w:val="22"/>
          <w:lang w:val="en-US"/>
        </w:rPr>
        <w:t>Table S2</w:t>
      </w:r>
      <w:r w:rsidRPr="00626497">
        <w:rPr>
          <w:rFonts w:asciiTheme="minorBidi" w:hAnsiTheme="minorBidi" w:cstheme="minorBidi"/>
          <w:sz w:val="22"/>
          <w:szCs w:val="22"/>
          <w:lang w:val="en-US"/>
        </w:rPr>
        <w:t xml:space="preserve">), as well as hand-curated in view of available literature. Also unresolved annotation differences were noted, for instance regarding the protein </w:t>
      </w:r>
      <w:proofErr w:type="spellStart"/>
      <w:r w:rsidRPr="00626497">
        <w:rPr>
          <w:rFonts w:asciiTheme="minorBidi" w:hAnsiTheme="minorBidi" w:cstheme="minorBidi"/>
          <w:sz w:val="22"/>
          <w:szCs w:val="22"/>
          <w:lang w:val="en-US"/>
        </w:rPr>
        <w:t>clusterin</w:t>
      </w:r>
      <w:proofErr w:type="spellEnd"/>
      <w:r w:rsidRPr="00626497">
        <w:rPr>
          <w:rFonts w:asciiTheme="minorBidi" w:hAnsiTheme="minorBidi" w:cstheme="minorBidi"/>
          <w:sz w:val="22"/>
          <w:szCs w:val="22"/>
          <w:lang w:val="en-US"/>
        </w:rPr>
        <w:t xml:space="preserve"> (CLU): There is a non-coding transcript variant of CLU occurring </w:t>
      </w:r>
      <w:r w:rsidR="006453FE">
        <w:rPr>
          <w:rFonts w:asciiTheme="minorBidi" w:hAnsiTheme="minorBidi" w:cstheme="minorBidi"/>
          <w:sz w:val="22"/>
          <w:szCs w:val="22"/>
          <w:lang w:val="en-US"/>
        </w:rPr>
        <w:t>in human.</w:t>
      </w:r>
    </w:p>
    <w:p w14:paraId="20F8A601" w14:textId="77777777" w:rsidR="00756FD0" w:rsidRPr="00626497" w:rsidRDefault="00756FD0">
      <w:pPr>
        <w:spacing w:line="360" w:lineRule="auto"/>
        <w:jc w:val="both"/>
        <w:rPr>
          <w:rFonts w:asciiTheme="minorBidi" w:hAnsiTheme="minorBidi" w:cstheme="minorBidi"/>
          <w:color w:val="000000"/>
          <w:sz w:val="22"/>
          <w:szCs w:val="22"/>
        </w:rPr>
      </w:pPr>
    </w:p>
    <w:p w14:paraId="6B259FF3" w14:textId="31D3B5FA" w:rsidR="007302F8" w:rsidRPr="00F42C26" w:rsidRDefault="007302F8">
      <w:pPr>
        <w:spacing w:line="360" w:lineRule="auto"/>
        <w:jc w:val="both"/>
        <w:rPr>
          <w:rFonts w:asciiTheme="minorBidi" w:hAnsiTheme="minorBidi" w:cstheme="minorBidi"/>
          <w:color w:val="0D0D0D"/>
          <w:sz w:val="22"/>
          <w:szCs w:val="22"/>
          <w:lang w:val="en-US"/>
        </w:rPr>
      </w:pPr>
      <w:bookmarkStart w:id="1" w:name="_Hlk38802618"/>
      <w:r w:rsidRPr="00F42C26">
        <w:rPr>
          <w:rFonts w:asciiTheme="minorBidi" w:hAnsiTheme="minorBidi" w:cstheme="minorBidi"/>
          <w:color w:val="000000"/>
          <w:sz w:val="22"/>
          <w:szCs w:val="22"/>
        </w:rPr>
        <w:t>SOD2</w:t>
      </w:r>
      <w:r w:rsidR="00B70749" w:rsidRPr="00F42C26">
        <w:rPr>
          <w:rFonts w:asciiTheme="minorBidi" w:hAnsiTheme="minorBidi" w:cstheme="minorBidi"/>
          <w:color w:val="000000"/>
          <w:sz w:val="22"/>
          <w:szCs w:val="22"/>
        </w:rPr>
        <w:t xml:space="preserve"> (</w:t>
      </w:r>
      <w:r w:rsidR="00B70749" w:rsidRPr="005A2170">
        <w:rPr>
          <w:rFonts w:asciiTheme="minorBidi" w:hAnsiTheme="minorBidi" w:cstheme="minorBidi"/>
          <w:color w:val="000000"/>
          <w:sz w:val="22"/>
          <w:szCs w:val="22"/>
        </w:rPr>
        <w:t>Super oxide dismutase 2</w:t>
      </w:r>
      <w:r w:rsidRPr="00F42C26">
        <w:rPr>
          <w:rFonts w:asciiTheme="minorBidi" w:hAnsiTheme="minorBidi" w:cstheme="minorBidi"/>
          <w:color w:val="000000"/>
          <w:sz w:val="22"/>
          <w:szCs w:val="22"/>
        </w:rPr>
        <w:t>) is higher abundant in human and pivotal for redox protection and responses in platelet thrombo-inflammation (</w:t>
      </w:r>
      <w:r w:rsidRPr="00F42C26">
        <w:rPr>
          <w:rFonts w:asciiTheme="minorBidi" w:hAnsiTheme="minorBidi" w:cstheme="minorBidi"/>
          <w:b/>
          <w:bCs/>
          <w:color w:val="000000"/>
          <w:sz w:val="22"/>
          <w:szCs w:val="22"/>
        </w:rPr>
        <w:t>Table S1</w:t>
      </w:r>
      <w:r w:rsidRPr="00F42C26">
        <w:rPr>
          <w:rFonts w:asciiTheme="minorBidi" w:hAnsiTheme="minorBidi" w:cstheme="minorBidi"/>
          <w:color w:val="000000"/>
          <w:sz w:val="22"/>
          <w:szCs w:val="22"/>
        </w:rPr>
        <w:t>). Conversely, SOD1</w:t>
      </w:r>
      <w:r w:rsidR="00B70749" w:rsidRPr="00F42C26">
        <w:rPr>
          <w:rFonts w:asciiTheme="minorBidi" w:hAnsiTheme="minorBidi" w:cstheme="minorBidi"/>
          <w:color w:val="000000"/>
          <w:sz w:val="22"/>
          <w:szCs w:val="22"/>
        </w:rPr>
        <w:t xml:space="preserve"> (Super oxide dismutase 1) </w:t>
      </w:r>
      <w:r w:rsidRPr="00F42C26">
        <w:rPr>
          <w:rFonts w:asciiTheme="minorBidi" w:hAnsiTheme="minorBidi" w:cstheme="minorBidi"/>
          <w:color w:val="000000"/>
          <w:sz w:val="22"/>
          <w:szCs w:val="22"/>
        </w:rPr>
        <w:t>is</w:t>
      </w:r>
      <w:r w:rsidR="00FA3DB2" w:rsidRPr="00F42C26">
        <w:rPr>
          <w:rFonts w:asciiTheme="minorBidi" w:hAnsiTheme="minorBidi" w:cstheme="minorBidi"/>
          <w:color w:val="000000"/>
          <w:sz w:val="22"/>
          <w:szCs w:val="22"/>
        </w:rPr>
        <w:t xml:space="preserve"> </w:t>
      </w:r>
      <w:r w:rsidRPr="00F42C26">
        <w:rPr>
          <w:rFonts w:asciiTheme="minorBidi" w:hAnsiTheme="minorBidi" w:cstheme="minorBidi"/>
          <w:color w:val="000000"/>
          <w:sz w:val="22"/>
          <w:szCs w:val="22"/>
        </w:rPr>
        <w:t xml:space="preserve">decreased in human. Both </w:t>
      </w:r>
      <w:r w:rsidR="00B0560C" w:rsidRPr="00F42C26">
        <w:rPr>
          <w:rFonts w:asciiTheme="minorBidi" w:hAnsiTheme="minorBidi" w:cstheme="minorBidi"/>
          <w:color w:val="000000"/>
          <w:sz w:val="22"/>
          <w:szCs w:val="22"/>
        </w:rPr>
        <w:t xml:space="preserve">differences </w:t>
      </w:r>
      <w:r w:rsidRPr="00F42C26">
        <w:rPr>
          <w:rFonts w:asciiTheme="minorBidi" w:hAnsiTheme="minorBidi" w:cstheme="minorBidi"/>
          <w:color w:val="000000"/>
          <w:sz w:val="22"/>
          <w:szCs w:val="22"/>
        </w:rPr>
        <w:t xml:space="preserve">are </w:t>
      </w:r>
      <w:r w:rsidR="00B4115F" w:rsidRPr="00F42C26">
        <w:rPr>
          <w:rFonts w:asciiTheme="minorBidi" w:hAnsiTheme="minorBidi" w:cstheme="minorBidi"/>
          <w:color w:val="000000"/>
          <w:sz w:val="22"/>
          <w:szCs w:val="22"/>
        </w:rPr>
        <w:t>confirmed</w:t>
      </w:r>
      <w:r w:rsidRPr="00F42C26">
        <w:rPr>
          <w:rFonts w:asciiTheme="minorBidi" w:hAnsiTheme="minorBidi" w:cstheme="minorBidi"/>
          <w:color w:val="000000"/>
          <w:sz w:val="22"/>
          <w:szCs w:val="22"/>
        </w:rPr>
        <w:t xml:space="preserve"> by </w:t>
      </w:r>
      <w:r w:rsidR="00B4115F" w:rsidRPr="00F42C26">
        <w:rPr>
          <w:rFonts w:asciiTheme="minorBidi" w:hAnsiTheme="minorBidi" w:cstheme="minorBidi"/>
          <w:color w:val="000000"/>
          <w:sz w:val="22"/>
          <w:szCs w:val="22"/>
        </w:rPr>
        <w:t xml:space="preserve">several </w:t>
      </w:r>
      <w:r w:rsidRPr="00F42C26">
        <w:rPr>
          <w:rFonts w:asciiTheme="minorBidi" w:hAnsiTheme="minorBidi" w:cstheme="minorBidi"/>
          <w:color w:val="000000"/>
          <w:sz w:val="22"/>
          <w:szCs w:val="22"/>
        </w:rPr>
        <w:t>proteomic studies (</w:t>
      </w:r>
      <w:r w:rsidRPr="00F42C26">
        <w:rPr>
          <w:rFonts w:asciiTheme="minorBidi" w:hAnsiTheme="minorBidi" w:cstheme="minorBidi"/>
          <w:b/>
          <w:bCs/>
          <w:color w:val="000000"/>
          <w:sz w:val="22"/>
          <w:szCs w:val="22"/>
        </w:rPr>
        <w:t>Table S2</w:t>
      </w:r>
      <w:r w:rsidRPr="00F42C26">
        <w:rPr>
          <w:rFonts w:asciiTheme="minorBidi" w:hAnsiTheme="minorBidi" w:cstheme="minorBidi"/>
          <w:color w:val="000000"/>
          <w:sz w:val="22"/>
          <w:szCs w:val="22"/>
        </w:rPr>
        <w:t xml:space="preserve">). </w:t>
      </w:r>
      <w:r w:rsidRPr="00F42C26">
        <w:rPr>
          <w:rFonts w:asciiTheme="minorBidi" w:hAnsiTheme="minorBidi" w:cstheme="minorBidi"/>
          <w:color w:val="0D0D0D"/>
          <w:sz w:val="22"/>
          <w:szCs w:val="22"/>
          <w:lang w:val="en-US"/>
        </w:rPr>
        <w:t>In general, SOD (superoxide dismutase) enzymes control the expression levels of a variety of reactive oxygen species (ROS) in the mitochondria, limiting the potential toxicity of ROS thereby controlling signaling functions</w:t>
      </w:r>
      <w:r w:rsidR="00F42C26">
        <w:rPr>
          <w:rFonts w:asciiTheme="minorBidi" w:hAnsiTheme="minorBidi" w:cstheme="minorBidi"/>
          <w:color w:val="0D0D0D"/>
          <w:sz w:val="22"/>
          <w:szCs w:val="22"/>
          <w:lang w:val="en-US"/>
        </w:rPr>
        <w:t xml:space="preserve"> </w:t>
      </w:r>
      <w:r w:rsidRPr="00F42C26">
        <w:rPr>
          <w:rFonts w:asciiTheme="minorBidi" w:hAnsiTheme="minorBidi" w:cstheme="minorBidi"/>
          <w:color w:val="0D0D0D"/>
          <w:sz w:val="22"/>
          <w:szCs w:val="22"/>
          <w:lang w:val="en-US"/>
        </w:rPr>
        <w:fldChar w:fldCharType="begin"/>
      </w:r>
      <w:r w:rsidR="00D10267">
        <w:rPr>
          <w:rFonts w:asciiTheme="minorBidi" w:hAnsiTheme="minorBidi" w:cstheme="minorBidi"/>
          <w:color w:val="0D0D0D"/>
          <w:sz w:val="22"/>
          <w:szCs w:val="22"/>
          <w:lang w:val="en-US"/>
        </w:rPr>
        <w:instrText xml:space="preserve"> ADDIN EN.CITE &lt;EndNote&gt;&lt;Cite&gt;&lt;Author&gt;Wang&lt;/Author&gt;&lt;Year&gt;2018&lt;/Year&gt;&lt;RecNum&gt;4476&lt;/RecNum&gt;&lt;DisplayText&gt;[4]&lt;/DisplayText&gt;&lt;record&gt;&lt;rec-number&gt;4476&lt;/rec-number&gt;&lt;foreign-keys&gt;&lt;key app="EN" db-id="95zs20ptpsvz02exer4x09e55pt95f20tvv9" timestamp="1550757973"&gt;4476&lt;/key&gt;&lt;/foreign-keys&gt;&lt;ref-type name="Journal Article"&gt;17&lt;/ref-type&gt;&lt;contributors&gt;&lt;authors&gt;&lt;author&gt;Wang, Y.&lt;/author&gt;&lt;author&gt;Branicky, R.&lt;/author&gt;&lt;author&gt;Noe, A.&lt;/author&gt;&lt;author&gt;Hekimi, S.&lt;/author&gt;&lt;/authors&gt;&lt;/contributors&gt;&lt;auth-address&gt;Department of Biology, McGill University, Montreal, Canada.&amp;#xD;Department of Biology, McGill University, Montreal, Canada Siegfried.hekimi@mcgill.ca.&lt;/auth-address&gt;&lt;titles&gt;&lt;title&gt;Superoxide dismutases: Dual roles in controlling ROS damage and regulating ROS signaling&lt;/title&gt;&lt;secondary-title&gt;J Cell Biol&lt;/secondary-title&gt;&lt;/titles&gt;&lt;periodical&gt;&lt;full-title&gt;J Cell Biol&lt;/full-title&gt;&lt;/periodical&gt;&lt;pages&gt;1915-1928&lt;/pages&gt;&lt;volume&gt;217&lt;/volume&gt;&lt;number&gt;6&lt;/number&gt;&lt;dates&gt;&lt;year&gt;2018&lt;/year&gt;&lt;pub-dates&gt;&lt;date&gt;Jun 4&lt;/date&gt;&lt;/pub-dates&gt;&lt;/dates&gt;&lt;isbn&gt;1540-8140 (Electronic)&amp;#xD;0021-9525 (Linking)&lt;/isbn&gt;&lt;accession-num&gt;29669742&lt;/accession-num&gt;&lt;urls&gt;&lt;related-urls&gt;&lt;url&gt;http://www.ncbi.nlm.nih.gov/pubmed/29669742&lt;/url&gt;&lt;/related-urls&gt;&lt;/urls&gt;&lt;custom2&gt;PMC5987716&lt;/custom2&gt;&lt;electronic-resource-num&gt;10.1083/jcb.201708007&lt;/electronic-resource-num&gt;&lt;/record&gt;&lt;/Cite&gt;&lt;/EndNote&gt;</w:instrText>
      </w:r>
      <w:r w:rsidRPr="00F42C26">
        <w:rPr>
          <w:rFonts w:asciiTheme="minorBidi" w:hAnsiTheme="minorBidi" w:cstheme="minorBidi"/>
          <w:color w:val="0D0D0D"/>
          <w:sz w:val="22"/>
          <w:szCs w:val="22"/>
          <w:lang w:val="en-US"/>
        </w:rPr>
        <w:fldChar w:fldCharType="separate"/>
      </w:r>
      <w:r w:rsidR="00D10267">
        <w:rPr>
          <w:rFonts w:asciiTheme="minorBidi" w:hAnsiTheme="minorBidi" w:cstheme="minorBidi"/>
          <w:noProof/>
          <w:color w:val="0D0D0D"/>
          <w:sz w:val="22"/>
          <w:szCs w:val="22"/>
          <w:lang w:val="en-US"/>
        </w:rPr>
        <w:t>[4]</w:t>
      </w:r>
      <w:r w:rsidRPr="00F42C26">
        <w:rPr>
          <w:rFonts w:asciiTheme="minorBidi" w:hAnsiTheme="minorBidi" w:cstheme="minorBidi"/>
          <w:color w:val="0D0D0D"/>
          <w:sz w:val="22"/>
          <w:szCs w:val="22"/>
          <w:lang w:val="en-US"/>
        </w:rPr>
        <w:fldChar w:fldCharType="end"/>
      </w:r>
      <w:r w:rsidR="00F42C26">
        <w:rPr>
          <w:rFonts w:asciiTheme="minorBidi" w:hAnsiTheme="minorBidi" w:cstheme="minorBidi"/>
          <w:color w:val="0D0D0D"/>
          <w:sz w:val="22"/>
          <w:szCs w:val="22"/>
          <w:lang w:val="en-US"/>
        </w:rPr>
        <w:t>.</w:t>
      </w:r>
      <w:r w:rsidRPr="00F42C26">
        <w:rPr>
          <w:rFonts w:asciiTheme="minorBidi" w:hAnsiTheme="minorBidi" w:cstheme="minorBidi"/>
          <w:color w:val="0D0D0D"/>
          <w:sz w:val="22"/>
          <w:szCs w:val="22"/>
          <w:lang w:val="en-US"/>
        </w:rPr>
        <w:t xml:space="preserve"> In line with this, genetic deletion of SOD2 in mouse platelets increases the level of mitochondrial ROS, but in sharp contrast, total platelet ROS production was unchanged. Although decreased mitochondrial function following thrombin stimulation was observed in SOD2</w:t>
      </w:r>
      <w:r w:rsidR="00FA3DB2" w:rsidRPr="00F42C26">
        <w:rPr>
          <w:rFonts w:asciiTheme="minorBidi" w:hAnsiTheme="minorBidi" w:cstheme="minorBidi"/>
          <w:color w:val="0D0D0D"/>
          <w:sz w:val="22"/>
          <w:szCs w:val="22"/>
          <w:lang w:val="en-US"/>
        </w:rPr>
        <w:t>-</w:t>
      </w:r>
      <w:r w:rsidRPr="00F42C26">
        <w:rPr>
          <w:rFonts w:asciiTheme="minorBidi" w:hAnsiTheme="minorBidi" w:cstheme="minorBidi"/>
          <w:color w:val="0D0D0D"/>
          <w:sz w:val="22"/>
          <w:szCs w:val="22"/>
          <w:lang w:val="en-US"/>
        </w:rPr>
        <w:t xml:space="preserve">deficient platelets, this defect does not influence platelet activation, spreading or arterial thrombosis or hemostasis </w:t>
      </w:r>
      <w:r w:rsidRPr="00F42C26">
        <w:rPr>
          <w:rFonts w:asciiTheme="minorBidi" w:hAnsiTheme="minorBidi" w:cstheme="minorBidi"/>
          <w:iCs/>
          <w:color w:val="0D0D0D"/>
          <w:sz w:val="22"/>
          <w:szCs w:val="22"/>
          <w:lang w:val="en-US"/>
        </w:rPr>
        <w:t>in vivo</w:t>
      </w:r>
      <w:r w:rsidRPr="00F42C26">
        <w:rPr>
          <w:rFonts w:asciiTheme="minorBidi" w:hAnsiTheme="minorBidi" w:cstheme="minorBidi"/>
          <w:color w:val="0D0D0D"/>
          <w:sz w:val="22"/>
          <w:szCs w:val="22"/>
          <w:lang w:val="en-US"/>
        </w:rPr>
        <w:t>. Interestingly, we found that expression levels of SOD1 and 2 are different between mouse and human. In mouse, SOD1 is highly expressed whereas in contrast, SOD2 is dominant isoform in human and SOD1 expression is much less than observed in mouse. Altogether, our results suggest that SOD2 functions seem to be redundant in mouse, SOD1 isoforms may partially compensate the lack of SOD2 function in mouse platelets</w:t>
      </w:r>
      <w:r w:rsidR="00F42C26">
        <w:rPr>
          <w:rFonts w:asciiTheme="minorBidi" w:hAnsiTheme="minorBidi" w:cstheme="minorBidi"/>
          <w:color w:val="0D0D0D"/>
          <w:sz w:val="22"/>
          <w:szCs w:val="22"/>
          <w:lang w:val="en-US"/>
        </w:rPr>
        <w:t xml:space="preserve"> </w:t>
      </w:r>
      <w:r w:rsidRPr="00F42C26">
        <w:rPr>
          <w:rFonts w:asciiTheme="minorBidi" w:hAnsiTheme="minorBidi" w:cstheme="minorBidi"/>
          <w:color w:val="0D0D0D"/>
          <w:sz w:val="22"/>
          <w:szCs w:val="22"/>
          <w:lang w:val="en-US"/>
        </w:rPr>
        <w:fldChar w:fldCharType="begin">
          <w:fldData xml:space="preserve">PEVuZE5vdGU+PENpdGU+PEF1dGhvcj5GaWRsZXI8L0F1dGhvcj48WWVhcj4yMDE3PC9ZZWFyPjxS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</w:fldData>
        </w:fldChar>
      </w:r>
      <w:r w:rsidR="00D10267">
        <w:rPr>
          <w:rFonts w:asciiTheme="minorBidi" w:hAnsiTheme="minorBidi" w:cstheme="minorBidi"/>
          <w:color w:val="0D0D0D"/>
          <w:sz w:val="22"/>
          <w:szCs w:val="22"/>
          <w:lang w:val="en-US"/>
        </w:rPr>
        <w:instrText xml:space="preserve"> ADDIN EN.CITE </w:instrText>
      </w:r>
      <w:r w:rsidR="00D10267">
        <w:rPr>
          <w:rFonts w:asciiTheme="minorBidi" w:hAnsiTheme="minorBidi" w:cstheme="minorBidi"/>
          <w:color w:val="0D0D0D"/>
          <w:sz w:val="22"/>
          <w:szCs w:val="22"/>
          <w:lang w:val="en-US"/>
        </w:rPr>
        <w:fldChar w:fldCharType="begin">
          <w:fldData xml:space="preserve">PEVuZE5vdGU+PENpdGU+PEF1dGhvcj5GaWRsZXI8L0F1dGhvcj48WWVhcj4yMDE3PC9ZZWFyPjxS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</w:fldData>
        </w:fldChar>
      </w:r>
      <w:r w:rsidR="00D10267">
        <w:rPr>
          <w:rFonts w:asciiTheme="minorBidi" w:hAnsiTheme="minorBidi" w:cstheme="minorBidi"/>
          <w:color w:val="0D0D0D"/>
          <w:sz w:val="22"/>
          <w:szCs w:val="22"/>
          <w:lang w:val="en-US"/>
        </w:rPr>
        <w:instrText xml:space="preserve"> ADDIN EN.CITE.DATA </w:instrText>
      </w:r>
      <w:r w:rsidR="00D10267">
        <w:rPr>
          <w:rFonts w:asciiTheme="minorBidi" w:hAnsiTheme="minorBidi" w:cstheme="minorBidi"/>
          <w:color w:val="0D0D0D"/>
          <w:sz w:val="22"/>
          <w:szCs w:val="22"/>
          <w:lang w:val="en-US"/>
        </w:rPr>
      </w:r>
      <w:r w:rsidR="00D10267">
        <w:rPr>
          <w:rFonts w:asciiTheme="minorBidi" w:hAnsiTheme="minorBidi" w:cstheme="minorBidi"/>
          <w:color w:val="0D0D0D"/>
          <w:sz w:val="22"/>
          <w:szCs w:val="22"/>
          <w:lang w:val="en-US"/>
        </w:rPr>
        <w:fldChar w:fldCharType="end"/>
      </w:r>
      <w:r w:rsidRPr="00F42C26">
        <w:rPr>
          <w:rFonts w:asciiTheme="minorBidi" w:hAnsiTheme="minorBidi" w:cstheme="minorBidi"/>
          <w:color w:val="0D0D0D"/>
          <w:sz w:val="22"/>
          <w:szCs w:val="22"/>
          <w:lang w:val="en-US"/>
        </w:rPr>
      </w:r>
      <w:r w:rsidRPr="00F42C26">
        <w:rPr>
          <w:rFonts w:asciiTheme="minorBidi" w:hAnsiTheme="minorBidi" w:cstheme="minorBidi"/>
          <w:color w:val="0D0D0D"/>
          <w:sz w:val="22"/>
          <w:szCs w:val="22"/>
          <w:lang w:val="en-US"/>
        </w:rPr>
        <w:fldChar w:fldCharType="separate"/>
      </w:r>
      <w:r w:rsidR="00D10267">
        <w:rPr>
          <w:rFonts w:asciiTheme="minorBidi" w:hAnsiTheme="minorBidi" w:cstheme="minorBidi"/>
          <w:noProof/>
          <w:color w:val="0D0D0D"/>
          <w:sz w:val="22"/>
          <w:szCs w:val="22"/>
          <w:lang w:val="en-US"/>
        </w:rPr>
        <w:t>[5]</w:t>
      </w:r>
      <w:r w:rsidRPr="00F42C26">
        <w:rPr>
          <w:rFonts w:asciiTheme="minorBidi" w:hAnsiTheme="minorBidi" w:cstheme="minorBidi"/>
          <w:color w:val="0D0D0D"/>
          <w:sz w:val="22"/>
          <w:szCs w:val="22"/>
          <w:lang w:val="en-US"/>
        </w:rPr>
        <w:fldChar w:fldCharType="end"/>
      </w:r>
      <w:r w:rsidR="00F42C26">
        <w:rPr>
          <w:rFonts w:asciiTheme="minorBidi" w:hAnsiTheme="minorBidi" w:cstheme="minorBidi"/>
          <w:color w:val="0D0D0D"/>
          <w:sz w:val="22"/>
          <w:szCs w:val="22"/>
          <w:lang w:val="en-US"/>
        </w:rPr>
        <w:t>.</w:t>
      </w:r>
    </w:p>
    <w:p w14:paraId="1D762AEF" w14:textId="0164752F" w:rsidR="007302F8" w:rsidRPr="00F42C26" w:rsidRDefault="007302F8">
      <w:pPr>
        <w:spacing w:line="360" w:lineRule="auto"/>
        <w:jc w:val="both"/>
        <w:rPr>
          <w:rFonts w:asciiTheme="minorBidi" w:hAnsiTheme="minorBidi" w:cstheme="minorBidi"/>
          <w:color w:val="000000"/>
          <w:sz w:val="22"/>
          <w:szCs w:val="22"/>
          <w:lang w:val="en-US"/>
        </w:rPr>
      </w:pPr>
      <w:bookmarkStart w:id="2" w:name="_Hlk38802769"/>
      <w:r w:rsidRPr="00F42C26">
        <w:rPr>
          <w:rFonts w:asciiTheme="minorBidi" w:hAnsiTheme="minorBidi" w:cstheme="minorBidi"/>
          <w:color w:val="000000"/>
          <w:sz w:val="22"/>
          <w:szCs w:val="22"/>
          <w:lang w:val="en-US"/>
        </w:rPr>
        <w:t>Moreover, mRNA expression of TLN1</w:t>
      </w:r>
      <w:r w:rsidR="00B70749" w:rsidRPr="005A2170">
        <w:rPr>
          <w:rFonts w:asciiTheme="minorBidi" w:hAnsiTheme="minorBidi" w:cstheme="minorBidi"/>
          <w:color w:val="000000"/>
          <w:sz w:val="22"/>
          <w:szCs w:val="22"/>
          <w:lang w:val="en-US"/>
        </w:rPr>
        <w:t xml:space="preserve"> (</w:t>
      </w:r>
      <w:proofErr w:type="spellStart"/>
      <w:r w:rsidR="00B70749" w:rsidRPr="005A2170">
        <w:rPr>
          <w:rFonts w:asciiTheme="minorBidi" w:hAnsiTheme="minorBidi" w:cstheme="minorBidi"/>
          <w:color w:val="000000"/>
          <w:sz w:val="22"/>
          <w:szCs w:val="22"/>
          <w:lang w:val="en-US"/>
        </w:rPr>
        <w:t>Talin</w:t>
      </w:r>
      <w:proofErr w:type="spellEnd"/>
      <w:r w:rsidR="00B70749" w:rsidRPr="005A2170">
        <w:rPr>
          <w:rFonts w:asciiTheme="minorBidi" w:hAnsiTheme="minorBidi" w:cstheme="minorBidi"/>
          <w:color w:val="000000"/>
          <w:sz w:val="22"/>
          <w:szCs w:val="22"/>
          <w:lang w:val="en-US"/>
        </w:rPr>
        <w:t xml:space="preserve"> 1</w:t>
      </w:r>
      <w:r w:rsidRPr="00F42C26">
        <w:rPr>
          <w:rFonts w:asciiTheme="minorBidi" w:hAnsiTheme="minorBidi" w:cstheme="minorBidi"/>
          <w:color w:val="000000"/>
          <w:sz w:val="22"/>
          <w:szCs w:val="22"/>
          <w:lang w:val="en-US"/>
        </w:rPr>
        <w:t>) was higher in human, compared to mouse, in accordance with proteomic studies. In contrast, mRNA expression of TLN2</w:t>
      </w:r>
      <w:r w:rsidR="00B70749" w:rsidRPr="00F42C26">
        <w:rPr>
          <w:rFonts w:asciiTheme="minorBidi" w:hAnsiTheme="minorBidi" w:cstheme="minorBidi"/>
          <w:color w:val="000000"/>
          <w:sz w:val="22"/>
          <w:szCs w:val="22"/>
          <w:lang w:val="en-US"/>
        </w:rPr>
        <w:t xml:space="preserve"> (</w:t>
      </w:r>
      <w:proofErr w:type="spellStart"/>
      <w:r w:rsidR="00B70749" w:rsidRPr="00F42C26">
        <w:rPr>
          <w:rFonts w:asciiTheme="minorBidi" w:hAnsiTheme="minorBidi" w:cstheme="minorBidi"/>
          <w:color w:val="000000"/>
          <w:sz w:val="22"/>
          <w:szCs w:val="22"/>
          <w:lang w:val="en-US"/>
        </w:rPr>
        <w:t>Talin</w:t>
      </w:r>
      <w:proofErr w:type="spellEnd"/>
      <w:r w:rsidR="00B70749" w:rsidRPr="00F42C26">
        <w:rPr>
          <w:rFonts w:asciiTheme="minorBidi" w:hAnsiTheme="minorBidi" w:cstheme="minorBidi"/>
          <w:color w:val="000000"/>
          <w:sz w:val="22"/>
          <w:szCs w:val="22"/>
          <w:lang w:val="en-US"/>
        </w:rPr>
        <w:t xml:space="preserve"> 2)</w:t>
      </w:r>
      <w:r w:rsidRPr="00F42C26">
        <w:rPr>
          <w:rFonts w:asciiTheme="minorBidi" w:hAnsiTheme="minorBidi" w:cstheme="minorBidi"/>
          <w:color w:val="000000"/>
          <w:sz w:val="22"/>
          <w:szCs w:val="22"/>
          <w:lang w:val="en-US"/>
        </w:rPr>
        <w:t xml:space="preserve"> was not detected neither in human nor murine platelets, but high protein expression levels were found in both species. Altogether, our findings indicate that the observed differences between mouse and human central cascades clearly affect platelet reactivity</w:t>
      </w:r>
      <w:bookmarkEnd w:id="1"/>
      <w:r w:rsidRPr="00F42C26">
        <w:rPr>
          <w:rFonts w:asciiTheme="minorBidi" w:hAnsiTheme="minorBidi" w:cstheme="minorBidi"/>
          <w:color w:val="000000"/>
          <w:sz w:val="22"/>
          <w:szCs w:val="22"/>
          <w:lang w:val="en-US"/>
        </w:rPr>
        <w:t xml:space="preserve">. Such expression-sensitive behavior of platelet reactivity has been described earlier for the </w:t>
      </w:r>
      <w:proofErr w:type="spellStart"/>
      <w:r w:rsidRPr="00F42C26">
        <w:rPr>
          <w:rFonts w:asciiTheme="minorBidi" w:hAnsiTheme="minorBidi" w:cstheme="minorBidi"/>
          <w:color w:val="000000"/>
          <w:sz w:val="22"/>
          <w:szCs w:val="22"/>
          <w:lang w:val="en-US"/>
        </w:rPr>
        <w:t>Src</w:t>
      </w:r>
      <w:proofErr w:type="spellEnd"/>
      <w:r w:rsidRPr="00F42C26">
        <w:rPr>
          <w:rFonts w:asciiTheme="minorBidi" w:hAnsiTheme="minorBidi" w:cstheme="minorBidi"/>
          <w:color w:val="000000"/>
          <w:sz w:val="22"/>
          <w:szCs w:val="22"/>
          <w:lang w:val="en-US"/>
        </w:rPr>
        <w:t xml:space="preserve"> activating switch</w:t>
      </w:r>
      <w:r w:rsidR="00F42C26">
        <w:rPr>
          <w:rFonts w:asciiTheme="minorBidi" w:hAnsiTheme="minorBidi" w:cstheme="minorBidi"/>
          <w:color w:val="000000"/>
          <w:sz w:val="22"/>
          <w:szCs w:val="22"/>
          <w:lang w:val="en-US"/>
        </w:rPr>
        <w:t xml:space="preserve"> </w:t>
      </w:r>
      <w:r w:rsidRPr="00F42C26">
        <w:rPr>
          <w:rFonts w:asciiTheme="minorBidi" w:hAnsiTheme="minorBidi" w:cstheme="minorBidi"/>
          <w:color w:val="000000"/>
          <w:sz w:val="22"/>
          <w:szCs w:val="22"/>
          <w:lang w:val="en-US"/>
        </w:rPr>
        <w:fldChar w:fldCharType="begin"/>
      </w:r>
      <w:r w:rsidR="00D10267">
        <w:rPr>
          <w:rFonts w:asciiTheme="minorBidi" w:hAnsiTheme="minorBidi" w:cstheme="minorBidi"/>
          <w:color w:val="000000"/>
          <w:sz w:val="22"/>
          <w:szCs w:val="22"/>
          <w:lang w:val="en-US"/>
        </w:rPr>
        <w:instrText xml:space="preserve"> ADDIN EN.CITE &lt;EndNote&gt;&lt;Cite&gt;&lt;Author&gt;Mischnik&lt;/Author&gt;&lt;Year&gt;2014&lt;/Year&gt;&lt;RecNum&gt;11&lt;/RecNum&gt;&lt;DisplayText&gt;[6]&lt;/DisplayText&gt;&lt;record&gt;&lt;rec-number&gt;11&lt;/rec-number&gt;&lt;foreign-keys&gt;&lt;key app="EN" db-id="2fetafp9e2wf0oews2bvxavztrprafr9dad5" timestamp="1587902723"&gt;11&lt;/key&gt;&lt;/foreign-keys&gt;&lt;ref-type name="Journal Article"&gt;17&lt;/ref-type&gt;&lt;contributors&gt;&lt;authors&gt;&lt;author&gt;Mischnik, M.&lt;/author&gt;&lt;author&gt;Gambaryan, S.&lt;/author&gt;&lt;author&gt;Subramanian, H.&lt;/author&gt;&lt;author&gt;Geiger, J.&lt;/author&gt;&lt;author&gt;Schutz, C.&lt;/author&gt;&lt;author&gt;Timmer, J.&lt;/author&gt;&lt;author&gt;Dandekar, T.&lt;/author&gt;&lt;/authors&gt;&lt;/contributors&gt;&lt;auth-address&gt;Department of Bioinformatics, Biocenter, Am Hubland, 97074 Wuerzburg, Germany. marcel.mischnik@gmail.com dandekar@biozentrum.uni-wuerzburg.de.&lt;/auth-address&gt;&lt;titles&gt;&lt;title&gt;A comparative analysis of the bistability switch for platelet aggregation by logic ODE based dynamical modeling&lt;/title&gt;&lt;secondary-title&gt;Mol Biosyst&lt;/secondary-title&gt;&lt;/titles&gt;&lt;periodical&gt;&lt;full-title&gt;Mol Biosyst&lt;/full-title&gt;&lt;/periodical&gt;&lt;pages&gt;2082-9&lt;/pages&gt;&lt;volume&gt;10&lt;/volume&gt;&lt;number&gt;8&lt;/number&gt;&lt;keywords&gt;&lt;keyword&gt;Algorithms&lt;/keyword&gt;&lt;keyword&gt;Computational Biology/methods&lt;/keyword&gt;&lt;keyword&gt;Humans&lt;/keyword&gt;&lt;keyword&gt;*Molecular Dynamics Simulation&lt;/keyword&gt;&lt;keyword&gt;*Platelet Aggregation&lt;/keyword&gt;&lt;keyword&gt;Platelet Aggregation Inhibitors&lt;/keyword&gt;&lt;/keywords&gt;&lt;dates&gt;&lt;year&gt;2014&lt;/year&gt;&lt;pub-dates&gt;&lt;date&gt;Aug&lt;/date&gt;&lt;/pub-dates&gt;&lt;/dates&gt;&lt;isbn&gt;1742-2051 (Electronic)&amp;#xD;1742-2051 (Linking)&lt;/isbn&gt;&lt;accession-num&gt;24852796&lt;/accession-num&gt;&lt;urls&gt;&lt;related-urls&gt;&lt;url&gt;https://www.ncbi.nlm.nih.gov/pubmed/24852796&lt;/url&gt;&lt;/related-urls&gt;&lt;/urls&gt;&lt;electronic-resource-num&gt;10.1039/c4mb00170b&lt;/electronic-resource-num&gt;&lt;/record&gt;&lt;/Cite&gt;&lt;/EndNote&gt;</w:instrText>
      </w:r>
      <w:r w:rsidRPr="00F42C26">
        <w:rPr>
          <w:rFonts w:asciiTheme="minorBidi" w:hAnsiTheme="minorBidi" w:cstheme="minorBidi"/>
          <w:color w:val="000000"/>
          <w:sz w:val="22"/>
          <w:szCs w:val="22"/>
          <w:lang w:val="en-US"/>
        </w:rPr>
        <w:fldChar w:fldCharType="separate"/>
      </w:r>
      <w:r w:rsidR="00D10267">
        <w:rPr>
          <w:rFonts w:asciiTheme="minorBidi" w:hAnsiTheme="minorBidi" w:cstheme="minorBidi"/>
          <w:noProof/>
          <w:color w:val="000000"/>
          <w:sz w:val="22"/>
          <w:szCs w:val="22"/>
          <w:lang w:val="en-US"/>
        </w:rPr>
        <w:t>[6]</w:t>
      </w:r>
      <w:r w:rsidRPr="00F42C26">
        <w:rPr>
          <w:rFonts w:asciiTheme="minorBidi" w:hAnsiTheme="minorBidi" w:cstheme="minorBidi"/>
          <w:color w:val="000000"/>
          <w:sz w:val="22"/>
          <w:szCs w:val="22"/>
          <w:lang w:val="en-US"/>
        </w:rPr>
        <w:fldChar w:fldCharType="end"/>
      </w:r>
      <w:r w:rsidR="00F42C26">
        <w:rPr>
          <w:rFonts w:asciiTheme="minorBidi" w:hAnsiTheme="minorBidi" w:cstheme="minorBidi"/>
          <w:color w:val="000000"/>
          <w:sz w:val="22"/>
          <w:szCs w:val="22"/>
          <w:lang w:val="en-US"/>
        </w:rPr>
        <w:t>.</w:t>
      </w:r>
      <w:r w:rsidRPr="00F42C26">
        <w:rPr>
          <w:rFonts w:asciiTheme="minorBidi" w:hAnsiTheme="minorBidi" w:cstheme="minorBidi"/>
          <w:color w:val="000000"/>
          <w:sz w:val="22"/>
          <w:szCs w:val="22"/>
          <w:lang w:val="en-US"/>
        </w:rPr>
        <w:t xml:space="preserve"> However, their combined effect on platelet reactivity is usually not </w:t>
      </w:r>
      <w:proofErr w:type="gramStart"/>
      <w:r w:rsidRPr="00F42C26">
        <w:rPr>
          <w:rFonts w:asciiTheme="minorBidi" w:hAnsiTheme="minorBidi" w:cstheme="minorBidi"/>
          <w:color w:val="000000"/>
          <w:sz w:val="22"/>
          <w:szCs w:val="22"/>
          <w:lang w:val="en-US"/>
        </w:rPr>
        <w:t>taken into account</w:t>
      </w:r>
      <w:proofErr w:type="gramEnd"/>
      <w:r w:rsidRPr="00F42C26">
        <w:rPr>
          <w:rFonts w:asciiTheme="minorBidi" w:hAnsiTheme="minorBidi" w:cstheme="minorBidi"/>
          <w:color w:val="000000"/>
          <w:sz w:val="22"/>
          <w:szCs w:val="22"/>
          <w:lang w:val="en-US"/>
        </w:rPr>
        <w:t>.</w:t>
      </w:r>
    </w:p>
    <w:p w14:paraId="5959DDD4" w14:textId="1B8F7212" w:rsidR="007302F8" w:rsidRPr="00F42C26" w:rsidRDefault="007302F8">
      <w:pPr>
        <w:spacing w:line="360" w:lineRule="auto"/>
        <w:jc w:val="both"/>
        <w:rPr>
          <w:rFonts w:asciiTheme="minorBidi" w:hAnsiTheme="minorBidi" w:cstheme="minorBidi"/>
          <w:color w:val="000000"/>
          <w:sz w:val="22"/>
          <w:szCs w:val="22"/>
        </w:rPr>
      </w:pPr>
      <w:bookmarkStart w:id="3" w:name="_Hlk38804435"/>
      <w:bookmarkEnd w:id="2"/>
      <w:r w:rsidRPr="00F42C26">
        <w:rPr>
          <w:rFonts w:asciiTheme="minorBidi" w:hAnsiTheme="minorBidi" w:cstheme="minorBidi"/>
          <w:color w:val="000000"/>
          <w:sz w:val="22"/>
          <w:szCs w:val="22"/>
        </w:rPr>
        <w:t xml:space="preserve">Purinergic receptor </w:t>
      </w:r>
      <w:r w:rsidR="00FA3DB2" w:rsidRPr="00F42C26">
        <w:rPr>
          <w:rFonts w:asciiTheme="minorBidi" w:hAnsiTheme="minorBidi" w:cstheme="minorBidi"/>
          <w:color w:val="000000"/>
          <w:sz w:val="22"/>
          <w:szCs w:val="22"/>
        </w:rPr>
        <w:t>signalling</w:t>
      </w:r>
      <w:r w:rsidRPr="00F42C26">
        <w:rPr>
          <w:rFonts w:asciiTheme="minorBidi" w:hAnsiTheme="minorBidi" w:cstheme="minorBidi"/>
          <w:color w:val="000000"/>
          <w:sz w:val="22"/>
          <w:szCs w:val="22"/>
        </w:rPr>
        <w:t xml:space="preserve"> is regulated by P2Y1/P2Y12 receptors and calcium channel P2X1 which are directly activated by ADP and ATP, respectively</w:t>
      </w:r>
      <w:r w:rsidR="00F42C26">
        <w:rPr>
          <w:rFonts w:asciiTheme="minorBidi" w:hAnsiTheme="minorBidi" w:cstheme="minorBidi"/>
          <w:color w:val="000000"/>
          <w:sz w:val="22"/>
          <w:szCs w:val="22"/>
        </w:rPr>
        <w:t xml:space="preserve"> </w:t>
      </w:r>
      <w:r w:rsidRPr="00F42C26">
        <w:rPr>
          <w:rFonts w:asciiTheme="minorBidi" w:hAnsiTheme="minorBidi" w:cstheme="minorBidi"/>
          <w:color w:val="000000"/>
          <w:sz w:val="22"/>
          <w:szCs w:val="22"/>
        </w:rPr>
        <w:fldChar w:fldCharType="begin">
          <w:fldData xml:space="preserve">PEVuZE5vdGU+PENpdGU+PEF1dGhvcj5HYWNoZXQ8L0F1dGhvcj48WWVhcj4yMDEyPC9ZZWFyPjxS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</w:fldData>
        </w:fldChar>
      </w:r>
      <w:r w:rsidR="00D10267">
        <w:rPr>
          <w:rFonts w:asciiTheme="minorBidi" w:hAnsiTheme="minorBidi" w:cstheme="minorBidi"/>
          <w:color w:val="000000"/>
          <w:sz w:val="22"/>
          <w:szCs w:val="22"/>
        </w:rPr>
        <w:instrText xml:space="preserve"> ADDIN EN.CITE </w:instrText>
      </w:r>
      <w:r w:rsidR="00D10267">
        <w:rPr>
          <w:rFonts w:asciiTheme="minorBidi" w:hAnsiTheme="minorBidi" w:cstheme="minorBidi"/>
          <w:color w:val="000000"/>
          <w:sz w:val="22"/>
          <w:szCs w:val="22"/>
        </w:rPr>
        <w:fldChar w:fldCharType="begin">
          <w:fldData xml:space="preserve">PEVuZE5vdGU+PENpdGU+PEF1dGhvcj5HYWNoZXQ8L0F1dGhvcj48WWVhcj4yMDEyPC9ZZWFyPjxS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</w:fldData>
        </w:fldChar>
      </w:r>
      <w:r w:rsidR="00D10267">
        <w:rPr>
          <w:rFonts w:asciiTheme="minorBidi" w:hAnsiTheme="minorBidi" w:cstheme="minorBidi"/>
          <w:color w:val="000000"/>
          <w:sz w:val="22"/>
          <w:szCs w:val="22"/>
        </w:rPr>
        <w:instrText xml:space="preserve"> ADDIN EN.CITE.DATA </w:instrText>
      </w:r>
      <w:r w:rsidR="00D10267">
        <w:rPr>
          <w:rFonts w:asciiTheme="minorBidi" w:hAnsiTheme="minorBidi" w:cstheme="minorBidi"/>
          <w:color w:val="000000"/>
          <w:sz w:val="22"/>
          <w:szCs w:val="22"/>
        </w:rPr>
      </w:r>
      <w:r w:rsidR="00D10267">
        <w:rPr>
          <w:rFonts w:asciiTheme="minorBidi" w:hAnsiTheme="minorBidi" w:cstheme="minorBidi"/>
          <w:color w:val="000000"/>
          <w:sz w:val="22"/>
          <w:szCs w:val="22"/>
        </w:rPr>
        <w:fldChar w:fldCharType="end"/>
      </w:r>
      <w:r w:rsidRPr="00F42C26">
        <w:rPr>
          <w:rFonts w:asciiTheme="minorBidi" w:hAnsiTheme="minorBidi" w:cstheme="minorBidi"/>
          <w:color w:val="000000"/>
          <w:sz w:val="22"/>
          <w:szCs w:val="22"/>
        </w:rPr>
      </w:r>
      <w:r w:rsidRPr="00F42C26">
        <w:rPr>
          <w:rFonts w:asciiTheme="minorBidi" w:hAnsiTheme="minorBidi" w:cstheme="minorBidi"/>
          <w:color w:val="000000"/>
          <w:sz w:val="22"/>
          <w:szCs w:val="22"/>
        </w:rPr>
        <w:fldChar w:fldCharType="separate"/>
      </w:r>
      <w:r w:rsidR="00D10267">
        <w:rPr>
          <w:rFonts w:asciiTheme="minorBidi" w:hAnsiTheme="minorBidi" w:cstheme="minorBidi"/>
          <w:noProof/>
          <w:color w:val="000000"/>
          <w:sz w:val="22"/>
          <w:szCs w:val="22"/>
        </w:rPr>
        <w:t>[7, 8]</w:t>
      </w:r>
      <w:r w:rsidRPr="00F42C26">
        <w:rPr>
          <w:rFonts w:asciiTheme="minorBidi" w:hAnsiTheme="minorBidi" w:cstheme="minorBidi"/>
          <w:color w:val="000000"/>
          <w:sz w:val="22"/>
          <w:szCs w:val="22"/>
        </w:rPr>
        <w:fldChar w:fldCharType="end"/>
      </w:r>
      <w:r w:rsidR="00F42C26">
        <w:rPr>
          <w:rFonts w:asciiTheme="minorBidi" w:hAnsiTheme="minorBidi" w:cstheme="minorBidi"/>
          <w:color w:val="000000"/>
          <w:sz w:val="22"/>
          <w:szCs w:val="22"/>
        </w:rPr>
        <w:t>.</w:t>
      </w:r>
      <w:r w:rsidRPr="00F42C26">
        <w:rPr>
          <w:rFonts w:asciiTheme="minorBidi" w:hAnsiTheme="minorBidi" w:cstheme="minorBidi"/>
          <w:color w:val="000000"/>
          <w:sz w:val="22"/>
          <w:szCs w:val="22"/>
        </w:rPr>
        <w:t xml:space="preserve"> ADP and ATP are stored in platelet δ-granules and released upon platelet activation. Antiplatelet drugs such as Clopidogrel, Prasugrel and Ticagrelor have been frequently used to treat patients with cardiovascular diseases thereby inhibiting ADP-induced platelet activation and avoid </w:t>
      </w:r>
      <w:r w:rsidRPr="00F42C26">
        <w:rPr>
          <w:rFonts w:asciiTheme="minorBidi" w:hAnsiTheme="minorBidi" w:cstheme="minorBidi"/>
          <w:color w:val="000000"/>
          <w:sz w:val="22"/>
          <w:szCs w:val="22"/>
        </w:rPr>
        <w:lastRenderedPageBreak/>
        <w:t xml:space="preserve">uncontrolled thrombus formation. </w:t>
      </w:r>
      <w:r w:rsidRPr="00F42C26">
        <w:rPr>
          <w:rFonts w:asciiTheme="minorBidi" w:hAnsiTheme="minorBidi" w:cstheme="minorBidi"/>
          <w:sz w:val="22"/>
          <w:szCs w:val="22"/>
          <w:lang w:val="en"/>
        </w:rPr>
        <w:t xml:space="preserve">Increase of calcium levels through P2X1 is also contributed to enhance inside-out activation αIIbβ3 integrin activation, which leads to platelet adhesion and aggregation. Interestingly, we could detect higher expression levels of </w:t>
      </w:r>
      <w:r w:rsidRPr="00F42C26">
        <w:rPr>
          <w:rFonts w:asciiTheme="minorBidi" w:hAnsiTheme="minorBidi" w:cstheme="minorBidi"/>
          <w:color w:val="000000"/>
          <w:sz w:val="22"/>
          <w:szCs w:val="22"/>
        </w:rPr>
        <w:t>P2Y1/P2Y12 and P2X1 in mouse compared to human</w:t>
      </w:r>
      <w:r w:rsidR="00A73953" w:rsidRPr="00F42C26">
        <w:rPr>
          <w:rFonts w:asciiTheme="minorBidi" w:hAnsiTheme="minorBidi" w:cstheme="minorBidi"/>
          <w:color w:val="000000"/>
          <w:sz w:val="22"/>
          <w:szCs w:val="22"/>
        </w:rPr>
        <w:t>, but the protein is higher abundant in human. G</w:t>
      </w:r>
      <w:r w:rsidRPr="00F42C26">
        <w:rPr>
          <w:rFonts w:asciiTheme="minorBidi" w:hAnsiTheme="minorBidi" w:cstheme="minorBidi"/>
          <w:color w:val="000000"/>
          <w:sz w:val="22"/>
          <w:szCs w:val="22"/>
        </w:rPr>
        <w:t>enetic deletion of P2X1 strongly inhibits collagen</w:t>
      </w:r>
      <w:r w:rsidR="00FA3DB2" w:rsidRPr="00F42C26">
        <w:rPr>
          <w:rFonts w:asciiTheme="minorBidi" w:hAnsiTheme="minorBidi" w:cstheme="minorBidi"/>
          <w:color w:val="000000"/>
          <w:sz w:val="22"/>
          <w:szCs w:val="22"/>
        </w:rPr>
        <w:t>-</w:t>
      </w:r>
      <w:r w:rsidRPr="00F42C26">
        <w:rPr>
          <w:rFonts w:asciiTheme="minorBidi" w:hAnsiTheme="minorBidi" w:cstheme="minorBidi"/>
          <w:color w:val="000000"/>
          <w:sz w:val="22"/>
          <w:szCs w:val="22"/>
        </w:rPr>
        <w:t>mediated thrombus formation in vivo</w:t>
      </w:r>
      <w:r w:rsidR="00F42C26">
        <w:rPr>
          <w:rFonts w:asciiTheme="minorBidi" w:hAnsiTheme="minorBidi" w:cstheme="minorBidi"/>
          <w:color w:val="000000"/>
          <w:sz w:val="22"/>
          <w:szCs w:val="22"/>
        </w:rPr>
        <w:t xml:space="preserve"> </w:t>
      </w:r>
      <w:r w:rsidRPr="00F42C26">
        <w:rPr>
          <w:rFonts w:asciiTheme="minorBidi" w:hAnsiTheme="minorBidi" w:cstheme="minorBidi"/>
          <w:color w:val="000000"/>
          <w:sz w:val="22"/>
          <w:szCs w:val="22"/>
        </w:rPr>
        <w:fldChar w:fldCharType="begin">
          <w:fldData xml:space="preserve">PEVuZE5vdGU+PENpdGU+PEF1dGhvcj5IZWNobGVyPC9BdXRob3I+PFllYXI+MjAxMTwvWWVhcj48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</w:fldData>
        </w:fldChar>
      </w:r>
      <w:r w:rsidR="00D10267">
        <w:rPr>
          <w:rFonts w:asciiTheme="minorBidi" w:hAnsiTheme="minorBidi" w:cstheme="minorBidi"/>
          <w:color w:val="000000"/>
          <w:sz w:val="22"/>
          <w:szCs w:val="22"/>
        </w:rPr>
        <w:instrText xml:space="preserve"> ADDIN EN.CITE </w:instrText>
      </w:r>
      <w:r w:rsidR="00D10267">
        <w:rPr>
          <w:rFonts w:asciiTheme="minorBidi" w:hAnsiTheme="minorBidi" w:cstheme="minorBidi"/>
          <w:color w:val="000000"/>
          <w:sz w:val="22"/>
          <w:szCs w:val="22"/>
        </w:rPr>
        <w:fldChar w:fldCharType="begin">
          <w:fldData xml:space="preserve">PEVuZE5vdGU+PENpdGU+PEF1dGhvcj5IZWNobGVyPC9BdXRob3I+PFllYXI+MjAxMTwvWWVhcj48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</w:fldData>
        </w:fldChar>
      </w:r>
      <w:r w:rsidR="00D10267">
        <w:rPr>
          <w:rFonts w:asciiTheme="minorBidi" w:hAnsiTheme="minorBidi" w:cstheme="minorBidi"/>
          <w:color w:val="000000"/>
          <w:sz w:val="22"/>
          <w:szCs w:val="22"/>
        </w:rPr>
        <w:instrText xml:space="preserve"> ADDIN EN.CITE.DATA </w:instrText>
      </w:r>
      <w:r w:rsidR="00D10267">
        <w:rPr>
          <w:rFonts w:asciiTheme="minorBidi" w:hAnsiTheme="minorBidi" w:cstheme="minorBidi"/>
          <w:color w:val="000000"/>
          <w:sz w:val="22"/>
          <w:szCs w:val="22"/>
        </w:rPr>
      </w:r>
      <w:r w:rsidR="00D10267">
        <w:rPr>
          <w:rFonts w:asciiTheme="minorBidi" w:hAnsiTheme="minorBidi" w:cstheme="minorBidi"/>
          <w:color w:val="000000"/>
          <w:sz w:val="22"/>
          <w:szCs w:val="22"/>
        </w:rPr>
        <w:fldChar w:fldCharType="end"/>
      </w:r>
      <w:r w:rsidRPr="00F42C26">
        <w:rPr>
          <w:rFonts w:asciiTheme="minorBidi" w:hAnsiTheme="minorBidi" w:cstheme="minorBidi"/>
          <w:color w:val="000000"/>
          <w:sz w:val="22"/>
          <w:szCs w:val="22"/>
        </w:rPr>
      </w:r>
      <w:r w:rsidRPr="00F42C26">
        <w:rPr>
          <w:rFonts w:asciiTheme="minorBidi" w:hAnsiTheme="minorBidi" w:cstheme="minorBidi"/>
          <w:color w:val="000000"/>
          <w:sz w:val="22"/>
          <w:szCs w:val="22"/>
        </w:rPr>
        <w:fldChar w:fldCharType="separate"/>
      </w:r>
      <w:r w:rsidR="00D10267">
        <w:rPr>
          <w:rFonts w:asciiTheme="minorBidi" w:hAnsiTheme="minorBidi" w:cstheme="minorBidi"/>
          <w:noProof/>
          <w:color w:val="000000"/>
          <w:sz w:val="22"/>
          <w:szCs w:val="22"/>
        </w:rPr>
        <w:t>[8, 9]</w:t>
      </w:r>
      <w:r w:rsidRPr="00F42C26">
        <w:rPr>
          <w:rFonts w:asciiTheme="minorBidi" w:hAnsiTheme="minorBidi" w:cstheme="minorBidi"/>
          <w:color w:val="000000"/>
          <w:sz w:val="22"/>
          <w:szCs w:val="22"/>
        </w:rPr>
        <w:fldChar w:fldCharType="end"/>
      </w:r>
      <w:r w:rsidR="00F42C26">
        <w:rPr>
          <w:rFonts w:asciiTheme="minorBidi" w:hAnsiTheme="minorBidi" w:cstheme="minorBidi"/>
          <w:color w:val="000000"/>
          <w:sz w:val="22"/>
          <w:szCs w:val="22"/>
        </w:rPr>
        <w:t>.</w:t>
      </w:r>
      <w:r w:rsidRPr="00F42C26">
        <w:rPr>
          <w:rFonts w:asciiTheme="minorBidi" w:hAnsiTheme="minorBidi" w:cstheme="minorBidi"/>
          <w:color w:val="000000"/>
          <w:sz w:val="22"/>
          <w:szCs w:val="22"/>
        </w:rPr>
        <w:t xml:space="preserve"> </w:t>
      </w:r>
      <w:r w:rsidR="00C016E1" w:rsidRPr="00F42C26">
        <w:rPr>
          <w:rFonts w:asciiTheme="minorBidi" w:hAnsiTheme="minorBidi" w:cstheme="minorBidi"/>
          <w:sz w:val="22"/>
          <w:szCs w:val="22"/>
        </w:rPr>
        <w:t xml:space="preserve">In line with that </w:t>
      </w:r>
      <w:r w:rsidRPr="00F42C26">
        <w:rPr>
          <w:rFonts w:asciiTheme="minorBidi" w:hAnsiTheme="minorBidi" w:cstheme="minorBidi"/>
          <w:sz w:val="22"/>
          <w:szCs w:val="22"/>
        </w:rPr>
        <w:t>GPVI and higher expression in mice was found</w:t>
      </w:r>
      <w:r w:rsidR="00C016E1" w:rsidRPr="00F42C26">
        <w:rPr>
          <w:rFonts w:asciiTheme="minorBidi" w:hAnsiTheme="minorBidi" w:cstheme="minorBidi"/>
          <w:sz w:val="22"/>
          <w:szCs w:val="22"/>
        </w:rPr>
        <w:t xml:space="preserve"> but protein level I </w:t>
      </w:r>
      <w:r w:rsidR="00FA3DB2" w:rsidRPr="00F42C26">
        <w:rPr>
          <w:rFonts w:asciiTheme="minorBidi" w:hAnsiTheme="minorBidi" w:cstheme="minorBidi"/>
          <w:sz w:val="22"/>
          <w:szCs w:val="22"/>
        </w:rPr>
        <w:t xml:space="preserve">is </w:t>
      </w:r>
      <w:r w:rsidR="00C016E1" w:rsidRPr="00F42C26">
        <w:rPr>
          <w:rFonts w:asciiTheme="minorBidi" w:hAnsiTheme="minorBidi" w:cstheme="minorBidi"/>
          <w:sz w:val="22"/>
          <w:szCs w:val="22"/>
        </w:rPr>
        <w:t>higher in men</w:t>
      </w:r>
      <w:r w:rsidRPr="00F42C26">
        <w:rPr>
          <w:rFonts w:asciiTheme="minorBidi" w:hAnsiTheme="minorBidi" w:cstheme="minorBidi"/>
          <w:sz w:val="22"/>
          <w:szCs w:val="22"/>
        </w:rPr>
        <w:t>.</w:t>
      </w:r>
      <w:r w:rsidR="00331997" w:rsidRPr="00F42C26">
        <w:rPr>
          <w:rFonts w:asciiTheme="minorBidi" w:hAnsiTheme="minorBidi" w:cstheme="minorBidi"/>
          <w:sz w:val="22"/>
          <w:szCs w:val="22"/>
        </w:rPr>
        <w:t xml:space="preserve"> Integrin ß3 shows very small difference between human and mouse in transcriptome and proteome.</w:t>
      </w:r>
    </w:p>
    <w:p w14:paraId="679FE109" w14:textId="40A55DDA" w:rsidR="007302F8" w:rsidRPr="00626497" w:rsidRDefault="007302F8">
      <w:pPr>
        <w:spacing w:line="360" w:lineRule="auto"/>
        <w:jc w:val="both"/>
        <w:rPr>
          <w:rFonts w:asciiTheme="minorBidi" w:hAnsiTheme="minorBidi" w:cstheme="minorBidi"/>
          <w:sz w:val="22"/>
          <w:szCs w:val="22"/>
          <w:lang w:val="en"/>
        </w:rPr>
      </w:pPr>
      <w:bookmarkStart w:id="4" w:name="_Hlk38804476"/>
      <w:bookmarkEnd w:id="3"/>
      <w:r w:rsidRPr="00626497">
        <w:rPr>
          <w:rFonts w:asciiTheme="minorBidi" w:hAnsiTheme="minorBidi" w:cstheme="minorBidi"/>
          <w:color w:val="000000"/>
          <w:sz w:val="22"/>
          <w:szCs w:val="22"/>
        </w:rPr>
        <w:t xml:space="preserve">Platelets express three collagen receptors: glycoprotein VI (GPVI), glycoprotein V (GPV) and integrin α2β1. </w:t>
      </w:r>
      <w:r w:rsidRPr="00626497">
        <w:rPr>
          <w:rFonts w:asciiTheme="minorBidi" w:hAnsiTheme="minorBidi" w:cstheme="minorBidi"/>
          <w:kern w:val="0"/>
          <w:sz w:val="22"/>
          <w:szCs w:val="22"/>
          <w:lang w:eastAsia="en-GB" w:bidi="ar-SA"/>
        </w:rPr>
        <w:t xml:space="preserve">The platelet receptor for collagen, laminin and fibrin,  </w:t>
      </w:r>
      <w:r w:rsidR="00B70749" w:rsidRPr="00F42C26">
        <w:rPr>
          <w:rFonts w:asciiTheme="minorBidi" w:hAnsiTheme="minorBidi" w:cstheme="minorBidi"/>
          <w:kern w:val="0"/>
          <w:sz w:val="22"/>
          <w:szCs w:val="22"/>
          <w:lang w:eastAsia="en-GB" w:bidi="ar-SA"/>
        </w:rPr>
        <w:t>GP</w:t>
      </w:r>
      <w:r w:rsidRPr="00F42C26">
        <w:rPr>
          <w:rFonts w:asciiTheme="minorBidi" w:hAnsiTheme="minorBidi" w:cstheme="minorBidi"/>
          <w:kern w:val="0"/>
          <w:sz w:val="22"/>
          <w:szCs w:val="22"/>
          <w:lang w:eastAsia="en-GB" w:bidi="ar-SA"/>
        </w:rPr>
        <w:t xml:space="preserve">VI </w:t>
      </w:r>
      <w:r w:rsidRPr="00626497">
        <w:rPr>
          <w:rFonts w:asciiTheme="minorBidi" w:hAnsiTheme="minorBidi" w:cstheme="minorBidi"/>
          <w:kern w:val="0"/>
          <w:sz w:val="22"/>
          <w:szCs w:val="22"/>
          <w:lang w:eastAsia="en-GB" w:bidi="ar-SA"/>
        </w:rPr>
        <w:t xml:space="preserve">is a 58-60 </w:t>
      </w:r>
      <w:proofErr w:type="spellStart"/>
      <w:r w:rsidRPr="00626497">
        <w:rPr>
          <w:rFonts w:asciiTheme="minorBidi" w:hAnsiTheme="minorBidi" w:cstheme="minorBidi"/>
          <w:kern w:val="0"/>
          <w:sz w:val="22"/>
          <w:szCs w:val="22"/>
          <w:lang w:eastAsia="en-GB" w:bidi="ar-SA"/>
        </w:rPr>
        <w:t>kDa</w:t>
      </w:r>
      <w:proofErr w:type="spellEnd"/>
      <w:r w:rsidRPr="00626497">
        <w:rPr>
          <w:rFonts w:asciiTheme="minorBidi" w:hAnsiTheme="minorBidi" w:cstheme="minorBidi"/>
          <w:kern w:val="0"/>
          <w:sz w:val="22"/>
          <w:szCs w:val="22"/>
          <w:lang w:eastAsia="en-GB" w:bidi="ar-SA"/>
        </w:rPr>
        <w:t xml:space="preserve"> type I</w:t>
      </w:r>
      <w:r w:rsidRPr="00626497">
        <w:rPr>
          <w:rFonts w:asciiTheme="minorBidi" w:hAnsiTheme="minorBidi" w:cstheme="minorBidi"/>
          <w:color w:val="000000"/>
          <w:sz w:val="22"/>
          <w:szCs w:val="22"/>
        </w:rPr>
        <w:t xml:space="preserve"> </w:t>
      </w:r>
      <w:r w:rsidRPr="00626497">
        <w:rPr>
          <w:rFonts w:asciiTheme="minorBidi" w:hAnsiTheme="minorBidi" w:cstheme="minorBidi"/>
          <w:kern w:val="0"/>
          <w:sz w:val="22"/>
          <w:szCs w:val="22"/>
          <w:lang w:eastAsia="en-GB" w:bidi="ar-SA"/>
        </w:rPr>
        <w:t>transmembrane protein, that centrally regulates multiple platelet functions, including adhesion,</w:t>
      </w:r>
      <w:r w:rsidRPr="00626497">
        <w:rPr>
          <w:rFonts w:asciiTheme="minorBidi" w:hAnsiTheme="minorBidi" w:cstheme="minorBidi"/>
          <w:color w:val="000000"/>
          <w:sz w:val="22"/>
          <w:szCs w:val="22"/>
        </w:rPr>
        <w:t xml:space="preserve"> </w:t>
      </w:r>
      <w:r w:rsidRPr="00626497">
        <w:rPr>
          <w:rFonts w:asciiTheme="minorBidi" w:hAnsiTheme="minorBidi" w:cstheme="minorBidi"/>
          <w:kern w:val="0"/>
          <w:sz w:val="22"/>
          <w:szCs w:val="22"/>
          <w:lang w:eastAsia="en-GB" w:bidi="ar-SA"/>
        </w:rPr>
        <w:t>activation, aggregation and pro-coagulant activit</w:t>
      </w:r>
      <w:r w:rsidRPr="005539E4">
        <w:rPr>
          <w:rFonts w:asciiTheme="minorBidi" w:hAnsiTheme="minorBidi" w:cstheme="minorBidi"/>
          <w:kern w:val="0"/>
          <w:sz w:val="22"/>
          <w:szCs w:val="22"/>
          <w:lang w:eastAsia="en-GB" w:bidi="ar-SA"/>
        </w:rPr>
        <w:t>y</w:t>
      </w:r>
      <w:r w:rsidR="00F42C26">
        <w:rPr>
          <w:rFonts w:asciiTheme="minorBidi" w:hAnsiTheme="minorBidi" w:cstheme="minorBidi"/>
          <w:kern w:val="0"/>
          <w:sz w:val="22"/>
          <w:szCs w:val="22"/>
          <w:lang w:eastAsia="en-GB" w:bidi="ar-SA"/>
        </w:rPr>
        <w:t xml:space="preserve"> </w:t>
      </w:r>
      <w:r w:rsidRPr="00626497">
        <w:rPr>
          <w:rFonts w:asciiTheme="minorBidi" w:hAnsiTheme="minorBidi" w:cstheme="minorBidi"/>
          <w:kern w:val="0"/>
          <w:sz w:val="22"/>
          <w:szCs w:val="22"/>
          <w:lang w:eastAsia="en-GB" w:bidi="ar-SA"/>
        </w:rPr>
        <w:fldChar w:fldCharType="begin">
          <w:fldData xml:space="preserve">PEVuZE5vdGU+PENpdGU+PEF1dGhvcj5BbHNoZWhyaTwvQXV0aG9yPjxZZWFyPjIwMTU8L1llYXI+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</w:fldData>
        </w:fldChar>
      </w:r>
      <w:r w:rsidR="00D10267">
        <w:rPr>
          <w:rFonts w:asciiTheme="minorBidi" w:hAnsiTheme="minorBidi" w:cstheme="minorBidi"/>
          <w:kern w:val="0"/>
          <w:sz w:val="22"/>
          <w:szCs w:val="22"/>
          <w:lang w:eastAsia="en-GB" w:bidi="ar-SA"/>
        </w:rPr>
        <w:instrText xml:space="preserve"> ADDIN EN.CITE </w:instrText>
      </w:r>
      <w:r w:rsidR="00D10267">
        <w:rPr>
          <w:rFonts w:asciiTheme="minorBidi" w:hAnsiTheme="minorBidi" w:cstheme="minorBidi"/>
          <w:kern w:val="0"/>
          <w:sz w:val="22"/>
          <w:szCs w:val="22"/>
          <w:lang w:eastAsia="en-GB" w:bidi="ar-SA"/>
        </w:rPr>
        <w:fldChar w:fldCharType="begin">
          <w:fldData xml:space="preserve">PEVuZE5vdGU+PENpdGU+PEF1dGhvcj5BbHNoZWhyaTwvQXV0aG9yPjxZZWFyPjIwMTU8L1llYXI+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</w:fldData>
        </w:fldChar>
      </w:r>
      <w:r w:rsidR="00D10267">
        <w:rPr>
          <w:rFonts w:asciiTheme="minorBidi" w:hAnsiTheme="minorBidi" w:cstheme="minorBidi"/>
          <w:kern w:val="0"/>
          <w:sz w:val="22"/>
          <w:szCs w:val="22"/>
          <w:lang w:eastAsia="en-GB" w:bidi="ar-SA"/>
        </w:rPr>
        <w:instrText xml:space="preserve"> ADDIN EN.CITE.DATA </w:instrText>
      </w:r>
      <w:r w:rsidR="00D10267">
        <w:rPr>
          <w:rFonts w:asciiTheme="minorBidi" w:hAnsiTheme="minorBidi" w:cstheme="minorBidi"/>
          <w:kern w:val="0"/>
          <w:sz w:val="22"/>
          <w:szCs w:val="22"/>
          <w:lang w:eastAsia="en-GB" w:bidi="ar-SA"/>
        </w:rPr>
      </w:r>
      <w:r w:rsidR="00D10267">
        <w:rPr>
          <w:rFonts w:asciiTheme="minorBidi" w:hAnsiTheme="minorBidi" w:cstheme="minorBidi"/>
          <w:kern w:val="0"/>
          <w:sz w:val="22"/>
          <w:szCs w:val="22"/>
          <w:lang w:eastAsia="en-GB" w:bidi="ar-SA"/>
        </w:rPr>
        <w:fldChar w:fldCharType="end"/>
      </w:r>
      <w:r w:rsidRPr="00626497">
        <w:rPr>
          <w:rFonts w:asciiTheme="minorBidi" w:hAnsiTheme="minorBidi" w:cstheme="minorBidi"/>
          <w:kern w:val="0"/>
          <w:sz w:val="22"/>
          <w:szCs w:val="22"/>
          <w:lang w:eastAsia="en-GB" w:bidi="ar-SA"/>
        </w:rPr>
      </w:r>
      <w:r w:rsidRPr="00626497">
        <w:rPr>
          <w:rFonts w:asciiTheme="minorBidi" w:hAnsiTheme="minorBidi" w:cstheme="minorBidi"/>
          <w:kern w:val="0"/>
          <w:sz w:val="22"/>
          <w:szCs w:val="22"/>
          <w:lang w:eastAsia="en-GB" w:bidi="ar-SA"/>
        </w:rPr>
        <w:fldChar w:fldCharType="separate"/>
      </w:r>
      <w:r w:rsidR="00D10267">
        <w:rPr>
          <w:rFonts w:asciiTheme="minorBidi" w:hAnsiTheme="minorBidi" w:cstheme="minorBidi"/>
          <w:noProof/>
          <w:kern w:val="0"/>
          <w:sz w:val="22"/>
          <w:szCs w:val="22"/>
          <w:lang w:eastAsia="en-GB" w:bidi="ar-SA"/>
        </w:rPr>
        <w:t>[10-15]</w:t>
      </w:r>
      <w:r w:rsidRPr="00626497">
        <w:rPr>
          <w:rFonts w:asciiTheme="minorBidi" w:hAnsiTheme="minorBidi" w:cstheme="minorBidi"/>
          <w:kern w:val="0"/>
          <w:sz w:val="22"/>
          <w:szCs w:val="22"/>
          <w:lang w:eastAsia="en-GB" w:bidi="ar-SA"/>
        </w:rPr>
        <w:fldChar w:fldCharType="end"/>
      </w:r>
      <w:r w:rsidR="00F42C26">
        <w:rPr>
          <w:rFonts w:asciiTheme="minorBidi" w:hAnsiTheme="minorBidi" w:cstheme="minorBidi"/>
          <w:kern w:val="0"/>
          <w:sz w:val="22"/>
          <w:szCs w:val="22"/>
          <w:lang w:eastAsia="en-GB" w:bidi="ar-SA"/>
        </w:rPr>
        <w:t>.</w:t>
      </w:r>
      <w:r w:rsidRPr="005539E4">
        <w:rPr>
          <w:rFonts w:asciiTheme="minorBidi" w:hAnsiTheme="minorBidi" w:cstheme="minorBidi"/>
          <w:kern w:val="0"/>
          <w:sz w:val="22"/>
          <w:szCs w:val="22"/>
          <w:lang w:eastAsia="en-GB" w:bidi="ar-SA"/>
        </w:rPr>
        <w:t xml:space="preserve"> </w:t>
      </w:r>
      <w:r w:rsidRPr="005539E4">
        <w:rPr>
          <w:rFonts w:asciiTheme="minorBidi" w:hAnsiTheme="minorBidi" w:cstheme="minorBidi"/>
          <w:color w:val="000000"/>
          <w:sz w:val="22"/>
          <w:szCs w:val="22"/>
        </w:rPr>
        <w:t>Structurally</w:t>
      </w:r>
      <w:r w:rsidRPr="00626497">
        <w:rPr>
          <w:rFonts w:asciiTheme="minorBidi" w:hAnsiTheme="minorBidi" w:cstheme="minorBidi"/>
          <w:color w:val="000000"/>
          <w:sz w:val="22"/>
          <w:szCs w:val="22"/>
        </w:rPr>
        <w:t xml:space="preserve">, GPVI contains two IgG domains with sites for collagen binding. The cytoplasmic tail forms the binding site for </w:t>
      </w:r>
      <w:proofErr w:type="spellStart"/>
      <w:r w:rsidRPr="00626497">
        <w:rPr>
          <w:rFonts w:asciiTheme="minorBidi" w:hAnsiTheme="minorBidi" w:cstheme="minorBidi"/>
          <w:color w:val="000000"/>
          <w:sz w:val="22"/>
          <w:szCs w:val="22"/>
        </w:rPr>
        <w:t>Src</w:t>
      </w:r>
      <w:proofErr w:type="spellEnd"/>
      <w:r w:rsidRPr="00626497">
        <w:rPr>
          <w:rFonts w:asciiTheme="minorBidi" w:hAnsiTheme="minorBidi" w:cstheme="minorBidi"/>
          <w:color w:val="000000"/>
          <w:sz w:val="22"/>
          <w:szCs w:val="22"/>
        </w:rPr>
        <w:t xml:space="preserve">-family tyrosine kinases, protein kinase C and calmodulin. GPVI </w:t>
      </w:r>
      <w:proofErr w:type="spellStart"/>
      <w:r w:rsidRPr="00626497">
        <w:rPr>
          <w:rFonts w:asciiTheme="minorBidi" w:hAnsiTheme="minorBidi" w:cstheme="minorBidi"/>
          <w:color w:val="000000"/>
          <w:sz w:val="22"/>
          <w:szCs w:val="22"/>
        </w:rPr>
        <w:t>signaling</w:t>
      </w:r>
      <w:proofErr w:type="spellEnd"/>
      <w:r w:rsidRPr="00626497">
        <w:rPr>
          <w:rFonts w:asciiTheme="minorBidi" w:hAnsiTheme="minorBidi" w:cstheme="minorBidi"/>
          <w:color w:val="000000"/>
          <w:sz w:val="22"/>
          <w:szCs w:val="22"/>
        </w:rPr>
        <w:t xml:space="preserve"> also requires the binding to immunoreceptor tyrosine-based activation motif (ITAM)-bearing IgG Fc receptor </w:t>
      </w:r>
      <w:proofErr w:type="spellStart"/>
      <w:r w:rsidRPr="00626497">
        <w:rPr>
          <w:rFonts w:asciiTheme="minorBidi" w:hAnsiTheme="minorBidi" w:cstheme="minorBidi"/>
          <w:color w:val="000000"/>
          <w:sz w:val="22"/>
          <w:szCs w:val="22"/>
        </w:rPr>
        <w:t>FcR</w:t>
      </w:r>
      <w:proofErr w:type="spellEnd"/>
      <w:r w:rsidRPr="00626497">
        <w:rPr>
          <w:rFonts w:asciiTheme="minorBidi" w:hAnsiTheme="minorBidi" w:cstheme="minorBidi"/>
          <w:color w:val="000000"/>
          <w:sz w:val="22"/>
          <w:szCs w:val="22"/>
        </w:rPr>
        <w:t xml:space="preserve"> γ-chain, which is non-covalently associated with the cytoplasmic tail of G</w:t>
      </w:r>
      <w:r w:rsidRPr="00825A36">
        <w:rPr>
          <w:rFonts w:asciiTheme="minorBidi" w:hAnsiTheme="minorBidi" w:cstheme="minorBidi"/>
          <w:color w:val="000000"/>
          <w:sz w:val="22"/>
          <w:szCs w:val="22"/>
        </w:rPr>
        <w:t>PVI</w:t>
      </w:r>
      <w:r w:rsidR="00F42C26">
        <w:rPr>
          <w:rFonts w:asciiTheme="minorBidi" w:hAnsiTheme="minorBidi" w:cstheme="minorBidi"/>
          <w:color w:val="000000"/>
          <w:sz w:val="22"/>
          <w:szCs w:val="22"/>
        </w:rPr>
        <w:t xml:space="preserve"> </w:t>
      </w:r>
      <w:r w:rsidRPr="00626497">
        <w:rPr>
          <w:rFonts w:asciiTheme="minorBidi" w:hAnsiTheme="minorBidi" w:cstheme="minorBidi"/>
          <w:color w:val="000000"/>
          <w:sz w:val="22"/>
          <w:szCs w:val="22"/>
        </w:rPr>
        <w:fldChar w:fldCharType="begin"/>
      </w:r>
      <w:r w:rsidR="00D10267">
        <w:rPr>
          <w:rFonts w:asciiTheme="minorBidi" w:hAnsiTheme="minorBidi" w:cstheme="minorBidi"/>
          <w:color w:val="000000"/>
          <w:sz w:val="22"/>
          <w:szCs w:val="22"/>
        </w:rPr>
        <w:instrText xml:space="preserve"> ADDIN EN.CITE &lt;EndNote&gt;&lt;Cite&gt;&lt;Author&gt;Nieswandt&lt;/Author&gt;&lt;Year&gt;2003&lt;/Year&gt;&lt;RecNum&gt;4596&lt;/RecNum&gt;&lt;DisplayText&gt;[15]&lt;/DisplayText&gt;&lt;record&gt;&lt;rec-number&gt;4596&lt;/rec-number&gt;&lt;foreign-keys&gt;&lt;key app="EN" db-id="95zs20ptpsvz02exer4x09e55pt95f20tvv9" timestamp="1550761302"&gt;4596&lt;/key&gt;&lt;/foreign-keys&gt;&lt;ref-type name="Journal Article"&gt;17&lt;/ref-type&gt;&lt;contributors&gt;&lt;authors&gt;&lt;author&gt;Nieswandt, B.&lt;/author&gt;&lt;author&gt;Watson, S. P.&lt;/author&gt;&lt;/authors&gt;&lt;/contributors&gt;&lt;auth-address&gt;Univ Wurzburg, Rudolf Virchow Ctr Expt Biomed, Dept Vasc Biol, D-97078 Wurzburg, Germany&amp;#xD;Univ Birmingham, Sch Med, Div Med Sci, Birmingham, W Midlands, England&lt;/auth-address&gt;&lt;titles&gt;&lt;title&gt;Platelet-collagen interaction: is GPVI the central receptor?&lt;/title&gt;&lt;secondary-title&gt;Blood&lt;/secondary-title&gt;&lt;alt-title&gt;Blood&lt;/alt-title&gt;&lt;/titles&gt;&lt;periodical&gt;&lt;full-title&gt;Blood&lt;/full-title&gt;&lt;abbr-1&gt;Blood&lt;/abbr-1&gt;&lt;/periodical&gt;&lt;alt-periodical&gt;&lt;full-title&gt;Blood&lt;/full-title&gt;&lt;abbr-1&gt;Blood&lt;/abbr-1&gt;&lt;/alt-periodical&gt;&lt;pages&gt;449-461&lt;/pages&gt;&lt;volume&gt;102&lt;/volume&gt;&lt;number&gt;2&lt;/number&gt;&lt;keywords&gt;&lt;keyword&gt;von-willebrand-factor&lt;/keyword&gt;&lt;keyword&gt;membrane glycoprotein-vi&lt;/keyword&gt;&lt;keyword&gt;c-type lectin&lt;/keyword&gt;&lt;keyword&gt;stimulates tyrosine phosphorylation&lt;/keyword&gt;&lt;keyword&gt;2 silent polymorphisms&lt;/keyword&gt;&lt;keyword&gt;gene-coding sequence&lt;/keyword&gt;&lt;keyword&gt;gamma-chain complex&lt;/keyword&gt;&lt;keyword&gt;integrin alpha(2)beta(1)&lt;/keyword&gt;&lt;keyword&gt;flow conditions&lt;/keyword&gt;&lt;keyword&gt;phospholipase c-gamma-2&lt;/keyword&gt;&lt;/keywords&gt;&lt;dates&gt;&lt;year&gt;2003&lt;/year&gt;&lt;pub-dates&gt;&lt;date&gt;Jul 15&lt;/date&gt;&lt;/pub-dates&gt;&lt;/dates&gt;&lt;isbn&gt;0006-4971&lt;/isbn&gt;&lt;accession-num&gt;WOS:000184083500015&lt;/accession-num&gt;&lt;urls&gt;&lt;related-urls&gt;&lt;url&gt;&amp;lt;Go to ISI&amp;gt;://WOS:000184083500015&lt;/url&gt;&lt;/related-urls&gt;&lt;/urls&gt;&lt;electronic-resource-num&gt;10.1182/blood-2002-12-3882&lt;/electronic-resource-num&gt;&lt;language&gt;English&lt;/language&gt;&lt;/record&gt;&lt;/Cite&gt;&lt;/EndNote&gt;</w:instrText>
      </w:r>
      <w:r w:rsidRPr="00626497">
        <w:rPr>
          <w:rFonts w:asciiTheme="minorBidi" w:hAnsiTheme="minorBidi" w:cstheme="minorBidi"/>
          <w:color w:val="000000"/>
          <w:sz w:val="22"/>
          <w:szCs w:val="22"/>
        </w:rPr>
        <w:fldChar w:fldCharType="separate"/>
      </w:r>
      <w:r w:rsidR="00D10267">
        <w:rPr>
          <w:rFonts w:asciiTheme="minorBidi" w:hAnsiTheme="minorBidi" w:cstheme="minorBidi"/>
          <w:noProof/>
          <w:color w:val="000000"/>
          <w:sz w:val="22"/>
          <w:szCs w:val="22"/>
        </w:rPr>
        <w:t>[15]</w:t>
      </w:r>
      <w:r w:rsidRPr="00626497">
        <w:rPr>
          <w:rFonts w:asciiTheme="minorBidi" w:hAnsiTheme="minorBidi" w:cstheme="minorBidi"/>
          <w:color w:val="000000"/>
          <w:sz w:val="22"/>
          <w:szCs w:val="22"/>
        </w:rPr>
        <w:fldChar w:fldCharType="end"/>
      </w:r>
      <w:r w:rsidR="00F42C26">
        <w:rPr>
          <w:rFonts w:asciiTheme="minorBidi" w:hAnsiTheme="minorBidi" w:cstheme="minorBidi"/>
          <w:color w:val="000000"/>
          <w:sz w:val="22"/>
          <w:szCs w:val="22"/>
        </w:rPr>
        <w:t>.</w:t>
      </w:r>
      <w:r w:rsidRPr="00825A36">
        <w:rPr>
          <w:rFonts w:asciiTheme="minorBidi" w:hAnsiTheme="minorBidi" w:cstheme="minorBidi"/>
          <w:color w:val="000000"/>
          <w:sz w:val="22"/>
          <w:szCs w:val="22"/>
        </w:rPr>
        <w:t xml:space="preserve"> </w:t>
      </w:r>
      <w:r w:rsidRPr="00626497">
        <w:rPr>
          <w:rFonts w:asciiTheme="minorBidi" w:hAnsiTheme="minorBidi" w:cstheme="minorBidi"/>
          <w:color w:val="000000"/>
          <w:sz w:val="22"/>
          <w:szCs w:val="22"/>
        </w:rPr>
        <w:t>Collagen binding to the extracellular domain of GPVI induces dimerization of the receptor, causing a conformational change that brings together the cytoplasmic tails and ITAMs, facilitating phosphorylation of ITAMs, thereby initiating intracellular signals, thus resembling the GPVI signalosome</w:t>
      </w:r>
      <w:r w:rsidR="00F42C26">
        <w:rPr>
          <w:rFonts w:asciiTheme="minorBidi" w:hAnsiTheme="minorBidi" w:cstheme="minorBidi"/>
          <w:color w:val="000000"/>
          <w:sz w:val="22"/>
          <w:szCs w:val="22"/>
        </w:rPr>
        <w:t xml:space="preserve"> </w:t>
      </w:r>
      <w:r w:rsidRPr="00626497">
        <w:rPr>
          <w:rFonts w:asciiTheme="minorBidi" w:hAnsiTheme="minorBidi" w:cstheme="minorBidi"/>
          <w:color w:val="000000"/>
          <w:sz w:val="22"/>
          <w:szCs w:val="22"/>
        </w:rPr>
        <w:fldChar w:fldCharType="begin"/>
      </w:r>
      <w:r w:rsidR="00D10267">
        <w:rPr>
          <w:rFonts w:asciiTheme="minorBidi" w:hAnsiTheme="minorBidi" w:cstheme="minorBidi"/>
          <w:color w:val="000000"/>
          <w:sz w:val="22"/>
          <w:szCs w:val="22"/>
        </w:rPr>
        <w:instrText xml:space="preserve"> ADDIN EN.CITE &lt;EndNote&gt;&lt;Cite&gt;&lt;Author&gt;Nieswandt&lt;/Author&gt;&lt;Year&gt;2003&lt;/Year&gt;&lt;RecNum&gt;4596&lt;/RecNum&gt;&lt;DisplayText&gt;[15]&lt;/DisplayText&gt;&lt;record&gt;&lt;rec-number&gt;4596&lt;/rec-number&gt;&lt;foreign-keys&gt;&lt;key app="EN" db-id="95zs20ptpsvz02exer4x09e55pt95f20tvv9" timestamp="1550761302"&gt;4596&lt;/key&gt;&lt;/foreign-keys&gt;&lt;ref-type name="Journal Article"&gt;17&lt;/ref-type&gt;&lt;contributors&gt;&lt;authors&gt;&lt;author&gt;Nieswandt, B.&lt;/author&gt;&lt;author&gt;Watson, S. P.&lt;/author&gt;&lt;/authors&gt;&lt;/contributors&gt;&lt;auth-address&gt;Univ Wurzburg, Rudolf Virchow Ctr Expt Biomed, Dept Vasc Biol, D-97078 Wurzburg, Germany&amp;#xD;Univ Birmingham, Sch Med, Div Med Sci, Birmingham, W Midlands, England&lt;/auth-address&gt;&lt;titles&gt;&lt;title&gt;Platelet-collagen interaction: is GPVI the central receptor?&lt;/title&gt;&lt;secondary-title&gt;Blood&lt;/secondary-title&gt;&lt;alt-title&gt;Blood&lt;/alt-title&gt;&lt;/titles&gt;&lt;periodical&gt;&lt;full-title&gt;Blood&lt;/full-title&gt;&lt;abbr-1&gt;Blood&lt;/abbr-1&gt;&lt;/periodical&gt;&lt;alt-periodical&gt;&lt;full-title&gt;Blood&lt;/full-title&gt;&lt;abbr-1&gt;Blood&lt;/abbr-1&gt;&lt;/alt-periodical&gt;&lt;pages&gt;449-461&lt;/pages&gt;&lt;volume&gt;102&lt;/volume&gt;&lt;number&gt;2&lt;/number&gt;&lt;keywords&gt;&lt;keyword&gt;von-willebrand-factor&lt;/keyword&gt;&lt;keyword&gt;membrane glycoprotein-vi&lt;/keyword&gt;&lt;keyword&gt;c-type lectin&lt;/keyword&gt;&lt;keyword&gt;stimulates tyrosine phosphorylation&lt;/keyword&gt;&lt;keyword&gt;2 silent polymorphisms&lt;/keyword&gt;&lt;keyword&gt;gene-coding sequence&lt;/keyword&gt;&lt;keyword&gt;gamma-chain complex&lt;/keyword&gt;&lt;keyword&gt;integrin alpha(2)beta(1)&lt;/keyword&gt;&lt;keyword&gt;flow conditions&lt;/keyword&gt;&lt;keyword&gt;phospholipase c-gamma-2&lt;/keyword&gt;&lt;/keywords&gt;&lt;dates&gt;&lt;year&gt;2003&lt;/year&gt;&lt;pub-dates&gt;&lt;date&gt;Jul 15&lt;/date&gt;&lt;/pub-dates&gt;&lt;/dates&gt;&lt;isbn&gt;0006-4971&lt;/isbn&gt;&lt;accession-num&gt;WOS:000184083500015&lt;/accession-num&gt;&lt;urls&gt;&lt;related-urls&gt;&lt;url&gt;&amp;lt;Go to ISI&amp;gt;://WOS:000184083500015&lt;/url&gt;&lt;/related-urls&gt;&lt;/urls&gt;&lt;electronic-resource-num&gt;10.1182/blood-2002-12-3882&lt;/electronic-resource-num&gt;&lt;language&gt;English&lt;/language&gt;&lt;/record&gt;&lt;/Cite&gt;&lt;/EndNote&gt;</w:instrText>
      </w:r>
      <w:r w:rsidRPr="00626497">
        <w:rPr>
          <w:rFonts w:asciiTheme="minorBidi" w:hAnsiTheme="minorBidi" w:cstheme="minorBidi"/>
          <w:color w:val="000000"/>
          <w:sz w:val="22"/>
          <w:szCs w:val="22"/>
        </w:rPr>
        <w:fldChar w:fldCharType="separate"/>
      </w:r>
      <w:r w:rsidR="00D10267">
        <w:rPr>
          <w:rFonts w:asciiTheme="minorBidi" w:hAnsiTheme="minorBidi" w:cstheme="minorBidi"/>
          <w:noProof/>
          <w:color w:val="000000"/>
          <w:sz w:val="22"/>
          <w:szCs w:val="22"/>
        </w:rPr>
        <w:t>[15]</w:t>
      </w:r>
      <w:r w:rsidRPr="00626497">
        <w:rPr>
          <w:rFonts w:asciiTheme="minorBidi" w:hAnsiTheme="minorBidi" w:cstheme="minorBidi"/>
          <w:color w:val="000000"/>
          <w:sz w:val="22"/>
          <w:szCs w:val="22"/>
        </w:rPr>
        <w:fldChar w:fldCharType="end"/>
      </w:r>
      <w:r w:rsidR="00F42C26">
        <w:rPr>
          <w:rFonts w:asciiTheme="minorBidi" w:hAnsiTheme="minorBidi" w:cstheme="minorBidi"/>
          <w:color w:val="000000"/>
          <w:sz w:val="22"/>
          <w:szCs w:val="22"/>
        </w:rPr>
        <w:t>.</w:t>
      </w:r>
      <w:r w:rsidRPr="00626497">
        <w:rPr>
          <w:rFonts w:asciiTheme="minorBidi" w:hAnsiTheme="minorBidi" w:cstheme="minorBidi"/>
          <w:color w:val="000000"/>
          <w:sz w:val="22"/>
          <w:szCs w:val="22"/>
        </w:rPr>
        <w:t xml:space="preserve"> </w:t>
      </w:r>
      <w:r w:rsidRPr="00626497">
        <w:rPr>
          <w:rFonts w:asciiTheme="minorBidi" w:hAnsiTheme="minorBidi" w:cstheme="minorBidi"/>
          <w:sz w:val="22"/>
          <w:szCs w:val="22"/>
          <w:lang w:val="en"/>
        </w:rPr>
        <w:t xml:space="preserve">It has been shown that GPVI dimers also form collagen-mediated clusters and are associated to integrins. Therefore, low copy number of GPVI represents only limited number of binding sites on collagen thereby attenuating collagen-dependent receptor clustering. We </w:t>
      </w:r>
      <w:r w:rsidR="00B4115F" w:rsidRPr="00626497">
        <w:rPr>
          <w:rFonts w:asciiTheme="minorBidi" w:hAnsiTheme="minorBidi" w:cstheme="minorBidi"/>
          <w:sz w:val="22"/>
          <w:szCs w:val="22"/>
          <w:lang w:val="en"/>
        </w:rPr>
        <w:t>observed</w:t>
      </w:r>
      <w:r w:rsidRPr="00626497">
        <w:rPr>
          <w:rFonts w:asciiTheme="minorBidi" w:hAnsiTheme="minorBidi" w:cstheme="minorBidi"/>
          <w:sz w:val="22"/>
          <w:szCs w:val="22"/>
          <w:lang w:val="en"/>
        </w:rPr>
        <w:t xml:space="preserve"> that GPVI and integrin densities on the mouse platelet surface are </w:t>
      </w:r>
      <w:r w:rsidR="003E5573" w:rsidRPr="00626497">
        <w:rPr>
          <w:rFonts w:asciiTheme="minorBidi" w:hAnsiTheme="minorBidi" w:cstheme="minorBidi"/>
          <w:sz w:val="22"/>
          <w:szCs w:val="22"/>
          <w:lang w:val="en"/>
        </w:rPr>
        <w:t>contrasting</w:t>
      </w:r>
      <w:r w:rsidRPr="00626497">
        <w:rPr>
          <w:rFonts w:asciiTheme="minorBidi" w:hAnsiTheme="minorBidi" w:cstheme="minorBidi"/>
          <w:sz w:val="22"/>
          <w:szCs w:val="22"/>
          <w:lang w:val="en"/>
        </w:rPr>
        <w:t xml:space="preserve"> human, suggesting that GPVI/integrin clustering may be different between mouse and human.</w:t>
      </w:r>
    </w:p>
    <w:bookmarkEnd w:id="4"/>
    <w:p w14:paraId="7B88F9FF" w14:textId="5A7CE23F" w:rsidR="007302F8" w:rsidRDefault="007302F8">
      <w:pPr>
        <w:spacing w:line="360" w:lineRule="auto"/>
        <w:jc w:val="both"/>
        <w:rPr>
          <w:rFonts w:asciiTheme="minorBidi" w:hAnsiTheme="minorBidi" w:cstheme="minorBidi"/>
          <w:sz w:val="22"/>
          <w:szCs w:val="22"/>
        </w:rPr>
      </w:pPr>
      <w:r w:rsidRPr="00F06707">
        <w:rPr>
          <w:rFonts w:asciiTheme="minorBidi" w:hAnsiTheme="minorBidi" w:cstheme="minorBidi"/>
          <w:color w:val="000000"/>
          <w:sz w:val="22"/>
          <w:szCs w:val="22"/>
        </w:rPr>
        <w:t>RasGRP</w:t>
      </w:r>
      <w:r w:rsidR="00436525" w:rsidRPr="00F06707">
        <w:rPr>
          <w:rFonts w:asciiTheme="minorBidi" w:hAnsiTheme="minorBidi" w:cstheme="minorBidi"/>
          <w:color w:val="000000"/>
          <w:sz w:val="22"/>
          <w:szCs w:val="22"/>
        </w:rPr>
        <w:t>2</w:t>
      </w:r>
      <w:r w:rsidRPr="00F06707">
        <w:rPr>
          <w:rFonts w:asciiTheme="minorBidi" w:hAnsiTheme="minorBidi" w:cstheme="minorBidi"/>
          <w:color w:val="000000"/>
          <w:sz w:val="22"/>
          <w:szCs w:val="22"/>
        </w:rPr>
        <w:t xml:space="preserve"> </w:t>
      </w:r>
      <w:r w:rsidR="00745D0C" w:rsidRPr="005A2170">
        <w:rPr>
          <w:rFonts w:asciiTheme="minorBidi" w:hAnsiTheme="minorBidi" w:cstheme="minorBidi"/>
          <w:color w:val="000000"/>
          <w:sz w:val="22"/>
          <w:szCs w:val="22"/>
        </w:rPr>
        <w:t xml:space="preserve">(RAS guanyl-releasing protein 2) </w:t>
      </w:r>
      <w:r w:rsidRPr="00F06707">
        <w:rPr>
          <w:rFonts w:asciiTheme="minorBidi" w:hAnsiTheme="minorBidi" w:cstheme="minorBidi"/>
          <w:color w:val="000000"/>
          <w:sz w:val="22"/>
          <w:szCs w:val="22"/>
        </w:rPr>
        <w:t>was</w:t>
      </w:r>
      <w:r w:rsidR="00436525" w:rsidRPr="00F06707">
        <w:rPr>
          <w:rFonts w:asciiTheme="minorBidi" w:hAnsiTheme="minorBidi" w:cstheme="minorBidi"/>
          <w:color w:val="000000"/>
          <w:sz w:val="22"/>
          <w:szCs w:val="22"/>
        </w:rPr>
        <w:t xml:space="preserve"> </w:t>
      </w:r>
      <w:r w:rsidRPr="00F06707">
        <w:rPr>
          <w:rFonts w:asciiTheme="minorBidi" w:hAnsiTheme="minorBidi" w:cstheme="minorBidi"/>
          <w:color w:val="000000"/>
          <w:sz w:val="22"/>
          <w:szCs w:val="22"/>
        </w:rPr>
        <w:t>found to be</w:t>
      </w:r>
      <w:r w:rsidR="00436525" w:rsidRPr="00F06707">
        <w:rPr>
          <w:rFonts w:asciiTheme="minorBidi" w:hAnsiTheme="minorBidi" w:cstheme="minorBidi"/>
          <w:color w:val="000000"/>
          <w:sz w:val="22"/>
          <w:szCs w:val="22"/>
        </w:rPr>
        <w:t xml:space="preserve"> </w:t>
      </w:r>
      <w:r w:rsidR="000F557B" w:rsidRPr="00F06707">
        <w:rPr>
          <w:rFonts w:asciiTheme="minorBidi" w:hAnsiTheme="minorBidi" w:cstheme="minorBidi"/>
          <w:color w:val="000000"/>
          <w:sz w:val="22"/>
          <w:szCs w:val="22"/>
        </w:rPr>
        <w:t>considerably higher</w:t>
      </w:r>
      <w:r w:rsidRPr="00F06707">
        <w:rPr>
          <w:rFonts w:asciiTheme="minorBidi" w:hAnsiTheme="minorBidi" w:cstheme="minorBidi"/>
          <w:color w:val="000000"/>
          <w:sz w:val="22"/>
          <w:szCs w:val="22"/>
        </w:rPr>
        <w:t xml:space="preserve"> expressed in</w:t>
      </w:r>
      <w:r w:rsidR="00436525" w:rsidRPr="00F06707">
        <w:rPr>
          <w:rFonts w:asciiTheme="minorBidi" w:hAnsiTheme="minorBidi" w:cstheme="minorBidi"/>
          <w:color w:val="000000"/>
          <w:sz w:val="22"/>
          <w:szCs w:val="22"/>
        </w:rPr>
        <w:t xml:space="preserve"> murine</w:t>
      </w:r>
      <w:r w:rsidRPr="00F06707">
        <w:rPr>
          <w:rFonts w:asciiTheme="minorBidi" w:hAnsiTheme="minorBidi" w:cstheme="minorBidi"/>
          <w:color w:val="000000"/>
          <w:sz w:val="22"/>
          <w:szCs w:val="22"/>
        </w:rPr>
        <w:t xml:space="preserve"> platelets. PLCB2 (</w:t>
      </w:r>
      <w:r w:rsidRPr="00F06707">
        <w:rPr>
          <w:rFonts w:asciiTheme="minorBidi" w:hAnsiTheme="minorBidi" w:cstheme="minorBidi"/>
          <w:bCs/>
          <w:color w:val="000000"/>
          <w:sz w:val="22"/>
          <w:szCs w:val="22"/>
        </w:rPr>
        <w:t>1-Phosphatidylinositol-4,5-bisphosphate phosphodiesterase beta-2</w:t>
      </w:r>
      <w:r w:rsidRPr="00F06707">
        <w:rPr>
          <w:rFonts w:asciiTheme="minorBidi" w:hAnsiTheme="minorBidi" w:cstheme="minorBidi"/>
          <w:color w:val="000000"/>
          <w:sz w:val="22"/>
          <w:szCs w:val="22"/>
        </w:rPr>
        <w:t>) appears to be only present in human (</w:t>
      </w:r>
      <w:r w:rsidRPr="00F06707">
        <w:rPr>
          <w:rFonts w:asciiTheme="minorBidi" w:hAnsiTheme="minorBidi" w:cstheme="minorBidi"/>
          <w:b/>
          <w:bCs/>
          <w:color w:val="000000"/>
          <w:sz w:val="22"/>
          <w:szCs w:val="22"/>
        </w:rPr>
        <w:t>Table S2</w:t>
      </w:r>
      <w:r w:rsidRPr="00F06707">
        <w:rPr>
          <w:rFonts w:asciiTheme="minorBidi" w:hAnsiTheme="minorBidi" w:cstheme="minorBidi"/>
          <w:color w:val="000000"/>
          <w:sz w:val="22"/>
          <w:szCs w:val="22"/>
        </w:rPr>
        <w:t xml:space="preserve">). Here it will affect secondary messenger levels of phosphatidyl </w:t>
      </w:r>
      <w:proofErr w:type="spellStart"/>
      <w:r w:rsidRPr="00F06707">
        <w:rPr>
          <w:rFonts w:asciiTheme="minorBidi" w:hAnsiTheme="minorBidi" w:cstheme="minorBidi"/>
          <w:color w:val="000000"/>
          <w:sz w:val="22"/>
          <w:szCs w:val="22"/>
        </w:rPr>
        <w:t>inositols</w:t>
      </w:r>
      <w:proofErr w:type="spellEnd"/>
      <w:r w:rsidRPr="00F06707">
        <w:rPr>
          <w:rFonts w:asciiTheme="minorBidi" w:hAnsiTheme="minorBidi" w:cstheme="minorBidi"/>
          <w:color w:val="000000"/>
          <w:sz w:val="22"/>
          <w:szCs w:val="22"/>
        </w:rPr>
        <w:t xml:space="preserve">. </w:t>
      </w:r>
      <w:r w:rsidRPr="00F06707">
        <w:rPr>
          <w:rFonts w:asciiTheme="minorBidi" w:hAnsiTheme="minorBidi" w:cstheme="minorBidi"/>
          <w:sz w:val="22"/>
          <w:szCs w:val="22"/>
        </w:rPr>
        <w:t xml:space="preserve">In addition, the five interactors SLC25A6, </w:t>
      </w:r>
      <w:r w:rsidR="00254762" w:rsidRPr="00F06707">
        <w:rPr>
          <w:rFonts w:asciiTheme="minorBidi" w:hAnsiTheme="minorBidi" w:cstheme="minorBidi"/>
          <w:sz w:val="22"/>
          <w:szCs w:val="22"/>
        </w:rPr>
        <w:t>BDNF</w:t>
      </w:r>
      <w:r w:rsidRPr="00F06707">
        <w:rPr>
          <w:rFonts w:asciiTheme="minorBidi" w:hAnsiTheme="minorBidi" w:cstheme="minorBidi"/>
          <w:sz w:val="22"/>
          <w:szCs w:val="22"/>
        </w:rPr>
        <w:t xml:space="preserve">, </w:t>
      </w:r>
      <w:r w:rsidR="007E40CD" w:rsidRPr="00F06707">
        <w:rPr>
          <w:rFonts w:asciiTheme="minorBidi" w:hAnsiTheme="minorBidi" w:cstheme="minorBidi"/>
          <w:sz w:val="22"/>
          <w:szCs w:val="22"/>
        </w:rPr>
        <w:t xml:space="preserve">PRKAR1B, </w:t>
      </w:r>
      <w:r w:rsidR="00254762" w:rsidRPr="00F06707">
        <w:rPr>
          <w:rFonts w:asciiTheme="minorBidi" w:hAnsiTheme="minorBidi" w:cstheme="minorBidi"/>
          <w:sz w:val="22"/>
          <w:szCs w:val="22"/>
        </w:rPr>
        <w:t>DNM1</w:t>
      </w:r>
      <w:r w:rsidRPr="00F06707">
        <w:rPr>
          <w:rFonts w:asciiTheme="minorBidi" w:hAnsiTheme="minorBidi" w:cstheme="minorBidi"/>
          <w:sz w:val="22"/>
          <w:szCs w:val="22"/>
        </w:rPr>
        <w:t xml:space="preserve">, </w:t>
      </w:r>
      <w:r w:rsidR="00006D25" w:rsidRPr="00F06707">
        <w:rPr>
          <w:rFonts w:asciiTheme="minorBidi" w:hAnsiTheme="minorBidi" w:cstheme="minorBidi"/>
          <w:sz w:val="22"/>
          <w:szCs w:val="22"/>
        </w:rPr>
        <w:t xml:space="preserve">IRS1, </w:t>
      </w:r>
      <w:r w:rsidR="005B42C8" w:rsidRPr="00F06707">
        <w:rPr>
          <w:rFonts w:asciiTheme="minorBidi" w:hAnsiTheme="minorBidi" w:cstheme="minorBidi"/>
          <w:sz w:val="22"/>
          <w:szCs w:val="22"/>
        </w:rPr>
        <w:t>MMP9</w:t>
      </w:r>
      <w:r w:rsidR="00000D91" w:rsidRPr="00F06707">
        <w:rPr>
          <w:rFonts w:asciiTheme="minorBidi" w:hAnsiTheme="minorBidi" w:cstheme="minorBidi"/>
          <w:sz w:val="22"/>
          <w:szCs w:val="22"/>
        </w:rPr>
        <w:t xml:space="preserve">, </w:t>
      </w:r>
      <w:r w:rsidR="00C20F9C" w:rsidRPr="00F06707">
        <w:rPr>
          <w:rFonts w:asciiTheme="minorBidi" w:hAnsiTheme="minorBidi" w:cstheme="minorBidi"/>
          <w:sz w:val="22"/>
          <w:szCs w:val="22"/>
        </w:rPr>
        <w:t>FCGR2A and ITPR3</w:t>
      </w:r>
      <w:r w:rsidR="00000D91" w:rsidRPr="00F06707">
        <w:rPr>
          <w:rFonts w:asciiTheme="minorBidi" w:hAnsiTheme="minorBidi" w:cstheme="minorBidi"/>
          <w:sz w:val="22"/>
          <w:szCs w:val="22"/>
        </w:rPr>
        <w:t xml:space="preserve"> </w:t>
      </w:r>
      <w:r w:rsidRPr="00F06707">
        <w:rPr>
          <w:rFonts w:asciiTheme="minorBidi" w:hAnsiTheme="minorBidi" w:cstheme="minorBidi"/>
          <w:sz w:val="22"/>
          <w:szCs w:val="22"/>
        </w:rPr>
        <w:t>were only found in human, but not detected in mouse.</w:t>
      </w:r>
    </w:p>
    <w:p w14:paraId="3D46A9DC" w14:textId="77777777" w:rsidR="00387798" w:rsidRPr="00626497" w:rsidRDefault="001E4F7E">
      <w:pPr>
        <w:spacing w:line="360" w:lineRule="auto"/>
        <w:jc w:val="both"/>
        <w:rPr>
          <w:rFonts w:asciiTheme="minorBidi" w:hAnsiTheme="minorBidi" w:cstheme="minorBidi"/>
          <w:color w:val="000000"/>
          <w:sz w:val="22"/>
          <w:szCs w:val="22"/>
        </w:rPr>
      </w:pPr>
      <w:r w:rsidRPr="00626497">
        <w:rPr>
          <w:rFonts w:asciiTheme="minorBidi" w:hAnsiTheme="minorBidi" w:cstheme="minorBidi"/>
          <w:sz w:val="22"/>
          <w:szCs w:val="22"/>
        </w:rPr>
        <w:t xml:space="preserve">ITPR3 (inositol 1,4,5-trisphosphate receptor, type 3) is directly connected in the central cascade interacting with cytosolic calcium and </w:t>
      </w:r>
      <w:proofErr w:type="spellStart"/>
      <w:r w:rsidRPr="00626497">
        <w:rPr>
          <w:rFonts w:asciiTheme="minorBidi" w:hAnsiTheme="minorBidi" w:cstheme="minorBidi"/>
          <w:sz w:val="22"/>
          <w:szCs w:val="22"/>
        </w:rPr>
        <w:t>Inositoltrisphosphat</w:t>
      </w:r>
      <w:proofErr w:type="spellEnd"/>
      <w:r w:rsidRPr="00626497">
        <w:rPr>
          <w:rFonts w:asciiTheme="minorBidi" w:hAnsiTheme="minorBidi" w:cstheme="minorBidi"/>
          <w:sz w:val="22"/>
          <w:szCs w:val="22"/>
        </w:rPr>
        <w:t xml:space="preserve">. </w:t>
      </w:r>
      <w:r w:rsidR="007018C5" w:rsidRPr="00626497">
        <w:rPr>
          <w:rFonts w:asciiTheme="minorBidi" w:hAnsiTheme="minorBidi" w:cstheme="minorBidi"/>
          <w:sz w:val="22"/>
          <w:szCs w:val="22"/>
        </w:rPr>
        <w:t xml:space="preserve">PRKAR1B </w:t>
      </w:r>
      <w:r w:rsidR="0077033F" w:rsidRPr="00626497">
        <w:rPr>
          <w:rFonts w:asciiTheme="minorBidi" w:hAnsiTheme="minorBidi" w:cstheme="minorBidi"/>
          <w:sz w:val="22"/>
          <w:szCs w:val="22"/>
        </w:rPr>
        <w:t>(</w:t>
      </w:r>
      <w:r w:rsidR="007018C5" w:rsidRPr="00626497">
        <w:rPr>
          <w:rFonts w:asciiTheme="minorBidi" w:hAnsiTheme="minorBidi" w:cstheme="minorBidi"/>
          <w:sz w:val="22"/>
          <w:szCs w:val="22"/>
        </w:rPr>
        <w:t>protein kinase, cAMP-dependent, regulatory subunit type I beta</w:t>
      </w:r>
      <w:r w:rsidR="0077033F" w:rsidRPr="00626497">
        <w:rPr>
          <w:rFonts w:asciiTheme="minorBidi" w:hAnsiTheme="minorBidi" w:cstheme="minorBidi"/>
          <w:sz w:val="22"/>
          <w:szCs w:val="22"/>
        </w:rPr>
        <w:t>)</w:t>
      </w:r>
      <w:r w:rsidR="008B2D6E" w:rsidRPr="00626497">
        <w:rPr>
          <w:rFonts w:asciiTheme="minorBidi" w:hAnsiTheme="minorBidi" w:cstheme="minorBidi"/>
          <w:sz w:val="22"/>
          <w:szCs w:val="22"/>
        </w:rPr>
        <w:t>, IRS1 (</w:t>
      </w:r>
      <w:r w:rsidR="009F2D5F" w:rsidRPr="00626497">
        <w:rPr>
          <w:rFonts w:asciiTheme="minorBidi" w:hAnsiTheme="minorBidi" w:cstheme="minorBidi"/>
          <w:sz w:val="22"/>
          <w:szCs w:val="22"/>
        </w:rPr>
        <w:t>insulin receptor substrate 1</w:t>
      </w:r>
      <w:r w:rsidR="008B2D6E" w:rsidRPr="00626497">
        <w:rPr>
          <w:rFonts w:asciiTheme="minorBidi" w:hAnsiTheme="minorBidi" w:cstheme="minorBidi"/>
          <w:sz w:val="22"/>
          <w:szCs w:val="22"/>
        </w:rPr>
        <w:t>)</w:t>
      </w:r>
      <w:r w:rsidR="009F2D5F" w:rsidRPr="00626497">
        <w:rPr>
          <w:rFonts w:asciiTheme="minorBidi" w:hAnsiTheme="minorBidi" w:cstheme="minorBidi"/>
          <w:sz w:val="22"/>
          <w:szCs w:val="22"/>
        </w:rPr>
        <w:t>, MMP9 (matrix metallopeptidase 9)</w:t>
      </w:r>
      <w:r w:rsidRPr="00626497">
        <w:rPr>
          <w:rFonts w:asciiTheme="minorBidi" w:hAnsiTheme="minorBidi" w:cstheme="minorBidi"/>
          <w:sz w:val="22"/>
          <w:szCs w:val="22"/>
        </w:rPr>
        <w:t xml:space="preserve">, FCGR2A (Fc fragment of IgG, low affinity </w:t>
      </w:r>
      <w:proofErr w:type="spellStart"/>
      <w:r w:rsidRPr="00626497">
        <w:rPr>
          <w:rFonts w:asciiTheme="minorBidi" w:hAnsiTheme="minorBidi" w:cstheme="minorBidi"/>
          <w:sz w:val="22"/>
          <w:szCs w:val="22"/>
        </w:rPr>
        <w:t>IIa</w:t>
      </w:r>
      <w:proofErr w:type="spellEnd"/>
      <w:r w:rsidRPr="00626497">
        <w:rPr>
          <w:rFonts w:asciiTheme="minorBidi" w:hAnsiTheme="minorBidi" w:cstheme="minorBidi"/>
          <w:sz w:val="22"/>
          <w:szCs w:val="22"/>
        </w:rPr>
        <w:t>, receptor (CD32))</w:t>
      </w:r>
      <w:r w:rsidR="00AD22E9" w:rsidRPr="00626497">
        <w:rPr>
          <w:rFonts w:asciiTheme="minorBidi" w:hAnsiTheme="minorBidi" w:cstheme="minorBidi"/>
          <w:sz w:val="22"/>
          <w:szCs w:val="22"/>
        </w:rPr>
        <w:t xml:space="preserve"> and DNM1 (</w:t>
      </w:r>
      <w:r w:rsidR="008B2D6E" w:rsidRPr="00626497">
        <w:rPr>
          <w:rFonts w:asciiTheme="minorBidi" w:hAnsiTheme="minorBidi" w:cstheme="minorBidi"/>
          <w:sz w:val="22"/>
          <w:szCs w:val="22"/>
        </w:rPr>
        <w:t>dynamin 1</w:t>
      </w:r>
      <w:r w:rsidR="00AD22E9" w:rsidRPr="00626497">
        <w:rPr>
          <w:rFonts w:asciiTheme="minorBidi" w:hAnsiTheme="minorBidi" w:cstheme="minorBidi"/>
          <w:sz w:val="22"/>
          <w:szCs w:val="22"/>
        </w:rPr>
        <w:t>)</w:t>
      </w:r>
      <w:r w:rsidR="007302F8" w:rsidRPr="00626497">
        <w:rPr>
          <w:rFonts w:asciiTheme="minorBidi" w:hAnsiTheme="minorBidi" w:cstheme="minorBidi"/>
          <w:sz w:val="22"/>
          <w:szCs w:val="22"/>
        </w:rPr>
        <w:t xml:space="preserve"> </w:t>
      </w:r>
      <w:r w:rsidR="00752AF5" w:rsidRPr="00626497">
        <w:rPr>
          <w:rFonts w:asciiTheme="minorBidi" w:hAnsiTheme="minorBidi" w:cstheme="minorBidi"/>
          <w:sz w:val="22"/>
          <w:szCs w:val="22"/>
        </w:rPr>
        <w:t>are</w:t>
      </w:r>
      <w:r w:rsidR="00CE38B2" w:rsidRPr="00626497">
        <w:rPr>
          <w:rFonts w:asciiTheme="minorBidi" w:hAnsiTheme="minorBidi" w:cstheme="minorBidi"/>
          <w:sz w:val="22"/>
          <w:szCs w:val="22"/>
        </w:rPr>
        <w:t xml:space="preserve"> </w:t>
      </w:r>
      <w:r w:rsidR="007302F8" w:rsidRPr="00626497">
        <w:rPr>
          <w:rFonts w:asciiTheme="minorBidi" w:hAnsiTheme="minorBidi" w:cstheme="minorBidi"/>
          <w:sz w:val="22"/>
          <w:szCs w:val="22"/>
        </w:rPr>
        <w:t xml:space="preserve">1st degree </w:t>
      </w:r>
      <w:proofErr w:type="spellStart"/>
      <w:r w:rsidR="007302F8" w:rsidRPr="00626497">
        <w:rPr>
          <w:rFonts w:asciiTheme="minorBidi" w:hAnsiTheme="minorBidi" w:cstheme="minorBidi"/>
          <w:sz w:val="22"/>
          <w:szCs w:val="22"/>
        </w:rPr>
        <w:t>neighbor</w:t>
      </w:r>
      <w:r w:rsidR="00752AF5" w:rsidRPr="00626497">
        <w:rPr>
          <w:rFonts w:asciiTheme="minorBidi" w:hAnsiTheme="minorBidi" w:cstheme="minorBidi"/>
          <w:sz w:val="22"/>
          <w:szCs w:val="22"/>
        </w:rPr>
        <w:t>s</w:t>
      </w:r>
      <w:proofErr w:type="spellEnd"/>
      <w:r w:rsidR="007302F8" w:rsidRPr="00626497">
        <w:rPr>
          <w:rFonts w:asciiTheme="minorBidi" w:hAnsiTheme="minorBidi" w:cstheme="minorBidi"/>
          <w:sz w:val="22"/>
          <w:szCs w:val="22"/>
        </w:rPr>
        <w:t>.</w:t>
      </w:r>
      <w:r w:rsidR="007302F8" w:rsidRPr="00626497">
        <w:rPr>
          <w:rFonts w:asciiTheme="minorBidi" w:hAnsiTheme="minorBidi" w:cstheme="minorBidi"/>
          <w:color w:val="000000"/>
          <w:sz w:val="22"/>
          <w:szCs w:val="22"/>
        </w:rPr>
        <w:t xml:space="preserve"> </w:t>
      </w:r>
    </w:p>
    <w:p w14:paraId="50EBA2C6" w14:textId="0B0C90ED" w:rsidR="007302F8" w:rsidRPr="00626497" w:rsidRDefault="007302F8">
      <w:pPr>
        <w:spacing w:line="360" w:lineRule="auto"/>
        <w:jc w:val="both"/>
        <w:rPr>
          <w:rFonts w:asciiTheme="minorBidi" w:hAnsiTheme="minorBidi" w:cstheme="minorBidi"/>
          <w:color w:val="000000"/>
          <w:sz w:val="22"/>
          <w:szCs w:val="22"/>
          <w:lang w:val="en-US"/>
        </w:rPr>
      </w:pPr>
      <w:r w:rsidRPr="00626497">
        <w:rPr>
          <w:rFonts w:asciiTheme="minorBidi" w:hAnsiTheme="minorBidi" w:cstheme="minorBidi"/>
          <w:sz w:val="22"/>
          <w:szCs w:val="22"/>
        </w:rPr>
        <w:t xml:space="preserve">Finally, </w:t>
      </w:r>
      <w:r w:rsidR="00387798" w:rsidRPr="00626497">
        <w:rPr>
          <w:rFonts w:asciiTheme="minorBidi" w:hAnsiTheme="minorBidi" w:cstheme="minorBidi"/>
          <w:sz w:val="22"/>
          <w:szCs w:val="22"/>
        </w:rPr>
        <w:t>GNG12</w:t>
      </w:r>
      <w:r w:rsidR="00281D83" w:rsidRPr="00626497">
        <w:rPr>
          <w:rFonts w:asciiTheme="minorBidi" w:hAnsiTheme="minorBidi" w:cstheme="minorBidi"/>
          <w:sz w:val="22"/>
          <w:szCs w:val="22"/>
        </w:rPr>
        <w:t xml:space="preserve"> (guanine nucleotide binding protein (G protein), gamma 12)</w:t>
      </w:r>
      <w:r w:rsidR="00387798" w:rsidRPr="00626497">
        <w:rPr>
          <w:rFonts w:asciiTheme="minorBidi" w:hAnsiTheme="minorBidi" w:cstheme="minorBidi"/>
          <w:sz w:val="22"/>
          <w:szCs w:val="22"/>
        </w:rPr>
        <w:t xml:space="preserve">, PRKCE </w:t>
      </w:r>
      <w:r w:rsidR="00281D83" w:rsidRPr="00626497">
        <w:rPr>
          <w:rFonts w:asciiTheme="minorBidi" w:hAnsiTheme="minorBidi" w:cstheme="minorBidi"/>
          <w:sz w:val="22"/>
          <w:szCs w:val="22"/>
        </w:rPr>
        <w:t xml:space="preserve">(protein kinase C, epsilon) </w:t>
      </w:r>
      <w:r w:rsidR="00387798" w:rsidRPr="00626497">
        <w:rPr>
          <w:rFonts w:asciiTheme="minorBidi" w:hAnsiTheme="minorBidi" w:cstheme="minorBidi"/>
          <w:sz w:val="22"/>
          <w:szCs w:val="22"/>
        </w:rPr>
        <w:t xml:space="preserve">and ADCY9 </w:t>
      </w:r>
      <w:r w:rsidR="00281D83" w:rsidRPr="00626497">
        <w:rPr>
          <w:rFonts w:asciiTheme="minorBidi" w:hAnsiTheme="minorBidi" w:cstheme="minorBidi"/>
          <w:sz w:val="22"/>
          <w:szCs w:val="22"/>
        </w:rPr>
        <w:t xml:space="preserve">(adenylate cyclase 9) </w:t>
      </w:r>
      <w:r w:rsidR="00387798" w:rsidRPr="00626497">
        <w:rPr>
          <w:rFonts w:asciiTheme="minorBidi" w:hAnsiTheme="minorBidi" w:cstheme="minorBidi"/>
          <w:sz w:val="22"/>
          <w:szCs w:val="22"/>
        </w:rPr>
        <w:t xml:space="preserve">are highly abundant, </w:t>
      </w:r>
      <w:r w:rsidR="00E271C7">
        <w:rPr>
          <w:rFonts w:asciiTheme="minorBidi" w:hAnsiTheme="minorBidi" w:cstheme="minorBidi"/>
          <w:sz w:val="22"/>
          <w:szCs w:val="22"/>
        </w:rPr>
        <w:t xml:space="preserve">which is also valid for </w:t>
      </w:r>
      <w:r w:rsidR="00387798" w:rsidRPr="00626497">
        <w:rPr>
          <w:rFonts w:asciiTheme="minorBidi" w:hAnsiTheme="minorBidi" w:cstheme="minorBidi"/>
          <w:sz w:val="22"/>
          <w:szCs w:val="22"/>
        </w:rPr>
        <w:t xml:space="preserve">proteomics and only </w:t>
      </w:r>
      <w:r w:rsidRPr="00626497">
        <w:rPr>
          <w:rFonts w:asciiTheme="minorBidi" w:hAnsiTheme="minorBidi" w:cstheme="minorBidi"/>
          <w:sz w:val="22"/>
          <w:szCs w:val="22"/>
        </w:rPr>
        <w:t>found in mouse</w:t>
      </w:r>
      <w:r w:rsidR="0006386B" w:rsidRPr="00626497">
        <w:rPr>
          <w:rFonts w:asciiTheme="minorBidi" w:hAnsiTheme="minorBidi" w:cstheme="minorBidi"/>
          <w:sz w:val="22"/>
          <w:szCs w:val="22"/>
        </w:rPr>
        <w:t>.</w:t>
      </w:r>
      <w:r w:rsidR="00AC7FE9" w:rsidRPr="00626497">
        <w:rPr>
          <w:rFonts w:asciiTheme="minorBidi" w:hAnsiTheme="minorBidi" w:cstheme="minorBidi"/>
          <w:sz w:val="22"/>
          <w:szCs w:val="22"/>
        </w:rPr>
        <w:t xml:space="preserve"> All are second degree </w:t>
      </w:r>
      <w:proofErr w:type="spellStart"/>
      <w:r w:rsidR="00AC7FE9" w:rsidRPr="00626497">
        <w:rPr>
          <w:rFonts w:asciiTheme="minorBidi" w:hAnsiTheme="minorBidi" w:cstheme="minorBidi"/>
          <w:sz w:val="22"/>
          <w:szCs w:val="22"/>
        </w:rPr>
        <w:t>neighbors</w:t>
      </w:r>
      <w:proofErr w:type="spellEnd"/>
      <w:r w:rsidR="00AC7FE9" w:rsidRPr="00626497">
        <w:rPr>
          <w:rFonts w:asciiTheme="minorBidi" w:hAnsiTheme="minorBidi" w:cstheme="minorBidi"/>
          <w:sz w:val="22"/>
          <w:szCs w:val="22"/>
        </w:rPr>
        <w:t>,</w:t>
      </w:r>
    </w:p>
    <w:p w14:paraId="7AD05893" w14:textId="4DD16FE8" w:rsidR="007302F8" w:rsidRPr="00626497" w:rsidRDefault="007302F8">
      <w:pPr>
        <w:spacing w:line="360" w:lineRule="auto"/>
        <w:jc w:val="both"/>
        <w:rPr>
          <w:rFonts w:asciiTheme="minorBidi" w:hAnsiTheme="minorBidi" w:cstheme="minorBidi"/>
          <w:color w:val="0D0D0D"/>
          <w:sz w:val="22"/>
          <w:szCs w:val="22"/>
        </w:rPr>
      </w:pPr>
      <w:r w:rsidRPr="00626497">
        <w:rPr>
          <w:rFonts w:asciiTheme="minorBidi" w:hAnsiTheme="minorBidi" w:cstheme="minorBidi"/>
          <w:color w:val="0D0D0D"/>
          <w:sz w:val="22"/>
          <w:szCs w:val="22"/>
        </w:rPr>
        <w:lastRenderedPageBreak/>
        <w:t xml:space="preserve">BDNF (brain derived neurotrophic factor) is a secretory protein regulating the development and </w:t>
      </w:r>
      <w:r w:rsidRPr="00DA17A0">
        <w:rPr>
          <w:rFonts w:asciiTheme="minorBidi" w:hAnsiTheme="minorBidi" w:cstheme="minorBidi"/>
          <w:color w:val="0D0D0D"/>
          <w:sz w:val="22"/>
          <w:szCs w:val="22"/>
        </w:rPr>
        <w:t>function of neural circuits. BDNF and platelet dysfunction is associated with the pathophysiology of depressive disorders</w:t>
      </w:r>
      <w:r w:rsidR="00F42C26">
        <w:rPr>
          <w:rFonts w:asciiTheme="minorBidi" w:hAnsiTheme="minorBidi" w:cstheme="minorBidi"/>
          <w:color w:val="0D0D0D"/>
          <w:sz w:val="22"/>
          <w:szCs w:val="22"/>
        </w:rPr>
        <w:t xml:space="preserve"> </w:t>
      </w:r>
      <w:r w:rsidRPr="00DA17A0">
        <w:rPr>
          <w:rFonts w:asciiTheme="minorBidi" w:hAnsiTheme="minorBidi" w:cstheme="minorBidi"/>
          <w:color w:val="0D0D0D"/>
          <w:sz w:val="22"/>
          <w:szCs w:val="22"/>
        </w:rPr>
        <w:fldChar w:fldCharType="begin"/>
      </w:r>
      <w:r w:rsidR="00D10267">
        <w:rPr>
          <w:rFonts w:asciiTheme="minorBidi" w:hAnsiTheme="minorBidi" w:cstheme="minorBidi"/>
          <w:color w:val="0D0D0D"/>
          <w:sz w:val="22"/>
          <w:szCs w:val="22"/>
        </w:rPr>
        <w:instrText xml:space="preserve"> ADDIN EN.CITE &lt;EndNote&gt;&lt;Cite&gt;&lt;Author&gt;Serra-Millas&lt;/Author&gt;&lt;Year&gt;2016&lt;/Year&gt;&lt;RecNum&gt;570&lt;/RecNum&gt;&lt;DisplayText&gt;[16]&lt;/DisplayText&gt;&lt;record&gt;&lt;rec-number&gt;570&lt;/rec-number&gt;&lt;foreign-keys&gt;&lt;key app="EN" db-id="95zs20ptpsvz02exer4x09e55pt95f20tvv9" timestamp="0"&gt;570&lt;/key&gt;&lt;/foreign-keys&gt;&lt;ref-type name="Journal Article"&gt;17&lt;/ref-type&gt;&lt;contributors&gt;&lt;authors&gt;&lt;author&gt;Serra-Millas, M.&lt;/author&gt;&lt;/authors&gt;&lt;/contributors&gt;&lt;auth-address&gt;Montserrat Serra-Millas, Osona Mental Health, Hospital Universitari de Vic, Salut Mental i Innovacio Social (SaMIS), Universitat de Vic-Universitat Central de Catalunya, 08500 Vic, Barcelona, Spain.&lt;/auth-address&gt;&lt;titles&gt;&lt;title&gt;Are the changes in the peripheral brain-derived neurotrophic factor levels due to platelet activation?&lt;/title&gt;&lt;secondary-title&gt;World J Psychiatry&lt;/secondary-title&gt;&lt;/titles&gt;&lt;pages&gt;84-101&lt;/pages&gt;&lt;volume&gt;6&lt;/volume&gt;&lt;number&gt;1&lt;/number&gt;&lt;keywords&gt;&lt;keyword&gt;Antidepressants&lt;/keyword&gt;&lt;keyword&gt;Biomarkers&lt;/keyword&gt;&lt;keyword&gt;Brain derived neurotrophic factor&lt;/keyword&gt;&lt;keyword&gt;Depression&lt;/keyword&gt;&lt;keyword&gt;Platelets&lt;/keyword&gt;&lt;/keywords&gt;&lt;dates&gt;&lt;year&gt;2016&lt;/year&gt;&lt;pub-dates&gt;&lt;date&gt;Mar 22&lt;/date&gt;&lt;/pub-dates&gt;&lt;/dates&gt;&lt;isbn&gt;2220-3206 (Print)&amp;#xD;2220-3206 (Linking)&lt;/isbn&gt;&lt;accession-num&gt;27014600&lt;/accession-num&gt;&lt;urls&gt;&lt;related-urls&gt;&lt;url&gt;http://www.ncbi.nlm.nih.gov/pubmed/27014600&lt;/url&gt;&lt;/related-urls&gt;&lt;/urls&gt;&lt;custom2&gt;PMC4804271&lt;/custom2&gt;&lt;electronic-resource-num&gt;10.5498/wjp.v6.i1.84&lt;/electronic-resource-num&gt;&lt;/record&gt;&lt;/Cite&gt;&lt;/EndNote&gt;</w:instrText>
      </w:r>
      <w:r w:rsidRPr="00DA17A0">
        <w:rPr>
          <w:rFonts w:asciiTheme="minorBidi" w:hAnsiTheme="minorBidi" w:cstheme="minorBidi"/>
          <w:color w:val="0D0D0D"/>
          <w:sz w:val="22"/>
          <w:szCs w:val="22"/>
        </w:rPr>
        <w:fldChar w:fldCharType="separate"/>
      </w:r>
      <w:r w:rsidR="00D10267">
        <w:rPr>
          <w:rFonts w:asciiTheme="minorBidi" w:hAnsiTheme="minorBidi" w:cstheme="minorBidi"/>
          <w:noProof/>
          <w:color w:val="0D0D0D"/>
          <w:sz w:val="22"/>
          <w:szCs w:val="22"/>
        </w:rPr>
        <w:t>[16]</w:t>
      </w:r>
      <w:r w:rsidRPr="00DA17A0">
        <w:rPr>
          <w:rFonts w:asciiTheme="minorBidi" w:hAnsiTheme="minorBidi" w:cstheme="minorBidi"/>
          <w:color w:val="0D0D0D"/>
          <w:sz w:val="22"/>
          <w:szCs w:val="22"/>
        </w:rPr>
        <w:fldChar w:fldCharType="end"/>
      </w:r>
      <w:r w:rsidR="00F42C26">
        <w:rPr>
          <w:rFonts w:asciiTheme="minorBidi" w:hAnsiTheme="minorBidi" w:cstheme="minorBidi"/>
          <w:color w:val="0D0D0D"/>
          <w:sz w:val="22"/>
          <w:szCs w:val="22"/>
        </w:rPr>
        <w:t>.</w:t>
      </w:r>
      <w:r w:rsidR="00FA3DB2">
        <w:rPr>
          <w:rFonts w:asciiTheme="minorBidi" w:hAnsiTheme="minorBidi" w:cstheme="minorBidi"/>
          <w:color w:val="0D0D0D"/>
          <w:sz w:val="22"/>
          <w:szCs w:val="22"/>
        </w:rPr>
        <w:t xml:space="preserve"> </w:t>
      </w:r>
      <w:r w:rsidRPr="00DA17A0">
        <w:rPr>
          <w:rFonts w:asciiTheme="minorBidi" w:hAnsiTheme="minorBidi" w:cstheme="minorBidi"/>
          <w:color w:val="0D0D0D"/>
          <w:sz w:val="22"/>
          <w:szCs w:val="22"/>
        </w:rPr>
        <w:t xml:space="preserve">BDNF is stored in </w:t>
      </w:r>
      <w:r w:rsidR="00FA3DB2">
        <w:rPr>
          <w:rFonts w:asciiTheme="minorBidi" w:hAnsiTheme="minorBidi" w:cstheme="minorBidi"/>
          <w:color w:val="0D0D0D"/>
          <w:sz w:val="22"/>
          <w:szCs w:val="22"/>
        </w:rPr>
        <w:t>α</w:t>
      </w:r>
      <w:r w:rsidR="00F42C26">
        <w:rPr>
          <w:rFonts w:asciiTheme="minorBidi" w:hAnsiTheme="minorBidi" w:cstheme="minorBidi"/>
          <w:color w:val="0D0D0D"/>
          <w:sz w:val="22"/>
          <w:szCs w:val="22"/>
        </w:rPr>
        <w:t>-</w:t>
      </w:r>
      <w:r w:rsidRPr="00DA17A0">
        <w:rPr>
          <w:rFonts w:asciiTheme="minorBidi" w:hAnsiTheme="minorBidi" w:cstheme="minorBidi"/>
          <w:color w:val="0D0D0D"/>
          <w:sz w:val="22"/>
          <w:szCs w:val="22"/>
        </w:rPr>
        <w:t>granules of human platelets</w:t>
      </w:r>
      <w:r w:rsidR="00F42C26">
        <w:rPr>
          <w:rFonts w:asciiTheme="minorBidi" w:hAnsiTheme="minorBidi" w:cstheme="minorBidi"/>
          <w:color w:val="0D0D0D"/>
          <w:sz w:val="22"/>
          <w:szCs w:val="22"/>
        </w:rPr>
        <w:t xml:space="preserve"> </w:t>
      </w:r>
      <w:r w:rsidR="00FB3C94">
        <w:rPr>
          <w:rFonts w:asciiTheme="minorBidi" w:hAnsiTheme="minorBidi" w:cstheme="minorBidi"/>
          <w:color w:val="0D0D0D"/>
          <w:sz w:val="22"/>
          <w:szCs w:val="22"/>
        </w:rPr>
        <w:fldChar w:fldCharType="begin">
          <w:fldData xml:space="preserve">PEVuZE5vdGU+PENpdGU+PEF1dGhvcj5DaGFjb24tRmVybmFuZGV6PC9BdXRob3I+PFllYXI+MjAx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</w:fldData>
        </w:fldChar>
      </w:r>
      <w:r w:rsidR="00D10267">
        <w:rPr>
          <w:rFonts w:asciiTheme="minorBidi" w:hAnsiTheme="minorBidi" w:cstheme="minorBidi"/>
          <w:color w:val="0D0D0D"/>
          <w:sz w:val="22"/>
          <w:szCs w:val="22"/>
        </w:rPr>
        <w:instrText xml:space="preserve"> ADDIN EN.CITE </w:instrText>
      </w:r>
      <w:r w:rsidR="00D10267">
        <w:rPr>
          <w:rFonts w:asciiTheme="minorBidi" w:hAnsiTheme="minorBidi" w:cstheme="minorBidi"/>
          <w:color w:val="0D0D0D"/>
          <w:sz w:val="22"/>
          <w:szCs w:val="22"/>
        </w:rPr>
        <w:fldChar w:fldCharType="begin">
          <w:fldData xml:space="preserve">PEVuZE5vdGU+PENpdGU+PEF1dGhvcj5DaGFjb24tRmVybmFuZGV6PC9BdXRob3I+PFllYXI+MjAx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</w:fldData>
        </w:fldChar>
      </w:r>
      <w:r w:rsidR="00D10267">
        <w:rPr>
          <w:rFonts w:asciiTheme="minorBidi" w:hAnsiTheme="minorBidi" w:cstheme="minorBidi"/>
          <w:color w:val="0D0D0D"/>
          <w:sz w:val="22"/>
          <w:szCs w:val="22"/>
        </w:rPr>
        <w:instrText xml:space="preserve"> ADDIN EN.CITE.DATA </w:instrText>
      </w:r>
      <w:r w:rsidR="00D10267">
        <w:rPr>
          <w:rFonts w:asciiTheme="minorBidi" w:hAnsiTheme="minorBidi" w:cstheme="minorBidi"/>
          <w:color w:val="0D0D0D"/>
          <w:sz w:val="22"/>
          <w:szCs w:val="22"/>
        </w:rPr>
      </w:r>
      <w:r w:rsidR="00D10267">
        <w:rPr>
          <w:rFonts w:asciiTheme="minorBidi" w:hAnsiTheme="minorBidi" w:cstheme="minorBidi"/>
          <w:color w:val="0D0D0D"/>
          <w:sz w:val="22"/>
          <w:szCs w:val="22"/>
        </w:rPr>
        <w:fldChar w:fldCharType="end"/>
      </w:r>
      <w:r w:rsidR="00FB3C94">
        <w:rPr>
          <w:rFonts w:asciiTheme="minorBidi" w:hAnsiTheme="minorBidi" w:cstheme="minorBidi"/>
          <w:color w:val="0D0D0D"/>
          <w:sz w:val="22"/>
          <w:szCs w:val="22"/>
        </w:rPr>
      </w:r>
      <w:r w:rsidR="00FB3C94">
        <w:rPr>
          <w:rFonts w:asciiTheme="minorBidi" w:hAnsiTheme="minorBidi" w:cstheme="minorBidi"/>
          <w:color w:val="0D0D0D"/>
          <w:sz w:val="22"/>
          <w:szCs w:val="22"/>
        </w:rPr>
        <w:fldChar w:fldCharType="separate"/>
      </w:r>
      <w:r w:rsidR="00D10267">
        <w:rPr>
          <w:rFonts w:asciiTheme="minorBidi" w:hAnsiTheme="minorBidi" w:cstheme="minorBidi"/>
          <w:noProof/>
          <w:color w:val="0D0D0D"/>
          <w:sz w:val="22"/>
          <w:szCs w:val="22"/>
        </w:rPr>
        <w:t>[17]</w:t>
      </w:r>
      <w:r w:rsidR="00FB3C94">
        <w:rPr>
          <w:rFonts w:asciiTheme="minorBidi" w:hAnsiTheme="minorBidi" w:cstheme="minorBidi"/>
          <w:color w:val="0D0D0D"/>
          <w:sz w:val="22"/>
          <w:szCs w:val="22"/>
        </w:rPr>
        <w:fldChar w:fldCharType="end"/>
      </w:r>
      <w:r w:rsidR="00F42C26">
        <w:rPr>
          <w:rFonts w:asciiTheme="minorBidi" w:hAnsiTheme="minorBidi" w:cstheme="minorBidi"/>
          <w:color w:val="0D0D0D"/>
          <w:sz w:val="22"/>
          <w:szCs w:val="22"/>
        </w:rPr>
        <w:t>.</w:t>
      </w:r>
      <w:r w:rsidRPr="00DA17A0">
        <w:rPr>
          <w:rFonts w:asciiTheme="minorBidi" w:hAnsiTheme="minorBidi" w:cstheme="minorBidi"/>
          <w:color w:val="0D0D0D"/>
          <w:sz w:val="22"/>
          <w:szCs w:val="22"/>
        </w:rPr>
        <w:t xml:space="preserve"> We </w:t>
      </w:r>
      <w:r w:rsidRPr="00626497">
        <w:rPr>
          <w:rFonts w:asciiTheme="minorBidi" w:hAnsiTheme="minorBidi" w:cstheme="minorBidi"/>
          <w:color w:val="0D0D0D"/>
          <w:sz w:val="22"/>
          <w:szCs w:val="22"/>
        </w:rPr>
        <w:t xml:space="preserve">show that BDNF is a 2nd degree </w:t>
      </w:r>
      <w:proofErr w:type="spellStart"/>
      <w:r w:rsidRPr="00626497">
        <w:rPr>
          <w:rFonts w:asciiTheme="minorBidi" w:hAnsiTheme="minorBidi" w:cstheme="minorBidi"/>
          <w:color w:val="0D0D0D"/>
          <w:sz w:val="22"/>
          <w:szCs w:val="22"/>
        </w:rPr>
        <w:t>neighbor</w:t>
      </w:r>
      <w:proofErr w:type="spellEnd"/>
      <w:r w:rsidRPr="00626497">
        <w:rPr>
          <w:rFonts w:asciiTheme="minorBidi" w:hAnsiTheme="minorBidi" w:cstheme="minorBidi"/>
          <w:color w:val="0D0D0D"/>
          <w:sz w:val="22"/>
          <w:szCs w:val="22"/>
        </w:rPr>
        <w:t xml:space="preserve"> in our network (mRNA and protein detection), and gene transcript and p</w:t>
      </w:r>
      <w:r w:rsidRPr="001625CA">
        <w:rPr>
          <w:rFonts w:asciiTheme="minorBidi" w:hAnsiTheme="minorBidi" w:cstheme="minorBidi"/>
          <w:color w:val="0D0D0D"/>
          <w:sz w:val="22"/>
          <w:szCs w:val="22"/>
        </w:rPr>
        <w:t>rotein is not present in mouse</w:t>
      </w:r>
      <w:r w:rsidR="00B4115F" w:rsidRPr="001625CA">
        <w:rPr>
          <w:rFonts w:asciiTheme="minorBidi" w:hAnsiTheme="minorBidi" w:cstheme="minorBidi"/>
          <w:color w:val="0D0D0D"/>
          <w:sz w:val="22"/>
          <w:szCs w:val="22"/>
        </w:rPr>
        <w:t xml:space="preserve"> platelet</w:t>
      </w:r>
      <w:r w:rsidR="00F42C26">
        <w:rPr>
          <w:rFonts w:asciiTheme="minorBidi" w:hAnsiTheme="minorBidi" w:cstheme="minorBidi"/>
          <w:color w:val="0D0D0D"/>
          <w:sz w:val="22"/>
          <w:szCs w:val="22"/>
        </w:rPr>
        <w:t>s</w:t>
      </w:r>
      <w:r w:rsidRPr="001625CA">
        <w:rPr>
          <w:rFonts w:asciiTheme="minorBidi" w:hAnsiTheme="minorBidi" w:cstheme="minorBidi"/>
          <w:color w:val="0D0D0D"/>
          <w:sz w:val="22"/>
          <w:szCs w:val="22"/>
        </w:rPr>
        <w:t>. Using in vitro grown human and mouse megakaryocyte</w:t>
      </w:r>
      <w:r w:rsidR="00FA3DB2">
        <w:rPr>
          <w:rFonts w:asciiTheme="minorBidi" w:hAnsiTheme="minorBidi" w:cstheme="minorBidi"/>
          <w:color w:val="0D0D0D"/>
          <w:sz w:val="22"/>
          <w:szCs w:val="22"/>
        </w:rPr>
        <w:t>s</w:t>
      </w:r>
      <w:r w:rsidRPr="00DA17A0">
        <w:rPr>
          <w:rFonts w:asciiTheme="minorBidi" w:hAnsiTheme="minorBidi" w:cstheme="minorBidi"/>
          <w:color w:val="0D0D0D"/>
          <w:sz w:val="22"/>
          <w:szCs w:val="22"/>
        </w:rPr>
        <w:t>, comprehensive analy</w:t>
      </w:r>
      <w:r w:rsidR="00B4115F" w:rsidRPr="00DA17A0">
        <w:rPr>
          <w:rFonts w:asciiTheme="minorBidi" w:hAnsiTheme="minorBidi" w:cstheme="minorBidi"/>
          <w:color w:val="0D0D0D"/>
          <w:sz w:val="22"/>
          <w:szCs w:val="22"/>
        </w:rPr>
        <w:t>s</w:t>
      </w:r>
      <w:r w:rsidRPr="00DA17A0">
        <w:rPr>
          <w:rFonts w:asciiTheme="minorBidi" w:hAnsiTheme="minorBidi" w:cstheme="minorBidi"/>
          <w:color w:val="0D0D0D"/>
          <w:sz w:val="22"/>
          <w:szCs w:val="22"/>
        </w:rPr>
        <w:t xml:space="preserve">es convincingly showed that BDNF mRNA is only expressed in human megakaryocyte/platelet lineage. Because, BDNF is a 2nd degree </w:t>
      </w:r>
      <w:proofErr w:type="spellStart"/>
      <w:r w:rsidRPr="00DA17A0">
        <w:rPr>
          <w:rFonts w:asciiTheme="minorBidi" w:hAnsiTheme="minorBidi" w:cstheme="minorBidi"/>
          <w:color w:val="0D0D0D"/>
          <w:sz w:val="22"/>
          <w:szCs w:val="22"/>
        </w:rPr>
        <w:t>neighbor</w:t>
      </w:r>
      <w:proofErr w:type="spellEnd"/>
      <w:r w:rsidRPr="00DA17A0">
        <w:rPr>
          <w:rFonts w:asciiTheme="minorBidi" w:hAnsiTheme="minorBidi" w:cstheme="minorBidi"/>
          <w:color w:val="0D0D0D"/>
          <w:sz w:val="22"/>
          <w:szCs w:val="22"/>
        </w:rPr>
        <w:t xml:space="preserve"> in our network, we expected to have definite influence on platelet function, whether any other </w:t>
      </w:r>
      <w:proofErr w:type="spellStart"/>
      <w:r w:rsidRPr="00DA17A0">
        <w:rPr>
          <w:rFonts w:asciiTheme="minorBidi" w:hAnsiTheme="minorBidi" w:cstheme="minorBidi"/>
          <w:color w:val="0D0D0D"/>
          <w:sz w:val="22"/>
          <w:szCs w:val="22"/>
        </w:rPr>
        <w:t>neutrophin</w:t>
      </w:r>
      <w:proofErr w:type="spellEnd"/>
      <w:r w:rsidRPr="00DA17A0">
        <w:rPr>
          <w:rFonts w:asciiTheme="minorBidi" w:hAnsiTheme="minorBidi" w:cstheme="minorBidi"/>
          <w:color w:val="0D0D0D"/>
          <w:sz w:val="22"/>
          <w:szCs w:val="22"/>
        </w:rPr>
        <w:t xml:space="preserve"> isoform (NT3, 4 or 5) or NGF may compensate BDNF function in mouse platelets. However, none of these proteins is present in the mouse central network and NGF is neither detected in platelet transcriptome nor in proteome of both species. In contrary, many </w:t>
      </w:r>
      <w:proofErr w:type="gramStart"/>
      <w:r w:rsidRPr="00DA17A0">
        <w:rPr>
          <w:rFonts w:asciiTheme="minorBidi" w:hAnsiTheme="minorBidi" w:cstheme="minorBidi"/>
          <w:color w:val="0D0D0D"/>
          <w:sz w:val="22"/>
          <w:szCs w:val="22"/>
        </w:rPr>
        <w:t>isoform</w:t>
      </w:r>
      <w:proofErr w:type="gramEnd"/>
      <w:r w:rsidRPr="00DA17A0">
        <w:rPr>
          <w:rFonts w:asciiTheme="minorBidi" w:hAnsiTheme="minorBidi" w:cstheme="minorBidi"/>
          <w:color w:val="0D0D0D"/>
          <w:sz w:val="22"/>
          <w:szCs w:val="22"/>
        </w:rPr>
        <w:t xml:space="preserve"> of NT5 (NT5C (only human), NT5C2, NT5C3, NT5DC1-2, NT5E (only mouse), NT5M exists in the platelet transcriptome. Therefore our results also suggests that none of the nerve growth factor family members is able to compensate the lack of BDNF function in murine platelets</w:t>
      </w:r>
      <w:r w:rsidR="00F42C26">
        <w:rPr>
          <w:rFonts w:asciiTheme="minorBidi" w:hAnsiTheme="minorBidi" w:cstheme="minorBidi"/>
          <w:color w:val="0D0D0D"/>
          <w:sz w:val="22"/>
          <w:szCs w:val="22"/>
        </w:rPr>
        <w:t xml:space="preserve"> </w:t>
      </w:r>
      <w:r w:rsidRPr="00626497">
        <w:rPr>
          <w:rFonts w:asciiTheme="minorBidi" w:hAnsiTheme="minorBidi" w:cstheme="minorBidi"/>
          <w:color w:val="0D0D0D"/>
          <w:sz w:val="22"/>
          <w:szCs w:val="22"/>
        </w:rPr>
        <w:fldChar w:fldCharType="begin">
          <w:fldData xml:space="preserve">PEVuZE5vdGU+PENpdGU+PEF1dGhvcj5DaGFjb24tRmVybmFuZGV6PC9BdXRob3I+PFllYXI+MjAx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</w:fldData>
        </w:fldChar>
      </w:r>
      <w:r w:rsidR="00D10267">
        <w:rPr>
          <w:rFonts w:asciiTheme="minorBidi" w:hAnsiTheme="minorBidi" w:cstheme="minorBidi"/>
          <w:color w:val="0D0D0D"/>
          <w:sz w:val="22"/>
          <w:szCs w:val="22"/>
        </w:rPr>
        <w:instrText xml:space="preserve"> ADDIN EN.CITE </w:instrText>
      </w:r>
      <w:r w:rsidR="00D10267">
        <w:rPr>
          <w:rFonts w:asciiTheme="minorBidi" w:hAnsiTheme="minorBidi" w:cstheme="minorBidi"/>
          <w:color w:val="0D0D0D"/>
          <w:sz w:val="22"/>
          <w:szCs w:val="22"/>
        </w:rPr>
        <w:fldChar w:fldCharType="begin">
          <w:fldData xml:space="preserve">PEVuZE5vdGU+PENpdGU+PEF1dGhvcj5DaGFjb24tRmVybmFuZGV6PC9BdXRob3I+PFllYXI+MjAx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</w:fldData>
        </w:fldChar>
      </w:r>
      <w:r w:rsidR="00D10267">
        <w:rPr>
          <w:rFonts w:asciiTheme="minorBidi" w:hAnsiTheme="minorBidi" w:cstheme="minorBidi"/>
          <w:color w:val="0D0D0D"/>
          <w:sz w:val="22"/>
          <w:szCs w:val="22"/>
        </w:rPr>
        <w:instrText xml:space="preserve"> ADDIN EN.CITE.DATA </w:instrText>
      </w:r>
      <w:r w:rsidR="00D10267">
        <w:rPr>
          <w:rFonts w:asciiTheme="minorBidi" w:hAnsiTheme="minorBidi" w:cstheme="minorBidi"/>
          <w:color w:val="0D0D0D"/>
          <w:sz w:val="22"/>
          <w:szCs w:val="22"/>
        </w:rPr>
      </w:r>
      <w:r w:rsidR="00D10267">
        <w:rPr>
          <w:rFonts w:asciiTheme="minorBidi" w:hAnsiTheme="minorBidi" w:cstheme="minorBidi"/>
          <w:color w:val="0D0D0D"/>
          <w:sz w:val="22"/>
          <w:szCs w:val="22"/>
        </w:rPr>
        <w:fldChar w:fldCharType="end"/>
      </w:r>
      <w:r w:rsidRPr="00626497">
        <w:rPr>
          <w:rFonts w:asciiTheme="minorBidi" w:hAnsiTheme="minorBidi" w:cstheme="minorBidi"/>
          <w:color w:val="0D0D0D"/>
          <w:sz w:val="22"/>
          <w:szCs w:val="22"/>
        </w:rPr>
      </w:r>
      <w:r w:rsidRPr="00626497">
        <w:rPr>
          <w:rFonts w:asciiTheme="minorBidi" w:hAnsiTheme="minorBidi" w:cstheme="minorBidi"/>
          <w:color w:val="0D0D0D"/>
          <w:sz w:val="22"/>
          <w:szCs w:val="22"/>
        </w:rPr>
        <w:fldChar w:fldCharType="separate"/>
      </w:r>
      <w:r w:rsidR="00D10267">
        <w:rPr>
          <w:rFonts w:asciiTheme="minorBidi" w:hAnsiTheme="minorBidi" w:cstheme="minorBidi"/>
          <w:noProof/>
          <w:color w:val="0D0D0D"/>
          <w:sz w:val="22"/>
          <w:szCs w:val="22"/>
        </w:rPr>
        <w:t>[17]</w:t>
      </w:r>
      <w:r w:rsidRPr="00626497">
        <w:rPr>
          <w:rFonts w:asciiTheme="minorBidi" w:hAnsiTheme="minorBidi" w:cstheme="minorBidi"/>
          <w:color w:val="0D0D0D"/>
          <w:sz w:val="22"/>
          <w:szCs w:val="22"/>
        </w:rPr>
        <w:fldChar w:fldCharType="end"/>
      </w:r>
      <w:r w:rsidR="00F42C26">
        <w:rPr>
          <w:rFonts w:asciiTheme="minorBidi" w:hAnsiTheme="minorBidi" w:cstheme="minorBidi"/>
          <w:color w:val="0D0D0D"/>
          <w:sz w:val="22"/>
          <w:szCs w:val="22"/>
        </w:rPr>
        <w:t>,</w:t>
      </w:r>
      <w:r w:rsidRPr="0014002A">
        <w:rPr>
          <w:rFonts w:asciiTheme="minorBidi" w:hAnsiTheme="minorBidi" w:cstheme="minorBidi"/>
          <w:color w:val="0D0D0D"/>
          <w:sz w:val="22"/>
          <w:szCs w:val="22"/>
        </w:rPr>
        <w:t xml:space="preserve"> similarly </w:t>
      </w:r>
      <w:r w:rsidRPr="00626497">
        <w:rPr>
          <w:rFonts w:asciiTheme="minorBidi" w:hAnsiTheme="minorBidi" w:cstheme="minorBidi"/>
          <w:color w:val="0D0D0D"/>
          <w:sz w:val="22"/>
          <w:szCs w:val="22"/>
        </w:rPr>
        <w:t>as earlier describ</w:t>
      </w:r>
      <w:r w:rsidRPr="0014002A">
        <w:rPr>
          <w:rFonts w:asciiTheme="minorBidi" w:hAnsiTheme="minorBidi" w:cstheme="minorBidi"/>
          <w:color w:val="0D0D0D"/>
          <w:sz w:val="22"/>
          <w:szCs w:val="22"/>
        </w:rPr>
        <w:t>ed</w:t>
      </w:r>
      <w:r w:rsidR="00F42C26">
        <w:rPr>
          <w:rFonts w:asciiTheme="minorBidi" w:hAnsiTheme="minorBidi" w:cstheme="minorBidi"/>
          <w:color w:val="0D0D0D"/>
          <w:sz w:val="22"/>
          <w:szCs w:val="22"/>
        </w:rPr>
        <w:t xml:space="preserve"> </w:t>
      </w:r>
      <w:r w:rsidRPr="00626497">
        <w:rPr>
          <w:rFonts w:asciiTheme="minorBidi" w:hAnsiTheme="minorBidi" w:cstheme="minorBidi"/>
          <w:color w:val="0D0D0D"/>
          <w:sz w:val="22"/>
          <w:szCs w:val="22"/>
        </w:rPr>
        <w:fldChar w:fldCharType="begin"/>
      </w:r>
      <w:r w:rsidR="00D10267">
        <w:rPr>
          <w:rFonts w:asciiTheme="minorBidi" w:hAnsiTheme="minorBidi" w:cstheme="minorBidi"/>
          <w:color w:val="0D0D0D"/>
          <w:sz w:val="22"/>
          <w:szCs w:val="22"/>
        </w:rPr>
        <w:instrText xml:space="preserve"> ADDIN EN.CITE &lt;EndNote&gt;&lt;Cite&gt;&lt;Author&gt;Hochstrasser&lt;/Author&gt;&lt;Year&gt;2013&lt;/Year&gt;&lt;RecNum&gt;565&lt;/RecNum&gt;&lt;DisplayText&gt;[18]&lt;/DisplayText&gt;&lt;record&gt;&lt;rec-number&gt;565&lt;/rec-number&gt;&lt;foreign-keys&gt;&lt;key app="EN" db-id="95zs20ptpsvz02exer4x09e55pt95f20tvv9" timestamp="0"&gt;565&lt;/key&gt;&lt;/foreign-keys&gt;&lt;ref-type name="Journal Article"&gt;17&lt;/ref-type&gt;&lt;contributors&gt;&lt;authors&gt;&lt;author&gt;Hochstrasser, T.&lt;/author&gt;&lt;author&gt;Ehrlich, D.&lt;/author&gt;&lt;author&gt;Sperner-Unterweger, B.&lt;/author&gt;&lt;author&gt;Humpel, C.&lt;/author&gt;&lt;/authors&gt;&lt;/contributors&gt;&lt;auth-address&gt;Department of Psychiatry and Psychotherapy, Laboratory of Psychiatry and Exp. Alzheimer&amp;apos;s Research, Innsbruck Medical University, Innsbruck, Austria.&lt;/auth-address&gt;&lt;titles&gt;&lt;title&gt;Antidepressants and anti-inflammatory drugs differentially reduce the release of NGF and BDNF from rat platelets&lt;/title&gt;&lt;secondary-title&gt;Pharmacopsychiatry&lt;/secondary-title&gt;&lt;/titles&gt;&lt;periodical&gt;&lt;full-title&gt;Pharmacopsychiatry&lt;/full-title&gt;&lt;/periodical&gt;&lt;pages&gt;29-34&lt;/pages&gt;&lt;volume&gt;46&lt;/volume&gt;&lt;number&gt;1&lt;/number&gt;&lt;keywords&gt;&lt;keyword&gt;Animals&lt;/keyword&gt;&lt;keyword&gt;Anti-Inflammatory Agents/*pharmacology&lt;/keyword&gt;&lt;keyword&gt;Antidepressive Agents/*pharmacology&lt;/keyword&gt;&lt;keyword&gt;Blood Platelets/drug effects/*metabolism&lt;/keyword&gt;&lt;keyword&gt;Brain-Derived Neurotrophic Factor/*blood&lt;/keyword&gt;&lt;keyword&gt;Calcium/physiology&lt;/keyword&gt;&lt;keyword&gt;Chromatography, High Pressure Liquid&lt;/keyword&gt;&lt;keyword&gt;Data Interpretation, Statistical&lt;/keyword&gt;&lt;keyword&gt;Enzyme-Linked Immunosorbent Assay&lt;/keyword&gt;&lt;keyword&gt;Nerve Growth Factor/*blood&lt;/keyword&gt;&lt;keyword&gt;Rats&lt;/keyword&gt;&lt;keyword&gt;Rats, Sprague-Dawley&lt;/keyword&gt;&lt;keyword&gt;Serotonin/blood&lt;/keyword&gt;&lt;/keywords&gt;&lt;dates&gt;&lt;year&gt;2013&lt;/year&gt;&lt;pub-dates&gt;&lt;date&gt;Jan&lt;/date&gt;&lt;/pub-dates&gt;&lt;/dates&gt;&lt;isbn&gt;1439-0795 (Electronic)&amp;#xD;0176-3679 (Linking)&lt;/isbn&gt;&lt;accession-num&gt;22699957&lt;/accession-num&gt;&lt;urls&gt;&lt;related-urls&gt;&lt;url&gt;http://www.ncbi.nlm.nih.gov/pubmed/22699957&lt;/url&gt;&lt;/related-urls&gt;&lt;/urls&gt;&lt;custom2&gt;PMC4311054&lt;/custom2&gt;&lt;electronic-resource-num&gt;10.1055/s-0032-1314843&lt;/electronic-resource-num&gt;&lt;/record&gt;&lt;/Cite&gt;&lt;/EndNote&gt;</w:instrText>
      </w:r>
      <w:r w:rsidRPr="00626497">
        <w:rPr>
          <w:rFonts w:asciiTheme="minorBidi" w:hAnsiTheme="minorBidi" w:cstheme="minorBidi"/>
          <w:color w:val="0D0D0D"/>
          <w:sz w:val="22"/>
          <w:szCs w:val="22"/>
        </w:rPr>
        <w:fldChar w:fldCharType="separate"/>
      </w:r>
      <w:r w:rsidR="00D10267">
        <w:rPr>
          <w:rFonts w:asciiTheme="minorBidi" w:hAnsiTheme="minorBidi" w:cstheme="minorBidi"/>
          <w:noProof/>
          <w:color w:val="0D0D0D"/>
          <w:sz w:val="22"/>
          <w:szCs w:val="22"/>
        </w:rPr>
        <w:t>[18]</w:t>
      </w:r>
      <w:r w:rsidRPr="00626497">
        <w:rPr>
          <w:rFonts w:asciiTheme="minorBidi" w:hAnsiTheme="minorBidi" w:cstheme="minorBidi"/>
          <w:color w:val="0D0D0D"/>
          <w:sz w:val="22"/>
          <w:szCs w:val="22"/>
        </w:rPr>
        <w:fldChar w:fldCharType="end"/>
      </w:r>
      <w:r w:rsidR="00F42C26">
        <w:rPr>
          <w:rFonts w:asciiTheme="minorBidi" w:hAnsiTheme="minorBidi" w:cstheme="minorBidi"/>
          <w:color w:val="0D0D0D"/>
          <w:sz w:val="22"/>
          <w:szCs w:val="22"/>
        </w:rPr>
        <w:t>.</w:t>
      </w:r>
    </w:p>
    <w:p w14:paraId="25E2E6A8" w14:textId="08D5870F" w:rsidR="007302F8" w:rsidRPr="00626497" w:rsidRDefault="007302F8">
      <w:pPr>
        <w:spacing w:line="360" w:lineRule="auto"/>
        <w:jc w:val="both"/>
        <w:rPr>
          <w:rFonts w:asciiTheme="minorBidi" w:hAnsiTheme="minorBidi" w:cstheme="minorBidi"/>
          <w:color w:val="000000"/>
          <w:sz w:val="22"/>
          <w:szCs w:val="22"/>
          <w:lang w:val="en-US"/>
        </w:rPr>
      </w:pPr>
      <w:r w:rsidRPr="00626497">
        <w:rPr>
          <w:rFonts w:asciiTheme="minorBidi" w:hAnsiTheme="minorBidi" w:cstheme="minorBidi"/>
          <w:color w:val="000000"/>
          <w:sz w:val="22"/>
          <w:szCs w:val="22"/>
          <w:lang w:val="en-US"/>
        </w:rPr>
        <w:t>For our approach we selected the central activating cascade of platelet thrombosis and hemostasis, however, further transcriptome comparisons are also revealing</w:t>
      </w:r>
      <w:r w:rsidRPr="00626497">
        <w:rPr>
          <w:rFonts w:asciiTheme="minorBidi" w:hAnsiTheme="minorBidi" w:cstheme="minorBidi"/>
          <w:sz w:val="22"/>
          <w:szCs w:val="22"/>
          <w:lang w:val="en-US"/>
        </w:rPr>
        <w:t xml:space="preserve"> </w:t>
      </w:r>
      <w:r w:rsidRPr="00626497">
        <w:rPr>
          <w:rFonts w:asciiTheme="minorBidi" w:hAnsiTheme="minorBidi" w:cstheme="minorBidi"/>
          <w:color w:val="000000"/>
          <w:sz w:val="22"/>
          <w:szCs w:val="22"/>
          <w:lang w:val="en-US"/>
        </w:rPr>
        <w:t xml:space="preserve">clear differences between murine and human platelets. </w:t>
      </w:r>
    </w:p>
    <w:p w14:paraId="0CB77A33" w14:textId="02AAF5C3" w:rsidR="007302F8" w:rsidRPr="00626497" w:rsidRDefault="007302F8">
      <w:pPr>
        <w:spacing w:line="360" w:lineRule="auto"/>
        <w:jc w:val="both"/>
        <w:rPr>
          <w:rFonts w:asciiTheme="minorBidi" w:hAnsiTheme="minorBidi" w:cstheme="minorBidi"/>
          <w:color w:val="000000"/>
          <w:sz w:val="22"/>
          <w:szCs w:val="22"/>
          <w:lang w:val="en-US"/>
        </w:rPr>
      </w:pPr>
      <w:bookmarkStart w:id="5" w:name="_Hlk38805103"/>
      <w:r w:rsidRPr="00626497">
        <w:rPr>
          <w:rFonts w:asciiTheme="minorBidi" w:hAnsiTheme="minorBidi" w:cstheme="minorBidi"/>
          <w:color w:val="000000"/>
          <w:sz w:val="22"/>
          <w:szCs w:val="22"/>
          <w:lang w:val="en-US"/>
        </w:rPr>
        <w:t xml:space="preserve">For the interactions around the central cascade, we could observe clear differences. For example, </w:t>
      </w:r>
      <w:r w:rsidR="00254061" w:rsidRPr="005A2170">
        <w:rPr>
          <w:rFonts w:asciiTheme="minorBidi" w:hAnsiTheme="minorBidi" w:cstheme="minorBidi"/>
          <w:color w:val="0D0D0D" w:themeColor="text1" w:themeTint="F2"/>
          <w:sz w:val="22"/>
          <w:szCs w:val="22"/>
          <w:lang w:val="en-US"/>
        </w:rPr>
        <w:t>metalloproteinase inhibitor 1 (</w:t>
      </w:r>
      <w:r w:rsidRPr="005A2170">
        <w:rPr>
          <w:rFonts w:asciiTheme="minorBidi" w:hAnsiTheme="minorBidi" w:cstheme="minorBidi"/>
          <w:color w:val="0D0D0D" w:themeColor="text1" w:themeTint="F2"/>
          <w:sz w:val="22"/>
          <w:szCs w:val="22"/>
          <w:lang w:val="en-US"/>
        </w:rPr>
        <w:t>TIMP1</w:t>
      </w:r>
      <w:r w:rsidR="00254061" w:rsidRPr="005A2170">
        <w:rPr>
          <w:rFonts w:asciiTheme="minorBidi" w:hAnsiTheme="minorBidi" w:cstheme="minorBidi"/>
          <w:color w:val="0D0D0D" w:themeColor="text1" w:themeTint="F2"/>
          <w:sz w:val="22"/>
          <w:szCs w:val="22"/>
          <w:lang w:val="en-US"/>
        </w:rPr>
        <w:t>)</w:t>
      </w:r>
      <w:r w:rsidRPr="005A2170">
        <w:rPr>
          <w:rFonts w:asciiTheme="minorBidi" w:hAnsiTheme="minorBidi" w:cstheme="minorBidi"/>
          <w:color w:val="0D0D0D" w:themeColor="text1" w:themeTint="F2"/>
          <w:sz w:val="22"/>
          <w:szCs w:val="22"/>
          <w:lang w:val="en-US"/>
        </w:rPr>
        <w:t xml:space="preserve"> is not expressed in mice, but on the other hand, TIMP1 has the highest expression level of all </w:t>
      </w:r>
      <w:r w:rsidRPr="00626497">
        <w:rPr>
          <w:rFonts w:asciiTheme="minorBidi" w:hAnsiTheme="minorBidi" w:cstheme="minorBidi"/>
          <w:color w:val="000000"/>
          <w:sz w:val="22"/>
          <w:szCs w:val="22"/>
          <w:lang w:val="en-US"/>
        </w:rPr>
        <w:t xml:space="preserve">metalloproteinase-associated proteins in humans. </w:t>
      </w:r>
      <w:r w:rsidR="001C6E6A" w:rsidRPr="00626497">
        <w:rPr>
          <w:rFonts w:asciiTheme="minorBidi" w:hAnsiTheme="minorBidi" w:cstheme="minorBidi"/>
          <w:color w:val="000000"/>
          <w:sz w:val="22"/>
          <w:szCs w:val="22"/>
          <w:lang w:val="en-US"/>
        </w:rPr>
        <w:t xml:space="preserve">Likewise, the protein level is again high in human, whereas the protein shows very low abundance in mouse in contrary to the not detected transcript. </w:t>
      </w:r>
      <w:r w:rsidRPr="00626497">
        <w:rPr>
          <w:rFonts w:asciiTheme="minorBidi" w:hAnsiTheme="minorBidi" w:cstheme="minorBidi"/>
          <w:color w:val="000000"/>
          <w:sz w:val="22"/>
          <w:szCs w:val="22"/>
          <w:lang w:val="en-US"/>
        </w:rPr>
        <w:t>This could have effect on the underlying regulatory circuits in human, which are not present in mouse. We also found that</w:t>
      </w:r>
      <w:r w:rsidRPr="00626497">
        <w:rPr>
          <w:rFonts w:asciiTheme="minorBidi" w:hAnsiTheme="minorBidi" w:cstheme="minorBidi"/>
          <w:i/>
          <w:color w:val="000000"/>
          <w:sz w:val="22"/>
          <w:szCs w:val="22"/>
          <w:lang w:val="en-US"/>
        </w:rPr>
        <w:t xml:space="preserve"> </w:t>
      </w:r>
      <w:r w:rsidRPr="00626497">
        <w:rPr>
          <w:rFonts w:asciiTheme="minorBidi" w:hAnsiTheme="minorBidi" w:cstheme="minorBidi"/>
          <w:color w:val="000000"/>
          <w:sz w:val="22"/>
          <w:szCs w:val="22"/>
          <w:lang w:val="en-US"/>
        </w:rPr>
        <w:t xml:space="preserve">matrix metalloproteinase </w:t>
      </w:r>
      <w:r w:rsidR="00254061">
        <w:rPr>
          <w:rFonts w:asciiTheme="minorBidi" w:hAnsiTheme="minorBidi" w:cstheme="minorBidi"/>
          <w:color w:val="000000"/>
          <w:sz w:val="22"/>
          <w:szCs w:val="22"/>
          <w:lang w:val="en-US"/>
        </w:rPr>
        <w:t>9 (</w:t>
      </w:r>
      <w:r w:rsidRPr="00626497">
        <w:rPr>
          <w:rFonts w:asciiTheme="minorBidi" w:hAnsiTheme="minorBidi" w:cstheme="minorBidi"/>
          <w:color w:val="000000"/>
          <w:sz w:val="22"/>
          <w:szCs w:val="22"/>
          <w:lang w:val="en-US"/>
        </w:rPr>
        <w:t>MMP9</w:t>
      </w:r>
      <w:r w:rsidR="00254061">
        <w:rPr>
          <w:rFonts w:asciiTheme="minorBidi" w:hAnsiTheme="minorBidi" w:cstheme="minorBidi"/>
          <w:color w:val="000000"/>
          <w:sz w:val="22"/>
          <w:szCs w:val="22"/>
          <w:lang w:val="en-US"/>
        </w:rPr>
        <w:t>)</w:t>
      </w:r>
      <w:r w:rsidRPr="00626497">
        <w:rPr>
          <w:rFonts w:asciiTheme="minorBidi" w:hAnsiTheme="minorBidi" w:cstheme="minorBidi"/>
          <w:color w:val="000000"/>
          <w:sz w:val="22"/>
          <w:szCs w:val="22"/>
          <w:lang w:val="en-US"/>
        </w:rPr>
        <w:t xml:space="preserve"> had unique but low expression levels in human, comparing to mouse. Metalloproteinase inhibitor TIMP3 is only expressed in mouse but at low level</w:t>
      </w:r>
      <w:r w:rsidR="001C6E6A" w:rsidRPr="00626497">
        <w:rPr>
          <w:rFonts w:asciiTheme="minorBidi" w:hAnsiTheme="minorBidi" w:cstheme="minorBidi"/>
          <w:color w:val="000000"/>
          <w:sz w:val="22"/>
          <w:szCs w:val="22"/>
          <w:lang w:val="en-US"/>
        </w:rPr>
        <w:t>.</w:t>
      </w:r>
      <w:r w:rsidRPr="00626497">
        <w:rPr>
          <w:rFonts w:asciiTheme="minorBidi" w:hAnsiTheme="minorBidi" w:cstheme="minorBidi"/>
          <w:color w:val="000000"/>
          <w:sz w:val="22"/>
          <w:szCs w:val="22"/>
          <w:lang w:val="en-US"/>
        </w:rPr>
        <w:t xml:space="preserve"> </w:t>
      </w:r>
      <w:r w:rsidR="001C6E6A" w:rsidRPr="00626497">
        <w:rPr>
          <w:rFonts w:asciiTheme="minorBidi" w:hAnsiTheme="minorBidi" w:cstheme="minorBidi"/>
          <w:color w:val="000000"/>
          <w:sz w:val="22"/>
          <w:szCs w:val="22"/>
          <w:lang w:val="en-US"/>
        </w:rPr>
        <w:t xml:space="preserve">On protein level </w:t>
      </w:r>
      <w:r w:rsidR="00254061" w:rsidRPr="00537C03">
        <w:rPr>
          <w:rFonts w:asciiTheme="minorBidi" w:hAnsiTheme="minorBidi" w:cstheme="minorBidi"/>
          <w:color w:val="0D0D0D" w:themeColor="text1" w:themeTint="F2"/>
          <w:sz w:val="22"/>
          <w:szCs w:val="22"/>
          <w:lang w:val="en-US"/>
        </w:rPr>
        <w:t xml:space="preserve">metalloproteinase inhibitor </w:t>
      </w:r>
      <w:r w:rsidR="00254061">
        <w:rPr>
          <w:rFonts w:asciiTheme="minorBidi" w:hAnsiTheme="minorBidi" w:cstheme="minorBidi"/>
          <w:color w:val="0D0D0D" w:themeColor="text1" w:themeTint="F2"/>
          <w:sz w:val="22"/>
          <w:szCs w:val="22"/>
          <w:lang w:val="en-US"/>
        </w:rPr>
        <w:t>3</w:t>
      </w:r>
      <w:r w:rsidR="00254061" w:rsidRPr="00537C03">
        <w:rPr>
          <w:rFonts w:asciiTheme="minorBidi" w:hAnsiTheme="minorBidi" w:cstheme="minorBidi"/>
          <w:color w:val="0D0D0D" w:themeColor="text1" w:themeTint="F2"/>
          <w:sz w:val="22"/>
          <w:szCs w:val="22"/>
          <w:lang w:val="en-US"/>
        </w:rPr>
        <w:t xml:space="preserve"> (TIMP</w:t>
      </w:r>
      <w:r w:rsidR="00254061">
        <w:rPr>
          <w:rFonts w:asciiTheme="minorBidi" w:hAnsiTheme="minorBidi" w:cstheme="minorBidi"/>
          <w:color w:val="0D0D0D" w:themeColor="text1" w:themeTint="F2"/>
          <w:sz w:val="22"/>
          <w:szCs w:val="22"/>
          <w:lang w:val="en-US"/>
        </w:rPr>
        <w:t>3</w:t>
      </w:r>
      <w:r w:rsidR="00254061" w:rsidRPr="00537C03">
        <w:rPr>
          <w:rFonts w:asciiTheme="minorBidi" w:hAnsiTheme="minorBidi" w:cstheme="minorBidi"/>
          <w:color w:val="0D0D0D" w:themeColor="text1" w:themeTint="F2"/>
          <w:sz w:val="22"/>
          <w:szCs w:val="22"/>
          <w:lang w:val="en-US"/>
        </w:rPr>
        <w:t xml:space="preserve">) </w:t>
      </w:r>
      <w:r w:rsidR="001C6E6A" w:rsidRPr="00626497">
        <w:rPr>
          <w:rFonts w:asciiTheme="minorBidi" w:hAnsiTheme="minorBidi" w:cstheme="minorBidi"/>
          <w:color w:val="000000"/>
          <w:sz w:val="22"/>
          <w:szCs w:val="22"/>
          <w:lang w:val="en-US"/>
        </w:rPr>
        <w:t xml:space="preserve">appears in both organism but higher in mice. </w:t>
      </w:r>
      <w:r w:rsidRPr="00626497">
        <w:rPr>
          <w:rFonts w:asciiTheme="minorBidi" w:hAnsiTheme="minorBidi" w:cstheme="minorBidi"/>
          <w:color w:val="000000"/>
          <w:sz w:val="22"/>
          <w:szCs w:val="22"/>
          <w:lang w:val="en-US"/>
        </w:rPr>
        <w:t>TIMP2 shows low expression in both species. In contrast, metalloprotease ADAM17 has low level but is increased in mouse.</w:t>
      </w:r>
      <w:r w:rsidR="005A50C6" w:rsidRPr="00626497">
        <w:rPr>
          <w:rFonts w:asciiTheme="minorBidi" w:hAnsiTheme="minorBidi" w:cstheme="minorBidi"/>
          <w:color w:val="000000"/>
          <w:sz w:val="22"/>
          <w:szCs w:val="22"/>
          <w:lang w:val="en-US"/>
        </w:rPr>
        <w:t xml:space="preserve"> On protein level the difference is more distinct.</w:t>
      </w:r>
    </w:p>
    <w:bookmarkEnd w:id="5"/>
    <w:p w14:paraId="75D7AEB8" w14:textId="0806582E" w:rsidR="007302F8" w:rsidRPr="00626497" w:rsidRDefault="007302F8">
      <w:pPr>
        <w:spacing w:line="360" w:lineRule="auto"/>
        <w:jc w:val="both"/>
        <w:rPr>
          <w:rStyle w:val="CommentReference"/>
          <w:rFonts w:asciiTheme="minorBidi" w:hAnsiTheme="minorBidi" w:cstheme="minorBidi"/>
          <w:color w:val="000000"/>
          <w:sz w:val="22"/>
          <w:szCs w:val="22"/>
        </w:rPr>
      </w:pPr>
      <w:r w:rsidRPr="00626497">
        <w:rPr>
          <w:rFonts w:asciiTheme="minorBidi" w:hAnsiTheme="minorBidi" w:cstheme="minorBidi"/>
          <w:color w:val="000000"/>
          <w:sz w:val="22"/>
          <w:szCs w:val="22"/>
          <w:lang w:val="en-US"/>
        </w:rPr>
        <w:t xml:space="preserve">We also showed that the number of cytoskeleton-associated integrins or integrin-linked kinases in human was higher (18 proteins) than in mouse (13 proteins). However, the expression value of integrins in mice is higher. The sum of RPKM delta of integrins present in both species is -26151.9 (13 proteins). Putatively, the higher expression values within the integrin group in mouse are compensated for by specialization in human. Similar to this in the human network there are 14 guanine nucleotide-binding proteins (GNA11, GNA12, GNA13, GNA14, GNAI1, GNAI2, GNAI3, GNAL, GNAO1, GNAQ, GNAT1, GNAT2, GNAT3, GNAZ) and </w:t>
      </w:r>
      <w:r w:rsidRPr="00626497">
        <w:rPr>
          <w:rFonts w:asciiTheme="minorBidi" w:hAnsiTheme="minorBidi" w:cstheme="minorBidi"/>
          <w:color w:val="000000"/>
          <w:sz w:val="22"/>
          <w:szCs w:val="22"/>
          <w:lang w:val="en-US"/>
        </w:rPr>
        <w:lastRenderedPageBreak/>
        <w:t>in the murine network there are only 6 of them (GNA12, GNA13, GNAI2, GNAI3, GNAQ, GNAZ), again with drastically increased abundance in mouse, ( e.g. RPKIM delta of -567.8 regarding GNAI2).</w:t>
      </w:r>
    </w:p>
    <w:p w14:paraId="608B1DAD" w14:textId="50616E22" w:rsidR="00F7217D" w:rsidRDefault="007302F8">
      <w:pPr>
        <w:spacing w:line="360" w:lineRule="auto"/>
        <w:jc w:val="both"/>
        <w:rPr>
          <w:rFonts w:asciiTheme="minorBidi" w:hAnsiTheme="minorBidi" w:cstheme="minorBidi"/>
          <w:color w:val="000000"/>
          <w:sz w:val="22"/>
          <w:szCs w:val="22"/>
          <w:lang w:val="en-US"/>
        </w:rPr>
      </w:pPr>
      <w:r w:rsidRPr="00626497">
        <w:rPr>
          <w:rFonts w:asciiTheme="minorBidi" w:hAnsiTheme="minorBidi" w:cstheme="minorBidi"/>
          <w:color w:val="000000"/>
          <w:sz w:val="22"/>
          <w:szCs w:val="22"/>
          <w:lang w:val="en-US"/>
        </w:rPr>
        <w:t xml:space="preserve">The </w:t>
      </w:r>
      <w:proofErr w:type="spellStart"/>
      <w:r w:rsidRPr="00626497">
        <w:rPr>
          <w:rFonts w:asciiTheme="minorBidi" w:hAnsiTheme="minorBidi" w:cstheme="minorBidi"/>
          <w:color w:val="000000"/>
          <w:sz w:val="22"/>
          <w:szCs w:val="22"/>
          <w:lang w:val="en-US"/>
        </w:rPr>
        <w:t>tetraspanin</w:t>
      </w:r>
      <w:proofErr w:type="spellEnd"/>
      <w:r w:rsidRPr="00626497">
        <w:rPr>
          <w:rFonts w:asciiTheme="minorBidi" w:hAnsiTheme="minorBidi" w:cstheme="minorBidi"/>
          <w:color w:val="000000"/>
          <w:sz w:val="22"/>
          <w:szCs w:val="22"/>
          <w:lang w:val="en-US"/>
        </w:rPr>
        <w:t xml:space="preserve"> CD9 (second neighbor) has a very high expression level only in mice (RPKM mouse: 7081; RPKM human: 153.2)</w:t>
      </w:r>
      <w:r w:rsidR="007971CA" w:rsidRPr="00626497">
        <w:rPr>
          <w:rFonts w:asciiTheme="minorBidi" w:hAnsiTheme="minorBidi" w:cstheme="minorBidi"/>
          <w:color w:val="000000"/>
          <w:sz w:val="22"/>
          <w:szCs w:val="22"/>
          <w:lang w:val="en-US"/>
        </w:rPr>
        <w:t xml:space="preserve">, which is </w:t>
      </w:r>
      <w:r w:rsidR="003F2BDF">
        <w:rPr>
          <w:rFonts w:asciiTheme="minorBidi" w:hAnsiTheme="minorBidi" w:cstheme="minorBidi"/>
          <w:color w:val="000000"/>
          <w:sz w:val="22"/>
          <w:szCs w:val="22"/>
          <w:lang w:val="en-US"/>
        </w:rPr>
        <w:t>confirmed</w:t>
      </w:r>
      <w:r w:rsidR="003F2BDF" w:rsidRPr="00626497">
        <w:rPr>
          <w:rFonts w:asciiTheme="minorBidi" w:hAnsiTheme="minorBidi" w:cstheme="minorBidi"/>
          <w:color w:val="000000"/>
          <w:sz w:val="22"/>
          <w:szCs w:val="22"/>
          <w:lang w:val="en-US"/>
        </w:rPr>
        <w:t xml:space="preserve"> </w:t>
      </w:r>
      <w:r w:rsidR="007971CA" w:rsidRPr="00626497">
        <w:rPr>
          <w:rFonts w:asciiTheme="minorBidi" w:hAnsiTheme="minorBidi" w:cstheme="minorBidi"/>
          <w:color w:val="000000"/>
          <w:sz w:val="22"/>
          <w:szCs w:val="22"/>
          <w:lang w:val="en-US"/>
        </w:rPr>
        <w:t>by proteomics</w:t>
      </w:r>
      <w:r w:rsidR="00254061">
        <w:rPr>
          <w:rFonts w:asciiTheme="minorBidi" w:hAnsiTheme="minorBidi" w:cstheme="minorBidi"/>
          <w:color w:val="000000"/>
          <w:sz w:val="22"/>
          <w:szCs w:val="22"/>
          <w:lang w:val="en-US"/>
        </w:rPr>
        <w:t>.</w:t>
      </w:r>
      <w:r w:rsidRPr="00626497">
        <w:rPr>
          <w:rFonts w:asciiTheme="minorBidi" w:hAnsiTheme="minorBidi" w:cstheme="minorBidi"/>
          <w:color w:val="000000"/>
          <w:sz w:val="22"/>
          <w:szCs w:val="22"/>
          <w:lang w:val="en-US"/>
        </w:rPr>
        <w:t xml:space="preserve"> The fourth neighbors CD226 or CD81 are also highly expressed in mouse, CDKN2D (third neighbor) has a RPKM of 510.1 in human and 3.9 in mice.</w:t>
      </w:r>
    </w:p>
    <w:p w14:paraId="3EFF177F" w14:textId="03CD5F5A" w:rsidR="00930B2E" w:rsidRDefault="00930B2E">
      <w:pPr>
        <w:spacing w:line="360" w:lineRule="auto"/>
        <w:jc w:val="both"/>
        <w:rPr>
          <w:rFonts w:asciiTheme="minorBidi" w:hAnsiTheme="minorBidi" w:cstheme="minorBidi"/>
          <w:b/>
          <w:bCs/>
          <w:sz w:val="22"/>
          <w:szCs w:val="22"/>
        </w:rPr>
      </w:pPr>
    </w:p>
    <w:p w14:paraId="51D49F45" w14:textId="77777777" w:rsidR="00930B2E" w:rsidRPr="00000BFD" w:rsidRDefault="00930B2E" w:rsidP="00930B2E">
      <w:pPr>
        <w:spacing w:line="360" w:lineRule="auto"/>
        <w:jc w:val="both"/>
        <w:rPr>
          <w:rFonts w:ascii="Arial" w:hAnsi="Arial" w:cs="Arial"/>
          <w:b/>
          <w:color w:val="000000" w:themeColor="text1"/>
          <w:sz w:val="22"/>
          <w:szCs w:val="22"/>
        </w:rPr>
      </w:pPr>
      <w:r w:rsidRPr="00000BFD">
        <w:rPr>
          <w:rFonts w:ascii="Arial" w:hAnsi="Arial" w:cs="Arial"/>
          <w:b/>
          <w:color w:val="000000" w:themeColor="text1"/>
          <w:sz w:val="22"/>
          <w:szCs w:val="22"/>
        </w:rPr>
        <w:t>Major differences in expression</w:t>
      </w:r>
    </w:p>
    <w:p w14:paraId="64EEF8D9" w14:textId="77777777" w:rsidR="00930B2E" w:rsidRPr="00000BFD" w:rsidRDefault="00930B2E" w:rsidP="00930B2E">
      <w:pPr>
        <w:spacing w:line="360" w:lineRule="auto"/>
        <w:jc w:val="both"/>
        <w:rPr>
          <w:rFonts w:ascii="Arial" w:hAnsi="Arial" w:cs="Arial"/>
          <w:color w:val="000000" w:themeColor="text1"/>
          <w:sz w:val="22"/>
          <w:szCs w:val="22"/>
        </w:rPr>
      </w:pPr>
      <w:r w:rsidRPr="00000BFD">
        <w:rPr>
          <w:rFonts w:ascii="Arial" w:hAnsi="Arial" w:cs="Arial"/>
          <w:color w:val="000000" w:themeColor="text1"/>
          <w:sz w:val="22"/>
          <w:szCs w:val="22"/>
          <w:lang w:val="en-US"/>
        </w:rPr>
        <w:t xml:space="preserve">For several interactions </w:t>
      </w:r>
      <w:r>
        <w:rPr>
          <w:rFonts w:ascii="Arial" w:hAnsi="Arial" w:cs="Arial"/>
          <w:color w:val="000000" w:themeColor="text1"/>
          <w:sz w:val="22"/>
          <w:szCs w:val="22"/>
          <w:lang w:val="en-US"/>
        </w:rPr>
        <w:t xml:space="preserve">in the </w:t>
      </w:r>
      <w:r w:rsidRPr="00DC4909">
        <w:rPr>
          <w:rFonts w:ascii="Arial" w:hAnsi="Arial" w:cs="Arial"/>
          <w:b/>
          <w:color w:val="000000" w:themeColor="text1"/>
          <w:sz w:val="22"/>
          <w:szCs w:val="22"/>
          <w:lang w:val="en-US"/>
        </w:rPr>
        <w:t>CC</w:t>
      </w:r>
      <w:r>
        <w:rPr>
          <w:rFonts w:ascii="Arial" w:hAnsi="Arial" w:cs="Arial"/>
          <w:color w:val="000000" w:themeColor="text1"/>
          <w:sz w:val="22"/>
          <w:szCs w:val="22"/>
          <w:lang w:val="en-US"/>
        </w:rPr>
        <w:t xml:space="preserve"> as well as </w:t>
      </w:r>
      <w:r w:rsidRPr="00000BFD">
        <w:rPr>
          <w:rFonts w:ascii="Arial" w:hAnsi="Arial" w:cs="Arial"/>
          <w:color w:val="000000" w:themeColor="text1"/>
          <w:sz w:val="22"/>
          <w:szCs w:val="22"/>
          <w:lang w:val="en-US"/>
        </w:rPr>
        <w:t xml:space="preserve">around </w:t>
      </w:r>
      <w:r>
        <w:rPr>
          <w:rFonts w:ascii="Arial" w:hAnsi="Arial" w:cs="Arial"/>
          <w:color w:val="000000" w:themeColor="text1"/>
          <w:sz w:val="22"/>
          <w:szCs w:val="22"/>
          <w:lang w:val="en-US"/>
        </w:rPr>
        <w:t>it (up to 3</w:t>
      </w:r>
      <w:r w:rsidRPr="00DC4909">
        <w:rPr>
          <w:rFonts w:ascii="Arial" w:hAnsi="Arial" w:cs="Arial"/>
          <w:color w:val="000000" w:themeColor="text1"/>
          <w:sz w:val="22"/>
          <w:szCs w:val="22"/>
          <w:vertAlign w:val="superscript"/>
          <w:lang w:val="en-US"/>
        </w:rPr>
        <w:t>rd</w:t>
      </w:r>
      <w:r>
        <w:rPr>
          <w:rFonts w:ascii="Arial" w:hAnsi="Arial" w:cs="Arial"/>
          <w:color w:val="000000" w:themeColor="text1"/>
          <w:sz w:val="22"/>
          <w:szCs w:val="22"/>
          <w:lang w:val="en-US"/>
        </w:rPr>
        <w:t xml:space="preserve"> degree neighbors)</w:t>
      </w:r>
      <w:r w:rsidRPr="00000BFD">
        <w:rPr>
          <w:rFonts w:ascii="Arial" w:hAnsi="Arial" w:cs="Arial"/>
          <w:color w:val="000000" w:themeColor="text1"/>
          <w:sz w:val="22"/>
          <w:szCs w:val="22"/>
          <w:lang w:val="en-US"/>
        </w:rPr>
        <w:t xml:space="preserve"> we could observe clear differences. For example, </w:t>
      </w:r>
      <w:r w:rsidRPr="00000BFD">
        <w:rPr>
          <w:rFonts w:ascii="Arial" w:hAnsi="Arial" w:cs="Arial"/>
          <w:b/>
          <w:color w:val="000000" w:themeColor="text1"/>
          <w:sz w:val="22"/>
          <w:szCs w:val="22"/>
          <w:lang w:val="en-US"/>
        </w:rPr>
        <w:t>TIMP1</w:t>
      </w:r>
      <w:r w:rsidRPr="00000BFD">
        <w:rPr>
          <w:rFonts w:ascii="Arial" w:hAnsi="Arial" w:cs="Arial"/>
          <w:color w:val="000000" w:themeColor="text1"/>
          <w:sz w:val="22"/>
          <w:szCs w:val="22"/>
          <w:lang w:val="en-US"/>
        </w:rPr>
        <w:t xml:space="preserve"> is barely expressed in mouse platelets, but on the other hand, TIMP1 has the highest expression level of all metalloproteinase-associated proteins in human platelets. The </w:t>
      </w:r>
      <w:proofErr w:type="spellStart"/>
      <w:r w:rsidRPr="00000BFD">
        <w:rPr>
          <w:rFonts w:ascii="Arial" w:hAnsi="Arial" w:cs="Arial"/>
          <w:color w:val="000000" w:themeColor="text1"/>
          <w:sz w:val="22"/>
          <w:szCs w:val="22"/>
          <w:lang w:val="en-US"/>
        </w:rPr>
        <w:t>RNAseq</w:t>
      </w:r>
      <w:proofErr w:type="spellEnd"/>
      <w:r w:rsidRPr="00000BFD">
        <w:rPr>
          <w:rFonts w:ascii="Arial" w:hAnsi="Arial" w:cs="Arial"/>
          <w:color w:val="000000" w:themeColor="text1"/>
          <w:sz w:val="22"/>
          <w:szCs w:val="22"/>
          <w:lang w:val="en-US"/>
        </w:rPr>
        <w:t xml:space="preserve"> results are matching with proteomics. This could have an effect on the underlying regulatory circuits </w:t>
      </w:r>
      <w:r>
        <w:rPr>
          <w:rFonts w:ascii="Arial" w:hAnsi="Arial" w:cs="Arial"/>
          <w:color w:val="000000" w:themeColor="text1"/>
          <w:sz w:val="22"/>
          <w:szCs w:val="22"/>
          <w:lang w:val="en-US"/>
        </w:rPr>
        <w:t>in both species</w:t>
      </w:r>
      <w:r w:rsidRPr="00000BFD">
        <w:rPr>
          <w:rFonts w:ascii="Arial" w:hAnsi="Arial" w:cs="Arial"/>
          <w:color w:val="000000" w:themeColor="text1"/>
          <w:sz w:val="22"/>
          <w:szCs w:val="22"/>
          <w:lang w:val="en-US"/>
        </w:rPr>
        <w:t>. We also found that</w:t>
      </w:r>
      <w:r w:rsidRPr="00000BFD">
        <w:rPr>
          <w:rFonts w:ascii="Arial" w:hAnsi="Arial" w:cs="Arial"/>
          <w:i/>
          <w:color w:val="000000" w:themeColor="text1"/>
          <w:sz w:val="22"/>
          <w:szCs w:val="22"/>
          <w:lang w:val="en-US"/>
        </w:rPr>
        <w:t xml:space="preserve"> </w:t>
      </w:r>
      <w:r w:rsidRPr="00000BFD">
        <w:rPr>
          <w:rFonts w:ascii="Arial" w:hAnsi="Arial" w:cs="Arial"/>
          <w:color w:val="000000" w:themeColor="text1"/>
          <w:sz w:val="22"/>
          <w:szCs w:val="22"/>
          <w:lang w:val="en-US"/>
        </w:rPr>
        <w:t xml:space="preserve">matrix metalloproteinase </w:t>
      </w:r>
      <w:r w:rsidRPr="00000BFD">
        <w:rPr>
          <w:rFonts w:ascii="Arial" w:hAnsi="Arial" w:cs="Arial"/>
          <w:b/>
          <w:color w:val="000000" w:themeColor="text1"/>
          <w:sz w:val="22"/>
          <w:szCs w:val="22"/>
          <w:lang w:val="en-US"/>
        </w:rPr>
        <w:t>MMP9</w:t>
      </w:r>
      <w:r w:rsidRPr="00000BFD">
        <w:rPr>
          <w:rFonts w:ascii="Arial" w:hAnsi="Arial" w:cs="Arial"/>
          <w:color w:val="000000" w:themeColor="text1"/>
          <w:sz w:val="22"/>
          <w:szCs w:val="22"/>
          <w:lang w:val="en-US"/>
        </w:rPr>
        <w:t xml:space="preserve"> had unique but low expression levels in human, compared to mouse (results are matching proteomics). Metalloproteinase inhibitor </w:t>
      </w:r>
      <w:r w:rsidRPr="00000BFD">
        <w:rPr>
          <w:rFonts w:ascii="Arial" w:hAnsi="Arial" w:cs="Arial"/>
          <w:b/>
          <w:color w:val="000000" w:themeColor="text1"/>
          <w:sz w:val="22"/>
          <w:szCs w:val="22"/>
          <w:lang w:val="en-US"/>
        </w:rPr>
        <w:t>TIMP3</w:t>
      </w:r>
      <w:r w:rsidRPr="00000BFD">
        <w:rPr>
          <w:rFonts w:ascii="Arial" w:hAnsi="Arial" w:cs="Arial"/>
          <w:color w:val="000000" w:themeColor="text1"/>
          <w:sz w:val="22"/>
          <w:szCs w:val="22"/>
          <w:lang w:val="en-US"/>
        </w:rPr>
        <w:t xml:space="preserve"> is only highly abundant in mouse (matches proteomics), whereas </w:t>
      </w:r>
      <w:r w:rsidRPr="00000BFD">
        <w:rPr>
          <w:rFonts w:ascii="Arial" w:hAnsi="Arial" w:cs="Arial"/>
          <w:b/>
          <w:color w:val="000000" w:themeColor="text1"/>
          <w:sz w:val="22"/>
          <w:szCs w:val="22"/>
          <w:lang w:val="en-US"/>
        </w:rPr>
        <w:t>TIMP2</w:t>
      </w:r>
      <w:r w:rsidRPr="00000BFD">
        <w:rPr>
          <w:rFonts w:ascii="Arial" w:hAnsi="Arial" w:cs="Arial"/>
          <w:color w:val="000000" w:themeColor="text1"/>
          <w:sz w:val="22"/>
          <w:szCs w:val="22"/>
          <w:lang w:val="en-US"/>
        </w:rPr>
        <w:t xml:space="preserve"> shows low protein expression in both species with the tendency of higher expression in human (matches proteomics). In contrast, metalloprotease </w:t>
      </w:r>
      <w:r w:rsidRPr="00000BFD">
        <w:rPr>
          <w:rFonts w:ascii="Arial" w:hAnsi="Arial" w:cs="Arial"/>
          <w:b/>
          <w:color w:val="000000" w:themeColor="text1"/>
          <w:sz w:val="22"/>
          <w:szCs w:val="22"/>
          <w:lang w:val="en-US"/>
        </w:rPr>
        <w:t>ADAM17</w:t>
      </w:r>
      <w:r w:rsidRPr="00000BFD">
        <w:rPr>
          <w:rFonts w:ascii="Arial" w:hAnsi="Arial" w:cs="Arial"/>
          <w:color w:val="000000" w:themeColor="text1"/>
          <w:sz w:val="22"/>
          <w:szCs w:val="22"/>
          <w:lang w:val="en-US"/>
        </w:rPr>
        <w:t xml:space="preserve"> is more abundant in mouse (matches proteomics). </w:t>
      </w:r>
      <w:r w:rsidRPr="00000BFD">
        <w:rPr>
          <w:rFonts w:ascii="Arial" w:hAnsi="Arial" w:cs="Arial"/>
          <w:color w:val="000000" w:themeColor="text1"/>
          <w:sz w:val="22"/>
          <w:szCs w:val="22"/>
        </w:rPr>
        <w:t>In addition, we also found that super oxide dismutase 2 (</w:t>
      </w:r>
      <w:r w:rsidRPr="00000BFD">
        <w:rPr>
          <w:rFonts w:ascii="Arial" w:hAnsi="Arial" w:cs="Arial"/>
          <w:b/>
          <w:color w:val="000000" w:themeColor="text1"/>
          <w:sz w:val="22"/>
          <w:szCs w:val="22"/>
        </w:rPr>
        <w:t>SOD2</w:t>
      </w:r>
      <w:r w:rsidRPr="00000BFD">
        <w:rPr>
          <w:rFonts w:ascii="Arial" w:hAnsi="Arial" w:cs="Arial"/>
          <w:color w:val="000000" w:themeColor="text1"/>
          <w:sz w:val="22"/>
          <w:szCs w:val="22"/>
        </w:rPr>
        <w:t xml:space="preserve">) is considerably more abundant in human than in mouse platelets. Conversely, </w:t>
      </w:r>
      <w:r w:rsidRPr="00000BFD">
        <w:rPr>
          <w:rFonts w:ascii="Arial" w:hAnsi="Arial" w:cs="Arial"/>
          <w:b/>
          <w:color w:val="000000" w:themeColor="text1"/>
          <w:sz w:val="22"/>
          <w:szCs w:val="22"/>
        </w:rPr>
        <w:t>SOD1</w:t>
      </w:r>
      <w:r w:rsidRPr="00000BFD">
        <w:rPr>
          <w:rFonts w:ascii="Arial" w:hAnsi="Arial" w:cs="Arial"/>
          <w:color w:val="000000" w:themeColor="text1"/>
          <w:sz w:val="22"/>
          <w:szCs w:val="22"/>
        </w:rPr>
        <w:t xml:space="preserve"> is highly expressed </w:t>
      </w:r>
      <w:r>
        <w:rPr>
          <w:rFonts w:ascii="Arial" w:hAnsi="Arial" w:cs="Arial"/>
          <w:color w:val="000000" w:themeColor="text1"/>
          <w:sz w:val="22"/>
          <w:szCs w:val="22"/>
        </w:rPr>
        <w:t xml:space="preserve">in platelets </w:t>
      </w:r>
      <w:r w:rsidRPr="00000BFD">
        <w:rPr>
          <w:rFonts w:ascii="Arial" w:hAnsi="Arial" w:cs="Arial"/>
          <w:color w:val="000000" w:themeColor="text1"/>
          <w:sz w:val="22"/>
          <w:szCs w:val="22"/>
        </w:rPr>
        <w:t xml:space="preserve">but has a lower abundance in human compared to mouse. Both differences are matching </w:t>
      </w:r>
      <w:r>
        <w:rPr>
          <w:rFonts w:ascii="Arial" w:hAnsi="Arial" w:cs="Arial"/>
          <w:color w:val="000000" w:themeColor="text1"/>
          <w:sz w:val="22"/>
          <w:szCs w:val="22"/>
        </w:rPr>
        <w:t xml:space="preserve">with </w:t>
      </w:r>
      <w:r w:rsidRPr="00000BFD">
        <w:rPr>
          <w:rFonts w:ascii="Arial" w:hAnsi="Arial" w:cs="Arial"/>
          <w:color w:val="000000" w:themeColor="text1"/>
          <w:sz w:val="22"/>
          <w:szCs w:val="22"/>
        </w:rPr>
        <w:t>proteomic studies (</w:t>
      </w:r>
      <w:r w:rsidRPr="00000BFD">
        <w:rPr>
          <w:rFonts w:ascii="Arial" w:hAnsi="Arial" w:cs="Arial"/>
          <w:b/>
          <w:bCs/>
          <w:color w:val="000000" w:themeColor="text1"/>
          <w:sz w:val="22"/>
          <w:szCs w:val="22"/>
        </w:rPr>
        <w:t>Table S2</w:t>
      </w:r>
      <w:r w:rsidRPr="00000BFD">
        <w:rPr>
          <w:rFonts w:ascii="Arial" w:hAnsi="Arial" w:cs="Arial"/>
          <w:color w:val="000000" w:themeColor="text1"/>
          <w:sz w:val="22"/>
          <w:szCs w:val="22"/>
        </w:rPr>
        <w:t>).</w:t>
      </w:r>
    </w:p>
    <w:p w14:paraId="3ECD946B" w14:textId="77777777" w:rsidR="00930B2E" w:rsidRPr="00000BFD" w:rsidRDefault="00930B2E" w:rsidP="00930B2E">
      <w:pPr>
        <w:spacing w:line="360" w:lineRule="auto"/>
        <w:jc w:val="both"/>
        <w:rPr>
          <w:rFonts w:ascii="Arial" w:hAnsi="Arial" w:cs="Arial"/>
          <w:color w:val="000000" w:themeColor="text1"/>
          <w:sz w:val="22"/>
          <w:szCs w:val="22"/>
          <w:lang w:val="en-US"/>
        </w:rPr>
      </w:pPr>
      <w:r w:rsidRPr="00000BFD">
        <w:rPr>
          <w:rFonts w:ascii="Arial" w:hAnsi="Arial" w:cs="Arial"/>
          <w:b/>
          <w:color w:val="000000" w:themeColor="text1"/>
          <w:sz w:val="22"/>
          <w:szCs w:val="22"/>
          <w:lang w:val="en-US"/>
        </w:rPr>
        <w:t>PRKAR1B</w:t>
      </w:r>
      <w:r w:rsidRPr="00000BFD">
        <w:rPr>
          <w:rFonts w:ascii="Arial" w:hAnsi="Arial" w:cs="Arial"/>
          <w:color w:val="000000" w:themeColor="text1"/>
          <w:sz w:val="22"/>
          <w:szCs w:val="22"/>
          <w:lang w:val="en-US"/>
        </w:rPr>
        <w:t xml:space="preserve"> (protein kinase, cAMP-dependent, regulatory subunit type I beta) is highly expressed in human, but not detected in mouse on proteome and transcriptome level, thus marking a major difference between mouse and human platelets.</w:t>
      </w:r>
    </w:p>
    <w:p w14:paraId="6FC3A2D0" w14:textId="49206F98" w:rsidR="00930B2E" w:rsidRPr="00000BFD" w:rsidRDefault="00930B2E" w:rsidP="00930B2E">
      <w:pPr>
        <w:spacing w:line="360" w:lineRule="auto"/>
        <w:jc w:val="both"/>
        <w:rPr>
          <w:rFonts w:ascii="Arial" w:hAnsi="Arial" w:cs="Arial"/>
          <w:color w:val="000000" w:themeColor="text1"/>
          <w:sz w:val="22"/>
          <w:szCs w:val="22"/>
          <w:lang w:val="en-US"/>
        </w:rPr>
      </w:pPr>
      <w:r w:rsidRPr="00000BFD">
        <w:rPr>
          <w:rFonts w:ascii="Arial" w:hAnsi="Arial" w:cs="Arial"/>
          <w:b/>
          <w:color w:val="000000" w:themeColor="text1"/>
          <w:sz w:val="22"/>
          <w:szCs w:val="22"/>
        </w:rPr>
        <w:t>BDNF</w:t>
      </w:r>
      <w:r w:rsidRPr="00000BFD">
        <w:rPr>
          <w:rFonts w:ascii="Arial" w:hAnsi="Arial" w:cs="Arial"/>
          <w:color w:val="000000" w:themeColor="text1"/>
          <w:sz w:val="22"/>
          <w:szCs w:val="22"/>
        </w:rPr>
        <w:t xml:space="preserve"> and </w:t>
      </w:r>
      <w:r w:rsidRPr="00000BFD">
        <w:rPr>
          <w:rFonts w:ascii="Arial" w:hAnsi="Arial" w:cs="Arial"/>
          <w:b/>
          <w:color w:val="000000" w:themeColor="text1"/>
          <w:sz w:val="22"/>
          <w:szCs w:val="22"/>
        </w:rPr>
        <w:t>ITPR3</w:t>
      </w:r>
      <w:r w:rsidRPr="00000BFD">
        <w:rPr>
          <w:rFonts w:ascii="Arial" w:hAnsi="Arial" w:cs="Arial"/>
          <w:color w:val="000000" w:themeColor="text1"/>
          <w:sz w:val="22"/>
          <w:szCs w:val="22"/>
        </w:rPr>
        <w:t xml:space="preserve"> are </w:t>
      </w:r>
      <w:r>
        <w:rPr>
          <w:rFonts w:ascii="Arial" w:hAnsi="Arial" w:cs="Arial"/>
          <w:color w:val="000000" w:themeColor="text1"/>
          <w:sz w:val="22"/>
          <w:szCs w:val="22"/>
        </w:rPr>
        <w:t xml:space="preserve">present in both genomes but </w:t>
      </w:r>
      <w:r w:rsidRPr="00000BFD">
        <w:rPr>
          <w:rFonts w:ascii="Arial" w:hAnsi="Arial" w:cs="Arial"/>
          <w:color w:val="000000" w:themeColor="text1"/>
          <w:sz w:val="22"/>
          <w:szCs w:val="22"/>
        </w:rPr>
        <w:t>absent in all murine</w:t>
      </w:r>
      <w:r>
        <w:rPr>
          <w:rFonts w:ascii="Arial" w:hAnsi="Arial" w:cs="Arial"/>
          <w:color w:val="000000" w:themeColor="text1"/>
          <w:sz w:val="22"/>
          <w:szCs w:val="22"/>
        </w:rPr>
        <w:t xml:space="preserve"> transcriptome and proteom</w:t>
      </w:r>
      <w:r w:rsidR="003134EC">
        <w:rPr>
          <w:rFonts w:ascii="Arial" w:hAnsi="Arial" w:cs="Arial"/>
          <w:color w:val="000000" w:themeColor="text1"/>
          <w:sz w:val="22"/>
          <w:szCs w:val="22"/>
        </w:rPr>
        <w:t>e</w:t>
      </w:r>
      <w:r>
        <w:rPr>
          <w:rFonts w:ascii="Arial" w:hAnsi="Arial" w:cs="Arial"/>
          <w:color w:val="000000" w:themeColor="text1"/>
          <w:sz w:val="22"/>
          <w:szCs w:val="22"/>
        </w:rPr>
        <w:t xml:space="preserve"> </w:t>
      </w:r>
      <w:r w:rsidRPr="00000BFD">
        <w:rPr>
          <w:rFonts w:ascii="Arial" w:hAnsi="Arial" w:cs="Arial"/>
          <w:color w:val="000000" w:themeColor="text1"/>
          <w:sz w:val="22"/>
          <w:szCs w:val="22"/>
        </w:rPr>
        <w:t>datasets</w:t>
      </w:r>
      <w:r>
        <w:rPr>
          <w:rFonts w:ascii="Arial" w:hAnsi="Arial" w:cs="Arial"/>
          <w:color w:val="000000" w:themeColor="text1"/>
          <w:sz w:val="22"/>
          <w:szCs w:val="22"/>
        </w:rPr>
        <w:t xml:space="preserve"> yet detected in human transcriptome and proteom</w:t>
      </w:r>
      <w:r w:rsidR="00254061">
        <w:rPr>
          <w:rFonts w:ascii="Arial" w:hAnsi="Arial" w:cs="Arial"/>
          <w:color w:val="000000" w:themeColor="text1"/>
          <w:sz w:val="22"/>
          <w:szCs w:val="22"/>
        </w:rPr>
        <w:t>e</w:t>
      </w:r>
      <w:r w:rsidRPr="00000BFD">
        <w:rPr>
          <w:rFonts w:ascii="Arial" w:hAnsi="Arial" w:cs="Arial"/>
          <w:color w:val="000000" w:themeColor="text1"/>
          <w:sz w:val="22"/>
          <w:szCs w:val="22"/>
        </w:rPr>
        <w:t xml:space="preserve">. The mouse has unique </w:t>
      </w:r>
      <w:r w:rsidRPr="00DC4909">
        <w:rPr>
          <w:rFonts w:ascii="Arial" w:hAnsi="Arial" w:cs="Arial"/>
          <w:b/>
          <w:color w:val="000000" w:themeColor="text1"/>
          <w:sz w:val="22"/>
          <w:szCs w:val="22"/>
        </w:rPr>
        <w:t>CC</w:t>
      </w:r>
      <w:r w:rsidRPr="00000BFD">
        <w:rPr>
          <w:rFonts w:ascii="Arial" w:hAnsi="Arial" w:cs="Arial"/>
          <w:color w:val="000000" w:themeColor="text1"/>
          <w:sz w:val="22"/>
          <w:szCs w:val="22"/>
        </w:rPr>
        <w:t xml:space="preserve"> modulating proteins </w:t>
      </w:r>
      <w:r w:rsidRPr="00000BFD">
        <w:rPr>
          <w:rFonts w:ascii="Arial" w:hAnsi="Arial" w:cs="Arial"/>
          <w:b/>
          <w:color w:val="000000" w:themeColor="text1"/>
          <w:sz w:val="22"/>
          <w:szCs w:val="22"/>
        </w:rPr>
        <w:t>GNG12</w:t>
      </w:r>
      <w:r w:rsidRPr="00000BFD">
        <w:rPr>
          <w:rFonts w:ascii="Arial" w:hAnsi="Arial" w:cs="Arial"/>
          <w:color w:val="000000" w:themeColor="text1"/>
          <w:sz w:val="22"/>
          <w:szCs w:val="22"/>
        </w:rPr>
        <w:t xml:space="preserve">, </w:t>
      </w:r>
      <w:r w:rsidRPr="00000BFD">
        <w:rPr>
          <w:rFonts w:ascii="Arial" w:hAnsi="Arial" w:cs="Arial"/>
          <w:b/>
          <w:color w:val="000000" w:themeColor="text1"/>
          <w:sz w:val="22"/>
          <w:szCs w:val="22"/>
        </w:rPr>
        <w:t>PRKCE</w:t>
      </w:r>
      <w:r w:rsidRPr="00000BFD">
        <w:rPr>
          <w:rFonts w:ascii="Arial" w:hAnsi="Arial" w:cs="Arial"/>
          <w:color w:val="000000" w:themeColor="text1"/>
          <w:sz w:val="22"/>
          <w:szCs w:val="22"/>
        </w:rPr>
        <w:t xml:space="preserve"> and </w:t>
      </w:r>
      <w:r w:rsidRPr="00000BFD">
        <w:rPr>
          <w:rFonts w:ascii="Arial" w:hAnsi="Arial" w:cs="Arial"/>
          <w:b/>
          <w:color w:val="000000" w:themeColor="text1"/>
          <w:sz w:val="22"/>
          <w:szCs w:val="22"/>
        </w:rPr>
        <w:t>ADCY9</w:t>
      </w:r>
      <w:r w:rsidRPr="00000BFD">
        <w:rPr>
          <w:rFonts w:ascii="Arial" w:hAnsi="Arial" w:cs="Arial"/>
          <w:color w:val="000000" w:themeColor="text1"/>
          <w:sz w:val="22"/>
          <w:szCs w:val="22"/>
        </w:rPr>
        <w:t xml:space="preserve">. </w:t>
      </w:r>
      <w:r w:rsidRPr="00000BFD">
        <w:rPr>
          <w:rFonts w:ascii="Arial" w:hAnsi="Arial" w:cs="Arial"/>
          <w:b/>
          <w:color w:val="000000" w:themeColor="text1"/>
          <w:sz w:val="22"/>
          <w:szCs w:val="22"/>
        </w:rPr>
        <w:t>CALM3</w:t>
      </w:r>
      <w:r w:rsidRPr="00000BFD">
        <w:rPr>
          <w:rFonts w:ascii="Arial" w:hAnsi="Arial" w:cs="Arial"/>
          <w:color w:val="000000" w:themeColor="text1"/>
          <w:sz w:val="22"/>
          <w:szCs w:val="22"/>
        </w:rPr>
        <w:t xml:space="preserve"> is higher expressed in human platelets, whereas </w:t>
      </w:r>
      <w:r w:rsidRPr="00000BFD">
        <w:rPr>
          <w:rFonts w:ascii="Arial" w:hAnsi="Arial" w:cs="Arial"/>
          <w:b/>
          <w:color w:val="000000" w:themeColor="text1"/>
          <w:sz w:val="22"/>
          <w:szCs w:val="22"/>
        </w:rPr>
        <w:t>ITGB2</w:t>
      </w:r>
      <w:r w:rsidRPr="00000BFD">
        <w:rPr>
          <w:rFonts w:ascii="Arial" w:hAnsi="Arial" w:cs="Arial"/>
          <w:color w:val="000000" w:themeColor="text1"/>
          <w:sz w:val="22"/>
          <w:szCs w:val="22"/>
        </w:rPr>
        <w:t xml:space="preserve"> and </w:t>
      </w:r>
      <w:r w:rsidRPr="00000BFD">
        <w:rPr>
          <w:rFonts w:ascii="Arial" w:hAnsi="Arial" w:cs="Arial"/>
          <w:b/>
          <w:color w:val="000000" w:themeColor="text1"/>
          <w:sz w:val="22"/>
          <w:szCs w:val="22"/>
        </w:rPr>
        <w:t>MYL9</w:t>
      </w:r>
      <w:r w:rsidRPr="00000BFD">
        <w:rPr>
          <w:rFonts w:ascii="Arial" w:hAnsi="Arial" w:cs="Arial"/>
          <w:color w:val="000000" w:themeColor="text1"/>
          <w:sz w:val="22"/>
          <w:szCs w:val="22"/>
        </w:rPr>
        <w:t xml:space="preserve"> have higher expression levels in mouse platelets. These results are valid on transcriptome and proteome level</w:t>
      </w:r>
      <w:r w:rsidR="003134EC">
        <w:rPr>
          <w:rFonts w:ascii="Arial" w:hAnsi="Arial" w:cs="Arial"/>
          <w:color w:val="000000" w:themeColor="text1"/>
          <w:sz w:val="22"/>
          <w:szCs w:val="22"/>
        </w:rPr>
        <w:t>s</w:t>
      </w:r>
      <w:r w:rsidRPr="00000BFD">
        <w:rPr>
          <w:rFonts w:ascii="Arial" w:hAnsi="Arial" w:cs="Arial"/>
          <w:color w:val="000000" w:themeColor="text1"/>
          <w:sz w:val="22"/>
          <w:szCs w:val="22"/>
        </w:rPr>
        <w:t>.</w:t>
      </w:r>
    </w:p>
    <w:p w14:paraId="78CFAAB3" w14:textId="77777777" w:rsidR="00930B2E" w:rsidRDefault="00930B2E">
      <w:pPr>
        <w:spacing w:line="360" w:lineRule="auto"/>
        <w:jc w:val="both"/>
        <w:rPr>
          <w:rFonts w:asciiTheme="minorBidi" w:hAnsiTheme="minorBidi" w:cstheme="minorBidi"/>
          <w:b/>
          <w:bCs/>
          <w:sz w:val="22"/>
          <w:szCs w:val="22"/>
        </w:rPr>
      </w:pPr>
    </w:p>
    <w:p w14:paraId="5CF9FDC3" w14:textId="78BE4A34" w:rsidR="00930B2E" w:rsidRPr="00930B2E" w:rsidRDefault="00930B2E" w:rsidP="00930B2E">
      <w:pPr>
        <w:spacing w:line="360" w:lineRule="auto"/>
        <w:jc w:val="both"/>
        <w:rPr>
          <w:rFonts w:asciiTheme="minorBidi" w:hAnsiTheme="minorBidi" w:cstheme="minorBidi"/>
          <w:b/>
          <w:bCs/>
          <w:sz w:val="22"/>
          <w:szCs w:val="22"/>
        </w:rPr>
      </w:pPr>
      <w:r>
        <w:rPr>
          <w:rFonts w:asciiTheme="minorBidi" w:hAnsiTheme="minorBidi" w:cstheme="minorBidi"/>
          <w:b/>
          <w:bCs/>
          <w:sz w:val="22"/>
          <w:szCs w:val="22"/>
        </w:rPr>
        <w:t xml:space="preserve">Further discussion of found expression differences: </w:t>
      </w:r>
      <w:r w:rsidRPr="00000BFD">
        <w:rPr>
          <w:rFonts w:ascii="Arial" w:hAnsi="Arial" w:cs="Arial"/>
          <w:color w:val="000000" w:themeColor="text1"/>
          <w:sz w:val="22"/>
          <w:szCs w:val="22"/>
        </w:rPr>
        <w:t xml:space="preserve">This concerns higher expression levels </w:t>
      </w:r>
      <w:r>
        <w:rPr>
          <w:rFonts w:ascii="Arial" w:hAnsi="Arial" w:cs="Arial"/>
          <w:color w:val="000000" w:themeColor="text1"/>
          <w:sz w:val="22"/>
          <w:szCs w:val="22"/>
        </w:rPr>
        <w:t xml:space="preserve">in </w:t>
      </w:r>
      <w:r w:rsidRPr="00000BFD">
        <w:rPr>
          <w:rFonts w:ascii="Arial" w:hAnsi="Arial" w:cs="Arial"/>
          <w:color w:val="000000" w:themeColor="text1"/>
          <w:sz w:val="22"/>
          <w:szCs w:val="22"/>
        </w:rPr>
        <w:t>human</w:t>
      </w:r>
      <w:r>
        <w:rPr>
          <w:rFonts w:ascii="Arial" w:hAnsi="Arial" w:cs="Arial"/>
          <w:color w:val="000000" w:themeColor="text1"/>
          <w:sz w:val="22"/>
          <w:szCs w:val="22"/>
        </w:rPr>
        <w:t xml:space="preserve"> platelets</w:t>
      </w:r>
      <w:r w:rsidRPr="00000BFD">
        <w:rPr>
          <w:rFonts w:ascii="Arial" w:hAnsi="Arial" w:cs="Arial"/>
          <w:color w:val="000000" w:themeColor="text1"/>
          <w:sz w:val="22"/>
          <w:szCs w:val="22"/>
        </w:rPr>
        <w:t>, e.g.</w:t>
      </w:r>
      <w:r w:rsidRPr="00000BFD">
        <w:rPr>
          <w:rFonts w:ascii="Arial" w:hAnsi="Arial" w:cs="Arial"/>
          <w:b/>
          <w:color w:val="000000" w:themeColor="text1"/>
          <w:sz w:val="22"/>
          <w:szCs w:val="22"/>
        </w:rPr>
        <w:t xml:space="preserve">TLN1 </w:t>
      </w:r>
      <w:r w:rsidRPr="00000BFD">
        <w:rPr>
          <w:rFonts w:ascii="Arial" w:hAnsi="Arial" w:cs="Arial"/>
          <w:color w:val="000000" w:themeColor="text1"/>
          <w:sz w:val="22"/>
          <w:szCs w:val="22"/>
        </w:rPr>
        <w:t>(</w:t>
      </w:r>
      <w:proofErr w:type="spellStart"/>
      <w:r w:rsidRPr="00000BFD">
        <w:rPr>
          <w:rFonts w:ascii="Arial" w:hAnsi="Arial" w:cs="Arial"/>
          <w:color w:val="000000" w:themeColor="text1"/>
          <w:sz w:val="22"/>
          <w:szCs w:val="22"/>
        </w:rPr>
        <w:t>talin</w:t>
      </w:r>
      <w:proofErr w:type="spellEnd"/>
      <w:r w:rsidRPr="00000BFD">
        <w:rPr>
          <w:rFonts w:ascii="Arial" w:hAnsi="Arial" w:cs="Arial"/>
          <w:color w:val="000000" w:themeColor="text1"/>
          <w:sz w:val="22"/>
          <w:szCs w:val="22"/>
        </w:rPr>
        <w:t xml:space="preserve"> 1), </w:t>
      </w:r>
      <w:r w:rsidRPr="00000BFD">
        <w:rPr>
          <w:rFonts w:ascii="Arial" w:hAnsi="Arial" w:cs="Arial"/>
          <w:b/>
          <w:color w:val="000000" w:themeColor="text1"/>
          <w:sz w:val="22"/>
          <w:szCs w:val="22"/>
        </w:rPr>
        <w:t xml:space="preserve">CALM3 </w:t>
      </w:r>
      <w:r w:rsidRPr="00000BFD">
        <w:rPr>
          <w:rFonts w:ascii="Arial" w:hAnsi="Arial" w:cs="Arial"/>
          <w:color w:val="000000" w:themeColor="text1"/>
          <w:sz w:val="22"/>
          <w:szCs w:val="22"/>
        </w:rPr>
        <w:t>(calmodulin 3</w:t>
      </w:r>
      <w:r w:rsidRPr="00000BFD">
        <w:rPr>
          <w:rFonts w:ascii="Arial" w:hAnsi="Arial" w:cs="Arial"/>
          <w:bCs/>
          <w:color w:val="000000" w:themeColor="text1"/>
          <w:sz w:val="22"/>
          <w:szCs w:val="22"/>
        </w:rPr>
        <w:t xml:space="preserve">), </w:t>
      </w:r>
      <w:r w:rsidRPr="00000BFD">
        <w:rPr>
          <w:rFonts w:ascii="Arial" w:hAnsi="Arial" w:cs="Arial"/>
          <w:b/>
          <w:color w:val="000000" w:themeColor="text1"/>
          <w:sz w:val="22"/>
          <w:szCs w:val="22"/>
        </w:rPr>
        <w:t xml:space="preserve">PRKCB </w:t>
      </w:r>
      <w:r w:rsidRPr="00000BFD">
        <w:rPr>
          <w:rFonts w:ascii="Arial" w:hAnsi="Arial" w:cs="Arial"/>
          <w:color w:val="000000" w:themeColor="text1"/>
          <w:sz w:val="22"/>
          <w:szCs w:val="22"/>
        </w:rPr>
        <w:t xml:space="preserve">(protein kinase C, beta), </w:t>
      </w:r>
      <w:r w:rsidRPr="00000BFD">
        <w:rPr>
          <w:rFonts w:ascii="Arial" w:hAnsi="Arial" w:cs="Arial"/>
          <w:b/>
          <w:color w:val="000000" w:themeColor="text1"/>
          <w:sz w:val="22"/>
          <w:szCs w:val="22"/>
        </w:rPr>
        <w:t xml:space="preserve">APP </w:t>
      </w:r>
      <w:r w:rsidRPr="00000BFD">
        <w:rPr>
          <w:rFonts w:ascii="Arial" w:hAnsi="Arial" w:cs="Arial"/>
          <w:color w:val="000000" w:themeColor="text1"/>
          <w:sz w:val="22"/>
          <w:szCs w:val="22"/>
        </w:rPr>
        <w:t xml:space="preserve">(amyloid beta (A4) precursor protein), </w:t>
      </w:r>
      <w:r w:rsidRPr="00000BFD">
        <w:rPr>
          <w:rFonts w:ascii="Arial" w:hAnsi="Arial" w:cs="Arial"/>
          <w:b/>
          <w:color w:val="000000" w:themeColor="text1"/>
          <w:sz w:val="22"/>
          <w:szCs w:val="22"/>
        </w:rPr>
        <w:t>TIMP1</w:t>
      </w:r>
      <w:r w:rsidRPr="00000BFD">
        <w:rPr>
          <w:rFonts w:ascii="Arial" w:hAnsi="Arial" w:cs="Arial"/>
          <w:color w:val="000000" w:themeColor="text1"/>
          <w:sz w:val="22"/>
          <w:szCs w:val="22"/>
        </w:rPr>
        <w:t xml:space="preserve"> </w:t>
      </w:r>
      <w:r w:rsidRPr="00000BFD">
        <w:rPr>
          <w:rFonts w:ascii="Arial" w:hAnsi="Arial" w:cs="Arial"/>
          <w:color w:val="000000" w:themeColor="text1"/>
          <w:sz w:val="22"/>
          <w:szCs w:val="22"/>
          <w:lang w:val="en-US"/>
        </w:rPr>
        <w:t xml:space="preserve">(tissue inhibitor of metalloproteinase 1) and </w:t>
      </w:r>
      <w:r w:rsidRPr="00000BFD">
        <w:rPr>
          <w:rFonts w:ascii="Arial" w:hAnsi="Arial" w:cs="Arial"/>
          <w:b/>
          <w:color w:val="000000" w:themeColor="text1"/>
          <w:sz w:val="22"/>
          <w:szCs w:val="22"/>
          <w:lang w:val="en-US"/>
        </w:rPr>
        <w:t>SOD2</w:t>
      </w:r>
      <w:r w:rsidRPr="00000BFD">
        <w:rPr>
          <w:rFonts w:ascii="Arial" w:hAnsi="Arial" w:cs="Arial"/>
          <w:color w:val="000000" w:themeColor="text1"/>
          <w:sz w:val="22"/>
          <w:szCs w:val="22"/>
          <w:lang w:val="en-US"/>
        </w:rPr>
        <w:t xml:space="preserve"> (superoxide dismutase 2).</w:t>
      </w:r>
      <w:r w:rsidRPr="00000BFD">
        <w:rPr>
          <w:rFonts w:ascii="Arial" w:hAnsi="Arial" w:cs="Arial"/>
          <w:color w:val="000000" w:themeColor="text1"/>
          <w:sz w:val="22"/>
          <w:szCs w:val="22"/>
        </w:rPr>
        <w:t xml:space="preserve"> Important and clear differences involve</w:t>
      </w:r>
      <w:r w:rsidRPr="00000BFD">
        <w:rPr>
          <w:rFonts w:ascii="Arial" w:hAnsi="Arial" w:cs="Arial"/>
          <w:b/>
          <w:color w:val="000000" w:themeColor="text1"/>
          <w:sz w:val="22"/>
          <w:szCs w:val="22"/>
        </w:rPr>
        <w:t xml:space="preserve"> PLCB2 </w:t>
      </w:r>
      <w:r w:rsidRPr="00000BFD">
        <w:rPr>
          <w:rFonts w:ascii="Arial" w:hAnsi="Arial" w:cs="Arial"/>
          <w:color w:val="000000" w:themeColor="text1"/>
          <w:sz w:val="22"/>
          <w:szCs w:val="22"/>
        </w:rPr>
        <w:t>(phospholipase C beta 2; central</w:t>
      </w:r>
      <w:r w:rsidRPr="00000BFD">
        <w:rPr>
          <w:rFonts w:ascii="Arial" w:hAnsi="Arial" w:cs="Arial"/>
          <w:bCs/>
          <w:color w:val="000000" w:themeColor="text1"/>
          <w:sz w:val="22"/>
          <w:szCs w:val="22"/>
        </w:rPr>
        <w:t xml:space="preserve">), </w:t>
      </w:r>
      <w:r w:rsidRPr="00000BFD">
        <w:rPr>
          <w:rFonts w:ascii="Arial" w:hAnsi="Arial" w:cs="Arial"/>
          <w:b/>
          <w:color w:val="000000" w:themeColor="text1"/>
          <w:sz w:val="22"/>
          <w:szCs w:val="22"/>
        </w:rPr>
        <w:t>BDNF (</w:t>
      </w:r>
      <w:r w:rsidRPr="00000BFD">
        <w:rPr>
          <w:rFonts w:ascii="Arial" w:hAnsi="Arial" w:cs="Arial"/>
          <w:color w:val="000000" w:themeColor="text1"/>
          <w:sz w:val="22"/>
          <w:szCs w:val="22"/>
        </w:rPr>
        <w:t xml:space="preserve">brain-derived neurotrophic factor; </w:t>
      </w:r>
      <w:r w:rsidRPr="00000BFD">
        <w:rPr>
          <w:rFonts w:ascii="Arial" w:hAnsi="Arial" w:cs="Arial"/>
          <w:color w:val="000000" w:themeColor="text1"/>
          <w:sz w:val="22"/>
          <w:szCs w:val="22"/>
        </w:rPr>
        <w:lastRenderedPageBreak/>
        <w:t>degree 2</w:t>
      </w:r>
      <w:r w:rsidRPr="00000BFD">
        <w:rPr>
          <w:rFonts w:ascii="Arial" w:hAnsi="Arial" w:cs="Arial"/>
          <w:bCs/>
          <w:color w:val="000000" w:themeColor="text1"/>
          <w:sz w:val="22"/>
          <w:szCs w:val="22"/>
        </w:rPr>
        <w:t xml:space="preserve">), </w:t>
      </w:r>
      <w:r w:rsidRPr="00000BFD">
        <w:rPr>
          <w:rFonts w:ascii="Arial" w:hAnsi="Arial" w:cs="Arial"/>
          <w:b/>
          <w:color w:val="000000" w:themeColor="text1"/>
          <w:sz w:val="22"/>
          <w:szCs w:val="22"/>
          <w:lang w:val="en-US"/>
        </w:rPr>
        <w:t xml:space="preserve">MMP9 </w:t>
      </w:r>
      <w:r w:rsidRPr="00000BFD">
        <w:rPr>
          <w:rFonts w:ascii="Arial" w:hAnsi="Arial" w:cs="Arial"/>
          <w:bCs/>
          <w:color w:val="000000" w:themeColor="text1"/>
          <w:sz w:val="22"/>
          <w:szCs w:val="22"/>
          <w:lang w:val="en-US"/>
        </w:rPr>
        <w:t>(</w:t>
      </w:r>
      <w:r w:rsidRPr="00000BFD">
        <w:rPr>
          <w:rFonts w:ascii="Arial" w:hAnsi="Arial" w:cs="Arial"/>
          <w:color w:val="000000" w:themeColor="text1"/>
          <w:sz w:val="22"/>
          <w:szCs w:val="22"/>
          <w:lang w:val="en-US"/>
        </w:rPr>
        <w:t>matrix metallopeptidase 9; degree 1</w:t>
      </w:r>
      <w:r w:rsidRPr="00000BFD">
        <w:rPr>
          <w:rFonts w:ascii="Arial" w:hAnsi="Arial" w:cs="Arial"/>
          <w:bCs/>
          <w:color w:val="000000" w:themeColor="text1"/>
          <w:sz w:val="22"/>
          <w:szCs w:val="22"/>
          <w:lang w:val="en-US"/>
        </w:rPr>
        <w:t>),</w:t>
      </w:r>
      <w:r w:rsidRPr="00000BFD">
        <w:rPr>
          <w:rFonts w:ascii="Arial" w:hAnsi="Arial" w:cs="Arial"/>
          <w:b/>
          <w:color w:val="000000" w:themeColor="text1"/>
          <w:sz w:val="22"/>
          <w:szCs w:val="22"/>
          <w:lang w:val="en-US"/>
        </w:rPr>
        <w:t xml:space="preserve"> ITPR3 </w:t>
      </w:r>
      <w:r w:rsidRPr="00000BFD">
        <w:rPr>
          <w:rFonts w:ascii="Arial" w:hAnsi="Arial" w:cs="Arial"/>
          <w:color w:val="000000" w:themeColor="text1"/>
          <w:sz w:val="22"/>
          <w:szCs w:val="22"/>
          <w:lang w:val="en-US"/>
        </w:rPr>
        <w:t>(inositol 1,4,5-trisphosphate receptor, type 3; central</w:t>
      </w:r>
      <w:r w:rsidRPr="00000BFD">
        <w:rPr>
          <w:rFonts w:ascii="Arial" w:hAnsi="Arial" w:cs="Arial"/>
          <w:bCs/>
          <w:color w:val="000000" w:themeColor="text1"/>
          <w:sz w:val="22"/>
          <w:szCs w:val="22"/>
          <w:lang w:val="en-US"/>
        </w:rPr>
        <w:t xml:space="preserve">), </w:t>
      </w:r>
      <w:r w:rsidRPr="00000BFD">
        <w:rPr>
          <w:rFonts w:ascii="Arial" w:hAnsi="Arial" w:cs="Arial"/>
          <w:color w:val="000000" w:themeColor="text1"/>
          <w:sz w:val="22"/>
          <w:szCs w:val="22"/>
          <w:lang w:val="en-US"/>
        </w:rPr>
        <w:t>and</w:t>
      </w:r>
      <w:r w:rsidRPr="00000BFD">
        <w:rPr>
          <w:rFonts w:ascii="Arial" w:hAnsi="Arial" w:cs="Arial"/>
          <w:b/>
          <w:color w:val="000000" w:themeColor="text1"/>
          <w:sz w:val="22"/>
          <w:szCs w:val="22"/>
          <w:lang w:val="en-US"/>
        </w:rPr>
        <w:t xml:space="preserve"> SLC25A6</w:t>
      </w:r>
      <w:r w:rsidRPr="00000BFD">
        <w:rPr>
          <w:rFonts w:ascii="Arial" w:hAnsi="Arial" w:cs="Arial"/>
          <w:color w:val="000000" w:themeColor="text1"/>
          <w:sz w:val="22"/>
          <w:szCs w:val="22"/>
          <w:lang w:val="en-US"/>
        </w:rPr>
        <w:t xml:space="preserve"> (matrix metallopeptidase 9; degree 3)</w:t>
      </w:r>
      <w:r w:rsidRPr="00000BFD">
        <w:rPr>
          <w:rFonts w:ascii="Arial" w:hAnsi="Arial" w:cs="Arial"/>
          <w:color w:val="000000" w:themeColor="text1"/>
          <w:sz w:val="22"/>
          <w:szCs w:val="22"/>
        </w:rPr>
        <w:t xml:space="preserve"> which have only been detected</w:t>
      </w:r>
      <w:r>
        <w:rPr>
          <w:rFonts w:ascii="Arial" w:hAnsi="Arial" w:cs="Arial"/>
          <w:color w:val="000000" w:themeColor="text1"/>
          <w:sz w:val="22"/>
          <w:szCs w:val="22"/>
        </w:rPr>
        <w:t xml:space="preserve"> </w:t>
      </w:r>
      <w:r w:rsidRPr="00000BFD">
        <w:rPr>
          <w:rFonts w:ascii="Arial" w:hAnsi="Arial" w:cs="Arial"/>
          <w:color w:val="000000" w:themeColor="text1"/>
          <w:sz w:val="22"/>
          <w:szCs w:val="22"/>
        </w:rPr>
        <w:t xml:space="preserve">in human platelets. </w:t>
      </w:r>
      <w:r>
        <w:rPr>
          <w:rFonts w:ascii="Arial" w:hAnsi="Arial" w:cs="Arial"/>
          <w:color w:val="000000" w:themeColor="text1"/>
          <w:sz w:val="22"/>
          <w:szCs w:val="22"/>
        </w:rPr>
        <w:t xml:space="preserve">In contrast, </w:t>
      </w:r>
      <w:r w:rsidRPr="00000BFD">
        <w:rPr>
          <w:rFonts w:ascii="Arial" w:hAnsi="Arial" w:cs="Arial"/>
          <w:color w:val="000000" w:themeColor="text1"/>
          <w:sz w:val="22"/>
          <w:szCs w:val="22"/>
        </w:rPr>
        <w:t>higher expressed in mice</w:t>
      </w:r>
      <w:r>
        <w:rPr>
          <w:rFonts w:ascii="Arial" w:hAnsi="Arial" w:cs="Arial"/>
          <w:color w:val="000000" w:themeColor="text1"/>
          <w:sz w:val="22"/>
          <w:szCs w:val="22"/>
        </w:rPr>
        <w:t xml:space="preserve"> are</w:t>
      </w:r>
      <w:r w:rsidRPr="005A2170">
        <w:rPr>
          <w:rFonts w:ascii="Arial" w:hAnsi="Arial" w:cs="Arial"/>
          <w:color w:val="000000" w:themeColor="text1"/>
          <w:sz w:val="22"/>
          <w:szCs w:val="22"/>
        </w:rPr>
        <w:t xml:space="preserve"> </w:t>
      </w:r>
      <w:r w:rsidRPr="00000BFD">
        <w:rPr>
          <w:rFonts w:ascii="Arial" w:hAnsi="Arial" w:cs="Arial"/>
          <w:b/>
          <w:color w:val="000000" w:themeColor="text1"/>
          <w:sz w:val="22"/>
          <w:szCs w:val="22"/>
        </w:rPr>
        <w:t>ADAM17</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(ADAM metallopeptidase domain 17</w:t>
      </w:r>
      <w:r w:rsidRPr="00000BFD">
        <w:rPr>
          <w:rFonts w:ascii="Arial" w:hAnsi="Arial" w:cs="Arial"/>
          <w:bCs/>
          <w:color w:val="000000" w:themeColor="text1"/>
          <w:sz w:val="22"/>
          <w:szCs w:val="22"/>
        </w:rPr>
        <w:t>),</w:t>
      </w:r>
      <w:r w:rsidRPr="00000BFD">
        <w:rPr>
          <w:rFonts w:ascii="Arial" w:hAnsi="Arial" w:cs="Arial"/>
          <w:color w:val="000000" w:themeColor="text1"/>
          <w:sz w:val="22"/>
          <w:szCs w:val="22"/>
        </w:rPr>
        <w:t xml:space="preserve"> </w:t>
      </w:r>
      <w:r w:rsidRPr="00000BFD">
        <w:rPr>
          <w:rFonts w:ascii="Arial" w:hAnsi="Arial" w:cs="Arial"/>
          <w:b/>
          <w:color w:val="000000" w:themeColor="text1"/>
          <w:sz w:val="22"/>
          <w:szCs w:val="22"/>
        </w:rPr>
        <w:t>SOD1</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(superoxide dismutase 1, soluble</w:t>
      </w:r>
      <w:r w:rsidRPr="00000BFD">
        <w:rPr>
          <w:rFonts w:ascii="Arial" w:hAnsi="Arial" w:cs="Arial"/>
          <w:bCs/>
          <w:color w:val="000000" w:themeColor="text1"/>
          <w:sz w:val="22"/>
          <w:szCs w:val="22"/>
        </w:rPr>
        <w:t>),</w:t>
      </w:r>
      <w:r w:rsidRPr="005A2170">
        <w:rPr>
          <w:rFonts w:ascii="Arial" w:hAnsi="Arial" w:cs="Arial"/>
          <w:color w:val="000000" w:themeColor="text1"/>
          <w:sz w:val="22"/>
          <w:szCs w:val="22"/>
        </w:rPr>
        <w:t xml:space="preserve"> </w:t>
      </w:r>
      <w:r w:rsidRPr="00000BFD">
        <w:rPr>
          <w:rFonts w:ascii="Arial" w:hAnsi="Arial" w:cs="Arial"/>
          <w:b/>
          <w:color w:val="000000" w:themeColor="text1"/>
          <w:sz w:val="22"/>
          <w:szCs w:val="22"/>
        </w:rPr>
        <w:t xml:space="preserve">RASGRP2 </w:t>
      </w:r>
      <w:r w:rsidRPr="00000BFD">
        <w:rPr>
          <w:rFonts w:ascii="Arial" w:hAnsi="Arial" w:cs="Arial"/>
          <w:bCs/>
          <w:color w:val="000000" w:themeColor="text1"/>
          <w:sz w:val="22"/>
          <w:szCs w:val="22"/>
        </w:rPr>
        <w:t>(</w:t>
      </w:r>
      <w:r w:rsidRPr="00000BFD">
        <w:rPr>
          <w:rFonts w:ascii="Arial" w:hAnsi="Arial" w:cs="Arial"/>
          <w:color w:val="000000" w:themeColor="text1"/>
          <w:sz w:val="22"/>
          <w:szCs w:val="22"/>
        </w:rPr>
        <w:t>RAS, guanyl releasing protein 2</w:t>
      </w:r>
      <w:r w:rsidRPr="00000BFD">
        <w:rPr>
          <w:rFonts w:ascii="Arial" w:hAnsi="Arial" w:cs="Arial"/>
          <w:b/>
          <w:color w:val="000000" w:themeColor="text1"/>
          <w:sz w:val="22"/>
          <w:szCs w:val="22"/>
        </w:rPr>
        <w:t>),</w:t>
      </w:r>
      <w:r w:rsidRPr="005A2170">
        <w:rPr>
          <w:rFonts w:ascii="Arial" w:hAnsi="Arial" w:cs="Arial"/>
          <w:color w:val="000000" w:themeColor="text1"/>
          <w:sz w:val="22"/>
          <w:szCs w:val="22"/>
        </w:rPr>
        <w:t xml:space="preserve"> </w:t>
      </w:r>
      <w:r w:rsidRPr="00000BFD">
        <w:rPr>
          <w:rFonts w:ascii="Arial" w:hAnsi="Arial" w:cs="Arial"/>
          <w:b/>
          <w:color w:val="000000" w:themeColor="text1"/>
          <w:sz w:val="22"/>
          <w:szCs w:val="22"/>
        </w:rPr>
        <w:t>ITGB3</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 xml:space="preserve">(integrin beta 3), </w:t>
      </w:r>
      <w:r w:rsidRPr="00000BFD">
        <w:rPr>
          <w:rFonts w:ascii="Arial" w:hAnsi="Arial" w:cs="Arial"/>
          <w:b/>
          <w:color w:val="000000" w:themeColor="text1"/>
          <w:sz w:val="22"/>
          <w:szCs w:val="22"/>
        </w:rPr>
        <w:t xml:space="preserve">MYL9 </w:t>
      </w:r>
      <w:r w:rsidRPr="00000BFD">
        <w:rPr>
          <w:rFonts w:ascii="Arial" w:hAnsi="Arial" w:cs="Arial"/>
          <w:color w:val="000000" w:themeColor="text1"/>
          <w:sz w:val="22"/>
          <w:szCs w:val="22"/>
        </w:rPr>
        <w:t>(myosin, light polypeptide 9, regulatory</w:t>
      </w:r>
      <w:r w:rsidRPr="00000BFD">
        <w:rPr>
          <w:rFonts w:ascii="Arial" w:hAnsi="Arial" w:cs="Arial"/>
          <w:bCs/>
          <w:color w:val="000000" w:themeColor="text1"/>
          <w:sz w:val="22"/>
          <w:szCs w:val="22"/>
        </w:rPr>
        <w:t xml:space="preserve">), </w:t>
      </w:r>
      <w:r w:rsidRPr="00000BFD">
        <w:rPr>
          <w:rFonts w:ascii="Arial" w:hAnsi="Arial" w:cs="Arial"/>
          <w:b/>
          <w:color w:val="000000" w:themeColor="text1"/>
          <w:sz w:val="22"/>
          <w:szCs w:val="22"/>
        </w:rPr>
        <w:t>EIF4EBP1</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(eukaryotic translation initiation factor 4E binding protein 1</w:t>
      </w:r>
      <w:r w:rsidRPr="00000BFD">
        <w:rPr>
          <w:rFonts w:ascii="Arial" w:hAnsi="Arial" w:cs="Arial"/>
          <w:bCs/>
          <w:color w:val="000000" w:themeColor="text1"/>
          <w:sz w:val="22"/>
          <w:szCs w:val="22"/>
        </w:rPr>
        <w:t>),</w:t>
      </w:r>
      <w:r w:rsidRPr="00000BFD">
        <w:rPr>
          <w:rFonts w:ascii="Arial" w:hAnsi="Arial" w:cs="Arial"/>
          <w:b/>
          <w:color w:val="000000" w:themeColor="text1"/>
          <w:sz w:val="22"/>
          <w:szCs w:val="22"/>
        </w:rPr>
        <w:t xml:space="preserve"> ARRB2 (</w:t>
      </w:r>
      <w:proofErr w:type="spellStart"/>
      <w:r w:rsidRPr="00000BFD">
        <w:rPr>
          <w:rFonts w:ascii="Arial" w:hAnsi="Arial" w:cs="Arial"/>
          <w:color w:val="000000" w:themeColor="text1"/>
          <w:sz w:val="22"/>
          <w:szCs w:val="22"/>
        </w:rPr>
        <w:t>arrestin</w:t>
      </w:r>
      <w:proofErr w:type="spellEnd"/>
      <w:r w:rsidRPr="00000BFD">
        <w:rPr>
          <w:rFonts w:ascii="Arial" w:hAnsi="Arial" w:cs="Arial"/>
          <w:color w:val="000000" w:themeColor="text1"/>
          <w:sz w:val="22"/>
          <w:szCs w:val="22"/>
        </w:rPr>
        <w:t>, beta 2</w:t>
      </w:r>
      <w:r w:rsidRPr="00000BFD">
        <w:rPr>
          <w:rFonts w:ascii="Arial" w:hAnsi="Arial" w:cs="Arial"/>
          <w:bCs/>
          <w:color w:val="000000" w:themeColor="text1"/>
          <w:sz w:val="22"/>
          <w:szCs w:val="22"/>
        </w:rPr>
        <w:t xml:space="preserve">), </w:t>
      </w:r>
      <w:r w:rsidRPr="00000BFD">
        <w:rPr>
          <w:rFonts w:ascii="Arial" w:hAnsi="Arial" w:cs="Arial"/>
          <w:b/>
          <w:color w:val="000000" w:themeColor="text1"/>
          <w:sz w:val="22"/>
          <w:szCs w:val="22"/>
        </w:rPr>
        <w:t>CD9</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(CD9 antigen) and</w:t>
      </w:r>
      <w:r w:rsidRPr="005A2170">
        <w:rPr>
          <w:rFonts w:ascii="Arial" w:hAnsi="Arial" w:cs="Arial"/>
          <w:color w:val="000000" w:themeColor="text1"/>
          <w:sz w:val="22"/>
          <w:szCs w:val="22"/>
        </w:rPr>
        <w:t xml:space="preserve"> </w:t>
      </w:r>
      <w:r w:rsidRPr="00000BFD">
        <w:rPr>
          <w:rFonts w:ascii="Arial" w:hAnsi="Arial" w:cs="Arial"/>
          <w:b/>
          <w:color w:val="000000" w:themeColor="text1"/>
          <w:sz w:val="22"/>
          <w:szCs w:val="22"/>
        </w:rPr>
        <w:t>TIMP3</w:t>
      </w:r>
      <w:r w:rsidRPr="005A2170">
        <w:rPr>
          <w:rFonts w:ascii="Arial" w:hAnsi="Arial" w:cs="Arial"/>
          <w:color w:val="000000" w:themeColor="text1"/>
          <w:sz w:val="22"/>
          <w:szCs w:val="22"/>
        </w:rPr>
        <w:t xml:space="preserve"> </w:t>
      </w:r>
      <w:r w:rsidRPr="00000BFD">
        <w:rPr>
          <w:rFonts w:ascii="Arial" w:hAnsi="Arial" w:cs="Arial"/>
          <w:color w:val="000000" w:themeColor="text1"/>
          <w:sz w:val="22"/>
          <w:szCs w:val="22"/>
        </w:rPr>
        <w:t>(TIMP metallopeptidase inhibitor 3</w:t>
      </w:r>
      <w:r w:rsidRPr="00000BFD">
        <w:rPr>
          <w:rFonts w:ascii="Arial" w:hAnsi="Arial" w:cs="Arial"/>
          <w:b/>
          <w:color w:val="000000" w:themeColor="text1"/>
          <w:sz w:val="22"/>
          <w:szCs w:val="22"/>
        </w:rPr>
        <w:t>)</w:t>
      </w:r>
      <w:r w:rsidRPr="00000BFD">
        <w:rPr>
          <w:rFonts w:ascii="Arial" w:hAnsi="Arial" w:cs="Arial"/>
          <w:color w:val="000000" w:themeColor="text1"/>
          <w:sz w:val="22"/>
          <w:szCs w:val="22"/>
        </w:rPr>
        <w:t>.</w:t>
      </w:r>
    </w:p>
    <w:p w14:paraId="7D890664" w14:textId="77777777" w:rsidR="00930B2E" w:rsidRPr="00000BFD" w:rsidRDefault="00930B2E" w:rsidP="00930B2E">
      <w:pPr>
        <w:spacing w:line="360" w:lineRule="auto"/>
        <w:jc w:val="both"/>
        <w:rPr>
          <w:rFonts w:ascii="Arial" w:hAnsi="Arial" w:cs="Arial"/>
          <w:color w:val="000000" w:themeColor="text1"/>
          <w:sz w:val="22"/>
          <w:szCs w:val="22"/>
        </w:rPr>
      </w:pPr>
      <w:r>
        <w:rPr>
          <w:rFonts w:ascii="Arial" w:hAnsi="Arial" w:cs="Arial"/>
          <w:color w:val="000000" w:themeColor="text1"/>
          <w:sz w:val="22"/>
          <w:szCs w:val="22"/>
        </w:rPr>
        <w:t>Moreover</w:t>
      </w:r>
      <w:r w:rsidRPr="00000BFD">
        <w:rPr>
          <w:rFonts w:ascii="Arial" w:hAnsi="Arial" w:cs="Arial"/>
          <w:color w:val="000000" w:themeColor="text1"/>
          <w:sz w:val="22"/>
          <w:szCs w:val="22"/>
        </w:rPr>
        <w:t xml:space="preserve">, human platelets lack regulation by </w:t>
      </w:r>
      <w:r w:rsidRPr="00000BFD">
        <w:rPr>
          <w:rFonts w:ascii="Arial" w:hAnsi="Arial" w:cs="Arial"/>
          <w:b/>
          <w:color w:val="000000" w:themeColor="text1"/>
          <w:sz w:val="22"/>
          <w:szCs w:val="22"/>
        </w:rPr>
        <w:t>GNG12</w:t>
      </w:r>
      <w:r w:rsidRPr="00000BFD">
        <w:rPr>
          <w:rFonts w:ascii="Arial" w:hAnsi="Arial" w:cs="Arial"/>
          <w:color w:val="000000" w:themeColor="text1"/>
          <w:sz w:val="22"/>
          <w:szCs w:val="22"/>
        </w:rPr>
        <w:t xml:space="preserve"> (guanine nucleotide-binding protein (G protein), gamma 12; degree 2</w:t>
      </w:r>
      <w:r w:rsidRPr="00000BFD">
        <w:rPr>
          <w:rFonts w:ascii="Arial" w:hAnsi="Arial" w:cs="Arial"/>
          <w:b/>
          <w:color w:val="000000" w:themeColor="text1"/>
          <w:sz w:val="22"/>
          <w:szCs w:val="22"/>
        </w:rPr>
        <w:t>)</w:t>
      </w:r>
      <w:r w:rsidRPr="00000BFD">
        <w:rPr>
          <w:rFonts w:ascii="Arial" w:hAnsi="Arial" w:cs="Arial"/>
          <w:color w:val="000000" w:themeColor="text1"/>
          <w:sz w:val="22"/>
          <w:szCs w:val="22"/>
        </w:rPr>
        <w:t xml:space="preserve">, </w:t>
      </w:r>
      <w:r w:rsidRPr="00000BFD">
        <w:rPr>
          <w:rFonts w:ascii="Arial" w:hAnsi="Arial" w:cs="Arial"/>
          <w:b/>
          <w:color w:val="000000" w:themeColor="text1"/>
          <w:sz w:val="22"/>
          <w:szCs w:val="22"/>
        </w:rPr>
        <w:t xml:space="preserve">PRKCE </w:t>
      </w:r>
      <w:r w:rsidRPr="00000BFD">
        <w:rPr>
          <w:rFonts w:ascii="Arial" w:hAnsi="Arial" w:cs="Arial"/>
          <w:color w:val="000000" w:themeColor="text1"/>
          <w:sz w:val="22"/>
          <w:szCs w:val="22"/>
        </w:rPr>
        <w:t xml:space="preserve">(protein kinase C, epsilon; degree 2) and </w:t>
      </w:r>
      <w:r w:rsidRPr="00000BFD">
        <w:rPr>
          <w:rFonts w:ascii="Arial" w:hAnsi="Arial" w:cs="Arial"/>
          <w:b/>
          <w:color w:val="000000" w:themeColor="text1"/>
          <w:sz w:val="22"/>
          <w:szCs w:val="22"/>
        </w:rPr>
        <w:t xml:space="preserve">ADCY9 </w:t>
      </w:r>
      <w:r w:rsidRPr="00000BFD">
        <w:rPr>
          <w:rFonts w:ascii="Arial" w:hAnsi="Arial" w:cs="Arial"/>
          <w:color w:val="000000" w:themeColor="text1"/>
          <w:sz w:val="22"/>
          <w:szCs w:val="22"/>
        </w:rPr>
        <w:t>(adenylate cyclase 9; degree 2).</w:t>
      </w:r>
    </w:p>
    <w:p w14:paraId="0CC72165" w14:textId="2167A15A" w:rsidR="00930B2E" w:rsidRPr="00000BFD" w:rsidRDefault="00930B2E" w:rsidP="00930B2E">
      <w:pPr>
        <w:spacing w:line="360" w:lineRule="auto"/>
        <w:jc w:val="both"/>
        <w:rPr>
          <w:rFonts w:ascii="Arial" w:hAnsi="Arial" w:cs="Arial"/>
          <w:color w:val="000000" w:themeColor="text1"/>
          <w:sz w:val="22"/>
          <w:szCs w:val="22"/>
        </w:rPr>
      </w:pPr>
      <w:r w:rsidRPr="00000BFD">
        <w:rPr>
          <w:rFonts w:ascii="Arial" w:hAnsi="Arial" w:cs="Arial"/>
          <w:color w:val="000000" w:themeColor="text1"/>
          <w:sz w:val="22"/>
          <w:szCs w:val="22"/>
        </w:rPr>
        <w:t xml:space="preserve">The latter differences are </w:t>
      </w:r>
      <w:r>
        <w:rPr>
          <w:rFonts w:ascii="Arial" w:hAnsi="Arial" w:cs="Arial"/>
          <w:color w:val="000000" w:themeColor="text1"/>
          <w:sz w:val="22"/>
          <w:szCs w:val="22"/>
        </w:rPr>
        <w:t xml:space="preserve">again </w:t>
      </w:r>
      <w:r w:rsidRPr="00000BFD">
        <w:rPr>
          <w:rFonts w:ascii="Arial" w:hAnsi="Arial" w:cs="Arial"/>
          <w:color w:val="000000" w:themeColor="text1"/>
          <w:sz w:val="22"/>
          <w:szCs w:val="22"/>
        </w:rPr>
        <w:t xml:space="preserve">highlighted as </w:t>
      </w:r>
      <w:r w:rsidRPr="00000BFD">
        <w:rPr>
          <w:rFonts w:ascii="Arial" w:hAnsi="Arial" w:cs="Arial"/>
          <w:i/>
          <w:color w:val="000000" w:themeColor="text1"/>
          <w:sz w:val="22"/>
          <w:szCs w:val="22"/>
        </w:rPr>
        <w:t>clear</w:t>
      </w:r>
      <w:r w:rsidRPr="00000BFD">
        <w:rPr>
          <w:rFonts w:ascii="Arial" w:hAnsi="Arial" w:cs="Arial"/>
          <w:color w:val="000000" w:themeColor="text1"/>
          <w:sz w:val="22"/>
          <w:szCs w:val="22"/>
        </w:rPr>
        <w:t xml:space="preserve">, as those mark binary differences of a protein measured in one species but not in the other. The </w:t>
      </w:r>
      <w:r>
        <w:rPr>
          <w:rFonts w:ascii="Arial" w:hAnsi="Arial" w:cs="Arial"/>
          <w:color w:val="000000" w:themeColor="text1"/>
          <w:sz w:val="22"/>
          <w:szCs w:val="22"/>
        </w:rPr>
        <w:t xml:space="preserve">actual </w:t>
      </w:r>
      <w:r w:rsidRPr="00000BFD">
        <w:rPr>
          <w:rFonts w:ascii="Arial" w:hAnsi="Arial" w:cs="Arial"/>
          <w:color w:val="000000" w:themeColor="text1"/>
          <w:sz w:val="22"/>
          <w:szCs w:val="22"/>
        </w:rPr>
        <w:t xml:space="preserve">effects on the dynamics of platelet responses </w:t>
      </w:r>
      <w:r>
        <w:rPr>
          <w:rFonts w:ascii="Arial" w:hAnsi="Arial" w:cs="Arial"/>
          <w:color w:val="000000" w:themeColor="text1"/>
          <w:sz w:val="22"/>
          <w:szCs w:val="22"/>
        </w:rPr>
        <w:t>require further analysis</w:t>
      </w:r>
      <w:r w:rsidRPr="00000BFD">
        <w:rPr>
          <w:rFonts w:ascii="Arial" w:hAnsi="Arial" w:cs="Arial"/>
          <w:color w:val="000000" w:themeColor="text1"/>
          <w:sz w:val="22"/>
          <w:szCs w:val="22"/>
        </w:rPr>
        <w:t xml:space="preserve"> as isoforms can replace missing proteins; in addition, there are feedback loops and higher order effects </w:t>
      </w:r>
      <w:r>
        <w:rPr>
          <w:rFonts w:ascii="Arial" w:hAnsi="Arial" w:cs="Arial"/>
          <w:color w:val="000000" w:themeColor="text1"/>
          <w:sz w:val="22"/>
          <w:szCs w:val="22"/>
        </w:rPr>
        <w:t>and</w:t>
      </w:r>
      <w:r w:rsidRPr="00000BFD">
        <w:rPr>
          <w:rFonts w:ascii="Arial" w:hAnsi="Arial" w:cs="Arial"/>
          <w:color w:val="000000" w:themeColor="text1"/>
          <w:sz w:val="22"/>
          <w:szCs w:val="22"/>
        </w:rPr>
        <w:t xml:space="preserve"> limits of MS sensitivity</w:t>
      </w:r>
      <w:r w:rsidR="003134EC">
        <w:rPr>
          <w:rFonts w:ascii="Arial" w:hAnsi="Arial" w:cs="Arial"/>
          <w:color w:val="000000" w:themeColor="text1"/>
          <w:sz w:val="22"/>
          <w:szCs w:val="22"/>
        </w:rPr>
        <w:t xml:space="preserve">  </w:t>
      </w:r>
      <w:r w:rsidRPr="00000BFD">
        <w:rPr>
          <w:rFonts w:ascii="Arial" w:hAnsi="Arial" w:cs="Arial"/>
          <w:color w:val="000000" w:themeColor="text1"/>
          <w:sz w:val="22"/>
          <w:szCs w:val="22"/>
        </w:rPr>
        <w:fldChar w:fldCharType="begin">
          <w:fldData xml:space="preserve">PEVuZE5vdGU+PENpdGU+PEF1dGhvcj5OZ3V5ZW48L0F1dGhvcj48WWVhcj4yMDE5PC9ZZWFyPjxS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</w:fldData>
        </w:fldChar>
      </w:r>
      <w:r w:rsidR="00D10267">
        <w:rPr>
          <w:rFonts w:ascii="Arial" w:hAnsi="Arial" w:cs="Arial"/>
          <w:color w:val="000000" w:themeColor="text1"/>
          <w:sz w:val="22"/>
          <w:szCs w:val="22"/>
        </w:rPr>
        <w:instrText xml:space="preserve"> ADDIN EN.CITE </w:instrText>
      </w:r>
      <w:r w:rsidR="00D10267">
        <w:rPr>
          <w:rFonts w:ascii="Arial" w:hAnsi="Arial" w:cs="Arial"/>
          <w:color w:val="000000" w:themeColor="text1"/>
          <w:sz w:val="22"/>
          <w:szCs w:val="22"/>
        </w:rPr>
        <w:fldChar w:fldCharType="begin">
          <w:fldData xml:space="preserve">PEVuZE5vdGU+PENpdGU+PEF1dGhvcj5OZ3V5ZW48L0F1dGhvcj48WWVhcj4yMDE5PC9ZZWFyPjxS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</w:fldData>
        </w:fldChar>
      </w:r>
      <w:r w:rsidR="00D10267">
        <w:rPr>
          <w:rFonts w:ascii="Arial" w:hAnsi="Arial" w:cs="Arial"/>
          <w:color w:val="000000" w:themeColor="text1"/>
          <w:sz w:val="22"/>
          <w:szCs w:val="22"/>
        </w:rPr>
        <w:instrText xml:space="preserve"> ADDIN EN.CITE.DATA </w:instrText>
      </w:r>
      <w:r w:rsidR="00D10267">
        <w:rPr>
          <w:rFonts w:ascii="Arial" w:hAnsi="Arial" w:cs="Arial"/>
          <w:color w:val="000000" w:themeColor="text1"/>
          <w:sz w:val="22"/>
          <w:szCs w:val="22"/>
        </w:rPr>
      </w:r>
      <w:r w:rsidR="00D10267">
        <w:rPr>
          <w:rFonts w:ascii="Arial" w:hAnsi="Arial" w:cs="Arial"/>
          <w:color w:val="000000" w:themeColor="text1"/>
          <w:sz w:val="22"/>
          <w:szCs w:val="22"/>
        </w:rPr>
        <w:fldChar w:fldCharType="end"/>
      </w:r>
      <w:r w:rsidRPr="00000BFD">
        <w:rPr>
          <w:rFonts w:ascii="Arial" w:hAnsi="Arial" w:cs="Arial"/>
          <w:color w:val="000000" w:themeColor="text1"/>
          <w:sz w:val="22"/>
          <w:szCs w:val="22"/>
        </w:rPr>
      </w:r>
      <w:r w:rsidRPr="00000BFD">
        <w:rPr>
          <w:rFonts w:ascii="Arial" w:hAnsi="Arial" w:cs="Arial"/>
          <w:color w:val="000000" w:themeColor="text1"/>
          <w:sz w:val="22"/>
          <w:szCs w:val="22"/>
        </w:rPr>
        <w:fldChar w:fldCharType="separate"/>
      </w:r>
      <w:r w:rsidR="00D10267">
        <w:rPr>
          <w:rFonts w:ascii="Arial" w:hAnsi="Arial" w:cs="Arial"/>
          <w:noProof/>
          <w:color w:val="000000" w:themeColor="text1"/>
          <w:sz w:val="22"/>
          <w:szCs w:val="22"/>
        </w:rPr>
        <w:t>[19]</w:t>
      </w:r>
      <w:r w:rsidRPr="00000BFD">
        <w:rPr>
          <w:rFonts w:ascii="Arial" w:hAnsi="Arial" w:cs="Arial"/>
          <w:color w:val="000000" w:themeColor="text1"/>
          <w:sz w:val="22"/>
          <w:szCs w:val="22"/>
        </w:rPr>
        <w:fldChar w:fldCharType="end"/>
      </w:r>
      <w:r>
        <w:rPr>
          <w:rFonts w:ascii="Arial" w:hAnsi="Arial" w:cs="Arial"/>
          <w:color w:val="000000" w:themeColor="text1"/>
          <w:sz w:val="22"/>
          <w:szCs w:val="22"/>
        </w:rPr>
        <w:t>.</w:t>
      </w:r>
    </w:p>
    <w:p w14:paraId="4E58C4EE" w14:textId="1218DA17" w:rsidR="00930B2E" w:rsidRPr="00083CA3" w:rsidRDefault="00930B2E" w:rsidP="00930B2E">
      <w:pPr>
        <w:spacing w:line="360" w:lineRule="auto"/>
        <w:jc w:val="both"/>
        <w:rPr>
          <w:rFonts w:ascii="Arial" w:hAnsi="Arial" w:cs="Arial"/>
          <w:color w:val="000000" w:themeColor="text1"/>
          <w:sz w:val="22"/>
          <w:szCs w:val="22"/>
        </w:rPr>
      </w:pPr>
      <w:r>
        <w:rPr>
          <w:rFonts w:ascii="Arial" w:hAnsi="Arial" w:cs="Arial"/>
          <w:color w:val="000000" w:themeColor="text1"/>
          <w:sz w:val="22"/>
          <w:szCs w:val="22"/>
        </w:rPr>
        <w:t>In</w:t>
      </w:r>
      <w:r w:rsidRPr="00000BFD">
        <w:rPr>
          <w:rFonts w:ascii="Arial" w:hAnsi="Arial" w:cs="Arial"/>
          <w:color w:val="000000" w:themeColor="text1"/>
          <w:sz w:val="22"/>
          <w:szCs w:val="22"/>
        </w:rPr>
        <w:t xml:space="preserve"> the </w:t>
      </w:r>
      <w:r w:rsidRPr="00000BFD">
        <w:rPr>
          <w:rFonts w:ascii="Arial" w:hAnsi="Arial" w:cs="Arial"/>
          <w:b/>
          <w:color w:val="000000" w:themeColor="text1"/>
          <w:sz w:val="22"/>
          <w:szCs w:val="22"/>
        </w:rPr>
        <w:t>CC</w:t>
      </w:r>
      <w:r w:rsidRPr="00000BFD">
        <w:rPr>
          <w:rFonts w:ascii="Arial" w:hAnsi="Arial" w:cs="Arial"/>
          <w:color w:val="000000" w:themeColor="text1"/>
          <w:sz w:val="22"/>
          <w:szCs w:val="22"/>
        </w:rPr>
        <w:t xml:space="preserve"> of mouse and human platelets, we made the following observations:</w:t>
      </w:r>
      <w:r>
        <w:rPr>
          <w:rFonts w:ascii="Arial" w:hAnsi="Arial" w:cs="Arial"/>
          <w:color w:val="000000" w:themeColor="text1"/>
          <w:sz w:val="22"/>
          <w:szCs w:val="22"/>
        </w:rPr>
        <w:t xml:space="preserve"> </w:t>
      </w:r>
      <w:r w:rsidRPr="00000BFD">
        <w:rPr>
          <w:rFonts w:ascii="Arial" w:hAnsi="Arial" w:cs="Arial"/>
          <w:color w:val="000000" w:themeColor="text1"/>
          <w:sz w:val="22"/>
          <w:szCs w:val="22"/>
        </w:rPr>
        <w:t xml:space="preserve">the central surface receptors </w:t>
      </w:r>
      <w:r w:rsidRPr="00000BFD">
        <w:rPr>
          <w:rFonts w:ascii="Arial" w:hAnsi="Arial" w:cs="Arial"/>
          <w:b/>
          <w:color w:val="000000" w:themeColor="text1"/>
          <w:sz w:val="22"/>
          <w:szCs w:val="22"/>
        </w:rPr>
        <w:t xml:space="preserve">P2RY12 </w:t>
      </w:r>
      <w:r w:rsidRPr="00000BFD">
        <w:rPr>
          <w:rFonts w:ascii="Arial" w:hAnsi="Arial" w:cs="Arial"/>
          <w:color w:val="000000" w:themeColor="text1"/>
          <w:sz w:val="22"/>
          <w:szCs w:val="22"/>
        </w:rPr>
        <w:t>(purinergic receptor P2Y, G-protein coupled, 12)</w:t>
      </w:r>
      <w:r>
        <w:rPr>
          <w:rFonts w:ascii="Arial" w:hAnsi="Arial" w:cs="Arial"/>
          <w:color w:val="000000" w:themeColor="text1"/>
          <w:sz w:val="22"/>
          <w:szCs w:val="22"/>
        </w:rPr>
        <w:t xml:space="preserve"> has a higher mRNA expression in mice. On protein level, P2RY12 is easily quantified in mice. However, due to its low quantity in human platelets, it is more challenging to measure. There are low but</w:t>
      </w:r>
      <w:r w:rsidRPr="000B1168">
        <w:rPr>
          <w:rFonts w:ascii="Arial" w:hAnsi="Arial" w:cs="Arial"/>
          <w:color w:val="000000" w:themeColor="text1"/>
          <w:sz w:val="22"/>
          <w:szCs w:val="22"/>
        </w:rPr>
        <w:t xml:space="preserve"> variable expression levels of P2</w:t>
      </w:r>
      <w:r>
        <w:rPr>
          <w:rFonts w:ascii="Arial" w:hAnsi="Arial" w:cs="Arial"/>
          <w:color w:val="000000" w:themeColor="text1"/>
          <w:sz w:val="22"/>
          <w:szCs w:val="22"/>
        </w:rPr>
        <w:t>R</w:t>
      </w:r>
      <w:r w:rsidRPr="000B1168">
        <w:rPr>
          <w:rFonts w:ascii="Arial" w:hAnsi="Arial" w:cs="Arial"/>
          <w:color w:val="000000" w:themeColor="text1"/>
          <w:sz w:val="22"/>
          <w:szCs w:val="22"/>
        </w:rPr>
        <w:t xml:space="preserve">Y12 </w:t>
      </w:r>
      <w:r>
        <w:rPr>
          <w:rFonts w:ascii="Arial" w:hAnsi="Arial" w:cs="Arial"/>
          <w:color w:val="000000" w:themeColor="text1"/>
          <w:sz w:val="22"/>
          <w:szCs w:val="22"/>
        </w:rPr>
        <w:t>protein</w:t>
      </w:r>
      <w:r w:rsidR="003134EC">
        <w:rPr>
          <w:rFonts w:ascii="Arial" w:hAnsi="Arial" w:cs="Arial"/>
          <w:color w:val="000000" w:themeColor="text1"/>
          <w:sz w:val="22"/>
          <w:szCs w:val="22"/>
        </w:rPr>
        <w:t xml:space="preserve"> </w:t>
      </w:r>
      <w:r>
        <w:rPr>
          <w:rFonts w:ascii="Arial" w:hAnsi="Arial" w:cs="Arial"/>
          <w:color w:val="000000" w:themeColor="text1"/>
          <w:sz w:val="22"/>
          <w:szCs w:val="22"/>
        </w:rPr>
        <w:fldChar w:fldCharType="begin">
          <w:fldData xml:space="preserve">PEVuZE5vdGU+PENpdGU+PEF1dGhvcj5IYW5kdGtlPC9BdXRob3I+PFllYXI+MjAxOTwvWWVhcj48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</w:fldData>
        </w:fldChar>
      </w:r>
      <w:r w:rsidR="00D10267">
        <w:rPr>
          <w:rFonts w:ascii="Arial" w:hAnsi="Arial" w:cs="Arial"/>
          <w:color w:val="000000" w:themeColor="text1"/>
          <w:sz w:val="22"/>
          <w:szCs w:val="22"/>
        </w:rPr>
        <w:instrText xml:space="preserve"> ADDIN EN.CITE </w:instrText>
      </w:r>
      <w:r w:rsidR="00D10267">
        <w:rPr>
          <w:rFonts w:ascii="Arial" w:hAnsi="Arial" w:cs="Arial"/>
          <w:color w:val="000000" w:themeColor="text1"/>
          <w:sz w:val="22"/>
          <w:szCs w:val="22"/>
        </w:rPr>
        <w:fldChar w:fldCharType="begin">
          <w:fldData xml:space="preserve">PEVuZE5vdGU+PENpdGU+PEF1dGhvcj5IYW5kdGtlPC9BdXRob3I+PFllYXI+MjAxOTwvWWVhcj48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</w:fldData>
        </w:fldChar>
      </w:r>
      <w:r w:rsidR="00D10267">
        <w:rPr>
          <w:rFonts w:ascii="Arial" w:hAnsi="Arial" w:cs="Arial"/>
          <w:color w:val="000000" w:themeColor="text1"/>
          <w:sz w:val="22"/>
          <w:szCs w:val="22"/>
        </w:rPr>
        <w:instrText xml:space="preserve"> ADDIN EN.CITE.DATA </w:instrText>
      </w:r>
      <w:r w:rsidR="00D10267">
        <w:rPr>
          <w:rFonts w:ascii="Arial" w:hAnsi="Arial" w:cs="Arial"/>
          <w:color w:val="000000" w:themeColor="text1"/>
          <w:sz w:val="22"/>
          <w:szCs w:val="22"/>
        </w:rPr>
      </w:r>
      <w:r w:rsidR="00D10267">
        <w:rPr>
          <w:rFonts w:ascii="Arial" w:hAnsi="Arial" w:cs="Arial"/>
          <w:color w:val="000000" w:themeColor="text1"/>
          <w:sz w:val="22"/>
          <w:szCs w:val="22"/>
        </w:rPr>
        <w:fldChar w:fldCharType="end"/>
      </w:r>
      <w:r>
        <w:rPr>
          <w:rFonts w:ascii="Arial" w:hAnsi="Arial" w:cs="Arial"/>
          <w:color w:val="000000" w:themeColor="text1"/>
          <w:sz w:val="22"/>
          <w:szCs w:val="22"/>
        </w:rPr>
      </w:r>
      <w:r>
        <w:rPr>
          <w:rFonts w:ascii="Arial" w:hAnsi="Arial" w:cs="Arial"/>
          <w:color w:val="000000" w:themeColor="text1"/>
          <w:sz w:val="22"/>
          <w:szCs w:val="22"/>
        </w:rPr>
        <w:fldChar w:fldCharType="separate"/>
      </w:r>
      <w:r w:rsidR="00D10267">
        <w:rPr>
          <w:rFonts w:ascii="Arial" w:hAnsi="Arial" w:cs="Arial"/>
          <w:noProof/>
          <w:color w:val="000000" w:themeColor="text1"/>
          <w:sz w:val="22"/>
          <w:szCs w:val="22"/>
        </w:rPr>
        <w:t>[20]</w:t>
      </w:r>
      <w:r>
        <w:rPr>
          <w:rFonts w:ascii="Arial" w:hAnsi="Arial" w:cs="Arial"/>
          <w:color w:val="000000" w:themeColor="text1"/>
          <w:sz w:val="22"/>
          <w:szCs w:val="22"/>
        </w:rPr>
        <w:fldChar w:fldCharType="end"/>
      </w:r>
      <w:r w:rsidR="003134EC">
        <w:rPr>
          <w:rFonts w:ascii="Arial" w:hAnsi="Arial" w:cs="Arial"/>
          <w:color w:val="000000" w:themeColor="text1"/>
          <w:sz w:val="22"/>
          <w:szCs w:val="22"/>
        </w:rPr>
        <w:t>.</w:t>
      </w:r>
      <w:r>
        <w:rPr>
          <w:rFonts w:ascii="Arial" w:hAnsi="Arial" w:cs="Arial"/>
          <w:color w:val="000000" w:themeColor="text1"/>
          <w:sz w:val="22"/>
          <w:szCs w:val="22"/>
        </w:rPr>
        <w:t xml:space="preserve"> Our results imply a higher abundance of P2RY12 in mice. The transcriptome data are compatible with the proteome data. Regarding the receptor P2RX1 transcriptomics indicates higher mRNA expression levels in mice, but proteomics </w:t>
      </w:r>
      <w:proofErr w:type="gramStart"/>
      <w:r>
        <w:rPr>
          <w:rFonts w:ascii="Arial" w:hAnsi="Arial" w:cs="Arial"/>
          <w:color w:val="000000" w:themeColor="text1"/>
          <w:sz w:val="22"/>
          <w:szCs w:val="22"/>
        </w:rPr>
        <w:t>show</w:t>
      </w:r>
      <w:proofErr w:type="gramEnd"/>
      <w:r>
        <w:rPr>
          <w:rFonts w:ascii="Arial" w:hAnsi="Arial" w:cs="Arial"/>
          <w:color w:val="000000" w:themeColor="text1"/>
          <w:sz w:val="22"/>
          <w:szCs w:val="22"/>
        </w:rPr>
        <w:t xml:space="preserve"> higher abundance values for human. This would suggest translational expression differences but further data are necessary to be sure. </w:t>
      </w:r>
      <w:r w:rsidRPr="00A74E66">
        <w:rPr>
          <w:rFonts w:ascii="Arial" w:hAnsi="Arial" w:cs="Arial"/>
          <w:color w:val="000000" w:themeColor="text1"/>
          <w:sz w:val="22"/>
          <w:szCs w:val="22"/>
        </w:rPr>
        <w:t>Furthermore, ITGB3 (integrin</w:t>
      </w:r>
      <w:r w:rsidRPr="00870C5C">
        <w:rPr>
          <w:rFonts w:ascii="Arial" w:hAnsi="Arial" w:cs="Arial"/>
          <w:color w:val="000000" w:themeColor="text1"/>
          <w:sz w:val="22"/>
          <w:szCs w:val="22"/>
        </w:rPr>
        <w:t xml:space="preserve"> beta 3)</w:t>
      </w:r>
      <w:r>
        <w:rPr>
          <w:rFonts w:ascii="Arial" w:hAnsi="Arial" w:cs="Arial"/>
          <w:color w:val="000000" w:themeColor="text1"/>
          <w:sz w:val="22"/>
          <w:szCs w:val="22"/>
        </w:rPr>
        <w:t xml:space="preserve"> showed a strongly increased level of mRNA in human, and also on protein level it is higher. For </w:t>
      </w:r>
      <w:r w:rsidRPr="002732BE">
        <w:rPr>
          <w:rFonts w:ascii="Arial" w:hAnsi="Arial" w:cs="Arial"/>
          <w:color w:val="000000" w:themeColor="text1"/>
          <w:sz w:val="22"/>
          <w:szCs w:val="22"/>
        </w:rPr>
        <w:t>GP6 (glycoprotein VI (platelet)</w:t>
      </w:r>
      <w:r>
        <w:rPr>
          <w:rFonts w:ascii="Arial" w:hAnsi="Arial" w:cs="Arial"/>
          <w:color w:val="000000" w:themeColor="text1"/>
          <w:sz w:val="22"/>
          <w:szCs w:val="22"/>
        </w:rPr>
        <w:t xml:space="preserve"> the mRNA</w:t>
      </w:r>
      <w:r w:rsidRPr="003E3709">
        <w:rPr>
          <w:rFonts w:ascii="Arial" w:hAnsi="Arial" w:cs="Arial"/>
          <w:color w:val="000000" w:themeColor="text1"/>
          <w:sz w:val="22"/>
          <w:szCs w:val="22"/>
        </w:rPr>
        <w:t xml:space="preserve"> </w:t>
      </w:r>
      <w:r>
        <w:rPr>
          <w:rFonts w:ascii="Arial" w:hAnsi="Arial" w:cs="Arial"/>
          <w:color w:val="000000" w:themeColor="text1"/>
          <w:sz w:val="22"/>
          <w:szCs w:val="22"/>
        </w:rPr>
        <w:t xml:space="preserve">level tends to be increased in mice, but the protein level shows clearly higher abundance in human. In </w:t>
      </w:r>
      <w:proofErr w:type="gramStart"/>
      <w:r>
        <w:rPr>
          <w:rFonts w:ascii="Arial" w:hAnsi="Arial" w:cs="Arial"/>
          <w:color w:val="000000" w:themeColor="text1"/>
          <w:sz w:val="22"/>
          <w:szCs w:val="22"/>
        </w:rPr>
        <w:t>addition</w:t>
      </w:r>
      <w:proofErr w:type="gramEnd"/>
      <w:r>
        <w:rPr>
          <w:rFonts w:ascii="Arial" w:hAnsi="Arial" w:cs="Arial"/>
          <w:color w:val="000000" w:themeColor="text1"/>
          <w:sz w:val="22"/>
          <w:szCs w:val="22"/>
        </w:rPr>
        <w:t xml:space="preserve"> t</w:t>
      </w:r>
      <w:r w:rsidRPr="00083CA3">
        <w:rPr>
          <w:rFonts w:ascii="Arial" w:hAnsi="Arial" w:cs="Arial"/>
          <w:color w:val="000000" w:themeColor="text1"/>
          <w:sz w:val="22"/>
          <w:szCs w:val="22"/>
        </w:rPr>
        <w:t xml:space="preserve">he </w:t>
      </w:r>
      <w:r w:rsidRPr="00A74DAB">
        <w:rPr>
          <w:rFonts w:ascii="Arial" w:hAnsi="Arial" w:cs="Arial"/>
          <w:b/>
          <w:color w:val="000000" w:themeColor="text1"/>
          <w:sz w:val="22"/>
          <w:szCs w:val="22"/>
        </w:rPr>
        <w:t xml:space="preserve">SRC </w:t>
      </w:r>
      <w:r w:rsidRPr="00A74DAB">
        <w:rPr>
          <w:rFonts w:ascii="Arial" w:hAnsi="Arial" w:cs="Arial"/>
          <w:color w:val="000000" w:themeColor="text1"/>
          <w:sz w:val="22"/>
          <w:szCs w:val="22"/>
        </w:rPr>
        <w:t>kinase</w:t>
      </w:r>
      <w:r w:rsidRPr="00A74DAB">
        <w:rPr>
          <w:rFonts w:ascii="Arial" w:hAnsi="Arial" w:cs="Arial"/>
          <w:b/>
          <w:color w:val="000000" w:themeColor="text1"/>
          <w:sz w:val="22"/>
          <w:szCs w:val="22"/>
        </w:rPr>
        <w:t xml:space="preserve"> </w:t>
      </w:r>
      <w:r w:rsidRPr="00A74DAB">
        <w:rPr>
          <w:rFonts w:ascii="Arial" w:hAnsi="Arial" w:cs="Arial"/>
          <w:color w:val="000000" w:themeColor="text1"/>
          <w:sz w:val="22"/>
          <w:szCs w:val="22"/>
        </w:rPr>
        <w:t xml:space="preserve">in </w:t>
      </w:r>
      <w:r w:rsidRPr="00A74DAB">
        <w:rPr>
          <w:rFonts w:ascii="Arial" w:hAnsi="Arial" w:cs="Arial"/>
          <w:b/>
          <w:color w:val="000000" w:themeColor="text1"/>
          <w:sz w:val="22"/>
          <w:szCs w:val="22"/>
        </w:rPr>
        <w:t>CC,</w:t>
      </w:r>
      <w:r w:rsidRPr="00083CA3">
        <w:rPr>
          <w:rFonts w:ascii="Arial" w:hAnsi="Arial" w:cs="Arial"/>
          <w:color w:val="000000" w:themeColor="text1"/>
          <w:sz w:val="22"/>
          <w:szCs w:val="22"/>
        </w:rPr>
        <w:t xml:space="preserve"> shows interesting </w:t>
      </w:r>
      <w:r w:rsidR="003134EC" w:rsidRPr="00083CA3">
        <w:rPr>
          <w:rFonts w:ascii="Arial" w:hAnsi="Arial" w:cs="Arial"/>
          <w:color w:val="000000" w:themeColor="text1"/>
          <w:sz w:val="22"/>
          <w:szCs w:val="22"/>
        </w:rPr>
        <w:t>abundance</w:t>
      </w:r>
      <w:r w:rsidRPr="00083CA3">
        <w:rPr>
          <w:rFonts w:ascii="Arial" w:hAnsi="Arial" w:cs="Arial"/>
          <w:color w:val="000000" w:themeColor="text1"/>
          <w:sz w:val="22"/>
          <w:szCs w:val="22"/>
        </w:rPr>
        <w:t xml:space="preserve"> differences, higher protein level in humans, but higher mRNA levels in mouse. As mentioned above, c</w:t>
      </w:r>
      <w:r w:rsidRPr="008D18AB">
        <w:rPr>
          <w:rFonts w:ascii="Arial" w:hAnsi="Arial" w:cs="Arial"/>
          <w:color w:val="000000" w:themeColor="text1"/>
          <w:sz w:val="22"/>
          <w:szCs w:val="22"/>
        </w:rPr>
        <w:t>lear and match</w:t>
      </w:r>
      <w:r w:rsidRPr="008C34F6">
        <w:rPr>
          <w:rFonts w:ascii="Arial" w:hAnsi="Arial" w:cs="Arial"/>
          <w:color w:val="000000" w:themeColor="text1"/>
          <w:sz w:val="22"/>
          <w:szCs w:val="22"/>
        </w:rPr>
        <w:t>ed differences</w:t>
      </w:r>
      <w:r>
        <w:rPr>
          <w:rFonts w:ascii="Arial" w:hAnsi="Arial" w:cs="Arial"/>
          <w:color w:val="000000" w:themeColor="text1"/>
          <w:sz w:val="22"/>
          <w:szCs w:val="22"/>
        </w:rPr>
        <w:t xml:space="preserve"> in CC</w:t>
      </w:r>
      <w:r w:rsidRPr="008C34F6">
        <w:rPr>
          <w:rFonts w:ascii="Arial" w:hAnsi="Arial" w:cs="Arial"/>
          <w:color w:val="000000" w:themeColor="text1"/>
          <w:sz w:val="22"/>
          <w:szCs w:val="22"/>
        </w:rPr>
        <w:t xml:space="preserve"> </w:t>
      </w:r>
      <w:r w:rsidRPr="00083CA3">
        <w:rPr>
          <w:rFonts w:ascii="Arial" w:hAnsi="Arial" w:cs="Arial"/>
          <w:color w:val="000000" w:themeColor="text1"/>
          <w:sz w:val="22"/>
          <w:szCs w:val="22"/>
        </w:rPr>
        <w:t xml:space="preserve">(mRNA expression differences that are clearly supported by protein abundancies; see supplement) are found regarding </w:t>
      </w:r>
      <w:r w:rsidRPr="00083CA3">
        <w:rPr>
          <w:rFonts w:ascii="Arial" w:hAnsi="Arial" w:cs="Arial"/>
          <w:b/>
          <w:color w:val="000000" w:themeColor="text1"/>
          <w:sz w:val="22"/>
          <w:szCs w:val="22"/>
        </w:rPr>
        <w:t>PLCB2</w:t>
      </w:r>
      <w:r w:rsidRPr="00083CA3">
        <w:rPr>
          <w:rFonts w:ascii="Arial" w:hAnsi="Arial" w:cs="Arial"/>
          <w:color w:val="000000" w:themeColor="text1"/>
          <w:sz w:val="22"/>
          <w:szCs w:val="22"/>
        </w:rPr>
        <w:t xml:space="preserve">, </w:t>
      </w:r>
      <w:r w:rsidRPr="00083CA3">
        <w:rPr>
          <w:rFonts w:ascii="Arial" w:hAnsi="Arial" w:cs="Arial"/>
          <w:bCs/>
          <w:color w:val="000000" w:themeColor="text1"/>
          <w:sz w:val="22"/>
          <w:szCs w:val="22"/>
        </w:rPr>
        <w:t>1-Phosphatidylinositol-4,5-bisphosphate phosphodiesterase beta-2,</w:t>
      </w:r>
      <w:r w:rsidRPr="00083CA3">
        <w:rPr>
          <w:rFonts w:ascii="Arial" w:hAnsi="Arial" w:cs="Arial"/>
          <w:color w:val="000000" w:themeColor="text1"/>
          <w:sz w:val="22"/>
          <w:szCs w:val="22"/>
        </w:rPr>
        <w:t xml:space="preserve"> which appears to be only present in human where it affects second messenger levels, such as diacylglycerol (</w:t>
      </w:r>
      <w:r w:rsidRPr="00083CA3">
        <w:rPr>
          <w:rFonts w:ascii="Arial" w:hAnsi="Arial" w:cs="Arial"/>
          <w:b/>
          <w:color w:val="000000" w:themeColor="text1"/>
          <w:sz w:val="22"/>
          <w:szCs w:val="22"/>
        </w:rPr>
        <w:t>Table S1</w:t>
      </w:r>
      <w:r w:rsidRPr="00083CA3">
        <w:rPr>
          <w:rFonts w:ascii="Arial" w:hAnsi="Arial" w:cs="Arial"/>
          <w:color w:val="000000" w:themeColor="text1"/>
          <w:sz w:val="22"/>
          <w:szCs w:val="22"/>
        </w:rPr>
        <w:t xml:space="preserve">). </w:t>
      </w:r>
    </w:p>
    <w:p w14:paraId="3E87C2DE" w14:textId="29974D3B" w:rsidR="00930B2E" w:rsidRPr="00000BFD" w:rsidRDefault="00930B2E" w:rsidP="00930B2E">
      <w:pPr>
        <w:spacing w:line="360" w:lineRule="auto"/>
        <w:jc w:val="both"/>
        <w:rPr>
          <w:rFonts w:ascii="Arial" w:hAnsi="Arial" w:cs="Arial"/>
          <w:color w:val="000000" w:themeColor="text1"/>
          <w:sz w:val="22"/>
          <w:szCs w:val="22"/>
        </w:rPr>
      </w:pPr>
      <w:r w:rsidRPr="00083CA3">
        <w:rPr>
          <w:rFonts w:ascii="Arial" w:hAnsi="Arial" w:cs="Arial"/>
          <w:b/>
          <w:color w:val="000000" w:themeColor="text1"/>
          <w:sz w:val="22"/>
          <w:szCs w:val="22"/>
        </w:rPr>
        <w:t>TLN1</w:t>
      </w:r>
      <w:r w:rsidRPr="00083CA3">
        <w:rPr>
          <w:rFonts w:ascii="Arial" w:hAnsi="Arial" w:cs="Arial"/>
          <w:color w:val="000000" w:themeColor="text1"/>
          <w:sz w:val="22"/>
          <w:szCs w:val="22"/>
        </w:rPr>
        <w:t xml:space="preserve"> (</w:t>
      </w:r>
      <w:proofErr w:type="spellStart"/>
      <w:r w:rsidRPr="00083CA3">
        <w:rPr>
          <w:rFonts w:ascii="Arial" w:hAnsi="Arial" w:cs="Arial"/>
          <w:color w:val="000000" w:themeColor="text1"/>
          <w:sz w:val="22"/>
          <w:szCs w:val="22"/>
        </w:rPr>
        <w:t>Talin</w:t>
      </w:r>
      <w:proofErr w:type="spellEnd"/>
      <w:r w:rsidRPr="00083CA3">
        <w:rPr>
          <w:rFonts w:ascii="Arial" w:hAnsi="Arial" w:cs="Arial"/>
          <w:color w:val="000000" w:themeColor="text1"/>
          <w:sz w:val="22"/>
          <w:szCs w:val="22"/>
        </w:rPr>
        <w:t xml:space="preserve">) is more abundant in human and </w:t>
      </w:r>
      <w:r w:rsidRPr="00083CA3">
        <w:rPr>
          <w:rFonts w:ascii="Arial" w:hAnsi="Arial" w:cs="Arial"/>
          <w:b/>
          <w:color w:val="000000" w:themeColor="text1"/>
          <w:sz w:val="22"/>
          <w:szCs w:val="22"/>
        </w:rPr>
        <w:t xml:space="preserve">ITPR3 </w:t>
      </w:r>
      <w:r w:rsidRPr="00083CA3">
        <w:rPr>
          <w:rFonts w:ascii="Arial" w:hAnsi="Arial" w:cs="Arial"/>
          <w:color w:val="000000" w:themeColor="text1"/>
          <w:sz w:val="22"/>
          <w:szCs w:val="22"/>
        </w:rPr>
        <w:t xml:space="preserve">occurs only in human. </w:t>
      </w:r>
      <w:proofErr w:type="spellStart"/>
      <w:r w:rsidRPr="00083CA3">
        <w:rPr>
          <w:rFonts w:ascii="Arial" w:hAnsi="Arial" w:cs="Arial"/>
          <w:color w:val="000000" w:themeColor="text1"/>
          <w:sz w:val="22"/>
          <w:szCs w:val="22"/>
        </w:rPr>
        <w:t>Talin</w:t>
      </w:r>
      <w:proofErr w:type="spellEnd"/>
      <w:r w:rsidRPr="00083CA3">
        <w:rPr>
          <w:rFonts w:ascii="Arial" w:hAnsi="Arial" w:cs="Arial"/>
          <w:color w:val="000000" w:themeColor="text1"/>
          <w:sz w:val="22"/>
          <w:szCs w:val="22"/>
        </w:rPr>
        <w:t xml:space="preserve"> is important for cytoskeletal linkage of the CC and loss of </w:t>
      </w:r>
      <w:proofErr w:type="spellStart"/>
      <w:r w:rsidRPr="00083CA3">
        <w:rPr>
          <w:rFonts w:ascii="Arial" w:hAnsi="Arial" w:cs="Arial"/>
          <w:color w:val="000000" w:themeColor="text1"/>
          <w:sz w:val="22"/>
          <w:szCs w:val="22"/>
        </w:rPr>
        <w:t>Talin</w:t>
      </w:r>
      <w:proofErr w:type="spellEnd"/>
      <w:r w:rsidRPr="00083CA3">
        <w:rPr>
          <w:rFonts w:ascii="Arial" w:hAnsi="Arial" w:cs="Arial"/>
          <w:color w:val="000000" w:themeColor="text1"/>
          <w:sz w:val="22"/>
          <w:szCs w:val="22"/>
        </w:rPr>
        <w:t xml:space="preserve"> leads to </w:t>
      </w:r>
      <w:r w:rsidRPr="00083CA3">
        <w:rPr>
          <w:rFonts w:ascii="Arial" w:hAnsi="Arial" w:cs="Arial"/>
          <w:color w:val="000000" w:themeColor="text1"/>
          <w:sz w:val="22"/>
          <w:szCs w:val="22"/>
          <w:lang w:val="en-US" w:eastAsia="en-US" w:bidi="ar-SA"/>
        </w:rPr>
        <w:t xml:space="preserve">defective integrin </w:t>
      </w:r>
      <w:r w:rsidRPr="00083CA3">
        <w:rPr>
          <w:rFonts w:ascii="Arial" w:hAnsi="Arial" w:cs="Arial"/>
          <w:color w:val="000000" w:themeColor="text1"/>
          <w:sz w:val="22"/>
          <w:szCs w:val="22"/>
          <w:lang w:val="de-DE" w:eastAsia="en-US" w:bidi="ar-SA"/>
        </w:rPr>
        <w:t>α</w:t>
      </w:r>
      <w:r w:rsidRPr="00083CA3">
        <w:rPr>
          <w:rFonts w:ascii="Arial" w:hAnsi="Arial" w:cs="Arial"/>
          <w:color w:val="000000" w:themeColor="text1"/>
          <w:sz w:val="22"/>
          <w:szCs w:val="22"/>
          <w:lang w:val="en-US" w:eastAsia="en-US" w:bidi="ar-SA"/>
        </w:rPr>
        <w:t>IIb</w:t>
      </w:r>
      <w:r w:rsidRPr="00083CA3">
        <w:rPr>
          <w:rFonts w:ascii="Arial" w:hAnsi="Arial" w:cs="Arial"/>
          <w:color w:val="000000" w:themeColor="text1"/>
          <w:sz w:val="22"/>
          <w:szCs w:val="22"/>
          <w:lang w:val="de-DE" w:eastAsia="en-US" w:bidi="ar-SA"/>
        </w:rPr>
        <w:t>β</w:t>
      </w:r>
      <w:r w:rsidRPr="00083CA3">
        <w:rPr>
          <w:rFonts w:ascii="Arial" w:hAnsi="Arial" w:cs="Arial"/>
          <w:color w:val="000000" w:themeColor="text1"/>
          <w:sz w:val="22"/>
          <w:szCs w:val="22"/>
          <w:lang w:val="en-US" w:eastAsia="en-US" w:bidi="ar-SA"/>
        </w:rPr>
        <w:t xml:space="preserve">3-mediated platelet aggregation and </w:t>
      </w:r>
      <w:r w:rsidRPr="00083CA3">
        <w:rPr>
          <w:rFonts w:ascii="Arial" w:hAnsi="Arial" w:cs="Arial"/>
          <w:color w:val="000000" w:themeColor="text1"/>
          <w:sz w:val="22"/>
          <w:szCs w:val="22"/>
          <w:lang w:val="de-DE" w:eastAsia="en-US" w:bidi="ar-SA"/>
        </w:rPr>
        <w:t>β</w:t>
      </w:r>
      <w:r w:rsidRPr="00083CA3">
        <w:rPr>
          <w:rFonts w:ascii="Arial" w:hAnsi="Arial" w:cs="Arial"/>
          <w:color w:val="000000" w:themeColor="text1"/>
          <w:sz w:val="22"/>
          <w:szCs w:val="22"/>
          <w:lang w:val="en-US" w:eastAsia="en-US" w:bidi="ar-SA"/>
        </w:rPr>
        <w:t>1 integrin–mediated platelet adhesion</w:t>
      </w:r>
      <w:r w:rsidR="003134EC">
        <w:rPr>
          <w:rFonts w:ascii="Arial" w:hAnsi="Arial" w:cs="Arial"/>
          <w:color w:val="000000" w:themeColor="text1"/>
          <w:sz w:val="22"/>
          <w:szCs w:val="22"/>
          <w:lang w:val="en-US" w:eastAsia="en-US" w:bidi="ar-SA"/>
        </w:rPr>
        <w:t xml:space="preserve"> </w:t>
      </w:r>
      <w:r w:rsidRPr="00083CA3">
        <w:rPr>
          <w:rFonts w:ascii="Arial" w:hAnsi="Arial" w:cs="Arial"/>
          <w:color w:val="000000" w:themeColor="text1"/>
          <w:sz w:val="22"/>
          <w:szCs w:val="22"/>
          <w:lang w:val="en-US" w:eastAsia="en-US" w:bidi="ar-SA"/>
        </w:rPr>
        <w:fldChar w:fldCharType="begin">
          <w:fldData xml:space="preserve">PEVuZE5vdGU+PENpdGU+PEF1dGhvcj5QZXRyaWNoPC9BdXRob3I+PFllYXI+MjAwNzwvWWVhcj48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</w:fldData>
        </w:fldChar>
      </w:r>
      <w:r w:rsidR="00D10267">
        <w:rPr>
          <w:rFonts w:ascii="Arial" w:hAnsi="Arial" w:cs="Arial"/>
          <w:color w:val="000000" w:themeColor="text1"/>
          <w:sz w:val="22"/>
          <w:szCs w:val="22"/>
          <w:lang w:val="en-US" w:eastAsia="en-US" w:bidi="ar-SA"/>
        </w:rPr>
        <w:instrText xml:space="preserve"> ADDIN EN.CITE </w:instrText>
      </w:r>
      <w:r w:rsidR="00D10267">
        <w:rPr>
          <w:rFonts w:ascii="Arial" w:hAnsi="Arial" w:cs="Arial"/>
          <w:color w:val="000000" w:themeColor="text1"/>
          <w:sz w:val="22"/>
          <w:szCs w:val="22"/>
          <w:lang w:val="en-US" w:eastAsia="en-US" w:bidi="ar-SA"/>
        </w:rPr>
        <w:fldChar w:fldCharType="begin">
          <w:fldData xml:space="preserve">PEVuZE5vdGU+PENpdGU+PEF1dGhvcj5QZXRyaWNoPC9BdXRob3I+PFllYXI+MjAwNzwvWWVhcj48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</w:fldData>
        </w:fldChar>
      </w:r>
      <w:r w:rsidR="00D10267">
        <w:rPr>
          <w:rFonts w:ascii="Arial" w:hAnsi="Arial" w:cs="Arial"/>
          <w:color w:val="000000" w:themeColor="text1"/>
          <w:sz w:val="22"/>
          <w:szCs w:val="22"/>
          <w:lang w:val="en-US" w:eastAsia="en-US" w:bidi="ar-SA"/>
        </w:rPr>
        <w:instrText xml:space="preserve"> ADDIN EN.CITE.DATA </w:instrText>
      </w:r>
      <w:r w:rsidR="00D10267">
        <w:rPr>
          <w:rFonts w:ascii="Arial" w:hAnsi="Arial" w:cs="Arial"/>
          <w:color w:val="000000" w:themeColor="text1"/>
          <w:sz w:val="22"/>
          <w:szCs w:val="22"/>
          <w:lang w:val="en-US" w:eastAsia="en-US" w:bidi="ar-SA"/>
        </w:rPr>
      </w:r>
      <w:r w:rsidR="00D10267">
        <w:rPr>
          <w:rFonts w:ascii="Arial" w:hAnsi="Arial" w:cs="Arial"/>
          <w:color w:val="000000" w:themeColor="text1"/>
          <w:sz w:val="22"/>
          <w:szCs w:val="22"/>
          <w:lang w:val="en-US" w:eastAsia="en-US" w:bidi="ar-SA"/>
        </w:rPr>
        <w:fldChar w:fldCharType="end"/>
      </w:r>
      <w:r w:rsidRPr="00083CA3">
        <w:rPr>
          <w:rFonts w:ascii="Arial" w:hAnsi="Arial" w:cs="Arial"/>
          <w:color w:val="000000" w:themeColor="text1"/>
          <w:sz w:val="22"/>
          <w:szCs w:val="22"/>
          <w:lang w:val="en-US" w:eastAsia="en-US" w:bidi="ar-SA"/>
        </w:rPr>
      </w:r>
      <w:r w:rsidRPr="00083CA3">
        <w:rPr>
          <w:rFonts w:ascii="Arial" w:hAnsi="Arial" w:cs="Arial"/>
          <w:color w:val="000000" w:themeColor="text1"/>
          <w:sz w:val="22"/>
          <w:szCs w:val="22"/>
          <w:lang w:val="en-US" w:eastAsia="en-US" w:bidi="ar-SA"/>
        </w:rPr>
        <w:fldChar w:fldCharType="separate"/>
      </w:r>
      <w:r w:rsidR="00D10267">
        <w:rPr>
          <w:rFonts w:ascii="Arial" w:hAnsi="Arial" w:cs="Arial"/>
          <w:noProof/>
          <w:color w:val="000000" w:themeColor="text1"/>
          <w:sz w:val="22"/>
          <w:szCs w:val="22"/>
          <w:lang w:val="en-US" w:eastAsia="en-US" w:bidi="ar-SA"/>
        </w:rPr>
        <w:t>[21]</w:t>
      </w:r>
      <w:r w:rsidRPr="00083CA3">
        <w:rPr>
          <w:rFonts w:ascii="Arial" w:hAnsi="Arial" w:cs="Arial"/>
          <w:color w:val="000000" w:themeColor="text1"/>
          <w:sz w:val="22"/>
          <w:szCs w:val="22"/>
          <w:lang w:val="en-US" w:eastAsia="en-US" w:bidi="ar-SA"/>
        </w:rPr>
        <w:fldChar w:fldCharType="end"/>
      </w:r>
      <w:r w:rsidR="003134EC">
        <w:rPr>
          <w:rFonts w:ascii="Arial" w:hAnsi="Arial" w:cs="Arial"/>
          <w:color w:val="000000" w:themeColor="text1"/>
          <w:sz w:val="22"/>
          <w:szCs w:val="22"/>
          <w:lang w:val="en-US" w:eastAsia="en-US" w:bidi="ar-SA"/>
        </w:rPr>
        <w:t>.</w:t>
      </w:r>
      <w:r w:rsidRPr="00083CA3">
        <w:rPr>
          <w:rFonts w:ascii="Arial" w:hAnsi="Arial" w:cs="Arial"/>
          <w:color w:val="000000" w:themeColor="text1"/>
          <w:sz w:val="22"/>
          <w:szCs w:val="22"/>
          <w:lang w:val="en-US" w:eastAsia="en-US" w:bidi="ar-SA"/>
        </w:rPr>
        <w:t xml:space="preserve"> ITPR denotes</w:t>
      </w:r>
      <w:r w:rsidRPr="008D18AB">
        <w:rPr>
          <w:rFonts w:ascii="Arial" w:hAnsi="Arial" w:cs="Arial"/>
          <w:color w:val="000000" w:themeColor="text1"/>
          <w:sz w:val="22"/>
          <w:szCs w:val="22"/>
          <w:lang w:val="en-US" w:eastAsia="en-US" w:bidi="ar-SA"/>
        </w:rPr>
        <w:t xml:space="preserve"> the Inositol 1,4,5-Trisphosphate Receptor Type 3</w:t>
      </w:r>
      <w:r w:rsidRPr="008C34F6">
        <w:rPr>
          <w:rFonts w:ascii="Arial" w:hAnsi="Arial" w:cs="Arial"/>
          <w:color w:val="000000" w:themeColor="text1"/>
          <w:sz w:val="22"/>
          <w:szCs w:val="22"/>
          <w:lang w:val="en-US" w:eastAsia="en-US" w:bidi="ar-SA"/>
        </w:rPr>
        <w:t>. It has a calcium channel (C-terminus) and a</w:t>
      </w:r>
      <w:r w:rsidRPr="00083CA3">
        <w:rPr>
          <w:rFonts w:ascii="Arial" w:hAnsi="Arial" w:cs="Arial"/>
          <w:color w:val="000000" w:themeColor="text1"/>
          <w:sz w:val="22"/>
          <w:szCs w:val="22"/>
          <w:lang w:val="en-US" w:eastAsia="en-US" w:bidi="ar-SA"/>
        </w:rPr>
        <w:t xml:space="preserve"> ligand-binding site (N-terminus).</w:t>
      </w:r>
      <w:r w:rsidRPr="00083CA3">
        <w:rPr>
          <w:rFonts w:ascii="Arial" w:hAnsi="Arial" w:cs="Arial"/>
          <w:color w:val="000000" w:themeColor="text1"/>
          <w:sz w:val="22"/>
          <w:szCs w:val="22"/>
        </w:rPr>
        <w:t xml:space="preserve"> </w:t>
      </w:r>
    </w:p>
    <w:p w14:paraId="794B8168" w14:textId="77777777" w:rsidR="00930B2E" w:rsidRDefault="00930B2E" w:rsidP="00930B2E">
      <w:pPr>
        <w:spacing w:line="360" w:lineRule="auto"/>
        <w:jc w:val="both"/>
        <w:rPr>
          <w:rFonts w:ascii="Arial" w:hAnsi="Arial" w:cs="Arial"/>
          <w:color w:val="000000" w:themeColor="text1"/>
          <w:sz w:val="22"/>
          <w:szCs w:val="22"/>
        </w:rPr>
      </w:pPr>
    </w:p>
    <w:p w14:paraId="54901D62" w14:textId="2D4B49B6" w:rsidR="00AC75FD" w:rsidRDefault="00AC75FD" w:rsidP="00626497">
      <w:pPr>
        <w:spacing w:line="360" w:lineRule="auto"/>
        <w:jc w:val="both"/>
        <w:rPr>
          <w:rFonts w:asciiTheme="minorBidi" w:hAnsiTheme="minorBidi" w:cstheme="minorBidi"/>
          <w:sz w:val="22"/>
          <w:szCs w:val="22"/>
        </w:rPr>
      </w:pPr>
    </w:p>
    <w:p w14:paraId="26CBD148" w14:textId="77777777" w:rsidR="00A74479" w:rsidRPr="00000BFD" w:rsidRDefault="00A74479" w:rsidP="00A74479">
      <w:pPr>
        <w:spacing w:line="360" w:lineRule="auto"/>
        <w:jc w:val="both"/>
        <w:rPr>
          <w:rFonts w:ascii="Arial" w:hAnsi="Arial" w:cs="Arial"/>
          <w:i/>
          <w:color w:val="000000" w:themeColor="text1"/>
          <w:sz w:val="22"/>
          <w:szCs w:val="22"/>
          <w:lang w:val="en-US"/>
        </w:rPr>
      </w:pPr>
      <w:r w:rsidRPr="00000BFD">
        <w:rPr>
          <w:rFonts w:ascii="Arial" w:hAnsi="Arial" w:cs="Arial"/>
          <w:b/>
          <w:color w:val="000000" w:themeColor="text1"/>
          <w:sz w:val="22"/>
          <w:szCs w:val="22"/>
          <w:lang w:val="en-US"/>
        </w:rPr>
        <w:t>Specific genomic differences in the 1</w:t>
      </w:r>
      <w:r w:rsidRPr="00000BFD">
        <w:rPr>
          <w:rFonts w:ascii="Arial" w:hAnsi="Arial" w:cs="Arial"/>
          <w:b/>
          <w:color w:val="000000" w:themeColor="text1"/>
          <w:sz w:val="22"/>
          <w:szCs w:val="22"/>
          <w:vertAlign w:val="superscript"/>
          <w:lang w:val="en-US"/>
        </w:rPr>
        <w:t>st</w:t>
      </w:r>
      <w:r w:rsidRPr="00000BFD">
        <w:rPr>
          <w:rFonts w:ascii="Arial" w:hAnsi="Arial" w:cs="Arial"/>
          <w:b/>
          <w:color w:val="000000" w:themeColor="text1"/>
          <w:sz w:val="22"/>
          <w:szCs w:val="22"/>
          <w:lang w:val="en-US"/>
        </w:rPr>
        <w:t xml:space="preserve"> to 3</w:t>
      </w:r>
      <w:r w:rsidRPr="00000BFD">
        <w:rPr>
          <w:rFonts w:ascii="Arial" w:hAnsi="Arial" w:cs="Arial"/>
          <w:b/>
          <w:color w:val="000000" w:themeColor="text1"/>
          <w:sz w:val="22"/>
          <w:szCs w:val="22"/>
          <w:vertAlign w:val="superscript"/>
          <w:lang w:val="en-US"/>
        </w:rPr>
        <w:t>rd</w:t>
      </w:r>
      <w:r w:rsidRPr="00000BFD">
        <w:rPr>
          <w:rFonts w:ascii="Arial" w:hAnsi="Arial" w:cs="Arial"/>
          <w:b/>
          <w:color w:val="000000" w:themeColor="text1"/>
          <w:sz w:val="22"/>
          <w:szCs w:val="22"/>
          <w:lang w:val="en-US"/>
        </w:rPr>
        <w:t xml:space="preserve"> degree neighbors</w:t>
      </w:r>
    </w:p>
    <w:p w14:paraId="7428853B" w14:textId="2CCB9CD7" w:rsidR="00A74479" w:rsidRPr="00000BFD" w:rsidRDefault="00A74479" w:rsidP="00A7447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Regarding genomic differences of 1</w:t>
      </w:r>
      <w:r w:rsidRPr="00000BFD">
        <w:rPr>
          <w:rFonts w:ascii="Arial" w:hAnsi="Arial" w:cs="Arial"/>
          <w:color w:val="000000" w:themeColor="text1"/>
          <w:sz w:val="22"/>
          <w:szCs w:val="22"/>
          <w:vertAlign w:val="superscript"/>
          <w:lang w:val="en-US"/>
        </w:rPr>
        <w:t>st</w:t>
      </w:r>
      <w:r w:rsidRPr="00000BFD">
        <w:rPr>
          <w:rFonts w:ascii="Arial" w:hAnsi="Arial" w:cs="Arial"/>
          <w:color w:val="000000" w:themeColor="text1"/>
          <w:sz w:val="22"/>
          <w:szCs w:val="22"/>
          <w:lang w:val="en-US"/>
        </w:rPr>
        <w:t xml:space="preserve"> to 3</w:t>
      </w:r>
      <w:r w:rsidRPr="00000BFD">
        <w:rPr>
          <w:rFonts w:ascii="Arial" w:hAnsi="Arial" w:cs="Arial"/>
          <w:color w:val="000000" w:themeColor="text1"/>
          <w:sz w:val="22"/>
          <w:szCs w:val="22"/>
          <w:vertAlign w:val="superscript"/>
          <w:lang w:val="en-US"/>
        </w:rPr>
        <w:t>rd</w:t>
      </w:r>
      <w:r w:rsidRPr="00000BFD">
        <w:rPr>
          <w:rFonts w:ascii="Arial" w:hAnsi="Arial" w:cs="Arial"/>
          <w:color w:val="000000" w:themeColor="text1"/>
          <w:sz w:val="22"/>
          <w:szCs w:val="22"/>
          <w:lang w:val="en-US"/>
        </w:rPr>
        <w:t xml:space="preserve"> degree neighbors of the central cascade we identified 5 human genes not detected in the mouse genome: </w:t>
      </w:r>
      <w:r w:rsidRPr="00000BFD">
        <w:rPr>
          <w:rFonts w:ascii="Arial" w:hAnsi="Arial" w:cs="Arial"/>
          <w:b/>
          <w:color w:val="000000" w:themeColor="text1"/>
          <w:sz w:val="22"/>
          <w:szCs w:val="22"/>
          <w:lang w:val="en-US"/>
        </w:rPr>
        <w:t>SLC25A6</w:t>
      </w:r>
      <w:r w:rsidRPr="00000BFD">
        <w:rPr>
          <w:rFonts w:ascii="Arial" w:hAnsi="Arial" w:cs="Arial"/>
          <w:color w:val="000000" w:themeColor="text1"/>
          <w:sz w:val="22"/>
          <w:szCs w:val="22"/>
          <w:lang w:val="en-US"/>
        </w:rPr>
        <w:t xml:space="preserve"> (</w:t>
      </w:r>
      <w:r w:rsidRPr="00000BFD">
        <w:rPr>
          <w:rFonts w:ascii="Arial" w:hAnsi="Arial" w:cs="Arial"/>
          <w:color w:val="000000" w:themeColor="text1"/>
          <w:sz w:val="22"/>
          <w:szCs w:val="22"/>
        </w:rPr>
        <w:t>solute carrier family 25, member A6)</w:t>
      </w:r>
      <w:r w:rsidRPr="00000BFD">
        <w:rPr>
          <w:rFonts w:ascii="Arial" w:hAnsi="Arial" w:cs="Arial"/>
          <w:color w:val="000000" w:themeColor="text1"/>
          <w:sz w:val="22"/>
          <w:szCs w:val="22"/>
          <w:lang w:val="en-US"/>
        </w:rPr>
        <w:t xml:space="preserve">, </w:t>
      </w:r>
      <w:r>
        <w:rPr>
          <w:rFonts w:ascii="Arial" w:hAnsi="Arial" w:cs="Arial"/>
          <w:color w:val="000000" w:themeColor="text1"/>
          <w:sz w:val="22"/>
          <w:szCs w:val="22"/>
          <w:lang w:val="en-US"/>
        </w:rPr>
        <w:t>CASP10 (</w:t>
      </w:r>
      <w:r w:rsidRPr="00000BFD">
        <w:rPr>
          <w:rFonts w:ascii="Arial" w:hAnsi="Arial" w:cs="Arial"/>
          <w:color w:val="000000" w:themeColor="text1"/>
          <w:sz w:val="22"/>
          <w:szCs w:val="22"/>
          <w:lang w:val="en-US"/>
        </w:rPr>
        <w:t>caspase 10</w:t>
      </w:r>
      <w:r>
        <w:rPr>
          <w:rFonts w:ascii="Arial" w:hAnsi="Arial" w:cs="Arial"/>
          <w:color w:val="000000" w:themeColor="text1"/>
          <w:sz w:val="22"/>
          <w:szCs w:val="22"/>
          <w:lang w:val="en-US"/>
        </w:rPr>
        <w:t>)</w:t>
      </w:r>
      <w:r w:rsidRPr="00000BFD">
        <w:rPr>
          <w:rFonts w:ascii="Arial" w:hAnsi="Arial" w:cs="Arial"/>
          <w:color w:val="000000" w:themeColor="text1"/>
          <w:sz w:val="22"/>
          <w:szCs w:val="22"/>
          <w:lang w:val="en-US"/>
        </w:rPr>
        <w:t>, PRKACG (protein kinase, cAMP-dependent, gamma catalytic subunit; the only</w:t>
      </w:r>
      <w:r>
        <w:rPr>
          <w:rFonts w:ascii="Arial" w:hAnsi="Arial" w:cs="Arial"/>
          <w:color w:val="000000" w:themeColor="text1"/>
          <w:sz w:val="22"/>
          <w:szCs w:val="22"/>
          <w:lang w:val="en-US"/>
        </w:rPr>
        <w:t xml:space="preserve"> human-specific</w:t>
      </w:r>
      <w:r w:rsidRPr="00000BFD">
        <w:rPr>
          <w:rFonts w:ascii="Arial" w:hAnsi="Arial" w:cs="Arial"/>
          <w:color w:val="000000" w:themeColor="text1"/>
          <w:sz w:val="22"/>
          <w:szCs w:val="22"/>
          <w:lang w:val="en-US"/>
        </w:rPr>
        <w:t xml:space="preserve"> 1</w:t>
      </w:r>
      <w:r w:rsidRPr="00000BFD">
        <w:rPr>
          <w:rFonts w:ascii="Arial" w:hAnsi="Arial" w:cs="Arial"/>
          <w:color w:val="000000" w:themeColor="text1"/>
          <w:sz w:val="22"/>
          <w:szCs w:val="22"/>
          <w:vertAlign w:val="superscript"/>
          <w:lang w:val="en-US"/>
        </w:rPr>
        <w:t>st</w:t>
      </w:r>
      <w:r w:rsidRPr="00000BFD">
        <w:rPr>
          <w:rFonts w:ascii="Arial" w:hAnsi="Arial" w:cs="Arial"/>
          <w:color w:val="000000" w:themeColor="text1"/>
          <w:sz w:val="22"/>
          <w:szCs w:val="22"/>
          <w:lang w:val="en-US"/>
        </w:rPr>
        <w:t xml:space="preserve"> degree neighbor), </w:t>
      </w:r>
      <w:r w:rsidRPr="00000BFD">
        <w:rPr>
          <w:rFonts w:ascii="Arial" w:hAnsi="Arial" w:cs="Arial"/>
          <w:b/>
          <w:color w:val="000000" w:themeColor="text1"/>
          <w:sz w:val="22"/>
          <w:szCs w:val="22"/>
          <w:lang w:val="en-US"/>
        </w:rPr>
        <w:t>HSPA6</w:t>
      </w:r>
      <w:r w:rsidRPr="00000BFD">
        <w:rPr>
          <w:rFonts w:ascii="Arial" w:hAnsi="Arial" w:cs="Arial"/>
          <w:color w:val="000000" w:themeColor="text1"/>
          <w:sz w:val="22"/>
          <w:szCs w:val="22"/>
          <w:lang w:val="en-US"/>
        </w:rPr>
        <w:t xml:space="preserve"> (heat shock protein family A (Hsp70) member 6) and RAB41 (RAB41, member RAS oncogene family). HSPA6 and SLC25A6 are highly abundant on protein level (</w:t>
      </w:r>
      <w:r w:rsidRPr="00000BFD">
        <w:rPr>
          <w:rFonts w:ascii="Arial" w:hAnsi="Arial" w:cs="Arial"/>
          <w:b/>
          <w:color w:val="000000" w:themeColor="text1"/>
          <w:sz w:val="22"/>
          <w:szCs w:val="22"/>
          <w:lang w:val="en-US"/>
        </w:rPr>
        <w:t>Table S2</w:t>
      </w:r>
      <w:r w:rsidRPr="00000BFD">
        <w:rPr>
          <w:rFonts w:ascii="Arial" w:hAnsi="Arial" w:cs="Arial"/>
          <w:color w:val="000000" w:themeColor="text1"/>
          <w:sz w:val="22"/>
          <w:szCs w:val="22"/>
          <w:lang w:val="en-US"/>
        </w:rPr>
        <w:t>).</w:t>
      </w:r>
      <w:r w:rsidRPr="007A3123">
        <w:rPr>
          <w:rFonts w:ascii="Arial" w:hAnsi="Arial" w:cs="Arial"/>
          <w:color w:val="000000" w:themeColor="text1"/>
          <w:sz w:val="22"/>
          <w:szCs w:val="22"/>
          <w:lang w:val="en-US"/>
        </w:rPr>
        <w:t xml:space="preserve"> </w:t>
      </w:r>
      <w:r>
        <w:rPr>
          <w:rFonts w:ascii="Arial" w:hAnsi="Arial" w:cs="Arial"/>
          <w:color w:val="000000" w:themeColor="text1"/>
          <w:sz w:val="22"/>
          <w:szCs w:val="22"/>
          <w:lang w:val="en-US"/>
        </w:rPr>
        <w:t xml:space="preserve">However, </w:t>
      </w:r>
      <w:r w:rsidRPr="00000BFD">
        <w:rPr>
          <w:rFonts w:ascii="Arial" w:hAnsi="Arial" w:cs="Arial"/>
          <w:color w:val="000000" w:themeColor="text1"/>
          <w:sz w:val="22"/>
          <w:szCs w:val="22"/>
          <w:lang w:val="en-US"/>
        </w:rPr>
        <w:t xml:space="preserve">PRKACG </w:t>
      </w:r>
      <w:r>
        <w:rPr>
          <w:rFonts w:ascii="Arial" w:hAnsi="Arial" w:cs="Arial"/>
          <w:color w:val="000000" w:themeColor="text1"/>
          <w:sz w:val="22"/>
          <w:szCs w:val="22"/>
          <w:lang w:val="en-US"/>
        </w:rPr>
        <w:t>and CASP10 show transcript evidence but no protein evidence.</w:t>
      </w:r>
    </w:p>
    <w:p w14:paraId="518C0C9D" w14:textId="7FF2D7E3" w:rsidR="00A74479" w:rsidRPr="00000BFD" w:rsidRDefault="00A74479" w:rsidP="00A7447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 xml:space="preserve">On the other hand, two mouse-specific genes were found in genome databases (TLR13, toll-like receptor 13 and </w:t>
      </w:r>
      <w:r w:rsidRPr="00000BFD">
        <w:rPr>
          <w:rFonts w:ascii="Arial" w:hAnsi="Arial" w:cs="Arial"/>
          <w:b/>
          <w:color w:val="000000" w:themeColor="text1"/>
          <w:sz w:val="22"/>
          <w:szCs w:val="22"/>
          <w:lang w:val="en-US"/>
        </w:rPr>
        <w:t>2610002M06RIK</w:t>
      </w:r>
      <w:r w:rsidRPr="00000BFD">
        <w:rPr>
          <w:rFonts w:ascii="Arial" w:hAnsi="Arial" w:cs="Arial"/>
          <w:color w:val="000000" w:themeColor="text1"/>
          <w:sz w:val="22"/>
          <w:szCs w:val="22"/>
          <w:lang w:val="en-US"/>
        </w:rPr>
        <w:t>, RIKEN cDNA 2610002M06 gene), which do not exist in human. Only 2610002M06RIK was detected in the mouse platelet</w:t>
      </w:r>
      <w:r>
        <w:rPr>
          <w:rFonts w:ascii="Arial" w:hAnsi="Arial" w:cs="Arial"/>
          <w:color w:val="000000" w:themeColor="text1"/>
          <w:sz w:val="22"/>
          <w:szCs w:val="22"/>
          <w:lang w:val="en-US"/>
        </w:rPr>
        <w:t xml:space="preserve"> transcriptome and</w:t>
      </w:r>
      <w:r w:rsidRPr="00000BFD">
        <w:rPr>
          <w:rFonts w:ascii="Arial" w:hAnsi="Arial" w:cs="Arial"/>
          <w:color w:val="000000" w:themeColor="text1"/>
          <w:sz w:val="22"/>
          <w:szCs w:val="22"/>
          <w:lang w:val="en-US"/>
        </w:rPr>
        <w:t xml:space="preserve"> proteome.</w:t>
      </w:r>
      <w:r>
        <w:rPr>
          <w:rFonts w:ascii="Arial" w:hAnsi="Arial" w:cs="Arial"/>
          <w:color w:val="000000" w:themeColor="text1"/>
          <w:sz w:val="22"/>
          <w:szCs w:val="22"/>
          <w:lang w:val="en-US"/>
        </w:rPr>
        <w:t xml:space="preserve"> </w:t>
      </w:r>
      <w:r w:rsidRPr="00000BFD">
        <w:rPr>
          <w:rFonts w:ascii="Arial" w:hAnsi="Arial" w:cs="Arial"/>
          <w:color w:val="000000" w:themeColor="text1"/>
          <w:sz w:val="22"/>
          <w:szCs w:val="22"/>
          <w:lang w:val="en-US"/>
        </w:rPr>
        <w:t xml:space="preserve">2610002M06RIK </w:t>
      </w:r>
      <w:r>
        <w:rPr>
          <w:rFonts w:ascii="Arial" w:hAnsi="Arial" w:cs="Arial"/>
          <w:color w:val="000000" w:themeColor="text1"/>
          <w:sz w:val="22"/>
          <w:szCs w:val="22"/>
          <w:lang w:val="en-US"/>
        </w:rPr>
        <w:t>is a</w:t>
      </w:r>
      <w:r w:rsidRPr="00000BFD">
        <w:rPr>
          <w:rFonts w:ascii="Arial" w:hAnsi="Arial" w:cs="Arial"/>
          <w:color w:val="000000" w:themeColor="text1"/>
          <w:sz w:val="22"/>
          <w:szCs w:val="22"/>
          <w:lang w:val="en-US"/>
        </w:rPr>
        <w:t xml:space="preserve"> direct interactor of the central cascade and thus might influence signaling. </w:t>
      </w:r>
      <w:r>
        <w:rPr>
          <w:rFonts w:ascii="Arial" w:hAnsi="Arial" w:cs="Arial"/>
          <w:color w:val="000000" w:themeColor="text1"/>
          <w:sz w:val="22"/>
          <w:szCs w:val="22"/>
          <w:lang w:val="en-US"/>
        </w:rPr>
        <w:t>In contrary, TLR13 is only detected in transcriptome</w:t>
      </w:r>
      <w:r w:rsidR="00745D0C">
        <w:rPr>
          <w:rFonts w:ascii="Arial" w:hAnsi="Arial" w:cs="Arial"/>
          <w:color w:val="000000" w:themeColor="text1"/>
          <w:sz w:val="22"/>
          <w:szCs w:val="22"/>
          <w:lang w:val="en-US"/>
        </w:rPr>
        <w:t>.</w:t>
      </w:r>
    </w:p>
    <w:p w14:paraId="04CCB755" w14:textId="77777777" w:rsidR="00A74479" w:rsidRPr="00000BFD" w:rsidRDefault="00A74479" w:rsidP="00A74479">
      <w:pPr>
        <w:spacing w:line="360" w:lineRule="auto"/>
        <w:jc w:val="both"/>
        <w:rPr>
          <w:rFonts w:ascii="Arial" w:hAnsi="Arial" w:cs="Arial"/>
          <w:color w:val="000000" w:themeColor="text1"/>
          <w:sz w:val="22"/>
          <w:szCs w:val="22"/>
          <w:lang w:val="en-US"/>
        </w:rPr>
      </w:pPr>
    </w:p>
    <w:p w14:paraId="3C578BA2" w14:textId="2A1642DD" w:rsidR="00A74479" w:rsidRPr="00A74479" w:rsidRDefault="00A74479" w:rsidP="00626497">
      <w:pPr>
        <w:spacing w:line="360" w:lineRule="auto"/>
        <w:jc w:val="both"/>
        <w:rPr>
          <w:rFonts w:asciiTheme="minorBidi" w:hAnsiTheme="minorBidi" w:cstheme="minorBidi"/>
          <w:b/>
          <w:sz w:val="22"/>
          <w:szCs w:val="22"/>
        </w:rPr>
      </w:pPr>
      <w:r w:rsidRPr="00A74479">
        <w:rPr>
          <w:rFonts w:asciiTheme="minorBidi" w:hAnsiTheme="minorBidi" w:cstheme="minorBidi"/>
          <w:b/>
          <w:sz w:val="22"/>
          <w:szCs w:val="22"/>
        </w:rPr>
        <w:t>Further details on different expression profile of the 2</w:t>
      </w:r>
      <w:r w:rsidRPr="00A74479">
        <w:rPr>
          <w:rFonts w:asciiTheme="minorBidi" w:hAnsiTheme="minorBidi" w:cstheme="minorBidi"/>
          <w:b/>
          <w:sz w:val="22"/>
          <w:szCs w:val="22"/>
          <w:vertAlign w:val="superscript"/>
        </w:rPr>
        <w:t>nd</w:t>
      </w:r>
      <w:r w:rsidRPr="00A74479">
        <w:rPr>
          <w:rFonts w:asciiTheme="minorBidi" w:hAnsiTheme="minorBidi" w:cstheme="minorBidi"/>
          <w:b/>
          <w:sz w:val="22"/>
          <w:szCs w:val="22"/>
        </w:rPr>
        <w:t xml:space="preserve"> to 3</w:t>
      </w:r>
      <w:r w:rsidRPr="00A74479">
        <w:rPr>
          <w:rFonts w:asciiTheme="minorBidi" w:hAnsiTheme="minorBidi" w:cstheme="minorBidi"/>
          <w:b/>
          <w:sz w:val="22"/>
          <w:szCs w:val="22"/>
          <w:vertAlign w:val="superscript"/>
        </w:rPr>
        <w:t>rd</w:t>
      </w:r>
      <w:r w:rsidRPr="00A74479">
        <w:rPr>
          <w:rFonts w:asciiTheme="minorBidi" w:hAnsiTheme="minorBidi" w:cstheme="minorBidi"/>
          <w:b/>
          <w:sz w:val="22"/>
          <w:szCs w:val="22"/>
        </w:rPr>
        <w:t xml:space="preserve"> degree </w:t>
      </w:r>
      <w:proofErr w:type="spellStart"/>
      <w:r w:rsidRPr="00A74479">
        <w:rPr>
          <w:rFonts w:asciiTheme="minorBidi" w:hAnsiTheme="minorBidi" w:cstheme="minorBidi"/>
          <w:b/>
          <w:sz w:val="22"/>
          <w:szCs w:val="22"/>
        </w:rPr>
        <w:t>neighbors</w:t>
      </w:r>
      <w:proofErr w:type="spellEnd"/>
      <w:r w:rsidRPr="00A74479">
        <w:rPr>
          <w:rFonts w:asciiTheme="minorBidi" w:hAnsiTheme="minorBidi" w:cstheme="minorBidi"/>
          <w:b/>
          <w:sz w:val="22"/>
          <w:szCs w:val="22"/>
        </w:rPr>
        <w:t xml:space="preserve">: </w:t>
      </w:r>
    </w:p>
    <w:p w14:paraId="669CAAD7" w14:textId="5D20084D" w:rsidR="009432B9" w:rsidRPr="00000BFD" w:rsidRDefault="009432B9" w:rsidP="009432B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 xml:space="preserve">Regarding the </w:t>
      </w:r>
      <w:r w:rsidRPr="00000BFD">
        <w:rPr>
          <w:rFonts w:ascii="Arial" w:hAnsi="Arial" w:cs="Arial"/>
          <w:b/>
          <w:color w:val="000000" w:themeColor="text1"/>
          <w:sz w:val="22"/>
          <w:szCs w:val="22"/>
          <w:lang w:val="en-US"/>
        </w:rPr>
        <w:t>2</w:t>
      </w:r>
      <w:r w:rsidRPr="00000BFD">
        <w:rPr>
          <w:rFonts w:ascii="Arial" w:hAnsi="Arial" w:cs="Arial"/>
          <w:b/>
          <w:color w:val="000000" w:themeColor="text1"/>
          <w:sz w:val="22"/>
          <w:szCs w:val="22"/>
          <w:vertAlign w:val="superscript"/>
          <w:lang w:val="en-US"/>
        </w:rPr>
        <w:t>nd</w:t>
      </w:r>
      <w:r w:rsidRPr="00000BFD">
        <w:rPr>
          <w:rFonts w:ascii="Arial" w:hAnsi="Arial" w:cs="Arial"/>
          <w:b/>
          <w:color w:val="000000" w:themeColor="text1"/>
          <w:sz w:val="22"/>
          <w:szCs w:val="22"/>
          <w:lang w:val="en-US"/>
        </w:rPr>
        <w:t xml:space="preserve"> neighbors</w:t>
      </w:r>
      <w:r w:rsidRPr="00000BFD">
        <w:rPr>
          <w:rFonts w:ascii="Arial" w:hAnsi="Arial" w:cs="Arial"/>
          <w:color w:val="000000" w:themeColor="text1"/>
          <w:sz w:val="22"/>
          <w:szCs w:val="22"/>
          <w:lang w:val="en-US"/>
        </w:rPr>
        <w:t xml:space="preserve"> (543 human mRNAs) we identified 134 proteins in human which were not </w:t>
      </w:r>
      <w:r>
        <w:rPr>
          <w:rFonts w:ascii="Arial" w:hAnsi="Arial" w:cs="Arial"/>
          <w:color w:val="000000" w:themeColor="text1"/>
          <w:sz w:val="22"/>
          <w:szCs w:val="22"/>
          <w:lang w:val="en-US"/>
        </w:rPr>
        <w:t>found</w:t>
      </w:r>
      <w:r w:rsidRPr="00000BFD">
        <w:rPr>
          <w:rFonts w:ascii="Arial" w:hAnsi="Arial" w:cs="Arial"/>
          <w:color w:val="000000" w:themeColor="text1"/>
          <w:sz w:val="22"/>
          <w:szCs w:val="22"/>
          <w:lang w:val="en-US"/>
        </w:rPr>
        <w:t xml:space="preserve"> in mouse platelet</w:t>
      </w:r>
      <w:r>
        <w:rPr>
          <w:rFonts w:ascii="Arial" w:hAnsi="Arial" w:cs="Arial"/>
          <w:color w:val="000000" w:themeColor="text1"/>
          <w:sz w:val="22"/>
          <w:szCs w:val="22"/>
          <w:lang w:val="en-US"/>
        </w:rPr>
        <w:t>s</w:t>
      </w:r>
      <w:r w:rsidRPr="00000BFD">
        <w:rPr>
          <w:rFonts w:ascii="Arial" w:hAnsi="Arial" w:cs="Arial"/>
          <w:color w:val="000000" w:themeColor="text1"/>
          <w:sz w:val="22"/>
          <w:szCs w:val="22"/>
          <w:lang w:val="en-US"/>
        </w:rPr>
        <w:t xml:space="preserve">. Some of these proteins were exclusively </w:t>
      </w:r>
      <w:r>
        <w:rPr>
          <w:rFonts w:ascii="Arial" w:hAnsi="Arial" w:cs="Arial"/>
          <w:color w:val="000000" w:themeColor="text1"/>
          <w:sz w:val="22"/>
          <w:szCs w:val="22"/>
          <w:lang w:val="en-US"/>
        </w:rPr>
        <w:t xml:space="preserve">and </w:t>
      </w:r>
      <w:r w:rsidRPr="00000BFD">
        <w:rPr>
          <w:rFonts w:ascii="Arial" w:hAnsi="Arial" w:cs="Arial"/>
          <w:color w:val="000000" w:themeColor="text1"/>
          <w:sz w:val="22"/>
          <w:szCs w:val="22"/>
          <w:lang w:val="en-US"/>
        </w:rPr>
        <w:t>highly expressed in human</w:t>
      </w:r>
      <w:r>
        <w:rPr>
          <w:rFonts w:ascii="Arial" w:hAnsi="Arial" w:cs="Arial"/>
          <w:color w:val="000000" w:themeColor="text1"/>
          <w:sz w:val="22"/>
          <w:szCs w:val="22"/>
          <w:lang w:val="en-US"/>
        </w:rPr>
        <w:t xml:space="preserve"> platelets</w:t>
      </w:r>
      <w:r w:rsidRPr="00000BFD">
        <w:rPr>
          <w:rFonts w:ascii="Arial" w:hAnsi="Arial" w:cs="Arial"/>
          <w:color w:val="000000" w:themeColor="text1"/>
          <w:sz w:val="22"/>
          <w:szCs w:val="22"/>
          <w:lang w:val="en-US"/>
        </w:rPr>
        <w:t xml:space="preserve"> (see methods) such as </w:t>
      </w:r>
      <w:r w:rsidRPr="00000BFD">
        <w:rPr>
          <w:rFonts w:ascii="Arial" w:hAnsi="Arial" w:cs="Arial"/>
          <w:b/>
          <w:color w:val="000000" w:themeColor="text1"/>
          <w:sz w:val="22"/>
          <w:szCs w:val="22"/>
          <w:lang w:val="en-US"/>
        </w:rPr>
        <w:t>TIMP1</w:t>
      </w:r>
      <w:r w:rsidRPr="00000BFD">
        <w:rPr>
          <w:rFonts w:ascii="Arial" w:hAnsi="Arial" w:cs="Arial"/>
          <w:color w:val="000000" w:themeColor="text1"/>
          <w:sz w:val="22"/>
          <w:szCs w:val="22"/>
          <w:lang w:val="en-US"/>
        </w:rPr>
        <w:t xml:space="preserve"> (log2: 7.1 for mRNA and 2.6 for protein), DIAPH1 (compatible), ICAM2 (transcriptomics </w:t>
      </w:r>
      <w:proofErr w:type="gramStart"/>
      <w:r w:rsidRPr="00000BFD">
        <w:rPr>
          <w:rFonts w:ascii="Arial" w:hAnsi="Arial" w:cs="Arial"/>
          <w:color w:val="000000" w:themeColor="text1"/>
          <w:sz w:val="22"/>
          <w:szCs w:val="22"/>
          <w:lang w:val="en-US"/>
        </w:rPr>
        <w:t>are</w:t>
      </w:r>
      <w:proofErr w:type="gramEnd"/>
      <w:r w:rsidRPr="00000BFD">
        <w:rPr>
          <w:rFonts w:ascii="Arial" w:hAnsi="Arial" w:cs="Arial"/>
          <w:color w:val="000000" w:themeColor="text1"/>
          <w:sz w:val="22"/>
          <w:szCs w:val="22"/>
          <w:lang w:val="en-US"/>
        </w:rPr>
        <w:t xml:space="preserve"> supported by proteomics) and YWHAQ (proteomics support). The higher abundance of TIMP1 mRNA matches with higher </w:t>
      </w:r>
      <w:r w:rsidRPr="00725C44">
        <w:rPr>
          <w:rFonts w:ascii="Arial" w:hAnsi="Arial" w:cs="Arial"/>
          <w:sz w:val="22"/>
          <w:szCs w:val="22"/>
          <w:lang w:val="en-US"/>
        </w:rPr>
        <w:t xml:space="preserve">protein abundance of TIMP1 in human and there is no evidence for mRNA, or protein in mice. In contrast to the absence of mRNA detection in mouse, protein evidence of DIAPH1 (log2: 3.8, </w:t>
      </w:r>
      <w:proofErr w:type="spellStart"/>
      <w:r w:rsidRPr="00725C44">
        <w:rPr>
          <w:rFonts w:ascii="Arial" w:hAnsi="Arial" w:cs="Arial"/>
          <w:sz w:val="22"/>
          <w:szCs w:val="22"/>
          <w:lang w:val="en-US"/>
        </w:rPr>
        <w:t>Zeiler</w:t>
      </w:r>
      <w:proofErr w:type="spellEnd"/>
      <w:r w:rsidRPr="00725C44">
        <w:rPr>
          <w:rFonts w:ascii="Arial" w:hAnsi="Arial" w:cs="Arial"/>
          <w:sz w:val="22"/>
          <w:szCs w:val="22"/>
          <w:lang w:val="en-US"/>
        </w:rPr>
        <w:t xml:space="preserve"> et al, 2014</w:t>
      </w:r>
      <w:r w:rsidR="00745D0C">
        <w:rPr>
          <w:rFonts w:ascii="Arial" w:hAnsi="Arial" w:cs="Arial"/>
          <w:sz w:val="22"/>
          <w:szCs w:val="22"/>
          <w:lang w:val="en-US"/>
        </w:rPr>
        <w:t xml:space="preserve"> </w:t>
      </w:r>
      <w:r w:rsidRPr="00725C44">
        <w:rPr>
          <w:rFonts w:ascii="Arial" w:hAnsi="Arial" w:cs="Arial"/>
          <w:sz w:val="22"/>
          <w:szCs w:val="22"/>
          <w:lang w:val="en-US"/>
        </w:rPr>
        <w:fldChar w:fldCharType="begin"/>
      </w:r>
      <w:r w:rsidR="00D10267">
        <w:rPr>
          <w:rFonts w:ascii="Arial" w:hAnsi="Arial" w:cs="Arial"/>
          <w:sz w:val="22"/>
          <w:szCs w:val="22"/>
          <w:lang w:val="en-US"/>
        </w:rPr>
        <w:instrText xml:space="preserve"> ADDIN EN.CITE &lt;EndNote&gt;&lt;Cite&gt;&lt;Author&gt;Zeiler&lt;/Author&gt;&lt;Year&gt;2014&lt;/Year&gt;&lt;RecNum&gt;38&lt;/RecNum&gt;&lt;DisplayText&gt;[22]&lt;/DisplayText&gt;&lt;record&gt;&lt;rec-number&gt;38&lt;/rec-number&gt;&lt;foreign-keys&gt;&lt;key app="EN" db-id="vdfvd2aeapev9rex9spxpt9oa9x5vvzeswpp" timestamp="1579621303"&gt;38&lt;/key&gt;&lt;/foreign-keys&gt;&lt;ref-type name="Journal Article"&gt;17&lt;/ref-type&gt;&lt;contributors&gt;&lt;authors&gt;&lt;author&gt;Zeiler, M.&lt;/author&gt;&lt;author&gt;Moser, M.&lt;/author&gt;&lt;author&gt;Mann, M.&lt;/author&gt;&lt;/authors&gt;&lt;/contributors&gt;&lt;auth-address&gt;From the double daggerDepartment of Proteomics and Signal Transduction, Max Planck Institute of Biochemistry, Am Klopferspitz 18, D-82152 Martinsried, Germany;&amp;#xD;section signDepartment of Molecular Medicine, Max Planck Institute of Biochemistry, Am Klopferspitz 18, D-82152 Martinsried, Germany.&amp;#xD;From the double daggerDepartment of Proteomics and Signal Transduction, Max Planck Institute of Biochemistry, Am Klopferspitz 18, D-82152 Martinsried, Germany; mmann@biochem.mpg.de.&lt;/auth-address&gt;&lt;titles&gt;&lt;title&gt;Copy number analysis of the murine platelet proteome spanning the complete abundance range&lt;/title&gt;&lt;secondary-title&gt;Mol Cell Proteomics&lt;/secondary-title&gt;&lt;/titles&gt;&lt;pages&gt;3435-45&lt;/pages&gt;&lt;volume&gt;13&lt;/volume&gt;&lt;number&gt;12&lt;/number&gt;&lt;keywords&gt;&lt;keyword&gt;Animals&lt;/keyword&gt;&lt;keyword&gt;Blood Platelets/*chemistry/metabolism&lt;/keyword&gt;&lt;keyword&gt;Gene Expression&lt;/keyword&gt;&lt;keyword&gt;Metabolic Networks and Pathways/genetics&lt;/keyword&gt;&lt;keyword&gt;Mice&lt;/keyword&gt;&lt;keyword&gt;Mice, Inbred C57BL&lt;/keyword&gt;&lt;keyword&gt;Protein Isoforms/isolation &amp;amp; purification&lt;/keyword&gt;&lt;keyword&gt;Proteome/*isolation &amp;amp; purification&lt;/keyword&gt;&lt;keyword&gt;Signal Transduction&lt;/keyword&gt;&lt;/keywords&gt;&lt;dates&gt;&lt;year&gt;2014&lt;/year&gt;&lt;pub-dates&gt;&lt;date&gt;Dec&lt;/date&gt;&lt;/pub-dates&gt;&lt;/dates&gt;&lt;isbn&gt;1535-9484 (Electronic)&amp;#xD;1535-9476 (Linking)&lt;/isbn&gt;&lt;accession-num&gt;25205226&lt;/accession-num&gt;&lt;urls&gt;&lt;related-urls&gt;&lt;url&gt;http://www.ncbi.nlm.nih.gov/pubmed/25205226&lt;/url&gt;&lt;/related-urls&gt;&lt;/urls&gt;&lt;custom2&gt;PMC4256495&lt;/custom2&gt;&lt;electronic-resource-num&gt;10.1074/mcp.M114.038513&lt;/electronic-resource-num&gt;&lt;/record&gt;&lt;/Cite&gt;&lt;/EndNote&gt;</w:instrText>
      </w:r>
      <w:r w:rsidRPr="00725C44">
        <w:rPr>
          <w:rFonts w:ascii="Arial" w:hAnsi="Arial" w:cs="Arial"/>
          <w:sz w:val="22"/>
          <w:szCs w:val="22"/>
          <w:lang w:val="en-US"/>
        </w:rPr>
        <w:fldChar w:fldCharType="separate"/>
      </w:r>
      <w:r w:rsidR="00D10267">
        <w:rPr>
          <w:rFonts w:ascii="Arial" w:hAnsi="Arial" w:cs="Arial"/>
          <w:noProof/>
          <w:sz w:val="22"/>
          <w:szCs w:val="22"/>
          <w:lang w:val="en-US"/>
        </w:rPr>
        <w:t>[22]</w:t>
      </w:r>
      <w:r w:rsidRPr="00725C44">
        <w:rPr>
          <w:rFonts w:ascii="Arial" w:hAnsi="Arial" w:cs="Arial"/>
          <w:sz w:val="22"/>
          <w:szCs w:val="22"/>
          <w:lang w:val="en-US"/>
        </w:rPr>
        <w:fldChar w:fldCharType="end"/>
      </w:r>
      <w:r w:rsidRPr="00725C44">
        <w:rPr>
          <w:rFonts w:ascii="Arial" w:hAnsi="Arial" w:cs="Arial"/>
          <w:sz w:val="22"/>
          <w:szCs w:val="22"/>
          <w:lang w:val="en-US"/>
        </w:rPr>
        <w:t xml:space="preserve">), and YWHAQ (log2: 4.7 </w:t>
      </w:r>
      <w:proofErr w:type="spellStart"/>
      <w:r w:rsidRPr="00725C44">
        <w:rPr>
          <w:rFonts w:ascii="Arial" w:hAnsi="Arial" w:cs="Arial"/>
          <w:sz w:val="22"/>
          <w:szCs w:val="22"/>
          <w:lang w:val="en-US"/>
        </w:rPr>
        <w:t>Zeiler</w:t>
      </w:r>
      <w:proofErr w:type="spellEnd"/>
      <w:r w:rsidRPr="00725C44">
        <w:rPr>
          <w:rFonts w:ascii="Arial" w:hAnsi="Arial" w:cs="Arial"/>
          <w:sz w:val="22"/>
          <w:szCs w:val="22"/>
          <w:lang w:val="en-US"/>
        </w:rPr>
        <w:t xml:space="preserve"> et al, 2014</w:t>
      </w:r>
      <w:r w:rsidR="00745D0C">
        <w:rPr>
          <w:rFonts w:ascii="Arial" w:hAnsi="Arial" w:cs="Arial"/>
          <w:sz w:val="22"/>
          <w:szCs w:val="22"/>
          <w:lang w:val="en-US"/>
        </w:rPr>
        <w:t xml:space="preserve"> </w:t>
      </w:r>
      <w:r w:rsidRPr="00725C44">
        <w:rPr>
          <w:rFonts w:ascii="Arial" w:hAnsi="Arial" w:cs="Arial"/>
          <w:sz w:val="22"/>
          <w:szCs w:val="22"/>
          <w:lang w:val="en-US"/>
        </w:rPr>
        <w:fldChar w:fldCharType="begin"/>
      </w:r>
      <w:r w:rsidR="00D10267">
        <w:rPr>
          <w:rFonts w:ascii="Arial" w:hAnsi="Arial" w:cs="Arial"/>
          <w:sz w:val="22"/>
          <w:szCs w:val="22"/>
          <w:lang w:val="en-US"/>
        </w:rPr>
        <w:instrText xml:space="preserve"> ADDIN EN.CITE &lt;EndNote&gt;&lt;Cite&gt;&lt;Author&gt;Zeiler&lt;/Author&gt;&lt;Year&gt;2014&lt;/Year&gt;&lt;RecNum&gt;38&lt;/RecNum&gt;&lt;DisplayText&gt;[22]&lt;/DisplayText&gt;&lt;record&gt;&lt;rec-number&gt;38&lt;/rec-number&gt;&lt;foreign-keys&gt;&lt;key app="EN" db-id="vdfvd2aeapev9rex9spxpt9oa9x5vvzeswpp" timestamp="1579621303"&gt;38&lt;/key&gt;&lt;/foreign-keys&gt;&lt;ref-type name="Journal Article"&gt;17&lt;/ref-type&gt;&lt;contributors&gt;&lt;authors&gt;&lt;author&gt;Zeiler, M.&lt;/author&gt;&lt;author&gt;Moser, M.&lt;/author&gt;&lt;author&gt;Mann, M.&lt;/author&gt;&lt;/authors&gt;&lt;/contributors&gt;&lt;auth-address&gt;From the double daggerDepartment of Proteomics and Signal Transduction, Max Planck Institute of Biochemistry, Am Klopferspitz 18, D-82152 Martinsried, Germany;&amp;#xD;section signDepartment of Molecular Medicine, Max Planck Institute of Biochemistry, Am Klopferspitz 18, D-82152 Martinsried, Germany.&amp;#xD;From the double daggerDepartment of Proteomics and Signal Transduction, Max Planck Institute of Biochemistry, Am Klopferspitz 18, D-82152 Martinsried, Germany; mmann@biochem.mpg.de.&lt;/auth-address&gt;&lt;titles&gt;&lt;title&gt;Copy number analysis of the murine platelet proteome spanning the complete abundance range&lt;/title&gt;&lt;secondary-title&gt;Mol Cell Proteomics&lt;/secondary-title&gt;&lt;/titles&gt;&lt;pages&gt;3435-45&lt;/pages&gt;&lt;volume&gt;13&lt;/volume&gt;&lt;number&gt;12&lt;/number&gt;&lt;keywords&gt;&lt;keyword&gt;Animals&lt;/keyword&gt;&lt;keyword&gt;Blood Platelets/*chemistry/metabolism&lt;/keyword&gt;&lt;keyword&gt;Gene Expression&lt;/keyword&gt;&lt;keyword&gt;Metabolic Networks and Pathways/genetics&lt;/keyword&gt;&lt;keyword&gt;Mice&lt;/keyword&gt;&lt;keyword&gt;Mice, Inbred C57BL&lt;/keyword&gt;&lt;keyword&gt;Protein Isoforms/isolation &amp;amp; purification&lt;/keyword&gt;&lt;keyword&gt;Proteome/*isolation &amp;amp; purification&lt;/keyword&gt;&lt;keyword&gt;Signal Transduction&lt;/keyword&gt;&lt;/keywords&gt;&lt;dates&gt;&lt;year&gt;2014&lt;/year&gt;&lt;pub-dates&gt;&lt;date&gt;Dec&lt;/date&gt;&lt;/pub-dates&gt;&lt;/dates&gt;&lt;isbn&gt;1535-9484 (Electronic)&amp;#xD;1535-9476 (Linking)&lt;/isbn&gt;&lt;accession-num&gt;25205226&lt;/accession-num&gt;&lt;urls&gt;&lt;related-urls&gt;&lt;url&gt;http://www.ncbi.nlm.nih.gov/pubmed/25205226&lt;/url&gt;&lt;/related-urls&gt;&lt;/urls&gt;&lt;custom2&gt;PMC4256495&lt;/custom2&gt;&lt;electronic-resource-num&gt;10.1074/mcp.M114.038513&lt;/electronic-resource-num&gt;&lt;/record&gt;&lt;/Cite&gt;&lt;/EndNote&gt;</w:instrText>
      </w:r>
      <w:r w:rsidRPr="00725C44">
        <w:rPr>
          <w:rFonts w:ascii="Arial" w:hAnsi="Arial" w:cs="Arial"/>
          <w:sz w:val="22"/>
          <w:szCs w:val="22"/>
          <w:lang w:val="en-US"/>
        </w:rPr>
        <w:fldChar w:fldCharType="separate"/>
      </w:r>
      <w:r w:rsidR="00D10267">
        <w:rPr>
          <w:rFonts w:ascii="Arial" w:hAnsi="Arial" w:cs="Arial"/>
          <w:noProof/>
          <w:sz w:val="22"/>
          <w:szCs w:val="22"/>
          <w:lang w:val="en-US"/>
        </w:rPr>
        <w:t>[22]</w:t>
      </w:r>
      <w:r w:rsidRPr="00725C44">
        <w:rPr>
          <w:rFonts w:ascii="Arial" w:hAnsi="Arial" w:cs="Arial"/>
          <w:sz w:val="22"/>
          <w:szCs w:val="22"/>
          <w:lang w:val="en-US"/>
        </w:rPr>
        <w:fldChar w:fldCharType="end"/>
      </w:r>
      <w:r w:rsidRPr="00725C44">
        <w:rPr>
          <w:rFonts w:ascii="Arial" w:hAnsi="Arial" w:cs="Arial"/>
          <w:sz w:val="22"/>
          <w:szCs w:val="22"/>
          <w:lang w:val="en-US"/>
        </w:rPr>
        <w:t>) was found in both species. However, human protein abundance is still higher.</w:t>
      </w:r>
    </w:p>
    <w:p w14:paraId="2352EE65" w14:textId="77777777" w:rsidR="009432B9" w:rsidRPr="00000BFD" w:rsidRDefault="009432B9" w:rsidP="009432B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There were 32 mRNAs identified only in mouse platelets (of 365 murine 2</w:t>
      </w:r>
      <w:r w:rsidRPr="00000BFD">
        <w:rPr>
          <w:rFonts w:ascii="Arial" w:hAnsi="Arial" w:cs="Arial"/>
          <w:color w:val="000000" w:themeColor="text1"/>
          <w:sz w:val="22"/>
          <w:szCs w:val="22"/>
          <w:vertAlign w:val="superscript"/>
          <w:lang w:val="en-US"/>
        </w:rPr>
        <w:t>nd</w:t>
      </w:r>
      <w:r w:rsidRPr="00000BFD">
        <w:rPr>
          <w:rFonts w:ascii="Arial" w:hAnsi="Arial" w:cs="Arial"/>
          <w:color w:val="000000" w:themeColor="text1"/>
          <w:sz w:val="22"/>
          <w:szCs w:val="22"/>
          <w:lang w:val="en-US"/>
        </w:rPr>
        <w:t xml:space="preserve"> </w:t>
      </w:r>
      <w:proofErr w:type="spellStart"/>
      <w:r w:rsidRPr="00000BFD">
        <w:rPr>
          <w:rFonts w:ascii="Arial" w:hAnsi="Arial" w:cs="Arial"/>
          <w:color w:val="000000" w:themeColor="text1"/>
          <w:sz w:val="22"/>
          <w:szCs w:val="22"/>
          <w:lang w:val="en-US"/>
        </w:rPr>
        <w:t>neighbours</w:t>
      </w:r>
      <w:proofErr w:type="spellEnd"/>
      <w:r w:rsidRPr="00000BFD">
        <w:rPr>
          <w:rFonts w:ascii="Arial" w:hAnsi="Arial" w:cs="Arial"/>
          <w:color w:val="000000" w:themeColor="text1"/>
          <w:sz w:val="22"/>
          <w:szCs w:val="22"/>
          <w:lang w:val="en-US"/>
        </w:rPr>
        <w:t xml:space="preserve">), which were not detected in human platelets. According to the relative expression profile, most dominant are ARPC3 (high protein level in both species), YAP1 (matching protein data), TUBB2B (matching; high mouse protein level; log2: 5.0), ADCY9 (matching; log2 protein: 3.1), GNG12 (matching; log2 protein: 3.8) and PRKCE (matching; log2 protein: 2.3). </w:t>
      </w:r>
    </w:p>
    <w:p w14:paraId="3F906EEF" w14:textId="7486C72A" w:rsidR="009432B9" w:rsidRPr="00000BFD" w:rsidRDefault="009432B9" w:rsidP="009432B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13 ortholog mRNAs are expressed in both species, but are more abundant in human. The expression levels of</w:t>
      </w:r>
      <w:r>
        <w:rPr>
          <w:rFonts w:ascii="Arial" w:hAnsi="Arial" w:cs="Arial"/>
          <w:color w:val="000000" w:themeColor="text1"/>
          <w:sz w:val="22"/>
          <w:szCs w:val="22"/>
          <w:lang w:val="en-US"/>
        </w:rPr>
        <w:t xml:space="preserve"> </w:t>
      </w:r>
      <w:r w:rsidRPr="00000BFD">
        <w:rPr>
          <w:rFonts w:ascii="Arial" w:hAnsi="Arial" w:cs="Arial"/>
          <w:color w:val="000000" w:themeColor="text1"/>
          <w:sz w:val="22"/>
          <w:szCs w:val="22"/>
          <w:lang w:val="en-US"/>
        </w:rPr>
        <w:t>CALM3, SOD2, APP and PRKCB are in accordance with proteome data.</w:t>
      </w:r>
    </w:p>
    <w:p w14:paraId="22FCA34A" w14:textId="390C7E0A" w:rsidR="009432B9" w:rsidRPr="00000BFD" w:rsidRDefault="009432B9" w:rsidP="009432B9">
      <w:pPr>
        <w:spacing w:line="360" w:lineRule="auto"/>
        <w:jc w:val="both"/>
        <w:rPr>
          <w:rFonts w:ascii="Arial" w:hAnsi="Arial" w:cs="Arial"/>
          <w:color w:val="000000" w:themeColor="text1"/>
          <w:sz w:val="22"/>
          <w:szCs w:val="22"/>
          <w:lang w:val="en-US"/>
        </w:rPr>
      </w:pPr>
      <w:r>
        <w:rPr>
          <w:rFonts w:ascii="Arial" w:hAnsi="Arial" w:cs="Arial"/>
          <w:color w:val="000000" w:themeColor="text1"/>
          <w:sz w:val="22"/>
          <w:szCs w:val="22"/>
          <w:lang w:val="en-US"/>
        </w:rPr>
        <w:t>However</w:t>
      </w:r>
      <w:r w:rsidRPr="00000BFD">
        <w:rPr>
          <w:rFonts w:ascii="Arial" w:hAnsi="Arial" w:cs="Arial"/>
          <w:color w:val="000000" w:themeColor="text1"/>
          <w:sz w:val="22"/>
          <w:szCs w:val="22"/>
          <w:lang w:val="en-US"/>
        </w:rPr>
        <w:t xml:space="preserve">, there are 46 direct ortholog mRNAs that are clearly higher abundant in mice </w:t>
      </w:r>
      <w:r>
        <w:rPr>
          <w:rFonts w:ascii="Arial" w:hAnsi="Arial" w:cs="Arial"/>
          <w:color w:val="000000" w:themeColor="text1"/>
          <w:sz w:val="22"/>
          <w:szCs w:val="22"/>
          <w:lang w:val="en-US"/>
        </w:rPr>
        <w:t xml:space="preserve">though also </w:t>
      </w:r>
      <w:r w:rsidRPr="00000BFD">
        <w:rPr>
          <w:rFonts w:ascii="Arial" w:hAnsi="Arial" w:cs="Arial"/>
          <w:color w:val="000000" w:themeColor="text1"/>
          <w:sz w:val="22"/>
          <w:szCs w:val="22"/>
          <w:lang w:val="en-US"/>
        </w:rPr>
        <w:t xml:space="preserve">detected in human. The increased abundance in mice is also found on protein level for, e.g. CD9, MYL9, GNG11, YWHAH, PARVB, SLC2A3 and GNAI2 (further information in </w:t>
      </w:r>
      <w:r w:rsidRPr="003126D3">
        <w:rPr>
          <w:rFonts w:ascii="Arial" w:hAnsi="Arial" w:cs="Arial"/>
          <w:b/>
          <w:bCs/>
          <w:color w:val="000000" w:themeColor="text1"/>
          <w:sz w:val="22"/>
          <w:szCs w:val="22"/>
          <w:lang w:val="en-US"/>
        </w:rPr>
        <w:t>Table</w:t>
      </w:r>
      <w:r w:rsidRPr="00000BFD">
        <w:rPr>
          <w:rFonts w:ascii="Arial" w:hAnsi="Arial" w:cs="Arial"/>
          <w:color w:val="000000" w:themeColor="text1"/>
          <w:sz w:val="22"/>
          <w:szCs w:val="22"/>
          <w:lang w:val="en-US"/>
        </w:rPr>
        <w:t xml:space="preserve"> </w:t>
      </w:r>
      <w:r w:rsidRPr="003126D3">
        <w:rPr>
          <w:rFonts w:ascii="Arial" w:hAnsi="Arial" w:cs="Arial"/>
          <w:b/>
          <w:bCs/>
          <w:color w:val="000000" w:themeColor="text1"/>
          <w:sz w:val="22"/>
          <w:szCs w:val="22"/>
          <w:lang w:val="en-US"/>
        </w:rPr>
        <w:t>S1</w:t>
      </w:r>
      <w:r w:rsidRPr="00000BFD">
        <w:rPr>
          <w:rFonts w:ascii="Arial" w:hAnsi="Arial" w:cs="Arial"/>
          <w:color w:val="000000" w:themeColor="text1"/>
          <w:sz w:val="22"/>
          <w:szCs w:val="22"/>
          <w:lang w:val="en-US"/>
        </w:rPr>
        <w:t xml:space="preserve">). However, six human proteins, all 2nd-degree neighbors of the central cascade (GP1BB, </w:t>
      </w:r>
      <w:r w:rsidRPr="00000BFD">
        <w:rPr>
          <w:rFonts w:ascii="Arial" w:hAnsi="Arial" w:cs="Arial"/>
          <w:color w:val="000000" w:themeColor="text1"/>
          <w:sz w:val="22"/>
          <w:szCs w:val="22"/>
          <w:lang w:val="en-US"/>
        </w:rPr>
        <w:lastRenderedPageBreak/>
        <w:t>TGFB1, WDR1, NCK, AP2M1, CXCL5 (chemokine (C-X-C motif) ligand 5) showed higher corresponding mRNA expression in human platelets, but higher protein levels are detected in mouse platelets.</w:t>
      </w:r>
    </w:p>
    <w:p w14:paraId="511106E7" w14:textId="77777777" w:rsidR="009432B9" w:rsidRPr="00000BFD" w:rsidRDefault="009432B9" w:rsidP="009432B9">
      <w:pPr>
        <w:spacing w:line="360" w:lineRule="auto"/>
        <w:jc w:val="both"/>
        <w:rPr>
          <w:rFonts w:ascii="Arial" w:hAnsi="Arial" w:cs="Arial"/>
          <w:color w:val="000000" w:themeColor="text1"/>
          <w:sz w:val="22"/>
          <w:szCs w:val="22"/>
          <w:lang w:val="en-US"/>
        </w:rPr>
      </w:pPr>
    </w:p>
    <w:p w14:paraId="1542AE87" w14:textId="77777777" w:rsidR="009432B9" w:rsidRPr="00000BFD" w:rsidRDefault="009432B9" w:rsidP="009432B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 xml:space="preserve">Referring to mRNA levels, in the </w:t>
      </w:r>
      <w:r w:rsidRPr="00000BFD">
        <w:rPr>
          <w:rFonts w:ascii="Arial" w:hAnsi="Arial" w:cs="Arial"/>
          <w:b/>
          <w:color w:val="000000" w:themeColor="text1"/>
          <w:sz w:val="22"/>
          <w:szCs w:val="22"/>
          <w:lang w:val="en-US"/>
        </w:rPr>
        <w:t>3</w:t>
      </w:r>
      <w:r w:rsidRPr="00000BFD">
        <w:rPr>
          <w:rFonts w:ascii="Arial" w:hAnsi="Arial" w:cs="Arial"/>
          <w:b/>
          <w:color w:val="000000" w:themeColor="text1"/>
          <w:sz w:val="22"/>
          <w:szCs w:val="22"/>
          <w:vertAlign w:val="superscript"/>
          <w:lang w:val="en-US"/>
        </w:rPr>
        <w:t>rd</w:t>
      </w:r>
      <w:r w:rsidRPr="00745D0C">
        <w:rPr>
          <w:rFonts w:ascii="Arial" w:hAnsi="Arial" w:cs="Arial"/>
          <w:b/>
          <w:color w:val="000000" w:themeColor="text1"/>
          <w:sz w:val="22"/>
          <w:szCs w:val="22"/>
          <w:lang w:val="en-US"/>
        </w:rPr>
        <w:t xml:space="preserve"> </w:t>
      </w:r>
      <w:r w:rsidRPr="00000BFD">
        <w:rPr>
          <w:rFonts w:ascii="Arial" w:hAnsi="Arial" w:cs="Arial"/>
          <w:b/>
          <w:color w:val="000000" w:themeColor="text1"/>
          <w:sz w:val="22"/>
          <w:szCs w:val="22"/>
          <w:lang w:val="en-US"/>
        </w:rPr>
        <w:t>degree neighbor</w:t>
      </w:r>
      <w:r w:rsidRPr="00000BFD">
        <w:rPr>
          <w:rFonts w:ascii="Arial" w:hAnsi="Arial" w:cs="Arial"/>
          <w:color w:val="000000" w:themeColor="text1"/>
          <w:sz w:val="22"/>
          <w:szCs w:val="22"/>
          <w:lang w:val="en-US"/>
        </w:rPr>
        <w:t xml:space="preserve"> network, 285 mRNAs are only detected in human, but not </w:t>
      </w:r>
      <w:r>
        <w:rPr>
          <w:rFonts w:ascii="Arial" w:hAnsi="Arial" w:cs="Arial"/>
          <w:color w:val="000000" w:themeColor="text1"/>
          <w:sz w:val="22"/>
          <w:szCs w:val="22"/>
          <w:lang w:val="en-US"/>
        </w:rPr>
        <w:t xml:space="preserve">in </w:t>
      </w:r>
      <w:r w:rsidRPr="00000BFD">
        <w:rPr>
          <w:rFonts w:ascii="Arial" w:hAnsi="Arial" w:cs="Arial"/>
          <w:color w:val="000000" w:themeColor="text1"/>
          <w:sz w:val="22"/>
          <w:szCs w:val="22"/>
          <w:lang w:val="en-US"/>
        </w:rPr>
        <w:t>mouse platelets, whereas 58 mRNAs are exclusively detected in mouse platelets. 24 of the 3</w:t>
      </w:r>
      <w:r w:rsidRPr="00000BFD">
        <w:rPr>
          <w:rFonts w:ascii="Arial" w:hAnsi="Arial" w:cs="Arial"/>
          <w:color w:val="000000" w:themeColor="text1"/>
          <w:sz w:val="22"/>
          <w:szCs w:val="22"/>
          <w:vertAlign w:val="superscript"/>
          <w:lang w:val="en-US"/>
        </w:rPr>
        <w:t>rd</w:t>
      </w:r>
      <w:r w:rsidRPr="00000BFD">
        <w:rPr>
          <w:rFonts w:ascii="Arial" w:hAnsi="Arial" w:cs="Arial"/>
          <w:color w:val="000000" w:themeColor="text1"/>
          <w:sz w:val="22"/>
          <w:szCs w:val="22"/>
          <w:lang w:val="en-US"/>
        </w:rPr>
        <w:t xml:space="preserve"> neighbor</w:t>
      </w:r>
      <w:r w:rsidRPr="00000BFD">
        <w:rPr>
          <w:rFonts w:ascii="Arial" w:hAnsi="Arial" w:cs="Arial"/>
          <w:b/>
          <w:color w:val="000000" w:themeColor="text1"/>
          <w:sz w:val="22"/>
          <w:szCs w:val="22"/>
          <w:lang w:val="en-US"/>
        </w:rPr>
        <w:t xml:space="preserve"> </w:t>
      </w:r>
      <w:r w:rsidRPr="00000BFD">
        <w:rPr>
          <w:rFonts w:ascii="Arial" w:hAnsi="Arial" w:cs="Arial"/>
          <w:color w:val="000000" w:themeColor="text1"/>
          <w:sz w:val="22"/>
          <w:szCs w:val="22"/>
          <w:lang w:val="en-US"/>
        </w:rPr>
        <w:t xml:space="preserve">mRNAs show a stronger expression in human. 46 platelet mRNAs are stronger expressed in mice, e.g. CLU and RHOJ. In the following, interesting differences are highlighted. CLU was also detected highly abundant in the human platelet proteome and on a low level in the mouse proteome. RHOJ is not detected in the proteome of </w:t>
      </w:r>
      <w:r>
        <w:rPr>
          <w:rFonts w:ascii="Arial" w:hAnsi="Arial" w:cs="Arial"/>
          <w:color w:val="000000" w:themeColor="text1"/>
          <w:sz w:val="22"/>
          <w:szCs w:val="22"/>
          <w:lang w:val="en-US"/>
        </w:rPr>
        <w:t>either</w:t>
      </w:r>
      <w:r w:rsidRPr="00000BFD">
        <w:rPr>
          <w:rFonts w:ascii="Arial" w:hAnsi="Arial" w:cs="Arial"/>
          <w:color w:val="000000" w:themeColor="text1"/>
          <w:sz w:val="22"/>
          <w:szCs w:val="22"/>
          <w:lang w:val="en-US"/>
        </w:rPr>
        <w:t xml:space="preserve"> species. ADAM17 (log2 human protein: 2.2) is more abundant in mouse</w:t>
      </w:r>
      <w:r>
        <w:rPr>
          <w:rFonts w:ascii="Arial" w:hAnsi="Arial" w:cs="Arial"/>
          <w:color w:val="000000" w:themeColor="text1"/>
          <w:sz w:val="22"/>
          <w:szCs w:val="22"/>
          <w:lang w:val="en-US"/>
        </w:rPr>
        <w:t xml:space="preserve"> </w:t>
      </w:r>
      <w:r w:rsidRPr="00000BFD">
        <w:rPr>
          <w:rFonts w:ascii="Arial" w:hAnsi="Arial" w:cs="Arial"/>
          <w:color w:val="000000" w:themeColor="text1"/>
          <w:sz w:val="22"/>
          <w:szCs w:val="22"/>
          <w:lang w:val="en-US"/>
        </w:rPr>
        <w:t xml:space="preserve">mRNA and protein. In contrast, SPARC (matching tendency and high difference), MYL12A (matching tendency) and HBA2 (matching tendency and high difference) were only and highly detected in human, but not </w:t>
      </w:r>
      <w:r>
        <w:rPr>
          <w:rFonts w:ascii="Arial" w:hAnsi="Arial" w:cs="Arial"/>
          <w:color w:val="000000" w:themeColor="text1"/>
          <w:sz w:val="22"/>
          <w:szCs w:val="22"/>
          <w:lang w:val="en-US"/>
        </w:rPr>
        <w:t xml:space="preserve">in </w:t>
      </w:r>
      <w:r w:rsidRPr="00000BFD">
        <w:rPr>
          <w:rFonts w:ascii="Arial" w:hAnsi="Arial" w:cs="Arial"/>
          <w:color w:val="000000" w:themeColor="text1"/>
          <w:sz w:val="22"/>
          <w:szCs w:val="22"/>
          <w:lang w:val="en-US"/>
        </w:rPr>
        <w:t>mouse platelets.</w:t>
      </w:r>
    </w:p>
    <w:p w14:paraId="3A2E2605" w14:textId="1B94AF32" w:rsidR="009432B9" w:rsidRPr="00000BFD" w:rsidRDefault="009432B9" w:rsidP="009432B9">
      <w:pPr>
        <w:spacing w:line="360" w:lineRule="auto"/>
        <w:jc w:val="both"/>
        <w:rPr>
          <w:rFonts w:ascii="Arial" w:hAnsi="Arial" w:cs="Arial"/>
          <w:color w:val="000000" w:themeColor="text1"/>
          <w:sz w:val="22"/>
          <w:szCs w:val="22"/>
          <w:lang w:val="en-US"/>
        </w:rPr>
      </w:pPr>
      <w:r w:rsidRPr="00000BFD">
        <w:rPr>
          <w:rFonts w:ascii="Arial" w:hAnsi="Arial" w:cs="Arial"/>
          <w:color w:val="000000" w:themeColor="text1"/>
          <w:sz w:val="22"/>
          <w:szCs w:val="22"/>
          <w:lang w:val="en-US"/>
        </w:rPr>
        <w:t>Comparing the expression profile of a total of 1811 platelet proteins, we could detect 243 proteins which were different</w:t>
      </w:r>
      <w:r>
        <w:rPr>
          <w:rFonts w:ascii="Arial" w:hAnsi="Arial" w:cs="Arial"/>
          <w:color w:val="000000" w:themeColor="text1"/>
          <w:sz w:val="22"/>
          <w:szCs w:val="22"/>
          <w:lang w:val="en-US"/>
        </w:rPr>
        <w:t>ial</w:t>
      </w:r>
      <w:r w:rsidRPr="00000BFD">
        <w:rPr>
          <w:rFonts w:ascii="Arial" w:hAnsi="Arial" w:cs="Arial"/>
          <w:color w:val="000000" w:themeColor="text1"/>
          <w:sz w:val="22"/>
          <w:szCs w:val="22"/>
          <w:lang w:val="en-US"/>
        </w:rPr>
        <w:t>ly expressed between mouse and human,</w:t>
      </w:r>
      <w:r w:rsidRPr="00000BFD">
        <w:rPr>
          <w:rFonts w:ascii="Arial" w:hAnsi="Arial" w:cs="Arial"/>
          <w:color w:val="000000" w:themeColor="text1"/>
          <w:sz w:val="22"/>
          <w:szCs w:val="22"/>
        </w:rPr>
        <w:t xml:space="preserve"> or solely represented in one of the two species</w:t>
      </w:r>
      <w:r w:rsidRPr="00000BFD">
        <w:rPr>
          <w:rFonts w:ascii="Arial" w:hAnsi="Arial" w:cs="Arial"/>
          <w:color w:val="000000" w:themeColor="text1"/>
          <w:sz w:val="22"/>
          <w:szCs w:val="22"/>
          <w:lang w:val="en-US"/>
        </w:rPr>
        <w:t>. Interesting differences were defined by a genomic difference</w:t>
      </w:r>
      <w:r>
        <w:rPr>
          <w:rFonts w:ascii="Arial" w:hAnsi="Arial" w:cs="Arial"/>
          <w:color w:val="000000" w:themeColor="text1"/>
          <w:sz w:val="22"/>
          <w:szCs w:val="22"/>
          <w:lang w:val="en-US"/>
        </w:rPr>
        <w:t>,</w:t>
      </w:r>
      <w:r w:rsidRPr="00000BFD">
        <w:rPr>
          <w:rFonts w:ascii="Arial" w:hAnsi="Arial" w:cs="Arial"/>
          <w:color w:val="000000" w:themeColor="text1"/>
          <w:sz w:val="22"/>
          <w:szCs w:val="22"/>
          <w:lang w:val="en-US"/>
        </w:rPr>
        <w:t xml:space="preserve"> or a delta RPKM difference of more th</w:t>
      </w:r>
      <w:r>
        <w:rPr>
          <w:rFonts w:ascii="Arial" w:hAnsi="Arial" w:cs="Arial"/>
          <w:color w:val="000000" w:themeColor="text1"/>
          <w:sz w:val="22"/>
          <w:szCs w:val="22"/>
          <w:lang w:val="en-US"/>
        </w:rPr>
        <w:t>a</w:t>
      </w:r>
      <w:r w:rsidRPr="00000BFD">
        <w:rPr>
          <w:rFonts w:ascii="Arial" w:hAnsi="Arial" w:cs="Arial"/>
          <w:color w:val="000000" w:themeColor="text1"/>
          <w:sz w:val="22"/>
          <w:szCs w:val="22"/>
          <w:lang w:val="en-US"/>
        </w:rPr>
        <w:t>n 100</w:t>
      </w:r>
      <w:r>
        <w:rPr>
          <w:rFonts w:ascii="Arial" w:hAnsi="Arial" w:cs="Arial"/>
          <w:color w:val="000000" w:themeColor="text1"/>
          <w:sz w:val="22"/>
          <w:szCs w:val="22"/>
          <w:lang w:val="en-US"/>
        </w:rPr>
        <w:t>,</w:t>
      </w:r>
      <w:r w:rsidRPr="00000BFD">
        <w:rPr>
          <w:rFonts w:ascii="Arial" w:hAnsi="Arial" w:cs="Arial"/>
          <w:color w:val="000000" w:themeColor="text1"/>
          <w:sz w:val="22"/>
          <w:szCs w:val="22"/>
          <w:lang w:val="en-US"/>
        </w:rPr>
        <w:t xml:space="preserve"> or mRNAs that are only detected in one species.</w:t>
      </w:r>
    </w:p>
    <w:p w14:paraId="1EC0D449" w14:textId="686188EC" w:rsidR="009432B9" w:rsidRDefault="009432B9" w:rsidP="00626497">
      <w:pPr>
        <w:spacing w:line="360" w:lineRule="auto"/>
        <w:jc w:val="both"/>
        <w:rPr>
          <w:rFonts w:asciiTheme="minorBidi" w:hAnsiTheme="minorBidi" w:cstheme="minorBidi"/>
          <w:sz w:val="22"/>
          <w:szCs w:val="22"/>
          <w:lang w:val="en-US"/>
        </w:rPr>
      </w:pPr>
    </w:p>
    <w:p w14:paraId="17CE76E3" w14:textId="72147E26" w:rsidR="00884327" w:rsidRPr="00626497" w:rsidRDefault="00884327" w:rsidP="00884327">
      <w:pPr>
        <w:spacing w:line="360" w:lineRule="auto"/>
        <w:jc w:val="both"/>
        <w:rPr>
          <w:rFonts w:asciiTheme="minorBidi" w:hAnsiTheme="minorBidi" w:cstheme="minorBidi"/>
          <w:b/>
          <w:sz w:val="22"/>
          <w:szCs w:val="22"/>
        </w:rPr>
      </w:pPr>
      <w:r w:rsidRPr="00626497">
        <w:rPr>
          <w:rFonts w:asciiTheme="minorBidi" w:hAnsiTheme="minorBidi" w:cstheme="minorBidi"/>
          <w:b/>
          <w:sz w:val="22"/>
          <w:szCs w:val="22"/>
        </w:rPr>
        <w:t>Expression levels</w:t>
      </w:r>
      <w:r w:rsidRPr="00626497">
        <w:rPr>
          <w:rFonts w:asciiTheme="minorBidi" w:hAnsiTheme="minorBidi" w:cstheme="minorBidi"/>
          <w:b/>
          <w:sz w:val="22"/>
          <w:szCs w:val="22"/>
          <w:lang w:val="en-US"/>
        </w:rPr>
        <w:t xml:space="preserve"> that </w:t>
      </w:r>
      <w:r>
        <w:rPr>
          <w:rFonts w:asciiTheme="minorBidi" w:hAnsiTheme="minorBidi" w:cstheme="minorBidi"/>
          <w:b/>
          <w:sz w:val="22"/>
          <w:szCs w:val="22"/>
          <w:lang w:val="en-US"/>
        </w:rPr>
        <w:t>point to opposite directions if</w:t>
      </w:r>
      <w:r w:rsidRPr="00626497">
        <w:rPr>
          <w:rFonts w:asciiTheme="minorBidi" w:hAnsiTheme="minorBidi" w:cstheme="minorBidi"/>
          <w:b/>
          <w:sz w:val="22"/>
          <w:szCs w:val="22"/>
          <w:lang w:val="en-US"/>
        </w:rPr>
        <w:t xml:space="preserve"> comparing proteome expression data with RNA expression data</w:t>
      </w:r>
    </w:p>
    <w:p w14:paraId="687B4346" w14:textId="77777777" w:rsidR="00884327" w:rsidRDefault="00884327" w:rsidP="00884327">
      <w:pPr>
        <w:spacing w:line="360" w:lineRule="auto"/>
        <w:jc w:val="both"/>
        <w:rPr>
          <w:rFonts w:asciiTheme="minorBidi" w:hAnsiTheme="minorBidi" w:cstheme="minorBidi"/>
          <w:sz w:val="22"/>
          <w:szCs w:val="22"/>
        </w:rPr>
      </w:pPr>
    </w:p>
    <w:p w14:paraId="66B3A9CC" w14:textId="68A8C2ED" w:rsidR="00884327" w:rsidRPr="00626497" w:rsidRDefault="00884327" w:rsidP="00884327">
      <w:pPr>
        <w:spacing w:line="360" w:lineRule="auto"/>
        <w:jc w:val="both"/>
        <w:rPr>
          <w:rFonts w:asciiTheme="minorBidi" w:hAnsiTheme="minorBidi" w:cstheme="minorBidi"/>
          <w:sz w:val="22"/>
          <w:szCs w:val="22"/>
        </w:rPr>
      </w:pPr>
      <w:r w:rsidRPr="00626497">
        <w:rPr>
          <w:rFonts w:asciiTheme="minorBidi" w:hAnsiTheme="minorBidi" w:cstheme="minorBidi"/>
          <w:sz w:val="22"/>
          <w:szCs w:val="22"/>
          <w:lang w:val="en-US"/>
        </w:rPr>
        <w:t xml:space="preserve">It is important to note that in 19% of the cases </w:t>
      </w:r>
      <w:r>
        <w:rPr>
          <w:rFonts w:asciiTheme="minorBidi" w:hAnsiTheme="minorBidi" w:cstheme="minorBidi"/>
          <w:sz w:val="22"/>
          <w:szCs w:val="22"/>
          <w:lang w:val="en-US"/>
        </w:rPr>
        <w:t>the</w:t>
      </w:r>
      <w:r w:rsidRPr="00626497">
        <w:rPr>
          <w:rFonts w:asciiTheme="minorBidi" w:hAnsiTheme="minorBidi" w:cstheme="minorBidi"/>
          <w:sz w:val="22"/>
          <w:szCs w:val="22"/>
          <w:lang w:val="en-US"/>
        </w:rPr>
        <w:t xml:space="preserve"> datasets between proteome and RNA expression data </w:t>
      </w:r>
      <w:r>
        <w:rPr>
          <w:rFonts w:asciiTheme="minorBidi" w:hAnsiTheme="minorBidi" w:cstheme="minorBidi"/>
          <w:sz w:val="22"/>
          <w:szCs w:val="22"/>
          <w:lang w:val="en-US"/>
        </w:rPr>
        <w:t>point to opposite directions regarding higher expression in mouse or human</w:t>
      </w:r>
      <w:r w:rsidRPr="00626497">
        <w:rPr>
          <w:rFonts w:asciiTheme="minorBidi" w:hAnsiTheme="minorBidi" w:cstheme="minorBidi"/>
          <w:sz w:val="22"/>
          <w:szCs w:val="22"/>
          <w:lang w:val="en-US"/>
        </w:rPr>
        <w:t xml:space="preserve"> </w:t>
      </w:r>
      <w:r w:rsidRPr="00626497">
        <w:rPr>
          <w:rFonts w:asciiTheme="minorBidi" w:hAnsiTheme="minorBidi" w:cstheme="minorBidi"/>
          <w:bCs/>
          <w:sz w:val="22"/>
          <w:szCs w:val="22"/>
          <w:lang w:val="en-US"/>
        </w:rPr>
        <w:t>(</w:t>
      </w:r>
      <w:r w:rsidRPr="00626497">
        <w:rPr>
          <w:rFonts w:asciiTheme="minorBidi" w:hAnsiTheme="minorBidi" w:cstheme="minorBidi"/>
          <w:b/>
          <w:sz w:val="22"/>
          <w:szCs w:val="22"/>
          <w:lang w:val="en-US"/>
        </w:rPr>
        <w:t>Table S2)</w:t>
      </w:r>
      <w:r w:rsidRPr="00626497">
        <w:rPr>
          <w:rFonts w:asciiTheme="minorBidi" w:hAnsiTheme="minorBidi" w:cstheme="minorBidi"/>
          <w:sz w:val="22"/>
          <w:szCs w:val="22"/>
          <w:lang w:val="en-US"/>
        </w:rPr>
        <w:t xml:space="preserve">, requiring further experimental investigation. </w:t>
      </w:r>
      <w:r>
        <w:rPr>
          <w:rFonts w:asciiTheme="minorBidi" w:hAnsiTheme="minorBidi" w:cstheme="minorBidi"/>
          <w:sz w:val="22"/>
          <w:szCs w:val="22"/>
          <w:lang w:val="en-US"/>
        </w:rPr>
        <w:t>Such opposite</w:t>
      </w:r>
      <w:r w:rsidRPr="00626497">
        <w:rPr>
          <w:rFonts w:asciiTheme="minorBidi" w:hAnsiTheme="minorBidi" w:cstheme="minorBidi"/>
          <w:sz w:val="22"/>
          <w:szCs w:val="22"/>
          <w:lang w:val="en-US"/>
        </w:rPr>
        <w:t xml:space="preserve"> levels of abundance differences concern 4 protein of the central cascade (SRC, </w:t>
      </w:r>
      <w:r w:rsidRPr="00626497">
        <w:rPr>
          <w:rFonts w:asciiTheme="minorBidi" w:hAnsiTheme="minorBidi" w:cstheme="minorBidi"/>
          <w:sz w:val="22"/>
          <w:szCs w:val="22"/>
        </w:rPr>
        <w:t>TBXA2R, PTGDR, RASGRP1).</w:t>
      </w:r>
    </w:p>
    <w:p w14:paraId="313E5F51" w14:textId="77777777" w:rsidR="00884327" w:rsidRDefault="00884327" w:rsidP="00884327">
      <w:pPr>
        <w:spacing w:line="360" w:lineRule="auto"/>
        <w:jc w:val="both"/>
        <w:rPr>
          <w:rFonts w:asciiTheme="minorBidi" w:hAnsiTheme="minorBidi" w:cstheme="minorBidi"/>
          <w:b/>
          <w:sz w:val="22"/>
          <w:szCs w:val="22"/>
          <w:lang w:val="en-US"/>
        </w:rPr>
      </w:pPr>
    </w:p>
    <w:p w14:paraId="1585D975" w14:textId="73FB9B6A" w:rsidR="00884327" w:rsidRPr="00626497" w:rsidRDefault="00884327" w:rsidP="00884327">
      <w:pPr>
        <w:spacing w:line="360" w:lineRule="auto"/>
        <w:jc w:val="both"/>
        <w:rPr>
          <w:rFonts w:asciiTheme="minorBidi" w:hAnsiTheme="minorBidi" w:cstheme="minorBidi"/>
          <w:b/>
          <w:sz w:val="22"/>
          <w:szCs w:val="22"/>
        </w:rPr>
      </w:pPr>
      <w:r w:rsidRPr="00626497">
        <w:rPr>
          <w:rFonts w:asciiTheme="minorBidi" w:hAnsiTheme="minorBidi" w:cstheme="minorBidi"/>
          <w:b/>
          <w:sz w:val="22"/>
          <w:szCs w:val="22"/>
          <w:lang w:val="en-US"/>
        </w:rPr>
        <w:t>Table S2</w:t>
      </w:r>
      <w:r w:rsidRPr="00626497">
        <w:rPr>
          <w:rFonts w:asciiTheme="minorBidi" w:hAnsiTheme="minorBidi" w:cstheme="minorBidi"/>
          <w:sz w:val="22"/>
          <w:szCs w:val="22"/>
          <w:lang w:val="en-US"/>
        </w:rPr>
        <w:t xml:space="preserve"> shows in addition that there are 8 out of 37 for 1</w:t>
      </w:r>
      <w:r w:rsidRPr="00626497">
        <w:rPr>
          <w:rFonts w:asciiTheme="minorBidi" w:hAnsiTheme="minorBidi" w:cstheme="minorBidi"/>
          <w:sz w:val="22"/>
          <w:szCs w:val="22"/>
          <w:vertAlign w:val="superscript"/>
          <w:lang w:val="en-US"/>
        </w:rPr>
        <w:t>st</w:t>
      </w:r>
      <w:r w:rsidRPr="00626497">
        <w:rPr>
          <w:rFonts w:asciiTheme="minorBidi" w:hAnsiTheme="minorBidi" w:cstheme="minorBidi"/>
          <w:sz w:val="22"/>
          <w:szCs w:val="22"/>
          <w:lang w:val="en-US"/>
        </w:rPr>
        <w:t xml:space="preserve"> neighbor differences in expression clearly opposing proteome (e.g. SYK; PRKAR2B, protein kinase, cAMP-dependent, regulatory subunit type II beta; CTTN, cortactin; NF1, neurofibromin 1). Finally, only 4 out of 38 of the 2</w:t>
      </w:r>
      <w:r w:rsidRPr="00626497">
        <w:rPr>
          <w:rFonts w:asciiTheme="minorBidi" w:hAnsiTheme="minorBidi" w:cstheme="minorBidi"/>
          <w:sz w:val="22"/>
          <w:szCs w:val="22"/>
          <w:vertAlign w:val="superscript"/>
          <w:lang w:val="en-US"/>
        </w:rPr>
        <w:t>nd</w:t>
      </w:r>
      <w:r w:rsidRPr="00626497">
        <w:rPr>
          <w:rFonts w:asciiTheme="minorBidi" w:hAnsiTheme="minorBidi" w:cstheme="minorBidi"/>
          <w:sz w:val="22"/>
          <w:szCs w:val="22"/>
          <w:lang w:val="en-US"/>
        </w:rPr>
        <w:t xml:space="preserve"> degree neighbors have such differences (CXCL5, chemokine C-X-C motif ligand 5; GP1BB, glycoprotein </w:t>
      </w:r>
      <w:proofErr w:type="spellStart"/>
      <w:r w:rsidRPr="00626497">
        <w:rPr>
          <w:rFonts w:asciiTheme="minorBidi" w:hAnsiTheme="minorBidi" w:cstheme="minorBidi"/>
          <w:sz w:val="22"/>
          <w:szCs w:val="22"/>
          <w:lang w:val="en-US"/>
        </w:rPr>
        <w:t>Ib</w:t>
      </w:r>
      <w:proofErr w:type="spellEnd"/>
      <w:r w:rsidRPr="00626497">
        <w:rPr>
          <w:rFonts w:asciiTheme="minorBidi" w:hAnsiTheme="minorBidi" w:cstheme="minorBidi"/>
          <w:sz w:val="22"/>
          <w:szCs w:val="22"/>
          <w:lang w:val="en-US"/>
        </w:rPr>
        <w:t xml:space="preserve">, beta polypeptide; GFI1B; PRK7; </w:t>
      </w:r>
      <w:r w:rsidRPr="00626497">
        <w:rPr>
          <w:rFonts w:asciiTheme="minorBidi" w:hAnsiTheme="minorBidi" w:cstheme="minorBidi"/>
          <w:b/>
          <w:sz w:val="22"/>
          <w:szCs w:val="22"/>
          <w:lang w:val="en-US"/>
        </w:rPr>
        <w:t>Table S2</w:t>
      </w:r>
      <w:r w:rsidRPr="00626497">
        <w:rPr>
          <w:rFonts w:asciiTheme="minorBidi" w:hAnsiTheme="minorBidi" w:cstheme="minorBidi"/>
          <w:sz w:val="22"/>
          <w:szCs w:val="22"/>
          <w:lang w:val="en-US"/>
        </w:rPr>
        <w:t>). The combined network of the central platelet signaling cascade compares and combines human and murine interactions. These cover together 1801 proteins from both species with 1743 human and 1180 murine proteins. (</w:t>
      </w:r>
      <w:r w:rsidRPr="00626497">
        <w:rPr>
          <w:rFonts w:asciiTheme="minorBidi" w:hAnsiTheme="minorBidi" w:cstheme="minorBidi"/>
          <w:b/>
          <w:sz w:val="22"/>
          <w:szCs w:val="22"/>
          <w:lang w:val="en-US"/>
        </w:rPr>
        <w:t xml:space="preserve">Figure </w:t>
      </w:r>
      <w:r w:rsidR="005D4C7A">
        <w:rPr>
          <w:rFonts w:asciiTheme="minorBidi" w:hAnsiTheme="minorBidi" w:cstheme="minorBidi"/>
          <w:b/>
          <w:sz w:val="22"/>
          <w:szCs w:val="22"/>
          <w:lang w:val="en-US"/>
        </w:rPr>
        <w:t>2</w:t>
      </w:r>
      <w:r w:rsidRPr="00626497">
        <w:rPr>
          <w:rFonts w:asciiTheme="minorBidi" w:hAnsiTheme="minorBidi" w:cstheme="minorBidi"/>
          <w:b/>
          <w:sz w:val="22"/>
          <w:szCs w:val="22"/>
          <w:lang w:val="en-US"/>
        </w:rPr>
        <w:t xml:space="preserve"> and Table S1</w:t>
      </w:r>
      <w:r w:rsidRPr="00626497">
        <w:rPr>
          <w:rFonts w:asciiTheme="minorBidi" w:hAnsiTheme="minorBidi" w:cstheme="minorBidi"/>
          <w:sz w:val="22"/>
          <w:szCs w:val="22"/>
          <w:lang w:val="en-US"/>
        </w:rPr>
        <w:t>).</w:t>
      </w:r>
    </w:p>
    <w:p w14:paraId="00CEC7AA" w14:textId="77777777" w:rsidR="00884327" w:rsidRPr="009432B9" w:rsidRDefault="00884327" w:rsidP="00626497">
      <w:pPr>
        <w:spacing w:line="360" w:lineRule="auto"/>
        <w:jc w:val="both"/>
        <w:rPr>
          <w:rFonts w:asciiTheme="minorBidi" w:hAnsiTheme="minorBidi" w:cstheme="minorBidi"/>
          <w:sz w:val="22"/>
          <w:szCs w:val="22"/>
          <w:lang w:val="en-US"/>
        </w:rPr>
      </w:pPr>
    </w:p>
    <w:p w14:paraId="2F1DF4A6" w14:textId="77777777" w:rsidR="003126D3" w:rsidRDefault="003126D3">
      <w:pPr>
        <w:widowControl/>
        <w:suppressAutoHyphens w:val="0"/>
        <w:autoSpaceDN/>
        <w:spacing w:after="160" w:line="259" w:lineRule="auto"/>
        <w:textAlignment w:val="auto"/>
        <w:rPr>
          <w:rFonts w:asciiTheme="minorBidi" w:hAnsiTheme="minorBidi" w:cstheme="minorBidi"/>
          <w:b/>
          <w:sz w:val="22"/>
          <w:szCs w:val="22"/>
          <w:lang w:val="en-US"/>
        </w:rPr>
      </w:pPr>
      <w:r>
        <w:rPr>
          <w:rFonts w:asciiTheme="minorBidi" w:hAnsiTheme="minorBidi" w:cstheme="minorBidi"/>
          <w:b/>
          <w:sz w:val="22"/>
          <w:szCs w:val="22"/>
          <w:lang w:val="en-US"/>
        </w:rPr>
        <w:br w:type="page"/>
      </w:r>
    </w:p>
    <w:p w14:paraId="76F616E0" w14:textId="448B4D36" w:rsidR="00AC75FD" w:rsidRPr="00930B2E" w:rsidRDefault="00496D49">
      <w:pPr>
        <w:spacing w:line="360" w:lineRule="auto"/>
        <w:jc w:val="both"/>
        <w:rPr>
          <w:rFonts w:asciiTheme="minorBidi" w:hAnsiTheme="minorBidi" w:cstheme="minorBidi"/>
          <w:color w:val="FF0000"/>
          <w:sz w:val="22"/>
          <w:szCs w:val="22"/>
          <w:lang w:val="en-US"/>
        </w:rPr>
      </w:pPr>
      <w:r w:rsidRPr="00930B2E">
        <w:rPr>
          <w:rFonts w:asciiTheme="minorBidi" w:hAnsiTheme="minorBidi" w:cstheme="minorBidi"/>
          <w:b/>
          <w:sz w:val="22"/>
          <w:szCs w:val="22"/>
          <w:lang w:val="en-US"/>
        </w:rPr>
        <w:lastRenderedPageBreak/>
        <w:t>References</w:t>
      </w:r>
    </w:p>
    <w:p w14:paraId="4656DF99" w14:textId="77777777" w:rsidR="00451572" w:rsidRPr="00451572" w:rsidRDefault="00AC75FD" w:rsidP="00451572">
      <w:pPr>
        <w:pStyle w:val="EndNoteBibliography"/>
        <w:ind w:left="720" w:hanging="720"/>
      </w:pPr>
      <w:r w:rsidRPr="001563E7">
        <w:rPr>
          <w:rFonts w:ascii="Arial" w:hAnsi="Arial" w:cs="Arial"/>
          <w:sz w:val="20"/>
          <w:szCs w:val="20"/>
        </w:rPr>
        <w:fldChar w:fldCharType="begin"/>
      </w:r>
      <w:r w:rsidRPr="001563E7">
        <w:rPr>
          <w:rFonts w:ascii="Arial" w:hAnsi="Arial" w:cs="Arial"/>
          <w:sz w:val="20"/>
          <w:szCs w:val="20"/>
          <w:lang w:val="en-US"/>
        </w:rPr>
        <w:instrText xml:space="preserve"> ADDIN EN.REFLIST </w:instrText>
      </w:r>
      <w:r w:rsidRPr="001563E7">
        <w:rPr>
          <w:rFonts w:ascii="Arial" w:hAnsi="Arial" w:cs="Arial"/>
          <w:sz w:val="20"/>
          <w:szCs w:val="20"/>
        </w:rPr>
        <w:fldChar w:fldCharType="separate"/>
      </w:r>
      <w:r w:rsidR="00451572" w:rsidRPr="00451572">
        <w:t>1.</w:t>
      </w:r>
      <w:r w:rsidR="00451572" w:rsidRPr="00451572">
        <w:tab/>
        <w:t xml:space="preserve">Rowley JW, Oler AJ, Tolley ND, Hunter BN, Low EN, Nix DA, Yost CC, Zimmerman GA, Weyrich AS: </w:t>
      </w:r>
      <w:r w:rsidR="00451572" w:rsidRPr="00451572">
        <w:rPr>
          <w:b/>
        </w:rPr>
        <w:t>Genome-wide RNA-seq analysis of human and mouse platelet transcriptomes.</w:t>
      </w:r>
      <w:r w:rsidR="00451572" w:rsidRPr="00451572">
        <w:t xml:space="preserve"> </w:t>
      </w:r>
      <w:r w:rsidR="00451572" w:rsidRPr="00451572">
        <w:rPr>
          <w:i/>
        </w:rPr>
        <w:t xml:space="preserve">Blood </w:t>
      </w:r>
      <w:r w:rsidR="00451572" w:rsidRPr="00451572">
        <w:t xml:space="preserve">2011, </w:t>
      </w:r>
      <w:r w:rsidR="00451572" w:rsidRPr="00451572">
        <w:rPr>
          <w:b/>
        </w:rPr>
        <w:t>118:</w:t>
      </w:r>
      <w:r w:rsidR="00451572" w:rsidRPr="00451572">
        <w:t>e101-111.</w:t>
      </w:r>
    </w:p>
    <w:p w14:paraId="444754B9" w14:textId="77777777" w:rsidR="00451572" w:rsidRPr="00451572" w:rsidRDefault="00451572" w:rsidP="00451572">
      <w:pPr>
        <w:pStyle w:val="EndNoteBibliography"/>
        <w:ind w:left="720" w:hanging="720"/>
      </w:pPr>
      <w:r w:rsidRPr="00451572">
        <w:t>2.</w:t>
      </w:r>
      <w:r w:rsidRPr="00451572">
        <w:tab/>
        <w:t xml:space="preserve">Boyanova D, Nilla S, Birschmann I, Dandekar T, Dittrich M: </w:t>
      </w:r>
      <w:r w:rsidRPr="00451572">
        <w:rPr>
          <w:b/>
        </w:rPr>
        <w:t>PlateletWeb: a systems biologic analysis of signaling networks in human platelets.</w:t>
      </w:r>
      <w:r w:rsidRPr="00451572">
        <w:t xml:space="preserve"> </w:t>
      </w:r>
      <w:r w:rsidRPr="00451572">
        <w:rPr>
          <w:i/>
        </w:rPr>
        <w:t xml:space="preserve">Blood </w:t>
      </w:r>
      <w:r w:rsidRPr="00451572">
        <w:t xml:space="preserve">2012, </w:t>
      </w:r>
      <w:r w:rsidRPr="00451572">
        <w:rPr>
          <w:b/>
        </w:rPr>
        <w:t>119:</w:t>
      </w:r>
      <w:r w:rsidRPr="00451572">
        <w:t>e22-34.</w:t>
      </w:r>
    </w:p>
    <w:p w14:paraId="70D96B10" w14:textId="77777777" w:rsidR="00451572" w:rsidRPr="00451572" w:rsidRDefault="00451572" w:rsidP="00451572">
      <w:pPr>
        <w:pStyle w:val="EndNoteBibliography"/>
        <w:ind w:left="720" w:hanging="720"/>
      </w:pPr>
      <w:r w:rsidRPr="00451572">
        <w:t>3.</w:t>
      </w:r>
      <w:r w:rsidRPr="00451572">
        <w:tab/>
        <w:t xml:space="preserve">Letunic I, Bork P: </w:t>
      </w:r>
      <w:r w:rsidRPr="00451572">
        <w:rPr>
          <w:b/>
        </w:rPr>
        <w:t>Interactive Tree Of Life (iTOL) v4: recent updates and new developments.</w:t>
      </w:r>
      <w:r w:rsidRPr="00451572">
        <w:t xml:space="preserve"> </w:t>
      </w:r>
      <w:r w:rsidRPr="00451572">
        <w:rPr>
          <w:i/>
        </w:rPr>
        <w:t xml:space="preserve">Nucleic Acids Res </w:t>
      </w:r>
      <w:r w:rsidRPr="00451572">
        <w:t xml:space="preserve">2019, </w:t>
      </w:r>
      <w:r w:rsidRPr="00451572">
        <w:rPr>
          <w:b/>
        </w:rPr>
        <w:t>47:</w:t>
      </w:r>
      <w:r w:rsidRPr="00451572">
        <w:t>W256-W259.</w:t>
      </w:r>
    </w:p>
    <w:p w14:paraId="7F4182FF" w14:textId="77777777" w:rsidR="00451572" w:rsidRPr="00451572" w:rsidRDefault="00451572" w:rsidP="00451572">
      <w:pPr>
        <w:pStyle w:val="EndNoteBibliography"/>
        <w:ind w:left="720" w:hanging="720"/>
      </w:pPr>
      <w:r w:rsidRPr="00451572">
        <w:t>4.</w:t>
      </w:r>
      <w:r w:rsidRPr="00451572">
        <w:tab/>
        <w:t xml:space="preserve">Wang Y, Branicky R, Noe A, Hekimi S: </w:t>
      </w:r>
      <w:r w:rsidRPr="00451572">
        <w:rPr>
          <w:b/>
        </w:rPr>
        <w:t>Superoxide dismutases: Dual roles in controlling ROS damage and regulating ROS signaling.</w:t>
      </w:r>
      <w:r w:rsidRPr="00451572">
        <w:t xml:space="preserve"> </w:t>
      </w:r>
      <w:r w:rsidRPr="00451572">
        <w:rPr>
          <w:i/>
        </w:rPr>
        <w:t xml:space="preserve">J Cell Biol </w:t>
      </w:r>
      <w:r w:rsidRPr="00451572">
        <w:t xml:space="preserve">2018, </w:t>
      </w:r>
      <w:r w:rsidRPr="00451572">
        <w:rPr>
          <w:b/>
        </w:rPr>
        <w:t>217:</w:t>
      </w:r>
      <w:r w:rsidRPr="00451572">
        <w:t>1915-1928.</w:t>
      </w:r>
    </w:p>
    <w:p w14:paraId="216DF624" w14:textId="77777777" w:rsidR="00451572" w:rsidRPr="00451572" w:rsidRDefault="00451572" w:rsidP="00451572">
      <w:pPr>
        <w:pStyle w:val="EndNoteBibliography"/>
        <w:ind w:left="720" w:hanging="720"/>
      </w:pPr>
      <w:r w:rsidRPr="00451572">
        <w:t>5.</w:t>
      </w:r>
      <w:r w:rsidRPr="00451572">
        <w:tab/>
        <w:t xml:space="preserve">Fidler TP, Rowley JW, Araujo C, Boudreau LH, Marti A, Souvenir R, Dale K, Boilard E, Weyrich AS, Abel ED: </w:t>
      </w:r>
      <w:r w:rsidRPr="00451572">
        <w:rPr>
          <w:b/>
        </w:rPr>
        <w:t>Superoxide Dismutase 2 is dispensable for platelet function.</w:t>
      </w:r>
      <w:r w:rsidRPr="00451572">
        <w:t xml:space="preserve"> </w:t>
      </w:r>
      <w:r w:rsidRPr="00451572">
        <w:rPr>
          <w:i/>
        </w:rPr>
        <w:t xml:space="preserve">Thromb Haemost </w:t>
      </w:r>
      <w:r w:rsidRPr="00451572">
        <w:t xml:space="preserve">2017, </w:t>
      </w:r>
      <w:r w:rsidRPr="00451572">
        <w:rPr>
          <w:b/>
        </w:rPr>
        <w:t>117:</w:t>
      </w:r>
      <w:r w:rsidRPr="00451572">
        <w:t>1859-1867.</w:t>
      </w:r>
    </w:p>
    <w:p w14:paraId="0F5AFF50" w14:textId="77777777" w:rsidR="00451572" w:rsidRPr="00451572" w:rsidRDefault="00451572" w:rsidP="00451572">
      <w:pPr>
        <w:pStyle w:val="EndNoteBibliography"/>
        <w:ind w:left="720" w:hanging="720"/>
      </w:pPr>
      <w:r w:rsidRPr="00451572">
        <w:t>6.</w:t>
      </w:r>
      <w:r w:rsidRPr="00451572">
        <w:tab/>
        <w:t xml:space="preserve">Mischnik M, Gambaryan S, Subramanian H, Geiger J, Schutz C, Timmer J, Dandekar T: </w:t>
      </w:r>
      <w:r w:rsidRPr="00451572">
        <w:rPr>
          <w:b/>
        </w:rPr>
        <w:t>A comparative analysis of the bistability switch for platelet aggregation by logic ODE based dynamical modeling.</w:t>
      </w:r>
      <w:r w:rsidRPr="00451572">
        <w:t xml:space="preserve"> </w:t>
      </w:r>
      <w:r w:rsidRPr="00451572">
        <w:rPr>
          <w:i/>
        </w:rPr>
        <w:t xml:space="preserve">Mol Biosyst </w:t>
      </w:r>
      <w:r w:rsidRPr="00451572">
        <w:t xml:space="preserve">2014, </w:t>
      </w:r>
      <w:r w:rsidRPr="00451572">
        <w:rPr>
          <w:b/>
        </w:rPr>
        <w:t>10:</w:t>
      </w:r>
      <w:r w:rsidRPr="00451572">
        <w:t>2082-2089.</w:t>
      </w:r>
    </w:p>
    <w:p w14:paraId="1C337831" w14:textId="77777777" w:rsidR="00451572" w:rsidRPr="00451572" w:rsidRDefault="00451572" w:rsidP="00451572">
      <w:pPr>
        <w:pStyle w:val="EndNoteBibliography"/>
        <w:ind w:left="720" w:hanging="720"/>
      </w:pPr>
      <w:r w:rsidRPr="00451572">
        <w:t>7.</w:t>
      </w:r>
      <w:r w:rsidRPr="00451572">
        <w:tab/>
        <w:t xml:space="preserve">Gachet C: </w:t>
      </w:r>
      <w:r w:rsidRPr="00451572">
        <w:rPr>
          <w:b/>
        </w:rPr>
        <w:t>P2Y(12) receptors in platelets and other hematopoietic and non-hematopoietic cells.</w:t>
      </w:r>
      <w:r w:rsidRPr="00451572">
        <w:t xml:space="preserve"> </w:t>
      </w:r>
      <w:r w:rsidRPr="00451572">
        <w:rPr>
          <w:i/>
        </w:rPr>
        <w:t xml:space="preserve">Purinergic Signal </w:t>
      </w:r>
      <w:r w:rsidRPr="00451572">
        <w:t xml:space="preserve">2012, </w:t>
      </w:r>
      <w:r w:rsidRPr="00451572">
        <w:rPr>
          <w:b/>
        </w:rPr>
        <w:t>8:</w:t>
      </w:r>
      <w:r w:rsidRPr="00451572">
        <w:t>609-619.</w:t>
      </w:r>
    </w:p>
    <w:p w14:paraId="3E451922" w14:textId="77777777" w:rsidR="00451572" w:rsidRPr="00451572" w:rsidRDefault="00451572" w:rsidP="00451572">
      <w:pPr>
        <w:pStyle w:val="EndNoteBibliography"/>
        <w:ind w:left="720" w:hanging="720"/>
      </w:pPr>
      <w:r w:rsidRPr="00451572">
        <w:t>8.</w:t>
      </w:r>
      <w:r w:rsidRPr="00451572">
        <w:tab/>
        <w:t xml:space="preserve">Hechler B, Gachet C: </w:t>
      </w:r>
      <w:r w:rsidRPr="00451572">
        <w:rPr>
          <w:b/>
        </w:rPr>
        <w:t>P2 receptors and platelet function.</w:t>
      </w:r>
      <w:r w:rsidRPr="00451572">
        <w:t xml:space="preserve"> </w:t>
      </w:r>
      <w:r w:rsidRPr="00451572">
        <w:rPr>
          <w:i/>
        </w:rPr>
        <w:t xml:space="preserve">Purinergic Signalling </w:t>
      </w:r>
      <w:r w:rsidRPr="00451572">
        <w:t xml:space="preserve">2011, </w:t>
      </w:r>
      <w:r w:rsidRPr="00451572">
        <w:rPr>
          <w:b/>
        </w:rPr>
        <w:t>7:</w:t>
      </w:r>
      <w:r w:rsidRPr="00451572">
        <w:t>293-303.</w:t>
      </w:r>
    </w:p>
    <w:p w14:paraId="4C0B4250" w14:textId="77777777" w:rsidR="00451572" w:rsidRPr="00451572" w:rsidRDefault="00451572" w:rsidP="00451572">
      <w:pPr>
        <w:pStyle w:val="EndNoteBibliography"/>
        <w:ind w:left="720" w:hanging="720"/>
      </w:pPr>
      <w:r w:rsidRPr="00451572">
        <w:t>9.</w:t>
      </w:r>
      <w:r w:rsidRPr="00451572">
        <w:tab/>
        <w:t xml:space="preserve">Hechler B, Lenain N, Marchese P, Vial C, Heim W, Freund M, Cazenave JP, Cattaneo M, Ruggeri ZM, Evans R, Gachet C: </w:t>
      </w:r>
      <w:r w:rsidRPr="00451572">
        <w:rPr>
          <w:b/>
        </w:rPr>
        <w:t>A role of the fast ATP-gated P2X, cation channel in thrombosis of small arteries in vivo.</w:t>
      </w:r>
      <w:r w:rsidRPr="00451572">
        <w:t xml:space="preserve"> </w:t>
      </w:r>
      <w:r w:rsidRPr="00451572">
        <w:rPr>
          <w:i/>
        </w:rPr>
        <w:t xml:space="preserve">Journal of Experimental Medicine </w:t>
      </w:r>
      <w:r w:rsidRPr="00451572">
        <w:t xml:space="preserve">2003, </w:t>
      </w:r>
      <w:r w:rsidRPr="00451572">
        <w:rPr>
          <w:b/>
        </w:rPr>
        <w:t>198:</w:t>
      </w:r>
      <w:r w:rsidRPr="00451572">
        <w:t>661-667.</w:t>
      </w:r>
    </w:p>
    <w:p w14:paraId="687DFD93" w14:textId="77777777" w:rsidR="00451572" w:rsidRPr="00451572" w:rsidRDefault="00451572" w:rsidP="00451572">
      <w:pPr>
        <w:pStyle w:val="EndNoteBibliography"/>
        <w:ind w:left="720" w:hanging="720"/>
      </w:pPr>
      <w:r w:rsidRPr="00451572">
        <w:t>10.</w:t>
      </w:r>
      <w:r w:rsidRPr="00451572">
        <w:tab/>
        <w:t xml:space="preserve">Alshehri OM, Hughes CE, Montague S, Watson SK, Frampton J, Bender M, Watson SP: </w:t>
      </w:r>
      <w:r w:rsidRPr="00451572">
        <w:rPr>
          <w:b/>
        </w:rPr>
        <w:t>Fibrin activates GPVI in human and mouse platelets.</w:t>
      </w:r>
      <w:r w:rsidRPr="00451572">
        <w:t xml:space="preserve"> </w:t>
      </w:r>
      <w:r w:rsidRPr="00451572">
        <w:rPr>
          <w:i/>
        </w:rPr>
        <w:t xml:space="preserve">Blood </w:t>
      </w:r>
      <w:r w:rsidRPr="00451572">
        <w:t xml:space="preserve">2015, </w:t>
      </w:r>
      <w:r w:rsidRPr="00451572">
        <w:rPr>
          <w:b/>
        </w:rPr>
        <w:t>126:</w:t>
      </w:r>
      <w:r w:rsidRPr="00451572">
        <w:t>1601-1608.</w:t>
      </w:r>
    </w:p>
    <w:p w14:paraId="0C940E56" w14:textId="77777777" w:rsidR="00451572" w:rsidRPr="00451572" w:rsidRDefault="00451572" w:rsidP="00451572">
      <w:pPr>
        <w:pStyle w:val="EndNoteBibliography"/>
        <w:ind w:left="720" w:hanging="720"/>
      </w:pPr>
      <w:r w:rsidRPr="00451572">
        <w:t>11.</w:t>
      </w:r>
      <w:r w:rsidRPr="00451572">
        <w:tab/>
        <w:t xml:space="preserve">Bender M, Hagedorn I, Nieswandt B: </w:t>
      </w:r>
      <w:r w:rsidRPr="00451572">
        <w:rPr>
          <w:b/>
        </w:rPr>
        <w:t>Genetic and antibody-induced glycoprotein VI deficiency equally protects mice from mechanically and FeCl3-induced thrombosis.</w:t>
      </w:r>
      <w:r w:rsidRPr="00451572">
        <w:t xml:space="preserve"> </w:t>
      </w:r>
      <w:r w:rsidRPr="00451572">
        <w:rPr>
          <w:i/>
        </w:rPr>
        <w:t xml:space="preserve">Journal of Thrombosis and Haemostasis </w:t>
      </w:r>
      <w:r w:rsidRPr="00451572">
        <w:t xml:space="preserve">2011, </w:t>
      </w:r>
      <w:r w:rsidRPr="00451572">
        <w:rPr>
          <w:b/>
        </w:rPr>
        <w:t>9:</w:t>
      </w:r>
      <w:r w:rsidRPr="00451572">
        <w:t>1423-1426.</w:t>
      </w:r>
    </w:p>
    <w:p w14:paraId="5203C2EF" w14:textId="77777777" w:rsidR="00451572" w:rsidRPr="00451572" w:rsidRDefault="00451572" w:rsidP="00451572">
      <w:pPr>
        <w:pStyle w:val="EndNoteBibliography"/>
        <w:ind w:left="720" w:hanging="720"/>
      </w:pPr>
      <w:r w:rsidRPr="00451572">
        <w:t>12.</w:t>
      </w:r>
      <w:r w:rsidRPr="00451572">
        <w:tab/>
        <w:t xml:space="preserve">Clemetson KJ, Mcgregor JL, James E, Dechavanne M, Luscher EF: </w:t>
      </w:r>
      <w:r w:rsidRPr="00451572">
        <w:rPr>
          <w:b/>
        </w:rPr>
        <w:t>Characterization of the Platelet Membrane Glycoprotein Abnormalities in Bernard-Soulier Syndrome and Comparison with Normal by Surface-Labeling Techniques and High-Resolution Two-Dimensional Gel-Electrophoresis.</w:t>
      </w:r>
      <w:r w:rsidRPr="00451572">
        <w:t xml:space="preserve"> </w:t>
      </w:r>
      <w:r w:rsidRPr="00451572">
        <w:rPr>
          <w:i/>
        </w:rPr>
        <w:t xml:space="preserve">Journal of Clinical Investigation </w:t>
      </w:r>
      <w:r w:rsidRPr="00451572">
        <w:t xml:space="preserve">1982, </w:t>
      </w:r>
      <w:r w:rsidRPr="00451572">
        <w:rPr>
          <w:b/>
        </w:rPr>
        <w:t>70:</w:t>
      </w:r>
      <w:r w:rsidRPr="00451572">
        <w:t>304-311.</w:t>
      </w:r>
    </w:p>
    <w:p w14:paraId="21EC3503" w14:textId="77777777" w:rsidR="00451572" w:rsidRPr="00451572" w:rsidRDefault="00451572" w:rsidP="00451572">
      <w:pPr>
        <w:pStyle w:val="EndNoteBibliography"/>
        <w:ind w:left="720" w:hanging="720"/>
      </w:pPr>
      <w:r w:rsidRPr="00451572">
        <w:t>13.</w:t>
      </w:r>
      <w:r w:rsidRPr="00451572">
        <w:tab/>
        <w:t xml:space="preserve">Inoue O, Suzuki-Inoue K, McCarty OJT, Moroi M, Ruggeri ZM, Kunicki TJ, Ozaki Y, Watson SP: </w:t>
      </w:r>
      <w:r w:rsidRPr="00451572">
        <w:rPr>
          <w:b/>
        </w:rPr>
        <w:t>Laminin stimulates spreading of platelets through integrin alpha(6)beta(1)-dependent activation of GPVI.</w:t>
      </w:r>
      <w:r w:rsidRPr="00451572">
        <w:t xml:space="preserve"> </w:t>
      </w:r>
      <w:r w:rsidRPr="00451572">
        <w:rPr>
          <w:i/>
        </w:rPr>
        <w:t xml:space="preserve">Blood </w:t>
      </w:r>
      <w:r w:rsidRPr="00451572">
        <w:t xml:space="preserve">2006, </w:t>
      </w:r>
      <w:r w:rsidRPr="00451572">
        <w:rPr>
          <w:b/>
        </w:rPr>
        <w:t>107:</w:t>
      </w:r>
      <w:r w:rsidRPr="00451572">
        <w:t>1405-1412.</w:t>
      </w:r>
    </w:p>
    <w:p w14:paraId="688D6872" w14:textId="77777777" w:rsidR="00451572" w:rsidRPr="00451572" w:rsidRDefault="00451572" w:rsidP="00451572">
      <w:pPr>
        <w:pStyle w:val="EndNoteBibliography"/>
        <w:ind w:left="720" w:hanging="720"/>
      </w:pPr>
      <w:r w:rsidRPr="00451572">
        <w:t>14.</w:t>
      </w:r>
      <w:r w:rsidRPr="00451572">
        <w:tab/>
        <w:t xml:space="preserve">Mammadova-Bach E, Ollivier V, Loyau S, Schaff M, Dumont B, Favier R, Freyburger G, Latger-Cannard V, Nieswandt B, Gachet C, et al: </w:t>
      </w:r>
      <w:r w:rsidRPr="00451572">
        <w:rPr>
          <w:b/>
        </w:rPr>
        <w:t>Platelet glycoprotein VI binds to polymerized fibrin and promotes thrombin generation.</w:t>
      </w:r>
      <w:r w:rsidRPr="00451572">
        <w:t xml:space="preserve"> </w:t>
      </w:r>
      <w:r w:rsidRPr="00451572">
        <w:rPr>
          <w:i/>
        </w:rPr>
        <w:t xml:space="preserve">Blood </w:t>
      </w:r>
      <w:r w:rsidRPr="00451572">
        <w:t xml:space="preserve">2015, </w:t>
      </w:r>
      <w:r w:rsidRPr="00451572">
        <w:rPr>
          <w:b/>
        </w:rPr>
        <w:t>126:</w:t>
      </w:r>
      <w:r w:rsidRPr="00451572">
        <w:t>683-691.</w:t>
      </w:r>
    </w:p>
    <w:p w14:paraId="0C66C43E" w14:textId="77777777" w:rsidR="00451572" w:rsidRPr="00451572" w:rsidRDefault="00451572" w:rsidP="00451572">
      <w:pPr>
        <w:pStyle w:val="EndNoteBibliography"/>
        <w:ind w:left="720" w:hanging="720"/>
      </w:pPr>
      <w:r w:rsidRPr="00451572">
        <w:t>15.</w:t>
      </w:r>
      <w:r w:rsidRPr="00451572">
        <w:tab/>
        <w:t xml:space="preserve">Nieswandt B, Watson SP: </w:t>
      </w:r>
      <w:r w:rsidRPr="00451572">
        <w:rPr>
          <w:b/>
        </w:rPr>
        <w:t>Platelet-collagen interaction: is GPVI the central receptor?</w:t>
      </w:r>
      <w:r w:rsidRPr="00451572">
        <w:t xml:space="preserve"> </w:t>
      </w:r>
      <w:r w:rsidRPr="00451572">
        <w:rPr>
          <w:i/>
        </w:rPr>
        <w:t xml:space="preserve">Blood </w:t>
      </w:r>
      <w:r w:rsidRPr="00451572">
        <w:t xml:space="preserve">2003, </w:t>
      </w:r>
      <w:r w:rsidRPr="00451572">
        <w:rPr>
          <w:b/>
        </w:rPr>
        <w:t>102:</w:t>
      </w:r>
      <w:r w:rsidRPr="00451572">
        <w:t>449-461.</w:t>
      </w:r>
    </w:p>
    <w:p w14:paraId="0CDFED07" w14:textId="77777777" w:rsidR="00451572" w:rsidRPr="00451572" w:rsidRDefault="00451572" w:rsidP="00451572">
      <w:pPr>
        <w:pStyle w:val="EndNoteBibliography"/>
        <w:ind w:left="720" w:hanging="720"/>
      </w:pPr>
      <w:r w:rsidRPr="00451572">
        <w:t>16.</w:t>
      </w:r>
      <w:r w:rsidRPr="00451572">
        <w:tab/>
        <w:t xml:space="preserve">Serra-Millas M: </w:t>
      </w:r>
      <w:r w:rsidRPr="00451572">
        <w:rPr>
          <w:b/>
        </w:rPr>
        <w:t>Are the changes in the peripheral brain-derived neurotrophic factor levels due to platelet activation?</w:t>
      </w:r>
      <w:r w:rsidRPr="00451572">
        <w:t xml:space="preserve"> </w:t>
      </w:r>
      <w:r w:rsidRPr="00451572">
        <w:rPr>
          <w:i/>
        </w:rPr>
        <w:t xml:space="preserve">World J Psychiatry </w:t>
      </w:r>
      <w:r w:rsidRPr="00451572">
        <w:t xml:space="preserve">2016, </w:t>
      </w:r>
      <w:r w:rsidRPr="00451572">
        <w:rPr>
          <w:b/>
        </w:rPr>
        <w:t>6:</w:t>
      </w:r>
      <w:r w:rsidRPr="00451572">
        <w:t>84-101.</w:t>
      </w:r>
    </w:p>
    <w:p w14:paraId="6892FC68" w14:textId="77777777" w:rsidR="00451572" w:rsidRPr="00451572" w:rsidRDefault="00451572" w:rsidP="00451572">
      <w:pPr>
        <w:pStyle w:val="EndNoteBibliography"/>
        <w:ind w:left="720" w:hanging="720"/>
      </w:pPr>
      <w:r w:rsidRPr="00451572">
        <w:t>17.</w:t>
      </w:r>
      <w:r w:rsidRPr="00451572">
        <w:tab/>
        <w:t xml:space="preserve">Chacon-Fernandez P, Sauberli K, Colzani M, Moreau T, Ghevaert C, Barde YA: </w:t>
      </w:r>
      <w:r w:rsidRPr="00451572">
        <w:rPr>
          <w:b/>
        </w:rPr>
        <w:t>Brain-derived Neurotrophic Factor in Megakaryocytes.</w:t>
      </w:r>
      <w:r w:rsidRPr="00451572">
        <w:t xml:space="preserve"> </w:t>
      </w:r>
      <w:r w:rsidRPr="00451572">
        <w:rPr>
          <w:i/>
        </w:rPr>
        <w:t xml:space="preserve">J Biol Chem </w:t>
      </w:r>
      <w:r w:rsidRPr="00451572">
        <w:t xml:space="preserve">2016, </w:t>
      </w:r>
      <w:r w:rsidRPr="00451572">
        <w:rPr>
          <w:b/>
        </w:rPr>
        <w:t>291:</w:t>
      </w:r>
      <w:r w:rsidRPr="00451572">
        <w:t>9872-9881.</w:t>
      </w:r>
    </w:p>
    <w:p w14:paraId="48BFEAB9" w14:textId="77777777" w:rsidR="00451572" w:rsidRPr="00451572" w:rsidRDefault="00451572" w:rsidP="00451572">
      <w:pPr>
        <w:pStyle w:val="EndNoteBibliography"/>
        <w:ind w:left="720" w:hanging="720"/>
      </w:pPr>
      <w:r w:rsidRPr="00451572">
        <w:lastRenderedPageBreak/>
        <w:t>18.</w:t>
      </w:r>
      <w:r w:rsidRPr="00451572">
        <w:tab/>
        <w:t xml:space="preserve">Hochstrasser T, Ehrlich D, Sperner-Unterweger B, Humpel C: </w:t>
      </w:r>
      <w:r w:rsidRPr="00451572">
        <w:rPr>
          <w:b/>
        </w:rPr>
        <w:t>Antidepressants and anti-inflammatory drugs differentially reduce the release of NGF and BDNF from rat platelets.</w:t>
      </w:r>
      <w:r w:rsidRPr="00451572">
        <w:t xml:space="preserve"> </w:t>
      </w:r>
      <w:r w:rsidRPr="00451572">
        <w:rPr>
          <w:i/>
        </w:rPr>
        <w:t xml:space="preserve">Pharmacopsychiatry </w:t>
      </w:r>
      <w:r w:rsidRPr="00451572">
        <w:t xml:space="preserve">2013, </w:t>
      </w:r>
      <w:r w:rsidRPr="00451572">
        <w:rPr>
          <w:b/>
        </w:rPr>
        <w:t>46:</w:t>
      </w:r>
      <w:r w:rsidRPr="00451572">
        <w:t>29-34.</w:t>
      </w:r>
    </w:p>
    <w:p w14:paraId="7186D93D" w14:textId="77777777" w:rsidR="00451572" w:rsidRPr="00451572" w:rsidRDefault="00451572" w:rsidP="00451572">
      <w:pPr>
        <w:pStyle w:val="EndNoteBibliography"/>
        <w:ind w:left="720" w:hanging="720"/>
      </w:pPr>
      <w:r w:rsidRPr="00451572">
        <w:t>19.</w:t>
      </w:r>
      <w:r w:rsidRPr="00451572">
        <w:tab/>
        <w:t xml:space="preserve">Nguyen CDL, Malchow S, Reich S, Steltgens S, Shuvaev KV, Loroch S, Lorenz C, Sickmann A, Knobbe-Thomsen CB, Tews B, et al: </w:t>
      </w:r>
      <w:r w:rsidRPr="00451572">
        <w:rPr>
          <w:b/>
        </w:rPr>
        <w:t>A sensitive and simple targeted proteomics approach to quantify transcription factor and membrane proteins of the unfolded protein response pathway in glioblastoma cells.</w:t>
      </w:r>
      <w:r w:rsidRPr="00451572">
        <w:t xml:space="preserve"> </w:t>
      </w:r>
      <w:r w:rsidRPr="00451572">
        <w:rPr>
          <w:i/>
        </w:rPr>
        <w:t xml:space="preserve">Sci Rep </w:t>
      </w:r>
      <w:r w:rsidRPr="00451572">
        <w:t xml:space="preserve">2019, </w:t>
      </w:r>
      <w:r w:rsidRPr="00451572">
        <w:rPr>
          <w:b/>
        </w:rPr>
        <w:t>9:</w:t>
      </w:r>
      <w:r w:rsidRPr="00451572">
        <w:t>8836.</w:t>
      </w:r>
    </w:p>
    <w:p w14:paraId="77766479" w14:textId="77777777" w:rsidR="00451572" w:rsidRPr="00451572" w:rsidRDefault="00451572" w:rsidP="00451572">
      <w:pPr>
        <w:pStyle w:val="EndNoteBibliography"/>
        <w:ind w:left="720" w:hanging="720"/>
      </w:pPr>
      <w:r w:rsidRPr="00451572">
        <w:t>20.</w:t>
      </w:r>
      <w:r w:rsidRPr="00451572">
        <w:tab/>
        <w:t xml:space="preserve">Handtke S, Steil L, Palankar R, Conrad J, Cauhan S, Kraus L, Ferrara M, Dhople V, Wesche J, Volker U, et al: </w:t>
      </w:r>
      <w:r w:rsidRPr="00451572">
        <w:rPr>
          <w:b/>
        </w:rPr>
        <w:t>Role of Platelet Size Revisited-Function and Protein Composition of Large and Small Platelets.</w:t>
      </w:r>
      <w:r w:rsidRPr="00451572">
        <w:t xml:space="preserve"> </w:t>
      </w:r>
      <w:r w:rsidRPr="00451572">
        <w:rPr>
          <w:i/>
        </w:rPr>
        <w:t xml:space="preserve">Thromb Haemost </w:t>
      </w:r>
      <w:r w:rsidRPr="00451572">
        <w:t xml:space="preserve">2019, </w:t>
      </w:r>
      <w:r w:rsidRPr="00451572">
        <w:rPr>
          <w:b/>
        </w:rPr>
        <w:t>119:</w:t>
      </w:r>
      <w:r w:rsidRPr="00451572">
        <w:t>407-420.</w:t>
      </w:r>
    </w:p>
    <w:p w14:paraId="079DC27D" w14:textId="77777777" w:rsidR="00451572" w:rsidRPr="00451572" w:rsidRDefault="00451572" w:rsidP="00451572">
      <w:pPr>
        <w:pStyle w:val="EndNoteBibliography"/>
        <w:ind w:left="720" w:hanging="720"/>
      </w:pPr>
      <w:r w:rsidRPr="00451572">
        <w:t>21.</w:t>
      </w:r>
      <w:r w:rsidRPr="00451572">
        <w:tab/>
        <w:t xml:space="preserve">Petrich BG, Marchese P, Ruggeri ZM, Spiess S, Weichert RAM, Ye F, Tiedt R, Skoda RC, Monkley SJ, Critchley DR, Ginsberg MH: </w:t>
      </w:r>
      <w:r w:rsidRPr="00451572">
        <w:rPr>
          <w:b/>
        </w:rPr>
        <w:t>Talin is required for integrin-mediated platelet function in hemostasis and thrombosis.</w:t>
      </w:r>
      <w:r w:rsidRPr="00451572">
        <w:t xml:space="preserve"> </w:t>
      </w:r>
      <w:r w:rsidRPr="00451572">
        <w:rPr>
          <w:i/>
        </w:rPr>
        <w:t xml:space="preserve">Journal of Experimental Medicine </w:t>
      </w:r>
      <w:r w:rsidRPr="00451572">
        <w:t xml:space="preserve">2007, </w:t>
      </w:r>
      <w:r w:rsidRPr="00451572">
        <w:rPr>
          <w:b/>
        </w:rPr>
        <w:t>204:</w:t>
      </w:r>
      <w:r w:rsidRPr="00451572">
        <w:t>3103-3111.</w:t>
      </w:r>
    </w:p>
    <w:p w14:paraId="6F58B5E5" w14:textId="77777777" w:rsidR="00451572" w:rsidRPr="00451572" w:rsidRDefault="00451572" w:rsidP="00451572">
      <w:pPr>
        <w:pStyle w:val="EndNoteBibliography"/>
        <w:ind w:left="720" w:hanging="720"/>
      </w:pPr>
      <w:r w:rsidRPr="00451572">
        <w:t>22.</w:t>
      </w:r>
      <w:r w:rsidRPr="00451572">
        <w:tab/>
        <w:t xml:space="preserve">Zeiler M, Moser M, Mann M: </w:t>
      </w:r>
      <w:r w:rsidRPr="00451572">
        <w:rPr>
          <w:b/>
        </w:rPr>
        <w:t>Copy number analysis of the murine platelet proteome spanning the complete abundance range.</w:t>
      </w:r>
      <w:r w:rsidRPr="00451572">
        <w:t xml:space="preserve"> </w:t>
      </w:r>
      <w:r w:rsidRPr="00451572">
        <w:rPr>
          <w:i/>
        </w:rPr>
        <w:t xml:space="preserve">Mol Cell Proteomics </w:t>
      </w:r>
      <w:r w:rsidRPr="00451572">
        <w:t xml:space="preserve">2014, </w:t>
      </w:r>
      <w:r w:rsidRPr="00451572">
        <w:rPr>
          <w:b/>
        </w:rPr>
        <w:t>13:</w:t>
      </w:r>
      <w:r w:rsidRPr="00451572">
        <w:t>3435-3445.</w:t>
      </w:r>
    </w:p>
    <w:p w14:paraId="16C7CD13" w14:textId="53EABCC5" w:rsidR="005F5F67" w:rsidRPr="00626497" w:rsidRDefault="00AC75FD" w:rsidP="008248FB">
      <w:pPr>
        <w:spacing w:line="360" w:lineRule="auto"/>
        <w:jc w:val="both"/>
        <w:rPr>
          <w:rFonts w:asciiTheme="minorBidi" w:hAnsiTheme="minorBidi" w:cstheme="minorBidi"/>
          <w:sz w:val="22"/>
          <w:szCs w:val="22"/>
        </w:rPr>
      </w:pPr>
      <w:r w:rsidRPr="001563E7">
        <w:rPr>
          <w:rFonts w:ascii="Arial" w:hAnsi="Arial" w:cs="Arial"/>
          <w:sz w:val="20"/>
          <w:szCs w:val="20"/>
        </w:rPr>
        <w:fldChar w:fldCharType="end"/>
      </w:r>
    </w:p>
    <w:sectPr w:rsidR="005F5F67" w:rsidRPr="00626497">
      <w:headerReference w:type="even" r:id="rId11"/>
      <w:head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9AD057" w14:textId="77777777" w:rsidR="00BF0D2A" w:rsidRDefault="00BF0D2A" w:rsidP="00E10605">
      <w:r>
        <w:separator/>
      </w:r>
    </w:p>
  </w:endnote>
  <w:endnote w:type="continuationSeparator" w:id="0">
    <w:p w14:paraId="34D6E1D1" w14:textId="77777777" w:rsidR="00BF0D2A" w:rsidRDefault="00BF0D2A" w:rsidP="00E10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1"/>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iberation Serif">
    <w:altName w:val="Times New Roman"/>
    <w:panose1 w:val="020B0604020202020204"/>
    <w:charset w:val="00"/>
    <w:family w:val="roman"/>
    <w:pitch w:val="variable"/>
    <w:sig w:usb0="E0000AFF" w:usb1="500078FF" w:usb2="00000021" w:usb3="00000000" w:csb0="000001BF" w:csb1="00000000"/>
  </w:font>
  <w:font w:name="Droid Sans Fallback">
    <w:panose1 w:val="020B0604020202020204"/>
    <w:charset w:val="00"/>
    <w:family w:val="roman"/>
    <w:notTrueType/>
    <w:pitch w:val="default"/>
  </w:font>
  <w:font w:name="Droid Sans Devanagari">
    <w:altName w:val="Cambria"/>
    <w:panose1 w:val="020B06040202020202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Segoe UI">
    <w:altName w:val="Cambria"/>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82CFCC" w14:textId="77777777" w:rsidR="00BF0D2A" w:rsidRDefault="00BF0D2A" w:rsidP="00E10605">
      <w:r>
        <w:separator/>
      </w:r>
    </w:p>
  </w:footnote>
  <w:footnote w:type="continuationSeparator" w:id="0">
    <w:p w14:paraId="2AB73517" w14:textId="77777777" w:rsidR="00BF0D2A" w:rsidRDefault="00BF0D2A" w:rsidP="00E106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4853136"/>
      <w:docPartObj>
        <w:docPartGallery w:val="Page Numbers (Top of Page)"/>
        <w:docPartUnique/>
      </w:docPartObj>
    </w:sdtPr>
    <w:sdtEndPr>
      <w:rPr>
        <w:rStyle w:val="PageNumber"/>
      </w:rPr>
    </w:sdtEndPr>
    <w:sdtContent>
      <w:p w14:paraId="4A48E59B" w14:textId="51335752" w:rsidR="008545EE" w:rsidRDefault="008545EE" w:rsidP="009F115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538951" w14:textId="77777777" w:rsidR="008545EE" w:rsidRDefault="008545EE" w:rsidP="00E1060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86129398"/>
      <w:docPartObj>
        <w:docPartGallery w:val="Page Numbers (Top of Page)"/>
        <w:docPartUnique/>
      </w:docPartObj>
    </w:sdtPr>
    <w:sdtEndPr>
      <w:rPr>
        <w:rStyle w:val="PageNumber"/>
      </w:rPr>
    </w:sdtEndPr>
    <w:sdtContent>
      <w:p w14:paraId="56798A9A" w14:textId="506367D3" w:rsidR="008545EE" w:rsidRDefault="008545EE" w:rsidP="009F115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F06707">
          <w:rPr>
            <w:rStyle w:val="PageNumber"/>
            <w:noProof/>
          </w:rPr>
          <w:t>6</w:t>
        </w:r>
        <w:r>
          <w:rPr>
            <w:rStyle w:val="PageNumber"/>
          </w:rPr>
          <w:fldChar w:fldCharType="end"/>
        </w:r>
      </w:p>
    </w:sdtContent>
  </w:sdt>
  <w:p w14:paraId="1E04B871" w14:textId="77777777" w:rsidR="008545EE" w:rsidRDefault="008545EE" w:rsidP="00E10605">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78188A"/>
    <w:multiLevelType w:val="hybridMultilevel"/>
    <w:tmpl w:val="7D860DDA"/>
    <w:lvl w:ilvl="0" w:tplc="C44AD10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BA793B"/>
    <w:multiLevelType w:val="hybridMultilevel"/>
    <w:tmpl w:val="7D860DDA"/>
    <w:lvl w:ilvl="0" w:tplc="C44AD10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BAIDSwNjc0NjUyNLYyUdpeDU4uLM/DyQAqNaACjxfJEsAAAA"/>
    <w:docVar w:name="EN.InstantFormat" w:val="&lt;ENInstantFormat&gt;&lt;Enabled&gt;1&lt;/Enabled&gt;&lt;ScanUnformatted&gt;1&lt;/ScanUnformatted&gt;&lt;ScanChanges&gt;1&lt;/ScanChanges&gt;&lt;Suspended&gt;0&lt;/Suspended&gt;&lt;/ENInstantFormat&gt;"/>
    <w:docVar w:name="EN.Layout" w:val="&lt;ENLayout&gt;&lt;Style&gt;Genome Biology&lt;/Style&gt;&lt;LeftDelim&gt;{&lt;/LeftDelim&gt;&lt;RightDelim&gt;}&lt;/RightDelim&gt;&lt;FontName&gt;Liberation Serif&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fetafp9e2wf0oews2bvxavztrprafr9dad5&quot;&gt;My EndNote Library-Converted&lt;record-ids&gt;&lt;item&gt;1345&lt;/item&gt;&lt;/record-ids&gt;&lt;/item&gt;&lt;/Libraries&gt;"/>
  </w:docVars>
  <w:rsids>
    <w:rsidRoot w:val="00131929"/>
    <w:rsid w:val="0000009B"/>
    <w:rsid w:val="000000AE"/>
    <w:rsid w:val="00000D91"/>
    <w:rsid w:val="00000EDB"/>
    <w:rsid w:val="00001369"/>
    <w:rsid w:val="000018C3"/>
    <w:rsid w:val="00001919"/>
    <w:rsid w:val="00001EA8"/>
    <w:rsid w:val="000022EB"/>
    <w:rsid w:val="00002729"/>
    <w:rsid w:val="00002CB8"/>
    <w:rsid w:val="00003139"/>
    <w:rsid w:val="000035AE"/>
    <w:rsid w:val="00003978"/>
    <w:rsid w:val="00003A98"/>
    <w:rsid w:val="00003D22"/>
    <w:rsid w:val="000045BE"/>
    <w:rsid w:val="0000482C"/>
    <w:rsid w:val="00004F8A"/>
    <w:rsid w:val="0000518B"/>
    <w:rsid w:val="00005702"/>
    <w:rsid w:val="00005725"/>
    <w:rsid w:val="00005E78"/>
    <w:rsid w:val="000068F6"/>
    <w:rsid w:val="00006D25"/>
    <w:rsid w:val="00006FBC"/>
    <w:rsid w:val="000073BE"/>
    <w:rsid w:val="000074D9"/>
    <w:rsid w:val="00007647"/>
    <w:rsid w:val="00007E95"/>
    <w:rsid w:val="00010315"/>
    <w:rsid w:val="000104A5"/>
    <w:rsid w:val="0001091E"/>
    <w:rsid w:val="00010C7A"/>
    <w:rsid w:val="00010E30"/>
    <w:rsid w:val="000119C8"/>
    <w:rsid w:val="00011B15"/>
    <w:rsid w:val="00012B40"/>
    <w:rsid w:val="00012C97"/>
    <w:rsid w:val="00012CCF"/>
    <w:rsid w:val="00012E03"/>
    <w:rsid w:val="00012E63"/>
    <w:rsid w:val="00012F93"/>
    <w:rsid w:val="000130C7"/>
    <w:rsid w:val="000130FA"/>
    <w:rsid w:val="000131C6"/>
    <w:rsid w:val="0001358B"/>
    <w:rsid w:val="00013CF4"/>
    <w:rsid w:val="00014536"/>
    <w:rsid w:val="00014A4B"/>
    <w:rsid w:val="00014DAF"/>
    <w:rsid w:val="0001564D"/>
    <w:rsid w:val="000157FA"/>
    <w:rsid w:val="00015F93"/>
    <w:rsid w:val="000160FD"/>
    <w:rsid w:val="000165AB"/>
    <w:rsid w:val="0001674A"/>
    <w:rsid w:val="00016E58"/>
    <w:rsid w:val="00017189"/>
    <w:rsid w:val="00017B0D"/>
    <w:rsid w:val="00021375"/>
    <w:rsid w:val="000215CD"/>
    <w:rsid w:val="000218A5"/>
    <w:rsid w:val="000219E8"/>
    <w:rsid w:val="00021B2A"/>
    <w:rsid w:val="00023602"/>
    <w:rsid w:val="000243EA"/>
    <w:rsid w:val="000244F2"/>
    <w:rsid w:val="0002475A"/>
    <w:rsid w:val="00025DE0"/>
    <w:rsid w:val="00025F04"/>
    <w:rsid w:val="00026145"/>
    <w:rsid w:val="00026399"/>
    <w:rsid w:val="000265B2"/>
    <w:rsid w:val="000268FE"/>
    <w:rsid w:val="00026AEE"/>
    <w:rsid w:val="00026CD2"/>
    <w:rsid w:val="00027A0B"/>
    <w:rsid w:val="00027DDC"/>
    <w:rsid w:val="000302A9"/>
    <w:rsid w:val="0003055B"/>
    <w:rsid w:val="00030A06"/>
    <w:rsid w:val="00031026"/>
    <w:rsid w:val="00031118"/>
    <w:rsid w:val="000315EA"/>
    <w:rsid w:val="000316B1"/>
    <w:rsid w:val="0003194E"/>
    <w:rsid w:val="000320E0"/>
    <w:rsid w:val="000325BA"/>
    <w:rsid w:val="00032682"/>
    <w:rsid w:val="00032A37"/>
    <w:rsid w:val="00032DDF"/>
    <w:rsid w:val="00032E51"/>
    <w:rsid w:val="00034147"/>
    <w:rsid w:val="000347FF"/>
    <w:rsid w:val="00034FFF"/>
    <w:rsid w:val="00035692"/>
    <w:rsid w:val="00036247"/>
    <w:rsid w:val="000368A4"/>
    <w:rsid w:val="00036D4C"/>
    <w:rsid w:val="0003735C"/>
    <w:rsid w:val="0003791A"/>
    <w:rsid w:val="00037B6F"/>
    <w:rsid w:val="00037DEE"/>
    <w:rsid w:val="00040967"/>
    <w:rsid w:val="00040B4F"/>
    <w:rsid w:val="00041032"/>
    <w:rsid w:val="0004120A"/>
    <w:rsid w:val="0004146C"/>
    <w:rsid w:val="000415EC"/>
    <w:rsid w:val="000419CB"/>
    <w:rsid w:val="00041E4B"/>
    <w:rsid w:val="00042200"/>
    <w:rsid w:val="00042A39"/>
    <w:rsid w:val="000435E3"/>
    <w:rsid w:val="00043814"/>
    <w:rsid w:val="00043935"/>
    <w:rsid w:val="000443DB"/>
    <w:rsid w:val="00044B1B"/>
    <w:rsid w:val="00044C20"/>
    <w:rsid w:val="00046266"/>
    <w:rsid w:val="000468A7"/>
    <w:rsid w:val="000468DA"/>
    <w:rsid w:val="000469E7"/>
    <w:rsid w:val="000472C7"/>
    <w:rsid w:val="000477FE"/>
    <w:rsid w:val="00050633"/>
    <w:rsid w:val="00050E8B"/>
    <w:rsid w:val="00051C42"/>
    <w:rsid w:val="00052177"/>
    <w:rsid w:val="000526FB"/>
    <w:rsid w:val="00052F6C"/>
    <w:rsid w:val="00053009"/>
    <w:rsid w:val="0005308F"/>
    <w:rsid w:val="00053597"/>
    <w:rsid w:val="000541C2"/>
    <w:rsid w:val="000544D7"/>
    <w:rsid w:val="00054554"/>
    <w:rsid w:val="00054BDD"/>
    <w:rsid w:val="00054F6E"/>
    <w:rsid w:val="0005515E"/>
    <w:rsid w:val="00055296"/>
    <w:rsid w:val="000553C6"/>
    <w:rsid w:val="000553F2"/>
    <w:rsid w:val="0005544F"/>
    <w:rsid w:val="00055665"/>
    <w:rsid w:val="00056020"/>
    <w:rsid w:val="00056459"/>
    <w:rsid w:val="000569CB"/>
    <w:rsid w:val="00056C03"/>
    <w:rsid w:val="00056D99"/>
    <w:rsid w:val="00057B71"/>
    <w:rsid w:val="00057C7D"/>
    <w:rsid w:val="00060031"/>
    <w:rsid w:val="00060912"/>
    <w:rsid w:val="000610DE"/>
    <w:rsid w:val="000614AB"/>
    <w:rsid w:val="00061605"/>
    <w:rsid w:val="0006187E"/>
    <w:rsid w:val="000633AC"/>
    <w:rsid w:val="000635B5"/>
    <w:rsid w:val="0006386B"/>
    <w:rsid w:val="00064107"/>
    <w:rsid w:val="00064739"/>
    <w:rsid w:val="00065975"/>
    <w:rsid w:val="00065A6B"/>
    <w:rsid w:val="00066082"/>
    <w:rsid w:val="00066505"/>
    <w:rsid w:val="000666A3"/>
    <w:rsid w:val="000666F8"/>
    <w:rsid w:val="00066A1D"/>
    <w:rsid w:val="00066EB1"/>
    <w:rsid w:val="0006782D"/>
    <w:rsid w:val="00067836"/>
    <w:rsid w:val="00067A9C"/>
    <w:rsid w:val="00067EBA"/>
    <w:rsid w:val="000704A2"/>
    <w:rsid w:val="00071251"/>
    <w:rsid w:val="000712D9"/>
    <w:rsid w:val="000713D2"/>
    <w:rsid w:val="00071414"/>
    <w:rsid w:val="00071AA1"/>
    <w:rsid w:val="00071C37"/>
    <w:rsid w:val="00071CA8"/>
    <w:rsid w:val="000721D6"/>
    <w:rsid w:val="00072286"/>
    <w:rsid w:val="000731C9"/>
    <w:rsid w:val="0007365F"/>
    <w:rsid w:val="00073969"/>
    <w:rsid w:val="00073DBA"/>
    <w:rsid w:val="00074ACF"/>
    <w:rsid w:val="00074BE1"/>
    <w:rsid w:val="00076A40"/>
    <w:rsid w:val="00076C63"/>
    <w:rsid w:val="00076DC8"/>
    <w:rsid w:val="00080F17"/>
    <w:rsid w:val="00081835"/>
    <w:rsid w:val="00081F7E"/>
    <w:rsid w:val="00082B6C"/>
    <w:rsid w:val="0008356C"/>
    <w:rsid w:val="00083F4D"/>
    <w:rsid w:val="000843B9"/>
    <w:rsid w:val="0008503B"/>
    <w:rsid w:val="00086311"/>
    <w:rsid w:val="00086764"/>
    <w:rsid w:val="00086A43"/>
    <w:rsid w:val="0008730B"/>
    <w:rsid w:val="0008732F"/>
    <w:rsid w:val="00087896"/>
    <w:rsid w:val="00090159"/>
    <w:rsid w:val="00090B59"/>
    <w:rsid w:val="0009134A"/>
    <w:rsid w:val="0009136E"/>
    <w:rsid w:val="000917F2"/>
    <w:rsid w:val="000921FB"/>
    <w:rsid w:val="00093332"/>
    <w:rsid w:val="000936CC"/>
    <w:rsid w:val="00093C25"/>
    <w:rsid w:val="00094315"/>
    <w:rsid w:val="00094490"/>
    <w:rsid w:val="0009456C"/>
    <w:rsid w:val="00094A43"/>
    <w:rsid w:val="00094DA2"/>
    <w:rsid w:val="00094FDC"/>
    <w:rsid w:val="00095128"/>
    <w:rsid w:val="00095297"/>
    <w:rsid w:val="000952D8"/>
    <w:rsid w:val="00095399"/>
    <w:rsid w:val="000954EA"/>
    <w:rsid w:val="0009562C"/>
    <w:rsid w:val="00095D73"/>
    <w:rsid w:val="00095FEF"/>
    <w:rsid w:val="0009633A"/>
    <w:rsid w:val="000968E8"/>
    <w:rsid w:val="00097013"/>
    <w:rsid w:val="0009741B"/>
    <w:rsid w:val="000A00AA"/>
    <w:rsid w:val="000A01DD"/>
    <w:rsid w:val="000A02A7"/>
    <w:rsid w:val="000A06C2"/>
    <w:rsid w:val="000A12B4"/>
    <w:rsid w:val="000A14FD"/>
    <w:rsid w:val="000A1FA2"/>
    <w:rsid w:val="000A2A99"/>
    <w:rsid w:val="000A51C0"/>
    <w:rsid w:val="000A534A"/>
    <w:rsid w:val="000A5F93"/>
    <w:rsid w:val="000A61A8"/>
    <w:rsid w:val="000A6B12"/>
    <w:rsid w:val="000A73CE"/>
    <w:rsid w:val="000A7915"/>
    <w:rsid w:val="000A79C7"/>
    <w:rsid w:val="000A7A29"/>
    <w:rsid w:val="000B0060"/>
    <w:rsid w:val="000B052D"/>
    <w:rsid w:val="000B0FD5"/>
    <w:rsid w:val="000B19E9"/>
    <w:rsid w:val="000B2768"/>
    <w:rsid w:val="000B286F"/>
    <w:rsid w:val="000B2AE6"/>
    <w:rsid w:val="000B3087"/>
    <w:rsid w:val="000B314E"/>
    <w:rsid w:val="000B3BEC"/>
    <w:rsid w:val="000B3CB6"/>
    <w:rsid w:val="000B3D65"/>
    <w:rsid w:val="000B4565"/>
    <w:rsid w:val="000B472E"/>
    <w:rsid w:val="000B4BC6"/>
    <w:rsid w:val="000B5425"/>
    <w:rsid w:val="000B55C2"/>
    <w:rsid w:val="000B59ED"/>
    <w:rsid w:val="000B6491"/>
    <w:rsid w:val="000B6A26"/>
    <w:rsid w:val="000B6D22"/>
    <w:rsid w:val="000B6FAB"/>
    <w:rsid w:val="000B71A2"/>
    <w:rsid w:val="000B7309"/>
    <w:rsid w:val="000B7CA3"/>
    <w:rsid w:val="000B7DE7"/>
    <w:rsid w:val="000B7F9B"/>
    <w:rsid w:val="000C022A"/>
    <w:rsid w:val="000C0495"/>
    <w:rsid w:val="000C06EE"/>
    <w:rsid w:val="000C1594"/>
    <w:rsid w:val="000C3477"/>
    <w:rsid w:val="000C3C0D"/>
    <w:rsid w:val="000C3F20"/>
    <w:rsid w:val="000C445B"/>
    <w:rsid w:val="000C4ED3"/>
    <w:rsid w:val="000C4FBE"/>
    <w:rsid w:val="000C5217"/>
    <w:rsid w:val="000C573C"/>
    <w:rsid w:val="000C59AA"/>
    <w:rsid w:val="000C5FDC"/>
    <w:rsid w:val="000C7467"/>
    <w:rsid w:val="000C7A1C"/>
    <w:rsid w:val="000C7AE2"/>
    <w:rsid w:val="000D04F2"/>
    <w:rsid w:val="000D1570"/>
    <w:rsid w:val="000D1979"/>
    <w:rsid w:val="000D1A04"/>
    <w:rsid w:val="000D1A5A"/>
    <w:rsid w:val="000D1B03"/>
    <w:rsid w:val="000D1DA0"/>
    <w:rsid w:val="000D22E5"/>
    <w:rsid w:val="000D290A"/>
    <w:rsid w:val="000D3432"/>
    <w:rsid w:val="000D34E6"/>
    <w:rsid w:val="000D4130"/>
    <w:rsid w:val="000D4272"/>
    <w:rsid w:val="000D561A"/>
    <w:rsid w:val="000D5DD4"/>
    <w:rsid w:val="000D6491"/>
    <w:rsid w:val="000D757A"/>
    <w:rsid w:val="000D7B56"/>
    <w:rsid w:val="000E0497"/>
    <w:rsid w:val="000E0625"/>
    <w:rsid w:val="000E0839"/>
    <w:rsid w:val="000E0D21"/>
    <w:rsid w:val="000E0D2E"/>
    <w:rsid w:val="000E0E9D"/>
    <w:rsid w:val="000E1079"/>
    <w:rsid w:val="000E10AB"/>
    <w:rsid w:val="000E1953"/>
    <w:rsid w:val="000E1A8A"/>
    <w:rsid w:val="000E1EA1"/>
    <w:rsid w:val="000E1FE1"/>
    <w:rsid w:val="000E2405"/>
    <w:rsid w:val="000E2599"/>
    <w:rsid w:val="000E2D02"/>
    <w:rsid w:val="000E3015"/>
    <w:rsid w:val="000E35F6"/>
    <w:rsid w:val="000E3643"/>
    <w:rsid w:val="000E382D"/>
    <w:rsid w:val="000E3922"/>
    <w:rsid w:val="000E3B57"/>
    <w:rsid w:val="000E3D7F"/>
    <w:rsid w:val="000E3D85"/>
    <w:rsid w:val="000E3DF5"/>
    <w:rsid w:val="000E419C"/>
    <w:rsid w:val="000E4693"/>
    <w:rsid w:val="000E4F5B"/>
    <w:rsid w:val="000E4F80"/>
    <w:rsid w:val="000E5248"/>
    <w:rsid w:val="000E5629"/>
    <w:rsid w:val="000E5843"/>
    <w:rsid w:val="000E6149"/>
    <w:rsid w:val="000E70A4"/>
    <w:rsid w:val="000F0559"/>
    <w:rsid w:val="000F0576"/>
    <w:rsid w:val="000F0C55"/>
    <w:rsid w:val="000F1582"/>
    <w:rsid w:val="000F20DB"/>
    <w:rsid w:val="000F2490"/>
    <w:rsid w:val="000F2B9B"/>
    <w:rsid w:val="000F2ED3"/>
    <w:rsid w:val="000F4263"/>
    <w:rsid w:val="000F4915"/>
    <w:rsid w:val="000F4A46"/>
    <w:rsid w:val="000F50A3"/>
    <w:rsid w:val="000F5261"/>
    <w:rsid w:val="000F5375"/>
    <w:rsid w:val="000F5463"/>
    <w:rsid w:val="000F557B"/>
    <w:rsid w:val="000F5ED1"/>
    <w:rsid w:val="000F6080"/>
    <w:rsid w:val="000F6174"/>
    <w:rsid w:val="000F634A"/>
    <w:rsid w:val="000F664E"/>
    <w:rsid w:val="000F6F4D"/>
    <w:rsid w:val="000F700A"/>
    <w:rsid w:val="000F7304"/>
    <w:rsid w:val="000F7CD0"/>
    <w:rsid w:val="001000FE"/>
    <w:rsid w:val="001011C8"/>
    <w:rsid w:val="001013D1"/>
    <w:rsid w:val="00101C42"/>
    <w:rsid w:val="00101FEE"/>
    <w:rsid w:val="001027B7"/>
    <w:rsid w:val="001029B1"/>
    <w:rsid w:val="00103936"/>
    <w:rsid w:val="00103AC0"/>
    <w:rsid w:val="00103E96"/>
    <w:rsid w:val="00104368"/>
    <w:rsid w:val="0010474B"/>
    <w:rsid w:val="001048D4"/>
    <w:rsid w:val="00104D5E"/>
    <w:rsid w:val="0010572C"/>
    <w:rsid w:val="0010598A"/>
    <w:rsid w:val="00105A43"/>
    <w:rsid w:val="00105BA0"/>
    <w:rsid w:val="00105F1F"/>
    <w:rsid w:val="001060A2"/>
    <w:rsid w:val="0010647C"/>
    <w:rsid w:val="00106670"/>
    <w:rsid w:val="00106963"/>
    <w:rsid w:val="00106DA9"/>
    <w:rsid w:val="00106ED0"/>
    <w:rsid w:val="00106F84"/>
    <w:rsid w:val="00107001"/>
    <w:rsid w:val="001073CF"/>
    <w:rsid w:val="00107B54"/>
    <w:rsid w:val="001106DF"/>
    <w:rsid w:val="00110ACC"/>
    <w:rsid w:val="001115A0"/>
    <w:rsid w:val="001118E2"/>
    <w:rsid w:val="00112080"/>
    <w:rsid w:val="00112763"/>
    <w:rsid w:val="00112AA6"/>
    <w:rsid w:val="00112E03"/>
    <w:rsid w:val="00112E25"/>
    <w:rsid w:val="001133D1"/>
    <w:rsid w:val="0011366C"/>
    <w:rsid w:val="00113742"/>
    <w:rsid w:val="00113860"/>
    <w:rsid w:val="00113C28"/>
    <w:rsid w:val="00113C9A"/>
    <w:rsid w:val="00113F12"/>
    <w:rsid w:val="00114054"/>
    <w:rsid w:val="001142F9"/>
    <w:rsid w:val="00115C70"/>
    <w:rsid w:val="00115E07"/>
    <w:rsid w:val="001161F3"/>
    <w:rsid w:val="001167D4"/>
    <w:rsid w:val="001171D3"/>
    <w:rsid w:val="00117D8E"/>
    <w:rsid w:val="00120144"/>
    <w:rsid w:val="00120A72"/>
    <w:rsid w:val="00120E39"/>
    <w:rsid w:val="00121748"/>
    <w:rsid w:val="00121A4F"/>
    <w:rsid w:val="00122167"/>
    <w:rsid w:val="001224E5"/>
    <w:rsid w:val="00122BBB"/>
    <w:rsid w:val="00122E38"/>
    <w:rsid w:val="00123196"/>
    <w:rsid w:val="001236E5"/>
    <w:rsid w:val="00123A48"/>
    <w:rsid w:val="00124156"/>
    <w:rsid w:val="00124561"/>
    <w:rsid w:val="001245C9"/>
    <w:rsid w:val="00124740"/>
    <w:rsid w:val="00124E0D"/>
    <w:rsid w:val="00124EF6"/>
    <w:rsid w:val="0012543A"/>
    <w:rsid w:val="001254C1"/>
    <w:rsid w:val="00125FD9"/>
    <w:rsid w:val="00126BD7"/>
    <w:rsid w:val="00127157"/>
    <w:rsid w:val="001271D3"/>
    <w:rsid w:val="0012739E"/>
    <w:rsid w:val="00127408"/>
    <w:rsid w:val="001275B2"/>
    <w:rsid w:val="00127A8E"/>
    <w:rsid w:val="00130F87"/>
    <w:rsid w:val="00131666"/>
    <w:rsid w:val="001317D6"/>
    <w:rsid w:val="00131929"/>
    <w:rsid w:val="0013236E"/>
    <w:rsid w:val="001325F1"/>
    <w:rsid w:val="001326F5"/>
    <w:rsid w:val="001333C0"/>
    <w:rsid w:val="00133954"/>
    <w:rsid w:val="00133C94"/>
    <w:rsid w:val="00133DD0"/>
    <w:rsid w:val="00133E55"/>
    <w:rsid w:val="00134007"/>
    <w:rsid w:val="00134257"/>
    <w:rsid w:val="001348DA"/>
    <w:rsid w:val="00134BCD"/>
    <w:rsid w:val="00135EB5"/>
    <w:rsid w:val="00137D7E"/>
    <w:rsid w:val="0014002A"/>
    <w:rsid w:val="0014020D"/>
    <w:rsid w:val="001408A6"/>
    <w:rsid w:val="00140D67"/>
    <w:rsid w:val="00140EB0"/>
    <w:rsid w:val="00141358"/>
    <w:rsid w:val="001416F0"/>
    <w:rsid w:val="00142003"/>
    <w:rsid w:val="00142030"/>
    <w:rsid w:val="001420F7"/>
    <w:rsid w:val="00143352"/>
    <w:rsid w:val="00143617"/>
    <w:rsid w:val="0014376A"/>
    <w:rsid w:val="00143FAB"/>
    <w:rsid w:val="001444CE"/>
    <w:rsid w:val="00144519"/>
    <w:rsid w:val="0014466F"/>
    <w:rsid w:val="0014487B"/>
    <w:rsid w:val="00144BE2"/>
    <w:rsid w:val="00144C44"/>
    <w:rsid w:val="001451A3"/>
    <w:rsid w:val="00145634"/>
    <w:rsid w:val="00145AF5"/>
    <w:rsid w:val="00146077"/>
    <w:rsid w:val="001460F7"/>
    <w:rsid w:val="00146118"/>
    <w:rsid w:val="0014638A"/>
    <w:rsid w:val="00146754"/>
    <w:rsid w:val="001469FA"/>
    <w:rsid w:val="00146B3F"/>
    <w:rsid w:val="00146ED5"/>
    <w:rsid w:val="001473DA"/>
    <w:rsid w:val="0014763C"/>
    <w:rsid w:val="00150322"/>
    <w:rsid w:val="00150B4A"/>
    <w:rsid w:val="001516BC"/>
    <w:rsid w:val="0015187D"/>
    <w:rsid w:val="00151BE9"/>
    <w:rsid w:val="00151C5D"/>
    <w:rsid w:val="001520A4"/>
    <w:rsid w:val="001524C1"/>
    <w:rsid w:val="00152555"/>
    <w:rsid w:val="0015292D"/>
    <w:rsid w:val="00152C24"/>
    <w:rsid w:val="00153089"/>
    <w:rsid w:val="00153588"/>
    <w:rsid w:val="0015386F"/>
    <w:rsid w:val="0015403E"/>
    <w:rsid w:val="001546AA"/>
    <w:rsid w:val="00154C23"/>
    <w:rsid w:val="00154D06"/>
    <w:rsid w:val="001550A0"/>
    <w:rsid w:val="001552F1"/>
    <w:rsid w:val="00155580"/>
    <w:rsid w:val="00156014"/>
    <w:rsid w:val="00156327"/>
    <w:rsid w:val="00156381"/>
    <w:rsid w:val="001563E7"/>
    <w:rsid w:val="00156982"/>
    <w:rsid w:val="00156F74"/>
    <w:rsid w:val="00157675"/>
    <w:rsid w:val="00157801"/>
    <w:rsid w:val="001578B2"/>
    <w:rsid w:val="00157910"/>
    <w:rsid w:val="001603AE"/>
    <w:rsid w:val="001605ED"/>
    <w:rsid w:val="00160E43"/>
    <w:rsid w:val="00160FB0"/>
    <w:rsid w:val="001614F3"/>
    <w:rsid w:val="001623FA"/>
    <w:rsid w:val="001625CA"/>
    <w:rsid w:val="0016416E"/>
    <w:rsid w:val="00164319"/>
    <w:rsid w:val="0016470E"/>
    <w:rsid w:val="001648AC"/>
    <w:rsid w:val="00164907"/>
    <w:rsid w:val="00164CF4"/>
    <w:rsid w:val="00165286"/>
    <w:rsid w:val="001655C3"/>
    <w:rsid w:val="00165856"/>
    <w:rsid w:val="00165DDE"/>
    <w:rsid w:val="001665AD"/>
    <w:rsid w:val="00166DD0"/>
    <w:rsid w:val="00167617"/>
    <w:rsid w:val="00170505"/>
    <w:rsid w:val="001712AF"/>
    <w:rsid w:val="00171584"/>
    <w:rsid w:val="0017165D"/>
    <w:rsid w:val="0017166B"/>
    <w:rsid w:val="00171C72"/>
    <w:rsid w:val="00171C98"/>
    <w:rsid w:val="0017204C"/>
    <w:rsid w:val="001726B6"/>
    <w:rsid w:val="00172740"/>
    <w:rsid w:val="00172805"/>
    <w:rsid w:val="00172D2C"/>
    <w:rsid w:val="0017326A"/>
    <w:rsid w:val="00173325"/>
    <w:rsid w:val="00173869"/>
    <w:rsid w:val="00173FCB"/>
    <w:rsid w:val="0017441A"/>
    <w:rsid w:val="00174556"/>
    <w:rsid w:val="00174CE5"/>
    <w:rsid w:val="00174F39"/>
    <w:rsid w:val="001750A8"/>
    <w:rsid w:val="00175F24"/>
    <w:rsid w:val="001769B2"/>
    <w:rsid w:val="00176BD9"/>
    <w:rsid w:val="0017710B"/>
    <w:rsid w:val="001776B1"/>
    <w:rsid w:val="0017774A"/>
    <w:rsid w:val="00180748"/>
    <w:rsid w:val="00180879"/>
    <w:rsid w:val="00180AA0"/>
    <w:rsid w:val="00180AAE"/>
    <w:rsid w:val="00180AFC"/>
    <w:rsid w:val="00180CF7"/>
    <w:rsid w:val="0018119B"/>
    <w:rsid w:val="00181583"/>
    <w:rsid w:val="00181DF6"/>
    <w:rsid w:val="00181FDC"/>
    <w:rsid w:val="00182081"/>
    <w:rsid w:val="001825FF"/>
    <w:rsid w:val="0018288B"/>
    <w:rsid w:val="00182F22"/>
    <w:rsid w:val="00183376"/>
    <w:rsid w:val="001833C2"/>
    <w:rsid w:val="001837E8"/>
    <w:rsid w:val="00183BDB"/>
    <w:rsid w:val="00183EB2"/>
    <w:rsid w:val="00184465"/>
    <w:rsid w:val="00184B05"/>
    <w:rsid w:val="00184E07"/>
    <w:rsid w:val="00185571"/>
    <w:rsid w:val="00185675"/>
    <w:rsid w:val="00185711"/>
    <w:rsid w:val="00185B7E"/>
    <w:rsid w:val="00186634"/>
    <w:rsid w:val="001866D7"/>
    <w:rsid w:val="00186AD1"/>
    <w:rsid w:val="00187AE2"/>
    <w:rsid w:val="00187B8B"/>
    <w:rsid w:val="00187F30"/>
    <w:rsid w:val="00187FC6"/>
    <w:rsid w:val="00187FCB"/>
    <w:rsid w:val="0019038B"/>
    <w:rsid w:val="001906BC"/>
    <w:rsid w:val="00190ACD"/>
    <w:rsid w:val="001915C2"/>
    <w:rsid w:val="00191C6C"/>
    <w:rsid w:val="001925E0"/>
    <w:rsid w:val="001926D7"/>
    <w:rsid w:val="00192E4B"/>
    <w:rsid w:val="00192EC1"/>
    <w:rsid w:val="00192ED0"/>
    <w:rsid w:val="00193267"/>
    <w:rsid w:val="0019374B"/>
    <w:rsid w:val="00193BC4"/>
    <w:rsid w:val="00193DD3"/>
    <w:rsid w:val="00193EA1"/>
    <w:rsid w:val="00193F54"/>
    <w:rsid w:val="00193F67"/>
    <w:rsid w:val="00194410"/>
    <w:rsid w:val="001947F5"/>
    <w:rsid w:val="00194E30"/>
    <w:rsid w:val="001953FF"/>
    <w:rsid w:val="00195DBA"/>
    <w:rsid w:val="0019615E"/>
    <w:rsid w:val="00197C08"/>
    <w:rsid w:val="001A01C2"/>
    <w:rsid w:val="001A01F4"/>
    <w:rsid w:val="001A0480"/>
    <w:rsid w:val="001A09D2"/>
    <w:rsid w:val="001A1B16"/>
    <w:rsid w:val="001A1FC1"/>
    <w:rsid w:val="001A2192"/>
    <w:rsid w:val="001A2C70"/>
    <w:rsid w:val="001A2FCD"/>
    <w:rsid w:val="001A3541"/>
    <w:rsid w:val="001A3855"/>
    <w:rsid w:val="001A3BF2"/>
    <w:rsid w:val="001A40C9"/>
    <w:rsid w:val="001A4446"/>
    <w:rsid w:val="001A46E0"/>
    <w:rsid w:val="001A4707"/>
    <w:rsid w:val="001A4FC2"/>
    <w:rsid w:val="001A505A"/>
    <w:rsid w:val="001A55D0"/>
    <w:rsid w:val="001A5FCA"/>
    <w:rsid w:val="001A6111"/>
    <w:rsid w:val="001A6537"/>
    <w:rsid w:val="001A6A54"/>
    <w:rsid w:val="001A7175"/>
    <w:rsid w:val="001A7CEC"/>
    <w:rsid w:val="001A7DA1"/>
    <w:rsid w:val="001A7EE4"/>
    <w:rsid w:val="001B04F3"/>
    <w:rsid w:val="001B07B8"/>
    <w:rsid w:val="001B07D7"/>
    <w:rsid w:val="001B0A6C"/>
    <w:rsid w:val="001B0E21"/>
    <w:rsid w:val="001B1B52"/>
    <w:rsid w:val="001B1EEA"/>
    <w:rsid w:val="001B1F10"/>
    <w:rsid w:val="001B2B3C"/>
    <w:rsid w:val="001B2C00"/>
    <w:rsid w:val="001B2F53"/>
    <w:rsid w:val="001B302F"/>
    <w:rsid w:val="001B3A53"/>
    <w:rsid w:val="001B3F6A"/>
    <w:rsid w:val="001B4013"/>
    <w:rsid w:val="001B4410"/>
    <w:rsid w:val="001B54B9"/>
    <w:rsid w:val="001B5717"/>
    <w:rsid w:val="001B5807"/>
    <w:rsid w:val="001B635F"/>
    <w:rsid w:val="001B6695"/>
    <w:rsid w:val="001B6AC2"/>
    <w:rsid w:val="001B6BC7"/>
    <w:rsid w:val="001B719E"/>
    <w:rsid w:val="001B73A7"/>
    <w:rsid w:val="001B77D3"/>
    <w:rsid w:val="001B79C2"/>
    <w:rsid w:val="001B7A52"/>
    <w:rsid w:val="001B7AB1"/>
    <w:rsid w:val="001B7C14"/>
    <w:rsid w:val="001C0078"/>
    <w:rsid w:val="001C01C7"/>
    <w:rsid w:val="001C02D7"/>
    <w:rsid w:val="001C0333"/>
    <w:rsid w:val="001C08D2"/>
    <w:rsid w:val="001C08EE"/>
    <w:rsid w:val="001C0B32"/>
    <w:rsid w:val="001C0E0F"/>
    <w:rsid w:val="001C1A2E"/>
    <w:rsid w:val="001C22AA"/>
    <w:rsid w:val="001C27BF"/>
    <w:rsid w:val="001C2A09"/>
    <w:rsid w:val="001C2A30"/>
    <w:rsid w:val="001C2B86"/>
    <w:rsid w:val="001C357E"/>
    <w:rsid w:val="001C363B"/>
    <w:rsid w:val="001C4F72"/>
    <w:rsid w:val="001C5013"/>
    <w:rsid w:val="001C56BA"/>
    <w:rsid w:val="001C64D6"/>
    <w:rsid w:val="001C66D5"/>
    <w:rsid w:val="001C6E6A"/>
    <w:rsid w:val="001C780A"/>
    <w:rsid w:val="001C7E73"/>
    <w:rsid w:val="001D00AF"/>
    <w:rsid w:val="001D0359"/>
    <w:rsid w:val="001D0707"/>
    <w:rsid w:val="001D0B3D"/>
    <w:rsid w:val="001D0CD6"/>
    <w:rsid w:val="001D0CF9"/>
    <w:rsid w:val="001D0E79"/>
    <w:rsid w:val="001D113F"/>
    <w:rsid w:val="001D1DCC"/>
    <w:rsid w:val="001D26CF"/>
    <w:rsid w:val="001D27E7"/>
    <w:rsid w:val="001D3429"/>
    <w:rsid w:val="001D3474"/>
    <w:rsid w:val="001D379D"/>
    <w:rsid w:val="001D3A27"/>
    <w:rsid w:val="001D3B5B"/>
    <w:rsid w:val="001D3C5A"/>
    <w:rsid w:val="001D42FA"/>
    <w:rsid w:val="001D4A76"/>
    <w:rsid w:val="001D4F40"/>
    <w:rsid w:val="001D5DF6"/>
    <w:rsid w:val="001D5F13"/>
    <w:rsid w:val="001D63EE"/>
    <w:rsid w:val="001D6AFE"/>
    <w:rsid w:val="001D75AC"/>
    <w:rsid w:val="001E03DF"/>
    <w:rsid w:val="001E0A4B"/>
    <w:rsid w:val="001E0DEE"/>
    <w:rsid w:val="001E0FA0"/>
    <w:rsid w:val="001E1428"/>
    <w:rsid w:val="001E216F"/>
    <w:rsid w:val="001E2A02"/>
    <w:rsid w:val="001E2B8D"/>
    <w:rsid w:val="001E3389"/>
    <w:rsid w:val="001E37C4"/>
    <w:rsid w:val="001E3C54"/>
    <w:rsid w:val="001E3F8A"/>
    <w:rsid w:val="001E46EC"/>
    <w:rsid w:val="001E48B9"/>
    <w:rsid w:val="001E4F7E"/>
    <w:rsid w:val="001E50A9"/>
    <w:rsid w:val="001E51B1"/>
    <w:rsid w:val="001E543D"/>
    <w:rsid w:val="001E54BE"/>
    <w:rsid w:val="001E5518"/>
    <w:rsid w:val="001E6043"/>
    <w:rsid w:val="001E6EB9"/>
    <w:rsid w:val="001E742E"/>
    <w:rsid w:val="001E7911"/>
    <w:rsid w:val="001F0A28"/>
    <w:rsid w:val="001F0CC0"/>
    <w:rsid w:val="001F1373"/>
    <w:rsid w:val="001F1BFF"/>
    <w:rsid w:val="001F2084"/>
    <w:rsid w:val="001F216C"/>
    <w:rsid w:val="001F227E"/>
    <w:rsid w:val="001F2CBD"/>
    <w:rsid w:val="001F2D6C"/>
    <w:rsid w:val="001F31BB"/>
    <w:rsid w:val="001F3B17"/>
    <w:rsid w:val="001F3BFD"/>
    <w:rsid w:val="001F483D"/>
    <w:rsid w:val="001F4CD2"/>
    <w:rsid w:val="001F507B"/>
    <w:rsid w:val="001F5EA3"/>
    <w:rsid w:val="001F6130"/>
    <w:rsid w:val="001F6324"/>
    <w:rsid w:val="001F6795"/>
    <w:rsid w:val="001F6C46"/>
    <w:rsid w:val="001F78EF"/>
    <w:rsid w:val="002007BD"/>
    <w:rsid w:val="00200CC4"/>
    <w:rsid w:val="00201B08"/>
    <w:rsid w:val="00202281"/>
    <w:rsid w:val="002025FC"/>
    <w:rsid w:val="00202A0B"/>
    <w:rsid w:val="00202A80"/>
    <w:rsid w:val="00202DBA"/>
    <w:rsid w:val="00202E6B"/>
    <w:rsid w:val="00202F55"/>
    <w:rsid w:val="0020321B"/>
    <w:rsid w:val="0020377C"/>
    <w:rsid w:val="002038E3"/>
    <w:rsid w:val="00204608"/>
    <w:rsid w:val="0020497B"/>
    <w:rsid w:val="00204BB8"/>
    <w:rsid w:val="00205B81"/>
    <w:rsid w:val="00205D28"/>
    <w:rsid w:val="002066BC"/>
    <w:rsid w:val="002070A8"/>
    <w:rsid w:val="00207779"/>
    <w:rsid w:val="00207BEF"/>
    <w:rsid w:val="00207EF7"/>
    <w:rsid w:val="00207F39"/>
    <w:rsid w:val="00210055"/>
    <w:rsid w:val="002103F2"/>
    <w:rsid w:val="00210464"/>
    <w:rsid w:val="002107F2"/>
    <w:rsid w:val="002110E4"/>
    <w:rsid w:val="002113C6"/>
    <w:rsid w:val="00211829"/>
    <w:rsid w:val="002119E7"/>
    <w:rsid w:val="00211ADF"/>
    <w:rsid w:val="00211EA5"/>
    <w:rsid w:val="00211EBF"/>
    <w:rsid w:val="00212CDB"/>
    <w:rsid w:val="00213087"/>
    <w:rsid w:val="002133F3"/>
    <w:rsid w:val="0021345B"/>
    <w:rsid w:val="002136A3"/>
    <w:rsid w:val="00213ED6"/>
    <w:rsid w:val="0021426D"/>
    <w:rsid w:val="00214392"/>
    <w:rsid w:val="0021466D"/>
    <w:rsid w:val="0021481A"/>
    <w:rsid w:val="00214828"/>
    <w:rsid w:val="002149A8"/>
    <w:rsid w:val="00215403"/>
    <w:rsid w:val="002157AA"/>
    <w:rsid w:val="002158DE"/>
    <w:rsid w:val="00215B07"/>
    <w:rsid w:val="00216449"/>
    <w:rsid w:val="002164AE"/>
    <w:rsid w:val="00216874"/>
    <w:rsid w:val="00216CB8"/>
    <w:rsid w:val="00217B78"/>
    <w:rsid w:val="00217C01"/>
    <w:rsid w:val="00220061"/>
    <w:rsid w:val="0022042A"/>
    <w:rsid w:val="002205AB"/>
    <w:rsid w:val="00220F08"/>
    <w:rsid w:val="00221555"/>
    <w:rsid w:val="0022180C"/>
    <w:rsid w:val="00221C04"/>
    <w:rsid w:val="00221E70"/>
    <w:rsid w:val="002220B9"/>
    <w:rsid w:val="002223EB"/>
    <w:rsid w:val="00222450"/>
    <w:rsid w:val="00222492"/>
    <w:rsid w:val="00222801"/>
    <w:rsid w:val="00222912"/>
    <w:rsid w:val="00222973"/>
    <w:rsid w:val="00222D2C"/>
    <w:rsid w:val="00223336"/>
    <w:rsid w:val="00223607"/>
    <w:rsid w:val="00223A3A"/>
    <w:rsid w:val="00223C0E"/>
    <w:rsid w:val="00223F49"/>
    <w:rsid w:val="0022486A"/>
    <w:rsid w:val="00224941"/>
    <w:rsid w:val="002254AA"/>
    <w:rsid w:val="002255F1"/>
    <w:rsid w:val="00225B3F"/>
    <w:rsid w:val="00225F52"/>
    <w:rsid w:val="00225FE1"/>
    <w:rsid w:val="00226445"/>
    <w:rsid w:val="002267C9"/>
    <w:rsid w:val="002269BF"/>
    <w:rsid w:val="00226F06"/>
    <w:rsid w:val="00227913"/>
    <w:rsid w:val="002301BE"/>
    <w:rsid w:val="00230414"/>
    <w:rsid w:val="0023083A"/>
    <w:rsid w:val="00230CED"/>
    <w:rsid w:val="002310DA"/>
    <w:rsid w:val="002311B8"/>
    <w:rsid w:val="00231635"/>
    <w:rsid w:val="00231886"/>
    <w:rsid w:val="00232BD5"/>
    <w:rsid w:val="00232DF7"/>
    <w:rsid w:val="00232FC5"/>
    <w:rsid w:val="002332C7"/>
    <w:rsid w:val="002334A1"/>
    <w:rsid w:val="0023361E"/>
    <w:rsid w:val="00233B5D"/>
    <w:rsid w:val="00233F24"/>
    <w:rsid w:val="00234532"/>
    <w:rsid w:val="0023506D"/>
    <w:rsid w:val="0023518C"/>
    <w:rsid w:val="0023596A"/>
    <w:rsid w:val="00237286"/>
    <w:rsid w:val="00240184"/>
    <w:rsid w:val="00240741"/>
    <w:rsid w:val="00240C5A"/>
    <w:rsid w:val="00240FD0"/>
    <w:rsid w:val="002418BE"/>
    <w:rsid w:val="0024199A"/>
    <w:rsid w:val="00241C4E"/>
    <w:rsid w:val="00241FFA"/>
    <w:rsid w:val="002436E2"/>
    <w:rsid w:val="002438A9"/>
    <w:rsid w:val="00243DD4"/>
    <w:rsid w:val="00243F08"/>
    <w:rsid w:val="00244EE9"/>
    <w:rsid w:val="00245015"/>
    <w:rsid w:val="002457A3"/>
    <w:rsid w:val="00245843"/>
    <w:rsid w:val="0024599D"/>
    <w:rsid w:val="002462C5"/>
    <w:rsid w:val="002464F4"/>
    <w:rsid w:val="002465E6"/>
    <w:rsid w:val="002469A8"/>
    <w:rsid w:val="00246BDA"/>
    <w:rsid w:val="00246C33"/>
    <w:rsid w:val="002470F2"/>
    <w:rsid w:val="002472AA"/>
    <w:rsid w:val="00247552"/>
    <w:rsid w:val="00247DA1"/>
    <w:rsid w:val="00247DB7"/>
    <w:rsid w:val="00250309"/>
    <w:rsid w:val="0025059F"/>
    <w:rsid w:val="00250714"/>
    <w:rsid w:val="0025096F"/>
    <w:rsid w:val="002512B1"/>
    <w:rsid w:val="0025138D"/>
    <w:rsid w:val="002522B9"/>
    <w:rsid w:val="002523B9"/>
    <w:rsid w:val="00252799"/>
    <w:rsid w:val="0025287E"/>
    <w:rsid w:val="002530A9"/>
    <w:rsid w:val="00253487"/>
    <w:rsid w:val="00253539"/>
    <w:rsid w:val="00253B27"/>
    <w:rsid w:val="00253BA8"/>
    <w:rsid w:val="00253FF7"/>
    <w:rsid w:val="00254061"/>
    <w:rsid w:val="002544F8"/>
    <w:rsid w:val="00254628"/>
    <w:rsid w:val="00254762"/>
    <w:rsid w:val="002547AB"/>
    <w:rsid w:val="002553AF"/>
    <w:rsid w:val="00255498"/>
    <w:rsid w:val="00255E87"/>
    <w:rsid w:val="002561CE"/>
    <w:rsid w:val="0025653E"/>
    <w:rsid w:val="0025684C"/>
    <w:rsid w:val="00256D98"/>
    <w:rsid w:val="002570FF"/>
    <w:rsid w:val="002579BE"/>
    <w:rsid w:val="00257A75"/>
    <w:rsid w:val="00257A79"/>
    <w:rsid w:val="00257E64"/>
    <w:rsid w:val="00260519"/>
    <w:rsid w:val="00260E99"/>
    <w:rsid w:val="00260EBB"/>
    <w:rsid w:val="00261180"/>
    <w:rsid w:val="002614A8"/>
    <w:rsid w:val="0026173B"/>
    <w:rsid w:val="0026235D"/>
    <w:rsid w:val="002627EC"/>
    <w:rsid w:val="00262814"/>
    <w:rsid w:val="002631A4"/>
    <w:rsid w:val="002632A4"/>
    <w:rsid w:val="00264111"/>
    <w:rsid w:val="002641B5"/>
    <w:rsid w:val="002641D8"/>
    <w:rsid w:val="002651A7"/>
    <w:rsid w:val="00265255"/>
    <w:rsid w:val="0026533E"/>
    <w:rsid w:val="002655C6"/>
    <w:rsid w:val="00265A8E"/>
    <w:rsid w:val="00265D49"/>
    <w:rsid w:val="00265E01"/>
    <w:rsid w:val="0026606C"/>
    <w:rsid w:val="0026659F"/>
    <w:rsid w:val="002665AA"/>
    <w:rsid w:val="002666C5"/>
    <w:rsid w:val="00266B6D"/>
    <w:rsid w:val="00266F4E"/>
    <w:rsid w:val="002673B3"/>
    <w:rsid w:val="0027043E"/>
    <w:rsid w:val="00270D4E"/>
    <w:rsid w:val="00270D8C"/>
    <w:rsid w:val="002717BE"/>
    <w:rsid w:val="002717F5"/>
    <w:rsid w:val="0027183C"/>
    <w:rsid w:val="00271DD9"/>
    <w:rsid w:val="002720BD"/>
    <w:rsid w:val="002722F4"/>
    <w:rsid w:val="002727A4"/>
    <w:rsid w:val="00273495"/>
    <w:rsid w:val="00273679"/>
    <w:rsid w:val="00273F3C"/>
    <w:rsid w:val="00274139"/>
    <w:rsid w:val="002743C0"/>
    <w:rsid w:val="00275029"/>
    <w:rsid w:val="00275671"/>
    <w:rsid w:val="00275FF7"/>
    <w:rsid w:val="00276677"/>
    <w:rsid w:val="00276D00"/>
    <w:rsid w:val="00276D77"/>
    <w:rsid w:val="00276D81"/>
    <w:rsid w:val="002773FC"/>
    <w:rsid w:val="00277692"/>
    <w:rsid w:val="0028013D"/>
    <w:rsid w:val="00280705"/>
    <w:rsid w:val="0028104C"/>
    <w:rsid w:val="0028190A"/>
    <w:rsid w:val="00281D83"/>
    <w:rsid w:val="00282233"/>
    <w:rsid w:val="00282C47"/>
    <w:rsid w:val="00282ED8"/>
    <w:rsid w:val="00283004"/>
    <w:rsid w:val="002831F9"/>
    <w:rsid w:val="00283555"/>
    <w:rsid w:val="00283709"/>
    <w:rsid w:val="002841F6"/>
    <w:rsid w:val="002852F4"/>
    <w:rsid w:val="00285D66"/>
    <w:rsid w:val="00285EDA"/>
    <w:rsid w:val="0028612E"/>
    <w:rsid w:val="002865B9"/>
    <w:rsid w:val="00286666"/>
    <w:rsid w:val="00286DA1"/>
    <w:rsid w:val="0028753C"/>
    <w:rsid w:val="00287F83"/>
    <w:rsid w:val="00290940"/>
    <w:rsid w:val="00291DFD"/>
    <w:rsid w:val="002920FA"/>
    <w:rsid w:val="002923F9"/>
    <w:rsid w:val="00292453"/>
    <w:rsid w:val="0029275C"/>
    <w:rsid w:val="00292B6C"/>
    <w:rsid w:val="002937A6"/>
    <w:rsid w:val="00294131"/>
    <w:rsid w:val="002943C3"/>
    <w:rsid w:val="002946AE"/>
    <w:rsid w:val="0029483F"/>
    <w:rsid w:val="002952F4"/>
    <w:rsid w:val="002958D6"/>
    <w:rsid w:val="00295ADE"/>
    <w:rsid w:val="00295E71"/>
    <w:rsid w:val="00295F90"/>
    <w:rsid w:val="00296062"/>
    <w:rsid w:val="002966B0"/>
    <w:rsid w:val="00296960"/>
    <w:rsid w:val="00296A4E"/>
    <w:rsid w:val="00296B65"/>
    <w:rsid w:val="0029721A"/>
    <w:rsid w:val="0029764E"/>
    <w:rsid w:val="0029784D"/>
    <w:rsid w:val="002A0B23"/>
    <w:rsid w:val="002A0DAD"/>
    <w:rsid w:val="002A0FE1"/>
    <w:rsid w:val="002A120B"/>
    <w:rsid w:val="002A1B6C"/>
    <w:rsid w:val="002A1D4C"/>
    <w:rsid w:val="002A2312"/>
    <w:rsid w:val="002A2EAD"/>
    <w:rsid w:val="002A3147"/>
    <w:rsid w:val="002A31F7"/>
    <w:rsid w:val="002A3A4F"/>
    <w:rsid w:val="002A3C56"/>
    <w:rsid w:val="002A42B4"/>
    <w:rsid w:val="002A47A4"/>
    <w:rsid w:val="002A47BE"/>
    <w:rsid w:val="002A4966"/>
    <w:rsid w:val="002A50A7"/>
    <w:rsid w:val="002A5C85"/>
    <w:rsid w:val="002A665E"/>
    <w:rsid w:val="002A6B32"/>
    <w:rsid w:val="002A7AE4"/>
    <w:rsid w:val="002A7D5D"/>
    <w:rsid w:val="002A7D8B"/>
    <w:rsid w:val="002B0343"/>
    <w:rsid w:val="002B0A60"/>
    <w:rsid w:val="002B10D3"/>
    <w:rsid w:val="002B1317"/>
    <w:rsid w:val="002B13A1"/>
    <w:rsid w:val="002B15F2"/>
    <w:rsid w:val="002B1D44"/>
    <w:rsid w:val="002B1EA7"/>
    <w:rsid w:val="002B2ADA"/>
    <w:rsid w:val="002B32CA"/>
    <w:rsid w:val="002B3861"/>
    <w:rsid w:val="002B432F"/>
    <w:rsid w:val="002B4B94"/>
    <w:rsid w:val="002B4D1B"/>
    <w:rsid w:val="002B5500"/>
    <w:rsid w:val="002B56C0"/>
    <w:rsid w:val="002B58C5"/>
    <w:rsid w:val="002B5C75"/>
    <w:rsid w:val="002B61E6"/>
    <w:rsid w:val="002B6453"/>
    <w:rsid w:val="002B64CD"/>
    <w:rsid w:val="002B686D"/>
    <w:rsid w:val="002B6AAC"/>
    <w:rsid w:val="002B72DA"/>
    <w:rsid w:val="002B7734"/>
    <w:rsid w:val="002B7BCE"/>
    <w:rsid w:val="002B7C1E"/>
    <w:rsid w:val="002B7DA1"/>
    <w:rsid w:val="002C00AA"/>
    <w:rsid w:val="002C0351"/>
    <w:rsid w:val="002C143E"/>
    <w:rsid w:val="002C24CD"/>
    <w:rsid w:val="002C273F"/>
    <w:rsid w:val="002C2C88"/>
    <w:rsid w:val="002C2F61"/>
    <w:rsid w:val="002C300E"/>
    <w:rsid w:val="002C30A5"/>
    <w:rsid w:val="002C3924"/>
    <w:rsid w:val="002C4276"/>
    <w:rsid w:val="002C4470"/>
    <w:rsid w:val="002C46B3"/>
    <w:rsid w:val="002C476D"/>
    <w:rsid w:val="002C4B9B"/>
    <w:rsid w:val="002C4CEA"/>
    <w:rsid w:val="002C550A"/>
    <w:rsid w:val="002C646B"/>
    <w:rsid w:val="002C655F"/>
    <w:rsid w:val="002C769C"/>
    <w:rsid w:val="002C794A"/>
    <w:rsid w:val="002D06E9"/>
    <w:rsid w:val="002D1101"/>
    <w:rsid w:val="002D1414"/>
    <w:rsid w:val="002D14B4"/>
    <w:rsid w:val="002D1911"/>
    <w:rsid w:val="002D19C6"/>
    <w:rsid w:val="002D24B8"/>
    <w:rsid w:val="002D26EE"/>
    <w:rsid w:val="002D2B28"/>
    <w:rsid w:val="002D2CB5"/>
    <w:rsid w:val="002D3562"/>
    <w:rsid w:val="002D392A"/>
    <w:rsid w:val="002D41A0"/>
    <w:rsid w:val="002D4205"/>
    <w:rsid w:val="002D420C"/>
    <w:rsid w:val="002D44AB"/>
    <w:rsid w:val="002D4C12"/>
    <w:rsid w:val="002D4F22"/>
    <w:rsid w:val="002D5AD8"/>
    <w:rsid w:val="002D5D57"/>
    <w:rsid w:val="002D6523"/>
    <w:rsid w:val="002D684F"/>
    <w:rsid w:val="002D7262"/>
    <w:rsid w:val="002D767E"/>
    <w:rsid w:val="002E036E"/>
    <w:rsid w:val="002E0401"/>
    <w:rsid w:val="002E0605"/>
    <w:rsid w:val="002E0E96"/>
    <w:rsid w:val="002E16BB"/>
    <w:rsid w:val="002E1D51"/>
    <w:rsid w:val="002E2455"/>
    <w:rsid w:val="002E2BFF"/>
    <w:rsid w:val="002E326B"/>
    <w:rsid w:val="002E391C"/>
    <w:rsid w:val="002E3C95"/>
    <w:rsid w:val="002E3D1F"/>
    <w:rsid w:val="002E405D"/>
    <w:rsid w:val="002E4344"/>
    <w:rsid w:val="002E48C0"/>
    <w:rsid w:val="002E4975"/>
    <w:rsid w:val="002E4A49"/>
    <w:rsid w:val="002E4DFF"/>
    <w:rsid w:val="002E571B"/>
    <w:rsid w:val="002E58DD"/>
    <w:rsid w:val="002E594A"/>
    <w:rsid w:val="002E5D7C"/>
    <w:rsid w:val="002E6486"/>
    <w:rsid w:val="002E66A7"/>
    <w:rsid w:val="002E6BF9"/>
    <w:rsid w:val="002E6C5A"/>
    <w:rsid w:val="002E73C6"/>
    <w:rsid w:val="002F012F"/>
    <w:rsid w:val="002F03AA"/>
    <w:rsid w:val="002F0569"/>
    <w:rsid w:val="002F0CE7"/>
    <w:rsid w:val="002F119D"/>
    <w:rsid w:val="002F1399"/>
    <w:rsid w:val="002F15A3"/>
    <w:rsid w:val="002F1F95"/>
    <w:rsid w:val="002F2235"/>
    <w:rsid w:val="002F31BD"/>
    <w:rsid w:val="002F36D4"/>
    <w:rsid w:val="002F3B15"/>
    <w:rsid w:val="002F45DE"/>
    <w:rsid w:val="002F48C5"/>
    <w:rsid w:val="002F4F6E"/>
    <w:rsid w:val="002F5646"/>
    <w:rsid w:val="002F5985"/>
    <w:rsid w:val="002F5A87"/>
    <w:rsid w:val="002F5EF2"/>
    <w:rsid w:val="002F676C"/>
    <w:rsid w:val="002F6E57"/>
    <w:rsid w:val="002F6EDC"/>
    <w:rsid w:val="002F6F2E"/>
    <w:rsid w:val="002F7045"/>
    <w:rsid w:val="002F7351"/>
    <w:rsid w:val="002F7DE5"/>
    <w:rsid w:val="002F7DF1"/>
    <w:rsid w:val="002F7F1D"/>
    <w:rsid w:val="003004FE"/>
    <w:rsid w:val="0030150D"/>
    <w:rsid w:val="00301E32"/>
    <w:rsid w:val="00301F29"/>
    <w:rsid w:val="003020D7"/>
    <w:rsid w:val="00302C39"/>
    <w:rsid w:val="003034F3"/>
    <w:rsid w:val="00303779"/>
    <w:rsid w:val="00303802"/>
    <w:rsid w:val="0030380B"/>
    <w:rsid w:val="00303BE0"/>
    <w:rsid w:val="00304185"/>
    <w:rsid w:val="00304513"/>
    <w:rsid w:val="003045FD"/>
    <w:rsid w:val="00304CBD"/>
    <w:rsid w:val="00304DD2"/>
    <w:rsid w:val="00305154"/>
    <w:rsid w:val="003056FA"/>
    <w:rsid w:val="003067E1"/>
    <w:rsid w:val="003074C6"/>
    <w:rsid w:val="003100AA"/>
    <w:rsid w:val="003103B0"/>
    <w:rsid w:val="003104D4"/>
    <w:rsid w:val="003106E3"/>
    <w:rsid w:val="003109B3"/>
    <w:rsid w:val="003109F3"/>
    <w:rsid w:val="00310CD5"/>
    <w:rsid w:val="003126D3"/>
    <w:rsid w:val="00312E52"/>
    <w:rsid w:val="003133B3"/>
    <w:rsid w:val="003134EC"/>
    <w:rsid w:val="00313540"/>
    <w:rsid w:val="00314644"/>
    <w:rsid w:val="003147AB"/>
    <w:rsid w:val="00314828"/>
    <w:rsid w:val="00314CC6"/>
    <w:rsid w:val="003151F5"/>
    <w:rsid w:val="00315395"/>
    <w:rsid w:val="003158C0"/>
    <w:rsid w:val="00315DD8"/>
    <w:rsid w:val="0031622C"/>
    <w:rsid w:val="00316D99"/>
    <w:rsid w:val="00316FC6"/>
    <w:rsid w:val="00317450"/>
    <w:rsid w:val="00317470"/>
    <w:rsid w:val="003174A0"/>
    <w:rsid w:val="00317545"/>
    <w:rsid w:val="00317586"/>
    <w:rsid w:val="003179FD"/>
    <w:rsid w:val="00320518"/>
    <w:rsid w:val="00320870"/>
    <w:rsid w:val="00321523"/>
    <w:rsid w:val="00321A14"/>
    <w:rsid w:val="003223B6"/>
    <w:rsid w:val="00322802"/>
    <w:rsid w:val="0032289E"/>
    <w:rsid w:val="00322D94"/>
    <w:rsid w:val="003234B1"/>
    <w:rsid w:val="00323F7A"/>
    <w:rsid w:val="00324EFD"/>
    <w:rsid w:val="00325108"/>
    <w:rsid w:val="00325488"/>
    <w:rsid w:val="0032588D"/>
    <w:rsid w:val="00325E0E"/>
    <w:rsid w:val="00326FF0"/>
    <w:rsid w:val="00327167"/>
    <w:rsid w:val="0032753D"/>
    <w:rsid w:val="00327906"/>
    <w:rsid w:val="00330141"/>
    <w:rsid w:val="00330153"/>
    <w:rsid w:val="003303AB"/>
    <w:rsid w:val="00330781"/>
    <w:rsid w:val="0033098D"/>
    <w:rsid w:val="00330AEC"/>
    <w:rsid w:val="00330DE3"/>
    <w:rsid w:val="00330F0B"/>
    <w:rsid w:val="0033124A"/>
    <w:rsid w:val="003315DD"/>
    <w:rsid w:val="00331618"/>
    <w:rsid w:val="003316AB"/>
    <w:rsid w:val="003318C0"/>
    <w:rsid w:val="00331997"/>
    <w:rsid w:val="003319D4"/>
    <w:rsid w:val="00332AB0"/>
    <w:rsid w:val="00332E17"/>
    <w:rsid w:val="003338E6"/>
    <w:rsid w:val="00333B9B"/>
    <w:rsid w:val="0033409A"/>
    <w:rsid w:val="00334434"/>
    <w:rsid w:val="003348CC"/>
    <w:rsid w:val="00334C02"/>
    <w:rsid w:val="00335404"/>
    <w:rsid w:val="003354AB"/>
    <w:rsid w:val="003356D1"/>
    <w:rsid w:val="00336564"/>
    <w:rsid w:val="0033747D"/>
    <w:rsid w:val="00337808"/>
    <w:rsid w:val="003409A6"/>
    <w:rsid w:val="00340FB9"/>
    <w:rsid w:val="003411A0"/>
    <w:rsid w:val="0034158A"/>
    <w:rsid w:val="00341E98"/>
    <w:rsid w:val="00342163"/>
    <w:rsid w:val="003421F3"/>
    <w:rsid w:val="00342755"/>
    <w:rsid w:val="00342E9C"/>
    <w:rsid w:val="00343378"/>
    <w:rsid w:val="00343881"/>
    <w:rsid w:val="00343A15"/>
    <w:rsid w:val="00343A9B"/>
    <w:rsid w:val="00343F45"/>
    <w:rsid w:val="0034484B"/>
    <w:rsid w:val="00344EE1"/>
    <w:rsid w:val="00344F64"/>
    <w:rsid w:val="00345A6C"/>
    <w:rsid w:val="003461A2"/>
    <w:rsid w:val="003467A3"/>
    <w:rsid w:val="00346842"/>
    <w:rsid w:val="00346968"/>
    <w:rsid w:val="003471BE"/>
    <w:rsid w:val="00347A8D"/>
    <w:rsid w:val="00347C91"/>
    <w:rsid w:val="00347EB7"/>
    <w:rsid w:val="0035029E"/>
    <w:rsid w:val="003517C8"/>
    <w:rsid w:val="0035189C"/>
    <w:rsid w:val="003519A1"/>
    <w:rsid w:val="00351EBF"/>
    <w:rsid w:val="00351FFF"/>
    <w:rsid w:val="00352935"/>
    <w:rsid w:val="00352E7F"/>
    <w:rsid w:val="0035370F"/>
    <w:rsid w:val="00353CA5"/>
    <w:rsid w:val="00354A25"/>
    <w:rsid w:val="00355339"/>
    <w:rsid w:val="00355742"/>
    <w:rsid w:val="003557C6"/>
    <w:rsid w:val="00356FF5"/>
    <w:rsid w:val="00360129"/>
    <w:rsid w:val="00360658"/>
    <w:rsid w:val="00360ACB"/>
    <w:rsid w:val="00360D8C"/>
    <w:rsid w:val="00360F93"/>
    <w:rsid w:val="0036145D"/>
    <w:rsid w:val="003615BD"/>
    <w:rsid w:val="003620CE"/>
    <w:rsid w:val="00362813"/>
    <w:rsid w:val="00362A5D"/>
    <w:rsid w:val="00362D81"/>
    <w:rsid w:val="003635ED"/>
    <w:rsid w:val="00363AB2"/>
    <w:rsid w:val="0036488D"/>
    <w:rsid w:val="00364CDD"/>
    <w:rsid w:val="00365158"/>
    <w:rsid w:val="003652B1"/>
    <w:rsid w:val="00365EF6"/>
    <w:rsid w:val="00365F91"/>
    <w:rsid w:val="00366784"/>
    <w:rsid w:val="003670D0"/>
    <w:rsid w:val="003705A7"/>
    <w:rsid w:val="0037071E"/>
    <w:rsid w:val="0037110B"/>
    <w:rsid w:val="00372270"/>
    <w:rsid w:val="00372872"/>
    <w:rsid w:val="0037299D"/>
    <w:rsid w:val="003732DF"/>
    <w:rsid w:val="00373FA3"/>
    <w:rsid w:val="003740EB"/>
    <w:rsid w:val="00374831"/>
    <w:rsid w:val="00374C76"/>
    <w:rsid w:val="00374EFF"/>
    <w:rsid w:val="003754C4"/>
    <w:rsid w:val="00375E40"/>
    <w:rsid w:val="00376009"/>
    <w:rsid w:val="003764DF"/>
    <w:rsid w:val="0037732C"/>
    <w:rsid w:val="00377609"/>
    <w:rsid w:val="00377FB4"/>
    <w:rsid w:val="0038016E"/>
    <w:rsid w:val="003808A8"/>
    <w:rsid w:val="00380C69"/>
    <w:rsid w:val="00380DB8"/>
    <w:rsid w:val="00380F40"/>
    <w:rsid w:val="00380FA3"/>
    <w:rsid w:val="003813B8"/>
    <w:rsid w:val="0038174B"/>
    <w:rsid w:val="00381FDC"/>
    <w:rsid w:val="00382E2A"/>
    <w:rsid w:val="00382FE3"/>
    <w:rsid w:val="003832FC"/>
    <w:rsid w:val="0038422C"/>
    <w:rsid w:val="00384AC1"/>
    <w:rsid w:val="00384E87"/>
    <w:rsid w:val="003850A9"/>
    <w:rsid w:val="0038573C"/>
    <w:rsid w:val="00385793"/>
    <w:rsid w:val="003866D4"/>
    <w:rsid w:val="00386AD7"/>
    <w:rsid w:val="0038709E"/>
    <w:rsid w:val="0038710A"/>
    <w:rsid w:val="003875A2"/>
    <w:rsid w:val="00387739"/>
    <w:rsid w:val="00387798"/>
    <w:rsid w:val="00387875"/>
    <w:rsid w:val="0038793D"/>
    <w:rsid w:val="00387F5C"/>
    <w:rsid w:val="00390095"/>
    <w:rsid w:val="00390645"/>
    <w:rsid w:val="00391345"/>
    <w:rsid w:val="00391BD3"/>
    <w:rsid w:val="00391F06"/>
    <w:rsid w:val="00391F69"/>
    <w:rsid w:val="00392264"/>
    <w:rsid w:val="00392558"/>
    <w:rsid w:val="003928FB"/>
    <w:rsid w:val="00392958"/>
    <w:rsid w:val="003929C8"/>
    <w:rsid w:val="00392D7B"/>
    <w:rsid w:val="0039308B"/>
    <w:rsid w:val="00393392"/>
    <w:rsid w:val="003939C4"/>
    <w:rsid w:val="00393B73"/>
    <w:rsid w:val="00393C7A"/>
    <w:rsid w:val="00393D5D"/>
    <w:rsid w:val="00393FBF"/>
    <w:rsid w:val="00393FC1"/>
    <w:rsid w:val="0039411A"/>
    <w:rsid w:val="003941F3"/>
    <w:rsid w:val="003942CC"/>
    <w:rsid w:val="0039463C"/>
    <w:rsid w:val="00394925"/>
    <w:rsid w:val="00394CA3"/>
    <w:rsid w:val="00395523"/>
    <w:rsid w:val="003957FA"/>
    <w:rsid w:val="003958A5"/>
    <w:rsid w:val="003959E1"/>
    <w:rsid w:val="00395EB5"/>
    <w:rsid w:val="00396060"/>
    <w:rsid w:val="003960C0"/>
    <w:rsid w:val="00396303"/>
    <w:rsid w:val="003963B5"/>
    <w:rsid w:val="00396ABF"/>
    <w:rsid w:val="00397675"/>
    <w:rsid w:val="003976C7"/>
    <w:rsid w:val="003A01C3"/>
    <w:rsid w:val="003A04D1"/>
    <w:rsid w:val="003A080D"/>
    <w:rsid w:val="003A09B7"/>
    <w:rsid w:val="003A0AAD"/>
    <w:rsid w:val="003A13B0"/>
    <w:rsid w:val="003A1754"/>
    <w:rsid w:val="003A1B08"/>
    <w:rsid w:val="003A21A0"/>
    <w:rsid w:val="003A36A3"/>
    <w:rsid w:val="003A3DFA"/>
    <w:rsid w:val="003A417D"/>
    <w:rsid w:val="003A41F9"/>
    <w:rsid w:val="003A5226"/>
    <w:rsid w:val="003A5862"/>
    <w:rsid w:val="003A5D5C"/>
    <w:rsid w:val="003A669B"/>
    <w:rsid w:val="003A6954"/>
    <w:rsid w:val="003A6B10"/>
    <w:rsid w:val="003A7FDA"/>
    <w:rsid w:val="003B0074"/>
    <w:rsid w:val="003B0550"/>
    <w:rsid w:val="003B0715"/>
    <w:rsid w:val="003B1263"/>
    <w:rsid w:val="003B12CE"/>
    <w:rsid w:val="003B12EA"/>
    <w:rsid w:val="003B1493"/>
    <w:rsid w:val="003B18CE"/>
    <w:rsid w:val="003B2176"/>
    <w:rsid w:val="003B25EC"/>
    <w:rsid w:val="003B2630"/>
    <w:rsid w:val="003B2779"/>
    <w:rsid w:val="003B3199"/>
    <w:rsid w:val="003B31CE"/>
    <w:rsid w:val="003B346A"/>
    <w:rsid w:val="003B38E1"/>
    <w:rsid w:val="003B532D"/>
    <w:rsid w:val="003B55B6"/>
    <w:rsid w:val="003B56D8"/>
    <w:rsid w:val="003B56F0"/>
    <w:rsid w:val="003B6459"/>
    <w:rsid w:val="003B682E"/>
    <w:rsid w:val="003B69C0"/>
    <w:rsid w:val="003B7044"/>
    <w:rsid w:val="003B71C4"/>
    <w:rsid w:val="003B7A6C"/>
    <w:rsid w:val="003B7B57"/>
    <w:rsid w:val="003C00B3"/>
    <w:rsid w:val="003C011D"/>
    <w:rsid w:val="003C077B"/>
    <w:rsid w:val="003C08C2"/>
    <w:rsid w:val="003C15B3"/>
    <w:rsid w:val="003C19F2"/>
    <w:rsid w:val="003C203D"/>
    <w:rsid w:val="003C2404"/>
    <w:rsid w:val="003C24AA"/>
    <w:rsid w:val="003C2661"/>
    <w:rsid w:val="003C2B0A"/>
    <w:rsid w:val="003C2D8B"/>
    <w:rsid w:val="003C3074"/>
    <w:rsid w:val="003C348D"/>
    <w:rsid w:val="003C377B"/>
    <w:rsid w:val="003C4A11"/>
    <w:rsid w:val="003C5335"/>
    <w:rsid w:val="003C54ED"/>
    <w:rsid w:val="003C58CB"/>
    <w:rsid w:val="003C5BAD"/>
    <w:rsid w:val="003C6126"/>
    <w:rsid w:val="003C636E"/>
    <w:rsid w:val="003C6B55"/>
    <w:rsid w:val="003C6C81"/>
    <w:rsid w:val="003C6D76"/>
    <w:rsid w:val="003C6FFA"/>
    <w:rsid w:val="003C744E"/>
    <w:rsid w:val="003C7B67"/>
    <w:rsid w:val="003C7C06"/>
    <w:rsid w:val="003D07A4"/>
    <w:rsid w:val="003D121D"/>
    <w:rsid w:val="003D1656"/>
    <w:rsid w:val="003D180B"/>
    <w:rsid w:val="003D1F1E"/>
    <w:rsid w:val="003D2497"/>
    <w:rsid w:val="003D2D66"/>
    <w:rsid w:val="003D368B"/>
    <w:rsid w:val="003D3A36"/>
    <w:rsid w:val="003D3B2E"/>
    <w:rsid w:val="003D409D"/>
    <w:rsid w:val="003D4CC2"/>
    <w:rsid w:val="003D5464"/>
    <w:rsid w:val="003D5538"/>
    <w:rsid w:val="003D5B2F"/>
    <w:rsid w:val="003D5BB3"/>
    <w:rsid w:val="003D5E16"/>
    <w:rsid w:val="003D6E1E"/>
    <w:rsid w:val="003D7808"/>
    <w:rsid w:val="003D7D03"/>
    <w:rsid w:val="003D7DBB"/>
    <w:rsid w:val="003E0512"/>
    <w:rsid w:val="003E0AA8"/>
    <w:rsid w:val="003E0B60"/>
    <w:rsid w:val="003E148E"/>
    <w:rsid w:val="003E1740"/>
    <w:rsid w:val="003E19DB"/>
    <w:rsid w:val="003E2A00"/>
    <w:rsid w:val="003E35F6"/>
    <w:rsid w:val="003E3827"/>
    <w:rsid w:val="003E3D22"/>
    <w:rsid w:val="003E5172"/>
    <w:rsid w:val="003E5573"/>
    <w:rsid w:val="003E5875"/>
    <w:rsid w:val="003E624D"/>
    <w:rsid w:val="003E6AFD"/>
    <w:rsid w:val="003E72DE"/>
    <w:rsid w:val="003E738F"/>
    <w:rsid w:val="003E79A0"/>
    <w:rsid w:val="003F05E8"/>
    <w:rsid w:val="003F1281"/>
    <w:rsid w:val="003F191D"/>
    <w:rsid w:val="003F1FFB"/>
    <w:rsid w:val="003F2875"/>
    <w:rsid w:val="003F2BDF"/>
    <w:rsid w:val="003F2C11"/>
    <w:rsid w:val="003F3D69"/>
    <w:rsid w:val="003F3EED"/>
    <w:rsid w:val="003F4396"/>
    <w:rsid w:val="003F4B4F"/>
    <w:rsid w:val="003F536C"/>
    <w:rsid w:val="003F56BA"/>
    <w:rsid w:val="003F5CA0"/>
    <w:rsid w:val="003F6482"/>
    <w:rsid w:val="003F6708"/>
    <w:rsid w:val="003F6C9D"/>
    <w:rsid w:val="003F743B"/>
    <w:rsid w:val="003F7608"/>
    <w:rsid w:val="003F7947"/>
    <w:rsid w:val="003F7FA4"/>
    <w:rsid w:val="00400546"/>
    <w:rsid w:val="004005CC"/>
    <w:rsid w:val="004006E1"/>
    <w:rsid w:val="00401FD4"/>
    <w:rsid w:val="00402246"/>
    <w:rsid w:val="00402503"/>
    <w:rsid w:val="00402FB4"/>
    <w:rsid w:val="004032E0"/>
    <w:rsid w:val="0040390C"/>
    <w:rsid w:val="00403B14"/>
    <w:rsid w:val="00403BA2"/>
    <w:rsid w:val="00403DF1"/>
    <w:rsid w:val="00403DF6"/>
    <w:rsid w:val="0040426A"/>
    <w:rsid w:val="0040477D"/>
    <w:rsid w:val="004048CF"/>
    <w:rsid w:val="00405B07"/>
    <w:rsid w:val="00405BCD"/>
    <w:rsid w:val="00406500"/>
    <w:rsid w:val="004068CA"/>
    <w:rsid w:val="00407CE9"/>
    <w:rsid w:val="00407F54"/>
    <w:rsid w:val="00410236"/>
    <w:rsid w:val="00410515"/>
    <w:rsid w:val="0041071F"/>
    <w:rsid w:val="00410949"/>
    <w:rsid w:val="00410DB5"/>
    <w:rsid w:val="00410DB8"/>
    <w:rsid w:val="00410EC0"/>
    <w:rsid w:val="00411BA3"/>
    <w:rsid w:val="004124D4"/>
    <w:rsid w:val="00412D92"/>
    <w:rsid w:val="00412F7F"/>
    <w:rsid w:val="004137B7"/>
    <w:rsid w:val="0041382C"/>
    <w:rsid w:val="00413990"/>
    <w:rsid w:val="00413B00"/>
    <w:rsid w:val="00413C66"/>
    <w:rsid w:val="004146B2"/>
    <w:rsid w:val="00414797"/>
    <w:rsid w:val="00414AAE"/>
    <w:rsid w:val="004156AD"/>
    <w:rsid w:val="004170E9"/>
    <w:rsid w:val="00417962"/>
    <w:rsid w:val="00417A52"/>
    <w:rsid w:val="00417CCE"/>
    <w:rsid w:val="0042053B"/>
    <w:rsid w:val="0042083B"/>
    <w:rsid w:val="004212AD"/>
    <w:rsid w:val="00421583"/>
    <w:rsid w:val="004219B3"/>
    <w:rsid w:val="00421A0D"/>
    <w:rsid w:val="00422074"/>
    <w:rsid w:val="00423129"/>
    <w:rsid w:val="00423385"/>
    <w:rsid w:val="004235B7"/>
    <w:rsid w:val="004238CE"/>
    <w:rsid w:val="00424184"/>
    <w:rsid w:val="004256AC"/>
    <w:rsid w:val="004256DE"/>
    <w:rsid w:val="00425D20"/>
    <w:rsid w:val="00426077"/>
    <w:rsid w:val="004264DE"/>
    <w:rsid w:val="004269D6"/>
    <w:rsid w:val="00426ADF"/>
    <w:rsid w:val="00426C5A"/>
    <w:rsid w:val="00427128"/>
    <w:rsid w:val="00427DE2"/>
    <w:rsid w:val="00427EA4"/>
    <w:rsid w:val="0043100F"/>
    <w:rsid w:val="00431157"/>
    <w:rsid w:val="00431DA0"/>
    <w:rsid w:val="00432412"/>
    <w:rsid w:val="004326E8"/>
    <w:rsid w:val="0043270C"/>
    <w:rsid w:val="00432962"/>
    <w:rsid w:val="00432F4A"/>
    <w:rsid w:val="0043339A"/>
    <w:rsid w:val="00434022"/>
    <w:rsid w:val="00434659"/>
    <w:rsid w:val="00434BAA"/>
    <w:rsid w:val="004351F4"/>
    <w:rsid w:val="00435765"/>
    <w:rsid w:val="00435DAD"/>
    <w:rsid w:val="00436525"/>
    <w:rsid w:val="004366AB"/>
    <w:rsid w:val="004369E6"/>
    <w:rsid w:val="00436AA6"/>
    <w:rsid w:val="00436B39"/>
    <w:rsid w:val="004414D8"/>
    <w:rsid w:val="0044165A"/>
    <w:rsid w:val="004417C3"/>
    <w:rsid w:val="00441A87"/>
    <w:rsid w:val="00441B1E"/>
    <w:rsid w:val="0044226A"/>
    <w:rsid w:val="00443073"/>
    <w:rsid w:val="00443443"/>
    <w:rsid w:val="004434E0"/>
    <w:rsid w:val="00443976"/>
    <w:rsid w:val="00443A50"/>
    <w:rsid w:val="00443BD5"/>
    <w:rsid w:val="00443E96"/>
    <w:rsid w:val="0044403F"/>
    <w:rsid w:val="004448A3"/>
    <w:rsid w:val="00444D60"/>
    <w:rsid w:val="00444F51"/>
    <w:rsid w:val="00444FB3"/>
    <w:rsid w:val="004450B4"/>
    <w:rsid w:val="0044511D"/>
    <w:rsid w:val="00445170"/>
    <w:rsid w:val="00445402"/>
    <w:rsid w:val="00445938"/>
    <w:rsid w:val="00445B18"/>
    <w:rsid w:val="00445BB6"/>
    <w:rsid w:val="004465B9"/>
    <w:rsid w:val="004466E1"/>
    <w:rsid w:val="00446BBC"/>
    <w:rsid w:val="00446F39"/>
    <w:rsid w:val="004475C8"/>
    <w:rsid w:val="004479AA"/>
    <w:rsid w:val="00447D02"/>
    <w:rsid w:val="00450231"/>
    <w:rsid w:val="00450A55"/>
    <w:rsid w:val="00450C03"/>
    <w:rsid w:val="00451292"/>
    <w:rsid w:val="00451572"/>
    <w:rsid w:val="00451E47"/>
    <w:rsid w:val="00451E6A"/>
    <w:rsid w:val="00452076"/>
    <w:rsid w:val="004522CE"/>
    <w:rsid w:val="004523CD"/>
    <w:rsid w:val="0045369B"/>
    <w:rsid w:val="00454275"/>
    <w:rsid w:val="00454564"/>
    <w:rsid w:val="00454A07"/>
    <w:rsid w:val="0045517C"/>
    <w:rsid w:val="00455CDA"/>
    <w:rsid w:val="00455DDA"/>
    <w:rsid w:val="00456A08"/>
    <w:rsid w:val="004570B2"/>
    <w:rsid w:val="00457A04"/>
    <w:rsid w:val="00457EC2"/>
    <w:rsid w:val="004603A8"/>
    <w:rsid w:val="00460AD8"/>
    <w:rsid w:val="0046159A"/>
    <w:rsid w:val="00462240"/>
    <w:rsid w:val="0046342B"/>
    <w:rsid w:val="004642B3"/>
    <w:rsid w:val="00465225"/>
    <w:rsid w:val="00465334"/>
    <w:rsid w:val="00465485"/>
    <w:rsid w:val="00465B22"/>
    <w:rsid w:val="00466453"/>
    <w:rsid w:val="004665EB"/>
    <w:rsid w:val="00466FB7"/>
    <w:rsid w:val="0046703F"/>
    <w:rsid w:val="00467478"/>
    <w:rsid w:val="0046750F"/>
    <w:rsid w:val="00467F0D"/>
    <w:rsid w:val="00467F67"/>
    <w:rsid w:val="0047056F"/>
    <w:rsid w:val="00470D96"/>
    <w:rsid w:val="00470E72"/>
    <w:rsid w:val="0047108F"/>
    <w:rsid w:val="004712E6"/>
    <w:rsid w:val="00471319"/>
    <w:rsid w:val="00471370"/>
    <w:rsid w:val="004717BA"/>
    <w:rsid w:val="00471859"/>
    <w:rsid w:val="00471C87"/>
    <w:rsid w:val="00471DA0"/>
    <w:rsid w:val="00472068"/>
    <w:rsid w:val="0047273D"/>
    <w:rsid w:val="0047285B"/>
    <w:rsid w:val="00472C4B"/>
    <w:rsid w:val="004732B7"/>
    <w:rsid w:val="0047339D"/>
    <w:rsid w:val="004733F9"/>
    <w:rsid w:val="00473C15"/>
    <w:rsid w:val="00473D71"/>
    <w:rsid w:val="00474528"/>
    <w:rsid w:val="00474588"/>
    <w:rsid w:val="00474707"/>
    <w:rsid w:val="004748DD"/>
    <w:rsid w:val="00474E9C"/>
    <w:rsid w:val="0047524B"/>
    <w:rsid w:val="00475BBE"/>
    <w:rsid w:val="0047638C"/>
    <w:rsid w:val="00476446"/>
    <w:rsid w:val="00476524"/>
    <w:rsid w:val="0047655C"/>
    <w:rsid w:val="004765B7"/>
    <w:rsid w:val="00476ABB"/>
    <w:rsid w:val="00476AC9"/>
    <w:rsid w:val="00476D12"/>
    <w:rsid w:val="00476FC3"/>
    <w:rsid w:val="004770C8"/>
    <w:rsid w:val="00477DC4"/>
    <w:rsid w:val="00480082"/>
    <w:rsid w:val="004806BE"/>
    <w:rsid w:val="004806FF"/>
    <w:rsid w:val="00480E59"/>
    <w:rsid w:val="004819B2"/>
    <w:rsid w:val="00481F8F"/>
    <w:rsid w:val="00482002"/>
    <w:rsid w:val="004823F3"/>
    <w:rsid w:val="004827C2"/>
    <w:rsid w:val="00482CD4"/>
    <w:rsid w:val="00482D06"/>
    <w:rsid w:val="004831CA"/>
    <w:rsid w:val="00483E90"/>
    <w:rsid w:val="00485B48"/>
    <w:rsid w:val="00486164"/>
    <w:rsid w:val="004864F8"/>
    <w:rsid w:val="00486B19"/>
    <w:rsid w:val="004873BE"/>
    <w:rsid w:val="0048765E"/>
    <w:rsid w:val="00490098"/>
    <w:rsid w:val="00490D8D"/>
    <w:rsid w:val="00491D18"/>
    <w:rsid w:val="00491D48"/>
    <w:rsid w:val="00492301"/>
    <w:rsid w:val="0049268E"/>
    <w:rsid w:val="004928D8"/>
    <w:rsid w:val="00492B62"/>
    <w:rsid w:val="00492C7C"/>
    <w:rsid w:val="00492FF2"/>
    <w:rsid w:val="004930B6"/>
    <w:rsid w:val="004930BB"/>
    <w:rsid w:val="004930D8"/>
    <w:rsid w:val="00493391"/>
    <w:rsid w:val="004949EE"/>
    <w:rsid w:val="00494EE9"/>
    <w:rsid w:val="0049504B"/>
    <w:rsid w:val="004952BA"/>
    <w:rsid w:val="00495398"/>
    <w:rsid w:val="00495471"/>
    <w:rsid w:val="00495525"/>
    <w:rsid w:val="00495EB7"/>
    <w:rsid w:val="00496566"/>
    <w:rsid w:val="00496725"/>
    <w:rsid w:val="00496C51"/>
    <w:rsid w:val="00496D49"/>
    <w:rsid w:val="00496DD5"/>
    <w:rsid w:val="00497D21"/>
    <w:rsid w:val="004A048B"/>
    <w:rsid w:val="004A1292"/>
    <w:rsid w:val="004A1788"/>
    <w:rsid w:val="004A185F"/>
    <w:rsid w:val="004A1F23"/>
    <w:rsid w:val="004A2092"/>
    <w:rsid w:val="004A2273"/>
    <w:rsid w:val="004A2B09"/>
    <w:rsid w:val="004A3548"/>
    <w:rsid w:val="004A3DE0"/>
    <w:rsid w:val="004A3EE2"/>
    <w:rsid w:val="004A421A"/>
    <w:rsid w:val="004A4B5C"/>
    <w:rsid w:val="004A52C9"/>
    <w:rsid w:val="004A52D8"/>
    <w:rsid w:val="004A571D"/>
    <w:rsid w:val="004A5808"/>
    <w:rsid w:val="004A609C"/>
    <w:rsid w:val="004A707B"/>
    <w:rsid w:val="004A73F5"/>
    <w:rsid w:val="004A7656"/>
    <w:rsid w:val="004A7F9C"/>
    <w:rsid w:val="004B05B3"/>
    <w:rsid w:val="004B0604"/>
    <w:rsid w:val="004B08C9"/>
    <w:rsid w:val="004B0B67"/>
    <w:rsid w:val="004B0DA5"/>
    <w:rsid w:val="004B10E4"/>
    <w:rsid w:val="004B15A5"/>
    <w:rsid w:val="004B2318"/>
    <w:rsid w:val="004B284B"/>
    <w:rsid w:val="004B3A09"/>
    <w:rsid w:val="004B40FE"/>
    <w:rsid w:val="004B4376"/>
    <w:rsid w:val="004B43A3"/>
    <w:rsid w:val="004B4FDF"/>
    <w:rsid w:val="004B5C0F"/>
    <w:rsid w:val="004B5C9D"/>
    <w:rsid w:val="004B5F39"/>
    <w:rsid w:val="004B63DD"/>
    <w:rsid w:val="004B6647"/>
    <w:rsid w:val="004B7929"/>
    <w:rsid w:val="004B799E"/>
    <w:rsid w:val="004C0222"/>
    <w:rsid w:val="004C0255"/>
    <w:rsid w:val="004C068B"/>
    <w:rsid w:val="004C091D"/>
    <w:rsid w:val="004C1398"/>
    <w:rsid w:val="004C17E5"/>
    <w:rsid w:val="004C1E40"/>
    <w:rsid w:val="004C1E77"/>
    <w:rsid w:val="004C1FF7"/>
    <w:rsid w:val="004C253C"/>
    <w:rsid w:val="004C28A6"/>
    <w:rsid w:val="004C2C3D"/>
    <w:rsid w:val="004C2C66"/>
    <w:rsid w:val="004C2F31"/>
    <w:rsid w:val="004C3054"/>
    <w:rsid w:val="004C317F"/>
    <w:rsid w:val="004C318B"/>
    <w:rsid w:val="004C3573"/>
    <w:rsid w:val="004C37E0"/>
    <w:rsid w:val="004C4078"/>
    <w:rsid w:val="004C459B"/>
    <w:rsid w:val="004C48C2"/>
    <w:rsid w:val="004C4F32"/>
    <w:rsid w:val="004C5458"/>
    <w:rsid w:val="004C5B4C"/>
    <w:rsid w:val="004C5D74"/>
    <w:rsid w:val="004C5E91"/>
    <w:rsid w:val="004C5EEC"/>
    <w:rsid w:val="004C635D"/>
    <w:rsid w:val="004C6CE2"/>
    <w:rsid w:val="004C74AD"/>
    <w:rsid w:val="004C7863"/>
    <w:rsid w:val="004D09C6"/>
    <w:rsid w:val="004D0C2A"/>
    <w:rsid w:val="004D0E8D"/>
    <w:rsid w:val="004D1AFD"/>
    <w:rsid w:val="004D1F98"/>
    <w:rsid w:val="004D4885"/>
    <w:rsid w:val="004D54E4"/>
    <w:rsid w:val="004D6908"/>
    <w:rsid w:val="004D7A73"/>
    <w:rsid w:val="004D7B08"/>
    <w:rsid w:val="004D7E9A"/>
    <w:rsid w:val="004E00B7"/>
    <w:rsid w:val="004E038F"/>
    <w:rsid w:val="004E08A1"/>
    <w:rsid w:val="004E0FBA"/>
    <w:rsid w:val="004E130E"/>
    <w:rsid w:val="004E1B20"/>
    <w:rsid w:val="004E2609"/>
    <w:rsid w:val="004E260E"/>
    <w:rsid w:val="004E2630"/>
    <w:rsid w:val="004E38AC"/>
    <w:rsid w:val="004E3A0D"/>
    <w:rsid w:val="004E3EAC"/>
    <w:rsid w:val="004E4008"/>
    <w:rsid w:val="004E4179"/>
    <w:rsid w:val="004E4221"/>
    <w:rsid w:val="004E4255"/>
    <w:rsid w:val="004E4323"/>
    <w:rsid w:val="004E4399"/>
    <w:rsid w:val="004E4450"/>
    <w:rsid w:val="004E4551"/>
    <w:rsid w:val="004E4C72"/>
    <w:rsid w:val="004E60BF"/>
    <w:rsid w:val="004E6262"/>
    <w:rsid w:val="004E63A5"/>
    <w:rsid w:val="004E70C8"/>
    <w:rsid w:val="004E7B25"/>
    <w:rsid w:val="004F004E"/>
    <w:rsid w:val="004F1445"/>
    <w:rsid w:val="004F1797"/>
    <w:rsid w:val="004F1A3D"/>
    <w:rsid w:val="004F1B2E"/>
    <w:rsid w:val="004F1CFB"/>
    <w:rsid w:val="004F2FF5"/>
    <w:rsid w:val="004F454C"/>
    <w:rsid w:val="004F4D17"/>
    <w:rsid w:val="004F4E57"/>
    <w:rsid w:val="004F5497"/>
    <w:rsid w:val="004F56B7"/>
    <w:rsid w:val="004F660F"/>
    <w:rsid w:val="004F67AB"/>
    <w:rsid w:val="004F6D08"/>
    <w:rsid w:val="004F7437"/>
    <w:rsid w:val="004F7505"/>
    <w:rsid w:val="004F774D"/>
    <w:rsid w:val="004F7C88"/>
    <w:rsid w:val="005001A6"/>
    <w:rsid w:val="00500612"/>
    <w:rsid w:val="005006AF"/>
    <w:rsid w:val="00500936"/>
    <w:rsid w:val="00500AA4"/>
    <w:rsid w:val="00500F3A"/>
    <w:rsid w:val="005010DF"/>
    <w:rsid w:val="00501135"/>
    <w:rsid w:val="005013E0"/>
    <w:rsid w:val="005014E2"/>
    <w:rsid w:val="00501A4A"/>
    <w:rsid w:val="00501BDC"/>
    <w:rsid w:val="005020CB"/>
    <w:rsid w:val="00502A01"/>
    <w:rsid w:val="005035E1"/>
    <w:rsid w:val="00503BBA"/>
    <w:rsid w:val="00503F18"/>
    <w:rsid w:val="005047BC"/>
    <w:rsid w:val="00504906"/>
    <w:rsid w:val="00504BA7"/>
    <w:rsid w:val="005057D2"/>
    <w:rsid w:val="00505E87"/>
    <w:rsid w:val="00506271"/>
    <w:rsid w:val="005067EC"/>
    <w:rsid w:val="005068D1"/>
    <w:rsid w:val="00506E29"/>
    <w:rsid w:val="00510035"/>
    <w:rsid w:val="005102D4"/>
    <w:rsid w:val="0051068A"/>
    <w:rsid w:val="00510694"/>
    <w:rsid w:val="00510A8F"/>
    <w:rsid w:val="00510DDA"/>
    <w:rsid w:val="00511366"/>
    <w:rsid w:val="0051168E"/>
    <w:rsid w:val="00511771"/>
    <w:rsid w:val="00511EF2"/>
    <w:rsid w:val="00512095"/>
    <w:rsid w:val="00512584"/>
    <w:rsid w:val="00512639"/>
    <w:rsid w:val="00512951"/>
    <w:rsid w:val="00513268"/>
    <w:rsid w:val="005136A2"/>
    <w:rsid w:val="005136EB"/>
    <w:rsid w:val="005144DE"/>
    <w:rsid w:val="00514679"/>
    <w:rsid w:val="00514C2B"/>
    <w:rsid w:val="00514C6D"/>
    <w:rsid w:val="005166A0"/>
    <w:rsid w:val="00516790"/>
    <w:rsid w:val="005167C2"/>
    <w:rsid w:val="005169A3"/>
    <w:rsid w:val="005169BC"/>
    <w:rsid w:val="00516DCA"/>
    <w:rsid w:val="00516F34"/>
    <w:rsid w:val="005176BD"/>
    <w:rsid w:val="005210B3"/>
    <w:rsid w:val="00522339"/>
    <w:rsid w:val="00523779"/>
    <w:rsid w:val="00523A0C"/>
    <w:rsid w:val="00524E24"/>
    <w:rsid w:val="00525878"/>
    <w:rsid w:val="00525F10"/>
    <w:rsid w:val="005266BE"/>
    <w:rsid w:val="00526A6A"/>
    <w:rsid w:val="00526C37"/>
    <w:rsid w:val="005272A8"/>
    <w:rsid w:val="00527732"/>
    <w:rsid w:val="0052779E"/>
    <w:rsid w:val="00527B3F"/>
    <w:rsid w:val="00527D22"/>
    <w:rsid w:val="00527E6C"/>
    <w:rsid w:val="0053015B"/>
    <w:rsid w:val="005301A6"/>
    <w:rsid w:val="005306A6"/>
    <w:rsid w:val="00530A3E"/>
    <w:rsid w:val="00530AB9"/>
    <w:rsid w:val="00531612"/>
    <w:rsid w:val="00531E76"/>
    <w:rsid w:val="00531EAD"/>
    <w:rsid w:val="005320F5"/>
    <w:rsid w:val="0053277F"/>
    <w:rsid w:val="00532AB7"/>
    <w:rsid w:val="00532C7E"/>
    <w:rsid w:val="00532E84"/>
    <w:rsid w:val="00532F06"/>
    <w:rsid w:val="00533B48"/>
    <w:rsid w:val="00533C4E"/>
    <w:rsid w:val="0053443A"/>
    <w:rsid w:val="0054000F"/>
    <w:rsid w:val="005410D8"/>
    <w:rsid w:val="00542182"/>
    <w:rsid w:val="0054225A"/>
    <w:rsid w:val="00542471"/>
    <w:rsid w:val="0054295F"/>
    <w:rsid w:val="005439AD"/>
    <w:rsid w:val="00544F9F"/>
    <w:rsid w:val="00545252"/>
    <w:rsid w:val="005457EB"/>
    <w:rsid w:val="00545CAC"/>
    <w:rsid w:val="00545EF8"/>
    <w:rsid w:val="00546172"/>
    <w:rsid w:val="0054694D"/>
    <w:rsid w:val="005469A3"/>
    <w:rsid w:val="00547FC7"/>
    <w:rsid w:val="00550535"/>
    <w:rsid w:val="00551079"/>
    <w:rsid w:val="0055107B"/>
    <w:rsid w:val="005512D5"/>
    <w:rsid w:val="00551675"/>
    <w:rsid w:val="005519C8"/>
    <w:rsid w:val="00551DCD"/>
    <w:rsid w:val="00551F5E"/>
    <w:rsid w:val="0055283F"/>
    <w:rsid w:val="00553041"/>
    <w:rsid w:val="005530D9"/>
    <w:rsid w:val="0055363D"/>
    <w:rsid w:val="005539E4"/>
    <w:rsid w:val="00553A0F"/>
    <w:rsid w:val="005541AB"/>
    <w:rsid w:val="00554221"/>
    <w:rsid w:val="005543E3"/>
    <w:rsid w:val="0055477C"/>
    <w:rsid w:val="00555759"/>
    <w:rsid w:val="00556214"/>
    <w:rsid w:val="005569A7"/>
    <w:rsid w:val="00556F2F"/>
    <w:rsid w:val="005571DE"/>
    <w:rsid w:val="005574C3"/>
    <w:rsid w:val="0055777F"/>
    <w:rsid w:val="00557A1B"/>
    <w:rsid w:val="00557BEF"/>
    <w:rsid w:val="0056011E"/>
    <w:rsid w:val="00561DA3"/>
    <w:rsid w:val="00561F06"/>
    <w:rsid w:val="005621B8"/>
    <w:rsid w:val="00562A38"/>
    <w:rsid w:val="0056326D"/>
    <w:rsid w:val="00563415"/>
    <w:rsid w:val="00563501"/>
    <w:rsid w:val="005637EC"/>
    <w:rsid w:val="00563862"/>
    <w:rsid w:val="00563FE1"/>
    <w:rsid w:val="00564A27"/>
    <w:rsid w:val="00564B7B"/>
    <w:rsid w:val="00564DE9"/>
    <w:rsid w:val="00564EFF"/>
    <w:rsid w:val="00565916"/>
    <w:rsid w:val="00565E29"/>
    <w:rsid w:val="00565E36"/>
    <w:rsid w:val="0056609B"/>
    <w:rsid w:val="005670EF"/>
    <w:rsid w:val="0056716C"/>
    <w:rsid w:val="005673F7"/>
    <w:rsid w:val="00567462"/>
    <w:rsid w:val="00567A84"/>
    <w:rsid w:val="00567FEA"/>
    <w:rsid w:val="005700A2"/>
    <w:rsid w:val="00570234"/>
    <w:rsid w:val="00570875"/>
    <w:rsid w:val="005719EA"/>
    <w:rsid w:val="00571C2F"/>
    <w:rsid w:val="00571E5D"/>
    <w:rsid w:val="005723E9"/>
    <w:rsid w:val="00572599"/>
    <w:rsid w:val="005729C7"/>
    <w:rsid w:val="00572C39"/>
    <w:rsid w:val="0057302A"/>
    <w:rsid w:val="00573190"/>
    <w:rsid w:val="0057337B"/>
    <w:rsid w:val="00574139"/>
    <w:rsid w:val="0057435D"/>
    <w:rsid w:val="005745E8"/>
    <w:rsid w:val="00575183"/>
    <w:rsid w:val="00575258"/>
    <w:rsid w:val="005753DE"/>
    <w:rsid w:val="00575AC1"/>
    <w:rsid w:val="0057622F"/>
    <w:rsid w:val="0057644D"/>
    <w:rsid w:val="00576D67"/>
    <w:rsid w:val="00576F55"/>
    <w:rsid w:val="005771DC"/>
    <w:rsid w:val="00577428"/>
    <w:rsid w:val="00577AF0"/>
    <w:rsid w:val="00577BDD"/>
    <w:rsid w:val="0058027F"/>
    <w:rsid w:val="00580DFA"/>
    <w:rsid w:val="00580F0C"/>
    <w:rsid w:val="0058110B"/>
    <w:rsid w:val="005816AC"/>
    <w:rsid w:val="005823E7"/>
    <w:rsid w:val="0058244A"/>
    <w:rsid w:val="0058283A"/>
    <w:rsid w:val="0058291D"/>
    <w:rsid w:val="0058309D"/>
    <w:rsid w:val="005835EF"/>
    <w:rsid w:val="005837E6"/>
    <w:rsid w:val="0058417D"/>
    <w:rsid w:val="0058434A"/>
    <w:rsid w:val="005845F9"/>
    <w:rsid w:val="00584624"/>
    <w:rsid w:val="00584866"/>
    <w:rsid w:val="005849E7"/>
    <w:rsid w:val="00584AE1"/>
    <w:rsid w:val="00585AB8"/>
    <w:rsid w:val="00585ED1"/>
    <w:rsid w:val="00585F33"/>
    <w:rsid w:val="005866C3"/>
    <w:rsid w:val="00586AEF"/>
    <w:rsid w:val="005872FF"/>
    <w:rsid w:val="005877ED"/>
    <w:rsid w:val="005878D3"/>
    <w:rsid w:val="00590B70"/>
    <w:rsid w:val="00590D9A"/>
    <w:rsid w:val="00590E02"/>
    <w:rsid w:val="005912CA"/>
    <w:rsid w:val="0059143F"/>
    <w:rsid w:val="0059145C"/>
    <w:rsid w:val="00592622"/>
    <w:rsid w:val="00592FCB"/>
    <w:rsid w:val="00593BDD"/>
    <w:rsid w:val="00593BFD"/>
    <w:rsid w:val="00594128"/>
    <w:rsid w:val="00594A2C"/>
    <w:rsid w:val="00594DFC"/>
    <w:rsid w:val="00594E04"/>
    <w:rsid w:val="00594E66"/>
    <w:rsid w:val="00594F03"/>
    <w:rsid w:val="005950CB"/>
    <w:rsid w:val="0059559A"/>
    <w:rsid w:val="00595EFB"/>
    <w:rsid w:val="00595F9D"/>
    <w:rsid w:val="005964E7"/>
    <w:rsid w:val="0059682C"/>
    <w:rsid w:val="00596B33"/>
    <w:rsid w:val="00596C03"/>
    <w:rsid w:val="00597024"/>
    <w:rsid w:val="00597126"/>
    <w:rsid w:val="005972AA"/>
    <w:rsid w:val="00597326"/>
    <w:rsid w:val="00597592"/>
    <w:rsid w:val="00597697"/>
    <w:rsid w:val="0059774A"/>
    <w:rsid w:val="00597846"/>
    <w:rsid w:val="00597890"/>
    <w:rsid w:val="005A0405"/>
    <w:rsid w:val="005A0F01"/>
    <w:rsid w:val="005A1313"/>
    <w:rsid w:val="005A19E0"/>
    <w:rsid w:val="005A2170"/>
    <w:rsid w:val="005A2616"/>
    <w:rsid w:val="005A2F3E"/>
    <w:rsid w:val="005A3279"/>
    <w:rsid w:val="005A3306"/>
    <w:rsid w:val="005A351C"/>
    <w:rsid w:val="005A35AD"/>
    <w:rsid w:val="005A50C6"/>
    <w:rsid w:val="005A5C2F"/>
    <w:rsid w:val="005A5C30"/>
    <w:rsid w:val="005A5D15"/>
    <w:rsid w:val="005A618F"/>
    <w:rsid w:val="005A675C"/>
    <w:rsid w:val="005A765C"/>
    <w:rsid w:val="005A7BD2"/>
    <w:rsid w:val="005A7E60"/>
    <w:rsid w:val="005B0436"/>
    <w:rsid w:val="005B09AC"/>
    <w:rsid w:val="005B0DC8"/>
    <w:rsid w:val="005B1672"/>
    <w:rsid w:val="005B19BD"/>
    <w:rsid w:val="005B1A90"/>
    <w:rsid w:val="005B2719"/>
    <w:rsid w:val="005B2B73"/>
    <w:rsid w:val="005B32A3"/>
    <w:rsid w:val="005B3994"/>
    <w:rsid w:val="005B42C8"/>
    <w:rsid w:val="005B4FB6"/>
    <w:rsid w:val="005B6550"/>
    <w:rsid w:val="005B6856"/>
    <w:rsid w:val="005B6A8B"/>
    <w:rsid w:val="005B6D54"/>
    <w:rsid w:val="005B7910"/>
    <w:rsid w:val="005C05EA"/>
    <w:rsid w:val="005C0B7D"/>
    <w:rsid w:val="005C0DD3"/>
    <w:rsid w:val="005C1233"/>
    <w:rsid w:val="005C13A3"/>
    <w:rsid w:val="005C1742"/>
    <w:rsid w:val="005C193C"/>
    <w:rsid w:val="005C1A28"/>
    <w:rsid w:val="005C1B57"/>
    <w:rsid w:val="005C1DE5"/>
    <w:rsid w:val="005C218C"/>
    <w:rsid w:val="005C27D5"/>
    <w:rsid w:val="005C2969"/>
    <w:rsid w:val="005C2A6D"/>
    <w:rsid w:val="005C4484"/>
    <w:rsid w:val="005C4BE6"/>
    <w:rsid w:val="005C4E11"/>
    <w:rsid w:val="005C4E2A"/>
    <w:rsid w:val="005C57A2"/>
    <w:rsid w:val="005C57F0"/>
    <w:rsid w:val="005C6298"/>
    <w:rsid w:val="005C6E58"/>
    <w:rsid w:val="005C7803"/>
    <w:rsid w:val="005D0366"/>
    <w:rsid w:val="005D0503"/>
    <w:rsid w:val="005D11FE"/>
    <w:rsid w:val="005D170D"/>
    <w:rsid w:val="005D289F"/>
    <w:rsid w:val="005D2954"/>
    <w:rsid w:val="005D29AE"/>
    <w:rsid w:val="005D2D47"/>
    <w:rsid w:val="005D33BE"/>
    <w:rsid w:val="005D3650"/>
    <w:rsid w:val="005D41D0"/>
    <w:rsid w:val="005D4C7A"/>
    <w:rsid w:val="005D4FE8"/>
    <w:rsid w:val="005D529D"/>
    <w:rsid w:val="005D5AF9"/>
    <w:rsid w:val="005D5AFF"/>
    <w:rsid w:val="005D5D4C"/>
    <w:rsid w:val="005D5DA7"/>
    <w:rsid w:val="005D606C"/>
    <w:rsid w:val="005D611E"/>
    <w:rsid w:val="005D6693"/>
    <w:rsid w:val="005D68B8"/>
    <w:rsid w:val="005D6BE8"/>
    <w:rsid w:val="005D6CDA"/>
    <w:rsid w:val="005D73CB"/>
    <w:rsid w:val="005D7A3D"/>
    <w:rsid w:val="005D7EED"/>
    <w:rsid w:val="005E01EE"/>
    <w:rsid w:val="005E0AAF"/>
    <w:rsid w:val="005E0D34"/>
    <w:rsid w:val="005E0E9B"/>
    <w:rsid w:val="005E0F0E"/>
    <w:rsid w:val="005E1030"/>
    <w:rsid w:val="005E1369"/>
    <w:rsid w:val="005E254E"/>
    <w:rsid w:val="005E25D2"/>
    <w:rsid w:val="005E277C"/>
    <w:rsid w:val="005E2793"/>
    <w:rsid w:val="005E2E74"/>
    <w:rsid w:val="005E4137"/>
    <w:rsid w:val="005E41DC"/>
    <w:rsid w:val="005E4A6C"/>
    <w:rsid w:val="005E51B2"/>
    <w:rsid w:val="005E51FF"/>
    <w:rsid w:val="005E58B7"/>
    <w:rsid w:val="005E58E7"/>
    <w:rsid w:val="005E5DE6"/>
    <w:rsid w:val="005E6127"/>
    <w:rsid w:val="005E6696"/>
    <w:rsid w:val="005E76CC"/>
    <w:rsid w:val="005E791D"/>
    <w:rsid w:val="005E79D6"/>
    <w:rsid w:val="005F0297"/>
    <w:rsid w:val="005F050B"/>
    <w:rsid w:val="005F0C9B"/>
    <w:rsid w:val="005F0CE1"/>
    <w:rsid w:val="005F113D"/>
    <w:rsid w:val="005F150D"/>
    <w:rsid w:val="005F186E"/>
    <w:rsid w:val="005F1E78"/>
    <w:rsid w:val="005F1E7B"/>
    <w:rsid w:val="005F2526"/>
    <w:rsid w:val="005F2D02"/>
    <w:rsid w:val="005F2D17"/>
    <w:rsid w:val="005F2EB5"/>
    <w:rsid w:val="005F3682"/>
    <w:rsid w:val="005F3865"/>
    <w:rsid w:val="005F38EB"/>
    <w:rsid w:val="005F3C47"/>
    <w:rsid w:val="005F49E3"/>
    <w:rsid w:val="005F5A71"/>
    <w:rsid w:val="005F5B69"/>
    <w:rsid w:val="005F5F67"/>
    <w:rsid w:val="005F5F76"/>
    <w:rsid w:val="005F6F8B"/>
    <w:rsid w:val="005F795B"/>
    <w:rsid w:val="005F7B49"/>
    <w:rsid w:val="00600DC0"/>
    <w:rsid w:val="00601763"/>
    <w:rsid w:val="00601E79"/>
    <w:rsid w:val="00601E85"/>
    <w:rsid w:val="006022F5"/>
    <w:rsid w:val="006027D0"/>
    <w:rsid w:val="00602DD6"/>
    <w:rsid w:val="00602FEA"/>
    <w:rsid w:val="00603F30"/>
    <w:rsid w:val="006043AF"/>
    <w:rsid w:val="00604C48"/>
    <w:rsid w:val="00604D21"/>
    <w:rsid w:val="00604F6E"/>
    <w:rsid w:val="006051A9"/>
    <w:rsid w:val="00605234"/>
    <w:rsid w:val="00605F9B"/>
    <w:rsid w:val="00605FDD"/>
    <w:rsid w:val="00606456"/>
    <w:rsid w:val="0060750B"/>
    <w:rsid w:val="0060766E"/>
    <w:rsid w:val="006101F5"/>
    <w:rsid w:val="00610650"/>
    <w:rsid w:val="006109C0"/>
    <w:rsid w:val="00611459"/>
    <w:rsid w:val="00611CD4"/>
    <w:rsid w:val="0061233F"/>
    <w:rsid w:val="0061285D"/>
    <w:rsid w:val="00612E87"/>
    <w:rsid w:val="00612F9D"/>
    <w:rsid w:val="00613660"/>
    <w:rsid w:val="00613860"/>
    <w:rsid w:val="00613AC3"/>
    <w:rsid w:val="00613B41"/>
    <w:rsid w:val="0061499F"/>
    <w:rsid w:val="006151A2"/>
    <w:rsid w:val="006151A8"/>
    <w:rsid w:val="00615FBE"/>
    <w:rsid w:val="00616F5E"/>
    <w:rsid w:val="0061783E"/>
    <w:rsid w:val="00617BAE"/>
    <w:rsid w:val="00620F40"/>
    <w:rsid w:val="00621526"/>
    <w:rsid w:val="006219AA"/>
    <w:rsid w:val="00621FA1"/>
    <w:rsid w:val="00622AC9"/>
    <w:rsid w:val="0062391A"/>
    <w:rsid w:val="00623E6C"/>
    <w:rsid w:val="00624087"/>
    <w:rsid w:val="00624088"/>
    <w:rsid w:val="006242B6"/>
    <w:rsid w:val="006249D0"/>
    <w:rsid w:val="00624B8F"/>
    <w:rsid w:val="00625966"/>
    <w:rsid w:val="00625F2E"/>
    <w:rsid w:val="00626497"/>
    <w:rsid w:val="006266FD"/>
    <w:rsid w:val="00626901"/>
    <w:rsid w:val="00627522"/>
    <w:rsid w:val="006317CC"/>
    <w:rsid w:val="00631DE3"/>
    <w:rsid w:val="0063213E"/>
    <w:rsid w:val="00632186"/>
    <w:rsid w:val="006329E6"/>
    <w:rsid w:val="006341BA"/>
    <w:rsid w:val="006348B8"/>
    <w:rsid w:val="00634A2B"/>
    <w:rsid w:val="00634B72"/>
    <w:rsid w:val="00634CF5"/>
    <w:rsid w:val="006354B4"/>
    <w:rsid w:val="0063551E"/>
    <w:rsid w:val="00635765"/>
    <w:rsid w:val="00635E16"/>
    <w:rsid w:val="00635FC1"/>
    <w:rsid w:val="00636429"/>
    <w:rsid w:val="00636F18"/>
    <w:rsid w:val="00636F6F"/>
    <w:rsid w:val="0063729A"/>
    <w:rsid w:val="00637836"/>
    <w:rsid w:val="006378D6"/>
    <w:rsid w:val="006379F5"/>
    <w:rsid w:val="00637B68"/>
    <w:rsid w:val="0064008E"/>
    <w:rsid w:val="00640139"/>
    <w:rsid w:val="006403C8"/>
    <w:rsid w:val="00640453"/>
    <w:rsid w:val="006406B3"/>
    <w:rsid w:val="00640724"/>
    <w:rsid w:val="006416C9"/>
    <w:rsid w:val="006420AE"/>
    <w:rsid w:val="006427D3"/>
    <w:rsid w:val="00642949"/>
    <w:rsid w:val="00642A12"/>
    <w:rsid w:val="00643581"/>
    <w:rsid w:val="0064380A"/>
    <w:rsid w:val="00644592"/>
    <w:rsid w:val="0064471D"/>
    <w:rsid w:val="00644813"/>
    <w:rsid w:val="00644D15"/>
    <w:rsid w:val="00644F5F"/>
    <w:rsid w:val="0064514A"/>
    <w:rsid w:val="0064516A"/>
    <w:rsid w:val="0064519A"/>
    <w:rsid w:val="006453FE"/>
    <w:rsid w:val="006460B6"/>
    <w:rsid w:val="00646AFF"/>
    <w:rsid w:val="00646FB8"/>
    <w:rsid w:val="00647956"/>
    <w:rsid w:val="00647E2D"/>
    <w:rsid w:val="006505EC"/>
    <w:rsid w:val="00650C9F"/>
    <w:rsid w:val="006515C3"/>
    <w:rsid w:val="00651A3D"/>
    <w:rsid w:val="00651B5F"/>
    <w:rsid w:val="00651D60"/>
    <w:rsid w:val="006522D1"/>
    <w:rsid w:val="006525B7"/>
    <w:rsid w:val="0065286E"/>
    <w:rsid w:val="00652AF6"/>
    <w:rsid w:val="00652BC0"/>
    <w:rsid w:val="00652E84"/>
    <w:rsid w:val="006532D0"/>
    <w:rsid w:val="00653752"/>
    <w:rsid w:val="00655A99"/>
    <w:rsid w:val="00655DDE"/>
    <w:rsid w:val="0065687A"/>
    <w:rsid w:val="00656F6C"/>
    <w:rsid w:val="00657195"/>
    <w:rsid w:val="0065766F"/>
    <w:rsid w:val="00657A31"/>
    <w:rsid w:val="00657C74"/>
    <w:rsid w:val="006602F9"/>
    <w:rsid w:val="00660A5C"/>
    <w:rsid w:val="00660E54"/>
    <w:rsid w:val="006616F3"/>
    <w:rsid w:val="00661A22"/>
    <w:rsid w:val="00661BC8"/>
    <w:rsid w:val="00661DFA"/>
    <w:rsid w:val="006622DC"/>
    <w:rsid w:val="0066316D"/>
    <w:rsid w:val="00664BE9"/>
    <w:rsid w:val="00664C17"/>
    <w:rsid w:val="00665232"/>
    <w:rsid w:val="006661CE"/>
    <w:rsid w:val="00666C91"/>
    <w:rsid w:val="006670CF"/>
    <w:rsid w:val="00667548"/>
    <w:rsid w:val="0066754E"/>
    <w:rsid w:val="00667930"/>
    <w:rsid w:val="0067021E"/>
    <w:rsid w:val="00670772"/>
    <w:rsid w:val="006707D6"/>
    <w:rsid w:val="00670CA7"/>
    <w:rsid w:val="00670D5F"/>
    <w:rsid w:val="0067154C"/>
    <w:rsid w:val="00671874"/>
    <w:rsid w:val="00671C23"/>
    <w:rsid w:val="00671CDF"/>
    <w:rsid w:val="00671F7B"/>
    <w:rsid w:val="00672D46"/>
    <w:rsid w:val="00672F06"/>
    <w:rsid w:val="00673056"/>
    <w:rsid w:val="00673B8F"/>
    <w:rsid w:val="00673F0A"/>
    <w:rsid w:val="00674256"/>
    <w:rsid w:val="00674C46"/>
    <w:rsid w:val="00675016"/>
    <w:rsid w:val="00675192"/>
    <w:rsid w:val="006753C0"/>
    <w:rsid w:val="006757CD"/>
    <w:rsid w:val="0067591F"/>
    <w:rsid w:val="00675CE4"/>
    <w:rsid w:val="006765CE"/>
    <w:rsid w:val="006767CC"/>
    <w:rsid w:val="0067715D"/>
    <w:rsid w:val="006777CA"/>
    <w:rsid w:val="00677836"/>
    <w:rsid w:val="00680409"/>
    <w:rsid w:val="00680EFB"/>
    <w:rsid w:val="006811B0"/>
    <w:rsid w:val="006821E6"/>
    <w:rsid w:val="006829DB"/>
    <w:rsid w:val="00682AB8"/>
    <w:rsid w:val="00682AC7"/>
    <w:rsid w:val="00682CEF"/>
    <w:rsid w:val="00682E46"/>
    <w:rsid w:val="00683573"/>
    <w:rsid w:val="00683E65"/>
    <w:rsid w:val="006841DC"/>
    <w:rsid w:val="00684485"/>
    <w:rsid w:val="00684AF4"/>
    <w:rsid w:val="00684C55"/>
    <w:rsid w:val="00684DDF"/>
    <w:rsid w:val="00684F95"/>
    <w:rsid w:val="00685FDA"/>
    <w:rsid w:val="0068643C"/>
    <w:rsid w:val="006875DD"/>
    <w:rsid w:val="006876D7"/>
    <w:rsid w:val="006879C4"/>
    <w:rsid w:val="00687B49"/>
    <w:rsid w:val="0069026B"/>
    <w:rsid w:val="006909D2"/>
    <w:rsid w:val="00691834"/>
    <w:rsid w:val="00691E09"/>
    <w:rsid w:val="00692B40"/>
    <w:rsid w:val="00692E75"/>
    <w:rsid w:val="00693955"/>
    <w:rsid w:val="006939B9"/>
    <w:rsid w:val="006940F7"/>
    <w:rsid w:val="00694745"/>
    <w:rsid w:val="00694E8A"/>
    <w:rsid w:val="00695031"/>
    <w:rsid w:val="00695227"/>
    <w:rsid w:val="00695611"/>
    <w:rsid w:val="00695E39"/>
    <w:rsid w:val="00696A41"/>
    <w:rsid w:val="00697050"/>
    <w:rsid w:val="006976DD"/>
    <w:rsid w:val="00697BE1"/>
    <w:rsid w:val="00697E25"/>
    <w:rsid w:val="00697E37"/>
    <w:rsid w:val="00697EF5"/>
    <w:rsid w:val="006A126A"/>
    <w:rsid w:val="006A1981"/>
    <w:rsid w:val="006A1CEF"/>
    <w:rsid w:val="006A1D4E"/>
    <w:rsid w:val="006A22DD"/>
    <w:rsid w:val="006A24D7"/>
    <w:rsid w:val="006A281A"/>
    <w:rsid w:val="006A3119"/>
    <w:rsid w:val="006A42E7"/>
    <w:rsid w:val="006A4517"/>
    <w:rsid w:val="006A4A7B"/>
    <w:rsid w:val="006A50A3"/>
    <w:rsid w:val="006A51BF"/>
    <w:rsid w:val="006A60DC"/>
    <w:rsid w:val="006A67F4"/>
    <w:rsid w:val="006A6827"/>
    <w:rsid w:val="006A6D66"/>
    <w:rsid w:val="006A70A0"/>
    <w:rsid w:val="006A7866"/>
    <w:rsid w:val="006A795F"/>
    <w:rsid w:val="006A7B83"/>
    <w:rsid w:val="006B0E3B"/>
    <w:rsid w:val="006B1685"/>
    <w:rsid w:val="006B1A44"/>
    <w:rsid w:val="006B2492"/>
    <w:rsid w:val="006B255A"/>
    <w:rsid w:val="006B28BD"/>
    <w:rsid w:val="006B2B1E"/>
    <w:rsid w:val="006B341F"/>
    <w:rsid w:val="006B3A28"/>
    <w:rsid w:val="006B3FA1"/>
    <w:rsid w:val="006B430B"/>
    <w:rsid w:val="006B4343"/>
    <w:rsid w:val="006B44D7"/>
    <w:rsid w:val="006B53AC"/>
    <w:rsid w:val="006B56FE"/>
    <w:rsid w:val="006B5E5A"/>
    <w:rsid w:val="006B60AA"/>
    <w:rsid w:val="006B62F2"/>
    <w:rsid w:val="006B6325"/>
    <w:rsid w:val="006B7DE6"/>
    <w:rsid w:val="006C022D"/>
    <w:rsid w:val="006C027C"/>
    <w:rsid w:val="006C07AA"/>
    <w:rsid w:val="006C0E2A"/>
    <w:rsid w:val="006C1341"/>
    <w:rsid w:val="006C143A"/>
    <w:rsid w:val="006C1910"/>
    <w:rsid w:val="006C1C55"/>
    <w:rsid w:val="006C1C84"/>
    <w:rsid w:val="006C24F8"/>
    <w:rsid w:val="006C25D5"/>
    <w:rsid w:val="006C2663"/>
    <w:rsid w:val="006C26E1"/>
    <w:rsid w:val="006C29E7"/>
    <w:rsid w:val="006C2B78"/>
    <w:rsid w:val="006C2F40"/>
    <w:rsid w:val="006C310D"/>
    <w:rsid w:val="006C4170"/>
    <w:rsid w:val="006C432D"/>
    <w:rsid w:val="006C5270"/>
    <w:rsid w:val="006C6AD0"/>
    <w:rsid w:val="006C7094"/>
    <w:rsid w:val="006C72A2"/>
    <w:rsid w:val="006C72AE"/>
    <w:rsid w:val="006C76B8"/>
    <w:rsid w:val="006C7B95"/>
    <w:rsid w:val="006D04B4"/>
    <w:rsid w:val="006D0CD3"/>
    <w:rsid w:val="006D1389"/>
    <w:rsid w:val="006D1F18"/>
    <w:rsid w:val="006D21F1"/>
    <w:rsid w:val="006D2749"/>
    <w:rsid w:val="006D349A"/>
    <w:rsid w:val="006D389C"/>
    <w:rsid w:val="006D3B7C"/>
    <w:rsid w:val="006D3F28"/>
    <w:rsid w:val="006D454B"/>
    <w:rsid w:val="006D4556"/>
    <w:rsid w:val="006D481A"/>
    <w:rsid w:val="006D48BD"/>
    <w:rsid w:val="006D4C77"/>
    <w:rsid w:val="006D4F3A"/>
    <w:rsid w:val="006D5110"/>
    <w:rsid w:val="006D5A7A"/>
    <w:rsid w:val="006D5CBE"/>
    <w:rsid w:val="006D5D84"/>
    <w:rsid w:val="006D6180"/>
    <w:rsid w:val="006D682D"/>
    <w:rsid w:val="006D73E7"/>
    <w:rsid w:val="006D772A"/>
    <w:rsid w:val="006D7841"/>
    <w:rsid w:val="006D7D5D"/>
    <w:rsid w:val="006D7E73"/>
    <w:rsid w:val="006E0588"/>
    <w:rsid w:val="006E073B"/>
    <w:rsid w:val="006E0B07"/>
    <w:rsid w:val="006E18B4"/>
    <w:rsid w:val="006E1B39"/>
    <w:rsid w:val="006E2293"/>
    <w:rsid w:val="006E267A"/>
    <w:rsid w:val="006E2E47"/>
    <w:rsid w:val="006E30FB"/>
    <w:rsid w:val="006E3313"/>
    <w:rsid w:val="006E3D74"/>
    <w:rsid w:val="006E3FA6"/>
    <w:rsid w:val="006E46D2"/>
    <w:rsid w:val="006E539E"/>
    <w:rsid w:val="006E5B05"/>
    <w:rsid w:val="006E63F4"/>
    <w:rsid w:val="006E66A8"/>
    <w:rsid w:val="006E6A68"/>
    <w:rsid w:val="006E6B04"/>
    <w:rsid w:val="006E701E"/>
    <w:rsid w:val="006E7133"/>
    <w:rsid w:val="006E731E"/>
    <w:rsid w:val="006E746A"/>
    <w:rsid w:val="006E75D3"/>
    <w:rsid w:val="006E7DFB"/>
    <w:rsid w:val="006E7F5A"/>
    <w:rsid w:val="006F00A3"/>
    <w:rsid w:val="006F0182"/>
    <w:rsid w:val="006F0D08"/>
    <w:rsid w:val="006F0F22"/>
    <w:rsid w:val="006F1203"/>
    <w:rsid w:val="006F1753"/>
    <w:rsid w:val="006F192D"/>
    <w:rsid w:val="006F1AFF"/>
    <w:rsid w:val="006F1B26"/>
    <w:rsid w:val="006F1C2E"/>
    <w:rsid w:val="006F1E41"/>
    <w:rsid w:val="006F2164"/>
    <w:rsid w:val="006F244A"/>
    <w:rsid w:val="006F27E2"/>
    <w:rsid w:val="006F2A2C"/>
    <w:rsid w:val="006F2DAB"/>
    <w:rsid w:val="006F39B0"/>
    <w:rsid w:val="006F3E97"/>
    <w:rsid w:val="006F78BF"/>
    <w:rsid w:val="006F7901"/>
    <w:rsid w:val="006F79CB"/>
    <w:rsid w:val="006F7A88"/>
    <w:rsid w:val="006F7D12"/>
    <w:rsid w:val="007006A7"/>
    <w:rsid w:val="007010C8"/>
    <w:rsid w:val="0070167B"/>
    <w:rsid w:val="0070178A"/>
    <w:rsid w:val="007018C5"/>
    <w:rsid w:val="00702048"/>
    <w:rsid w:val="00702062"/>
    <w:rsid w:val="0070214E"/>
    <w:rsid w:val="0070234C"/>
    <w:rsid w:val="0070273C"/>
    <w:rsid w:val="00702FC0"/>
    <w:rsid w:val="00703DD7"/>
    <w:rsid w:val="0070437A"/>
    <w:rsid w:val="00704562"/>
    <w:rsid w:val="00705025"/>
    <w:rsid w:val="007058CC"/>
    <w:rsid w:val="007070FF"/>
    <w:rsid w:val="007075D7"/>
    <w:rsid w:val="007077D3"/>
    <w:rsid w:val="007079B6"/>
    <w:rsid w:val="00707FE1"/>
    <w:rsid w:val="00710DFB"/>
    <w:rsid w:val="00710E3A"/>
    <w:rsid w:val="00710F46"/>
    <w:rsid w:val="0071156F"/>
    <w:rsid w:val="0071163A"/>
    <w:rsid w:val="00711A6F"/>
    <w:rsid w:val="00711CDE"/>
    <w:rsid w:val="007129B9"/>
    <w:rsid w:val="0071321A"/>
    <w:rsid w:val="0071349F"/>
    <w:rsid w:val="00713655"/>
    <w:rsid w:val="0071412B"/>
    <w:rsid w:val="0071465F"/>
    <w:rsid w:val="007149C7"/>
    <w:rsid w:val="00715D16"/>
    <w:rsid w:val="00715F8B"/>
    <w:rsid w:val="00716182"/>
    <w:rsid w:val="007169B8"/>
    <w:rsid w:val="00716AD5"/>
    <w:rsid w:val="00717108"/>
    <w:rsid w:val="00720150"/>
    <w:rsid w:val="00720260"/>
    <w:rsid w:val="00720322"/>
    <w:rsid w:val="007203BD"/>
    <w:rsid w:val="007208A8"/>
    <w:rsid w:val="00720973"/>
    <w:rsid w:val="007210CC"/>
    <w:rsid w:val="00721171"/>
    <w:rsid w:val="007213CD"/>
    <w:rsid w:val="007216FD"/>
    <w:rsid w:val="00721CE0"/>
    <w:rsid w:val="0072269C"/>
    <w:rsid w:val="007226F8"/>
    <w:rsid w:val="007228C7"/>
    <w:rsid w:val="00722E8B"/>
    <w:rsid w:val="00723167"/>
    <w:rsid w:val="007233B4"/>
    <w:rsid w:val="007236B9"/>
    <w:rsid w:val="0072397C"/>
    <w:rsid w:val="0072412D"/>
    <w:rsid w:val="00724544"/>
    <w:rsid w:val="00724EB1"/>
    <w:rsid w:val="007254FB"/>
    <w:rsid w:val="00725768"/>
    <w:rsid w:val="00725C44"/>
    <w:rsid w:val="007263A0"/>
    <w:rsid w:val="007266E4"/>
    <w:rsid w:val="00726B58"/>
    <w:rsid w:val="00727017"/>
    <w:rsid w:val="00727614"/>
    <w:rsid w:val="00727A8C"/>
    <w:rsid w:val="00727E6C"/>
    <w:rsid w:val="007301E1"/>
    <w:rsid w:val="007302F8"/>
    <w:rsid w:val="00730B80"/>
    <w:rsid w:val="00730DE8"/>
    <w:rsid w:val="0073137A"/>
    <w:rsid w:val="0073166C"/>
    <w:rsid w:val="00731FD8"/>
    <w:rsid w:val="007329F1"/>
    <w:rsid w:val="00733708"/>
    <w:rsid w:val="00733C5B"/>
    <w:rsid w:val="00734040"/>
    <w:rsid w:val="0073490B"/>
    <w:rsid w:val="00734DF4"/>
    <w:rsid w:val="00735575"/>
    <w:rsid w:val="00735752"/>
    <w:rsid w:val="00735764"/>
    <w:rsid w:val="00736FA1"/>
    <w:rsid w:val="00737015"/>
    <w:rsid w:val="0073712F"/>
    <w:rsid w:val="007371B9"/>
    <w:rsid w:val="007378DD"/>
    <w:rsid w:val="00737A40"/>
    <w:rsid w:val="00737C4E"/>
    <w:rsid w:val="00740304"/>
    <w:rsid w:val="007406AE"/>
    <w:rsid w:val="0074096B"/>
    <w:rsid w:val="00741110"/>
    <w:rsid w:val="00741736"/>
    <w:rsid w:val="007422D7"/>
    <w:rsid w:val="00742414"/>
    <w:rsid w:val="00742A6B"/>
    <w:rsid w:val="00742D38"/>
    <w:rsid w:val="00743730"/>
    <w:rsid w:val="007446D6"/>
    <w:rsid w:val="00745533"/>
    <w:rsid w:val="00745567"/>
    <w:rsid w:val="00745C34"/>
    <w:rsid w:val="00745D0C"/>
    <w:rsid w:val="00745F9B"/>
    <w:rsid w:val="0074687B"/>
    <w:rsid w:val="00746C65"/>
    <w:rsid w:val="00750281"/>
    <w:rsid w:val="0075056D"/>
    <w:rsid w:val="007508EF"/>
    <w:rsid w:val="00750AA5"/>
    <w:rsid w:val="007510C6"/>
    <w:rsid w:val="00751109"/>
    <w:rsid w:val="007511B2"/>
    <w:rsid w:val="00751288"/>
    <w:rsid w:val="007512C1"/>
    <w:rsid w:val="00751BDE"/>
    <w:rsid w:val="00751D83"/>
    <w:rsid w:val="00752036"/>
    <w:rsid w:val="00752AF5"/>
    <w:rsid w:val="007542A4"/>
    <w:rsid w:val="007547BF"/>
    <w:rsid w:val="007549C4"/>
    <w:rsid w:val="00754CAB"/>
    <w:rsid w:val="00755A75"/>
    <w:rsid w:val="00755AA7"/>
    <w:rsid w:val="00756F6C"/>
    <w:rsid w:val="00756FD0"/>
    <w:rsid w:val="007578C6"/>
    <w:rsid w:val="00757A84"/>
    <w:rsid w:val="00757B86"/>
    <w:rsid w:val="00760A01"/>
    <w:rsid w:val="00760BD2"/>
    <w:rsid w:val="00760F02"/>
    <w:rsid w:val="0076104C"/>
    <w:rsid w:val="007616E0"/>
    <w:rsid w:val="00761830"/>
    <w:rsid w:val="007627C6"/>
    <w:rsid w:val="00762960"/>
    <w:rsid w:val="00762E48"/>
    <w:rsid w:val="00762F00"/>
    <w:rsid w:val="00763765"/>
    <w:rsid w:val="00763B63"/>
    <w:rsid w:val="00764BE5"/>
    <w:rsid w:val="00765424"/>
    <w:rsid w:val="00765D65"/>
    <w:rsid w:val="007661F0"/>
    <w:rsid w:val="00766B55"/>
    <w:rsid w:val="00766BCF"/>
    <w:rsid w:val="00766D90"/>
    <w:rsid w:val="00766DFC"/>
    <w:rsid w:val="00766EC8"/>
    <w:rsid w:val="00767440"/>
    <w:rsid w:val="007675FE"/>
    <w:rsid w:val="00767CC0"/>
    <w:rsid w:val="00767EC9"/>
    <w:rsid w:val="0077033F"/>
    <w:rsid w:val="0077064E"/>
    <w:rsid w:val="00770781"/>
    <w:rsid w:val="00771BFB"/>
    <w:rsid w:val="00771F0A"/>
    <w:rsid w:val="00772670"/>
    <w:rsid w:val="00772CDB"/>
    <w:rsid w:val="00773185"/>
    <w:rsid w:val="00773383"/>
    <w:rsid w:val="00773AD0"/>
    <w:rsid w:val="00774969"/>
    <w:rsid w:val="00774A28"/>
    <w:rsid w:val="00774B66"/>
    <w:rsid w:val="00774EA2"/>
    <w:rsid w:val="00774ED2"/>
    <w:rsid w:val="00775034"/>
    <w:rsid w:val="007750CD"/>
    <w:rsid w:val="00775C64"/>
    <w:rsid w:val="0077620E"/>
    <w:rsid w:val="0077662E"/>
    <w:rsid w:val="007767FC"/>
    <w:rsid w:val="00776E98"/>
    <w:rsid w:val="00777027"/>
    <w:rsid w:val="007774F6"/>
    <w:rsid w:val="00777E64"/>
    <w:rsid w:val="0078003F"/>
    <w:rsid w:val="00781860"/>
    <w:rsid w:val="00781929"/>
    <w:rsid w:val="0078256E"/>
    <w:rsid w:val="00782E21"/>
    <w:rsid w:val="007830EC"/>
    <w:rsid w:val="00783608"/>
    <w:rsid w:val="00783F4B"/>
    <w:rsid w:val="00784160"/>
    <w:rsid w:val="00784674"/>
    <w:rsid w:val="00784BBB"/>
    <w:rsid w:val="00784C10"/>
    <w:rsid w:val="0078513C"/>
    <w:rsid w:val="00785633"/>
    <w:rsid w:val="007856F7"/>
    <w:rsid w:val="00785801"/>
    <w:rsid w:val="007859F7"/>
    <w:rsid w:val="00786BBD"/>
    <w:rsid w:val="00786F1B"/>
    <w:rsid w:val="0078721D"/>
    <w:rsid w:val="00787B42"/>
    <w:rsid w:val="00787B7F"/>
    <w:rsid w:val="00790454"/>
    <w:rsid w:val="007914BA"/>
    <w:rsid w:val="007916DB"/>
    <w:rsid w:val="007918FD"/>
    <w:rsid w:val="0079192F"/>
    <w:rsid w:val="00791AA0"/>
    <w:rsid w:val="00791BF1"/>
    <w:rsid w:val="00791C5B"/>
    <w:rsid w:val="0079359C"/>
    <w:rsid w:val="00793D34"/>
    <w:rsid w:val="0079415F"/>
    <w:rsid w:val="0079430C"/>
    <w:rsid w:val="00794818"/>
    <w:rsid w:val="00795353"/>
    <w:rsid w:val="007954B4"/>
    <w:rsid w:val="00795AAC"/>
    <w:rsid w:val="00795C1D"/>
    <w:rsid w:val="007962DB"/>
    <w:rsid w:val="00796564"/>
    <w:rsid w:val="00796584"/>
    <w:rsid w:val="007966C3"/>
    <w:rsid w:val="00796C30"/>
    <w:rsid w:val="00796DFB"/>
    <w:rsid w:val="00797006"/>
    <w:rsid w:val="007971CA"/>
    <w:rsid w:val="007A11BD"/>
    <w:rsid w:val="007A1248"/>
    <w:rsid w:val="007A1543"/>
    <w:rsid w:val="007A1969"/>
    <w:rsid w:val="007A1BB1"/>
    <w:rsid w:val="007A1BE6"/>
    <w:rsid w:val="007A1C91"/>
    <w:rsid w:val="007A2874"/>
    <w:rsid w:val="007A2E11"/>
    <w:rsid w:val="007A3538"/>
    <w:rsid w:val="007A384F"/>
    <w:rsid w:val="007A3AE3"/>
    <w:rsid w:val="007A4138"/>
    <w:rsid w:val="007A424B"/>
    <w:rsid w:val="007A42A6"/>
    <w:rsid w:val="007A437C"/>
    <w:rsid w:val="007A43C7"/>
    <w:rsid w:val="007A4B6D"/>
    <w:rsid w:val="007A4E02"/>
    <w:rsid w:val="007A54EE"/>
    <w:rsid w:val="007A570F"/>
    <w:rsid w:val="007A5864"/>
    <w:rsid w:val="007A587E"/>
    <w:rsid w:val="007A63D5"/>
    <w:rsid w:val="007A6A32"/>
    <w:rsid w:val="007A6AA7"/>
    <w:rsid w:val="007A6B1C"/>
    <w:rsid w:val="007A6FB1"/>
    <w:rsid w:val="007A77A2"/>
    <w:rsid w:val="007A77FD"/>
    <w:rsid w:val="007A7AB7"/>
    <w:rsid w:val="007A7DE2"/>
    <w:rsid w:val="007B00BD"/>
    <w:rsid w:val="007B0403"/>
    <w:rsid w:val="007B05A6"/>
    <w:rsid w:val="007B14C5"/>
    <w:rsid w:val="007B2390"/>
    <w:rsid w:val="007B26EF"/>
    <w:rsid w:val="007B28BB"/>
    <w:rsid w:val="007B3596"/>
    <w:rsid w:val="007B4062"/>
    <w:rsid w:val="007B522F"/>
    <w:rsid w:val="007B5436"/>
    <w:rsid w:val="007B5691"/>
    <w:rsid w:val="007B5B91"/>
    <w:rsid w:val="007B5BFD"/>
    <w:rsid w:val="007B6995"/>
    <w:rsid w:val="007B6A86"/>
    <w:rsid w:val="007B6AB4"/>
    <w:rsid w:val="007B7484"/>
    <w:rsid w:val="007B79A3"/>
    <w:rsid w:val="007B7A96"/>
    <w:rsid w:val="007B7E59"/>
    <w:rsid w:val="007C053E"/>
    <w:rsid w:val="007C085A"/>
    <w:rsid w:val="007C0DE5"/>
    <w:rsid w:val="007C0E30"/>
    <w:rsid w:val="007C0F54"/>
    <w:rsid w:val="007C140A"/>
    <w:rsid w:val="007C1ACD"/>
    <w:rsid w:val="007C1F79"/>
    <w:rsid w:val="007C2807"/>
    <w:rsid w:val="007C281C"/>
    <w:rsid w:val="007C2DA9"/>
    <w:rsid w:val="007C36A7"/>
    <w:rsid w:val="007C3B30"/>
    <w:rsid w:val="007C3B7A"/>
    <w:rsid w:val="007C4F59"/>
    <w:rsid w:val="007C523D"/>
    <w:rsid w:val="007C552B"/>
    <w:rsid w:val="007C5783"/>
    <w:rsid w:val="007C5D09"/>
    <w:rsid w:val="007C61C2"/>
    <w:rsid w:val="007C6687"/>
    <w:rsid w:val="007C677B"/>
    <w:rsid w:val="007C67FE"/>
    <w:rsid w:val="007C69CA"/>
    <w:rsid w:val="007C7EBC"/>
    <w:rsid w:val="007D08D5"/>
    <w:rsid w:val="007D0AB9"/>
    <w:rsid w:val="007D12CD"/>
    <w:rsid w:val="007D1C6B"/>
    <w:rsid w:val="007D241A"/>
    <w:rsid w:val="007D269C"/>
    <w:rsid w:val="007D2C7D"/>
    <w:rsid w:val="007D311B"/>
    <w:rsid w:val="007D34E1"/>
    <w:rsid w:val="007D3502"/>
    <w:rsid w:val="007D3DBF"/>
    <w:rsid w:val="007D3F00"/>
    <w:rsid w:val="007D3F72"/>
    <w:rsid w:val="007D432A"/>
    <w:rsid w:val="007D43F8"/>
    <w:rsid w:val="007D46A3"/>
    <w:rsid w:val="007D4EC4"/>
    <w:rsid w:val="007D5044"/>
    <w:rsid w:val="007D5054"/>
    <w:rsid w:val="007D536F"/>
    <w:rsid w:val="007D53DB"/>
    <w:rsid w:val="007D5A7A"/>
    <w:rsid w:val="007D5CA4"/>
    <w:rsid w:val="007D648B"/>
    <w:rsid w:val="007D7198"/>
    <w:rsid w:val="007D71B5"/>
    <w:rsid w:val="007D72F9"/>
    <w:rsid w:val="007D7658"/>
    <w:rsid w:val="007D7A2E"/>
    <w:rsid w:val="007E0015"/>
    <w:rsid w:val="007E02B3"/>
    <w:rsid w:val="007E0B70"/>
    <w:rsid w:val="007E112E"/>
    <w:rsid w:val="007E1609"/>
    <w:rsid w:val="007E202C"/>
    <w:rsid w:val="007E26BB"/>
    <w:rsid w:val="007E2877"/>
    <w:rsid w:val="007E28FF"/>
    <w:rsid w:val="007E2A1A"/>
    <w:rsid w:val="007E40CD"/>
    <w:rsid w:val="007E4134"/>
    <w:rsid w:val="007E4D83"/>
    <w:rsid w:val="007E4F92"/>
    <w:rsid w:val="007E5C21"/>
    <w:rsid w:val="007E6580"/>
    <w:rsid w:val="007E686F"/>
    <w:rsid w:val="007E688B"/>
    <w:rsid w:val="007E68C5"/>
    <w:rsid w:val="007E6A97"/>
    <w:rsid w:val="007E6C92"/>
    <w:rsid w:val="007E7855"/>
    <w:rsid w:val="007E7CA6"/>
    <w:rsid w:val="007E7E84"/>
    <w:rsid w:val="007F01DE"/>
    <w:rsid w:val="007F01F3"/>
    <w:rsid w:val="007F04E1"/>
    <w:rsid w:val="007F0537"/>
    <w:rsid w:val="007F1480"/>
    <w:rsid w:val="007F16B7"/>
    <w:rsid w:val="007F2282"/>
    <w:rsid w:val="007F25FC"/>
    <w:rsid w:val="007F28F0"/>
    <w:rsid w:val="007F2C10"/>
    <w:rsid w:val="007F311F"/>
    <w:rsid w:val="007F325F"/>
    <w:rsid w:val="007F393A"/>
    <w:rsid w:val="007F3B75"/>
    <w:rsid w:val="007F3C80"/>
    <w:rsid w:val="007F3D19"/>
    <w:rsid w:val="007F40D4"/>
    <w:rsid w:val="007F48AA"/>
    <w:rsid w:val="007F58F5"/>
    <w:rsid w:val="007F692C"/>
    <w:rsid w:val="007F7A33"/>
    <w:rsid w:val="007F7A5D"/>
    <w:rsid w:val="008004AD"/>
    <w:rsid w:val="0080096C"/>
    <w:rsid w:val="00800A3F"/>
    <w:rsid w:val="00800C34"/>
    <w:rsid w:val="00801563"/>
    <w:rsid w:val="00801C11"/>
    <w:rsid w:val="0080204F"/>
    <w:rsid w:val="00802381"/>
    <w:rsid w:val="00802F38"/>
    <w:rsid w:val="008039E5"/>
    <w:rsid w:val="00803CE4"/>
    <w:rsid w:val="00804319"/>
    <w:rsid w:val="008043AF"/>
    <w:rsid w:val="008043E5"/>
    <w:rsid w:val="00804CCD"/>
    <w:rsid w:val="00805449"/>
    <w:rsid w:val="00805912"/>
    <w:rsid w:val="00805C03"/>
    <w:rsid w:val="0080639E"/>
    <w:rsid w:val="0080651C"/>
    <w:rsid w:val="00806D2A"/>
    <w:rsid w:val="00807CA9"/>
    <w:rsid w:val="0081012A"/>
    <w:rsid w:val="00810391"/>
    <w:rsid w:val="0081039A"/>
    <w:rsid w:val="008107BE"/>
    <w:rsid w:val="00810992"/>
    <w:rsid w:val="008109A6"/>
    <w:rsid w:val="00810E77"/>
    <w:rsid w:val="00810E9F"/>
    <w:rsid w:val="00811E8D"/>
    <w:rsid w:val="008120F7"/>
    <w:rsid w:val="008122AE"/>
    <w:rsid w:val="008127C3"/>
    <w:rsid w:val="00812D60"/>
    <w:rsid w:val="00812E31"/>
    <w:rsid w:val="00813170"/>
    <w:rsid w:val="008133CD"/>
    <w:rsid w:val="00813D81"/>
    <w:rsid w:val="00813F25"/>
    <w:rsid w:val="0081471B"/>
    <w:rsid w:val="00814E8F"/>
    <w:rsid w:val="008157DB"/>
    <w:rsid w:val="008159BD"/>
    <w:rsid w:val="008159CA"/>
    <w:rsid w:val="00816158"/>
    <w:rsid w:val="00816843"/>
    <w:rsid w:val="00816A73"/>
    <w:rsid w:val="00816E1C"/>
    <w:rsid w:val="00817075"/>
    <w:rsid w:val="0081729D"/>
    <w:rsid w:val="008172CE"/>
    <w:rsid w:val="008173D8"/>
    <w:rsid w:val="0081771B"/>
    <w:rsid w:val="00820194"/>
    <w:rsid w:val="0082031C"/>
    <w:rsid w:val="00820415"/>
    <w:rsid w:val="0082045D"/>
    <w:rsid w:val="008206FF"/>
    <w:rsid w:val="00820706"/>
    <w:rsid w:val="008209DA"/>
    <w:rsid w:val="00820FFF"/>
    <w:rsid w:val="00821174"/>
    <w:rsid w:val="008213EF"/>
    <w:rsid w:val="00821A6C"/>
    <w:rsid w:val="00821B58"/>
    <w:rsid w:val="00821D0B"/>
    <w:rsid w:val="00821E5D"/>
    <w:rsid w:val="00821EEB"/>
    <w:rsid w:val="0082314F"/>
    <w:rsid w:val="00823C82"/>
    <w:rsid w:val="00823FD7"/>
    <w:rsid w:val="0082430E"/>
    <w:rsid w:val="008248FB"/>
    <w:rsid w:val="00824B82"/>
    <w:rsid w:val="00824DEA"/>
    <w:rsid w:val="0082500A"/>
    <w:rsid w:val="00825304"/>
    <w:rsid w:val="008257BD"/>
    <w:rsid w:val="00825A32"/>
    <w:rsid w:val="00825A36"/>
    <w:rsid w:val="00826686"/>
    <w:rsid w:val="008272E3"/>
    <w:rsid w:val="00827647"/>
    <w:rsid w:val="00827C97"/>
    <w:rsid w:val="008308AA"/>
    <w:rsid w:val="00830EB3"/>
    <w:rsid w:val="0083187F"/>
    <w:rsid w:val="008318DF"/>
    <w:rsid w:val="00832232"/>
    <w:rsid w:val="00832DC3"/>
    <w:rsid w:val="00833948"/>
    <w:rsid w:val="00833C06"/>
    <w:rsid w:val="00833CAE"/>
    <w:rsid w:val="00833DF4"/>
    <w:rsid w:val="00834E6D"/>
    <w:rsid w:val="00835228"/>
    <w:rsid w:val="00835252"/>
    <w:rsid w:val="00835534"/>
    <w:rsid w:val="00835982"/>
    <w:rsid w:val="00835A26"/>
    <w:rsid w:val="0083603F"/>
    <w:rsid w:val="00836336"/>
    <w:rsid w:val="00836621"/>
    <w:rsid w:val="0083663A"/>
    <w:rsid w:val="0083669C"/>
    <w:rsid w:val="00836B32"/>
    <w:rsid w:val="00836BDC"/>
    <w:rsid w:val="00836D11"/>
    <w:rsid w:val="00837445"/>
    <w:rsid w:val="008375F0"/>
    <w:rsid w:val="0083783C"/>
    <w:rsid w:val="00837CA8"/>
    <w:rsid w:val="0084082C"/>
    <w:rsid w:val="00840A57"/>
    <w:rsid w:val="00840FA2"/>
    <w:rsid w:val="008420CC"/>
    <w:rsid w:val="00843A2E"/>
    <w:rsid w:val="00843D51"/>
    <w:rsid w:val="00844095"/>
    <w:rsid w:val="0084413F"/>
    <w:rsid w:val="008443E4"/>
    <w:rsid w:val="00844682"/>
    <w:rsid w:val="00845E5B"/>
    <w:rsid w:val="00846236"/>
    <w:rsid w:val="0084625D"/>
    <w:rsid w:val="00846C9D"/>
    <w:rsid w:val="00847220"/>
    <w:rsid w:val="0084748F"/>
    <w:rsid w:val="00847E30"/>
    <w:rsid w:val="008502CE"/>
    <w:rsid w:val="008506F9"/>
    <w:rsid w:val="008508FC"/>
    <w:rsid w:val="00850B04"/>
    <w:rsid w:val="00850BAC"/>
    <w:rsid w:val="00851C20"/>
    <w:rsid w:val="00852230"/>
    <w:rsid w:val="00852785"/>
    <w:rsid w:val="00852C8D"/>
    <w:rsid w:val="00852F24"/>
    <w:rsid w:val="00853647"/>
    <w:rsid w:val="00853DA6"/>
    <w:rsid w:val="008545EE"/>
    <w:rsid w:val="00854C9D"/>
    <w:rsid w:val="00854D18"/>
    <w:rsid w:val="00854F39"/>
    <w:rsid w:val="00855ADF"/>
    <w:rsid w:val="00855C1B"/>
    <w:rsid w:val="00855C9A"/>
    <w:rsid w:val="008560FB"/>
    <w:rsid w:val="008561BF"/>
    <w:rsid w:val="00856870"/>
    <w:rsid w:val="00856CB2"/>
    <w:rsid w:val="00857EE9"/>
    <w:rsid w:val="00860102"/>
    <w:rsid w:val="008607CC"/>
    <w:rsid w:val="008618CF"/>
    <w:rsid w:val="00861E5D"/>
    <w:rsid w:val="008622DC"/>
    <w:rsid w:val="00862626"/>
    <w:rsid w:val="00862708"/>
    <w:rsid w:val="008627BA"/>
    <w:rsid w:val="0086340A"/>
    <w:rsid w:val="008656E1"/>
    <w:rsid w:val="0086606A"/>
    <w:rsid w:val="008662FC"/>
    <w:rsid w:val="00866AEB"/>
    <w:rsid w:val="008672DE"/>
    <w:rsid w:val="008673A2"/>
    <w:rsid w:val="00867933"/>
    <w:rsid w:val="0087025B"/>
    <w:rsid w:val="00870378"/>
    <w:rsid w:val="00870953"/>
    <w:rsid w:val="00870D75"/>
    <w:rsid w:val="00871515"/>
    <w:rsid w:val="0087195C"/>
    <w:rsid w:val="00871F75"/>
    <w:rsid w:val="0087214A"/>
    <w:rsid w:val="0087233D"/>
    <w:rsid w:val="00872360"/>
    <w:rsid w:val="00872952"/>
    <w:rsid w:val="00872B23"/>
    <w:rsid w:val="00872EB9"/>
    <w:rsid w:val="008736D2"/>
    <w:rsid w:val="00873E8A"/>
    <w:rsid w:val="00874735"/>
    <w:rsid w:val="008752DA"/>
    <w:rsid w:val="00875961"/>
    <w:rsid w:val="00875A5E"/>
    <w:rsid w:val="00875BDE"/>
    <w:rsid w:val="00875CF3"/>
    <w:rsid w:val="00876760"/>
    <w:rsid w:val="00876A39"/>
    <w:rsid w:val="0087741A"/>
    <w:rsid w:val="00877BE3"/>
    <w:rsid w:val="00880743"/>
    <w:rsid w:val="00880F00"/>
    <w:rsid w:val="008810D3"/>
    <w:rsid w:val="008830D6"/>
    <w:rsid w:val="00883574"/>
    <w:rsid w:val="00883E85"/>
    <w:rsid w:val="00884327"/>
    <w:rsid w:val="0088474D"/>
    <w:rsid w:val="008848CA"/>
    <w:rsid w:val="00884EED"/>
    <w:rsid w:val="008855BD"/>
    <w:rsid w:val="00885A92"/>
    <w:rsid w:val="00885BE3"/>
    <w:rsid w:val="00886034"/>
    <w:rsid w:val="00886125"/>
    <w:rsid w:val="008876C0"/>
    <w:rsid w:val="00887C41"/>
    <w:rsid w:val="00887C91"/>
    <w:rsid w:val="00887FA8"/>
    <w:rsid w:val="0089110F"/>
    <w:rsid w:val="008917B1"/>
    <w:rsid w:val="008919A4"/>
    <w:rsid w:val="00892784"/>
    <w:rsid w:val="00892889"/>
    <w:rsid w:val="00893176"/>
    <w:rsid w:val="00893407"/>
    <w:rsid w:val="00893433"/>
    <w:rsid w:val="008943B9"/>
    <w:rsid w:val="008945B0"/>
    <w:rsid w:val="0089464D"/>
    <w:rsid w:val="008952B4"/>
    <w:rsid w:val="008959AB"/>
    <w:rsid w:val="00895C82"/>
    <w:rsid w:val="00896F0C"/>
    <w:rsid w:val="00897569"/>
    <w:rsid w:val="008976D1"/>
    <w:rsid w:val="00897743"/>
    <w:rsid w:val="008978AE"/>
    <w:rsid w:val="00897AC7"/>
    <w:rsid w:val="00897B72"/>
    <w:rsid w:val="008A003E"/>
    <w:rsid w:val="008A04A2"/>
    <w:rsid w:val="008A0FBB"/>
    <w:rsid w:val="008A130B"/>
    <w:rsid w:val="008A1C1C"/>
    <w:rsid w:val="008A2E20"/>
    <w:rsid w:val="008A2F1E"/>
    <w:rsid w:val="008A3655"/>
    <w:rsid w:val="008A45CC"/>
    <w:rsid w:val="008A4784"/>
    <w:rsid w:val="008A4AB1"/>
    <w:rsid w:val="008A4E27"/>
    <w:rsid w:val="008A5BD5"/>
    <w:rsid w:val="008A5C66"/>
    <w:rsid w:val="008A5D65"/>
    <w:rsid w:val="008A6B9A"/>
    <w:rsid w:val="008A70AC"/>
    <w:rsid w:val="008A71E1"/>
    <w:rsid w:val="008A7278"/>
    <w:rsid w:val="008A7AF6"/>
    <w:rsid w:val="008A7B13"/>
    <w:rsid w:val="008B05B0"/>
    <w:rsid w:val="008B07F9"/>
    <w:rsid w:val="008B080E"/>
    <w:rsid w:val="008B0941"/>
    <w:rsid w:val="008B0A72"/>
    <w:rsid w:val="008B139C"/>
    <w:rsid w:val="008B197A"/>
    <w:rsid w:val="008B1BEC"/>
    <w:rsid w:val="008B1D89"/>
    <w:rsid w:val="008B1EF5"/>
    <w:rsid w:val="008B29E0"/>
    <w:rsid w:val="008B2C2D"/>
    <w:rsid w:val="008B2D3E"/>
    <w:rsid w:val="008B2D6E"/>
    <w:rsid w:val="008B3202"/>
    <w:rsid w:val="008B33BD"/>
    <w:rsid w:val="008B3865"/>
    <w:rsid w:val="008B3BA6"/>
    <w:rsid w:val="008B3FE9"/>
    <w:rsid w:val="008B4482"/>
    <w:rsid w:val="008B49FE"/>
    <w:rsid w:val="008B5454"/>
    <w:rsid w:val="008B645E"/>
    <w:rsid w:val="008B6A9A"/>
    <w:rsid w:val="008B70EA"/>
    <w:rsid w:val="008B71D6"/>
    <w:rsid w:val="008B751E"/>
    <w:rsid w:val="008B7970"/>
    <w:rsid w:val="008B79F4"/>
    <w:rsid w:val="008B7ADE"/>
    <w:rsid w:val="008B7BF7"/>
    <w:rsid w:val="008C00B2"/>
    <w:rsid w:val="008C01C8"/>
    <w:rsid w:val="008C0284"/>
    <w:rsid w:val="008C089B"/>
    <w:rsid w:val="008C08D1"/>
    <w:rsid w:val="008C0C9F"/>
    <w:rsid w:val="008C0F76"/>
    <w:rsid w:val="008C19D2"/>
    <w:rsid w:val="008C2AFD"/>
    <w:rsid w:val="008C319A"/>
    <w:rsid w:val="008C3AEA"/>
    <w:rsid w:val="008C3BC8"/>
    <w:rsid w:val="008C3C5C"/>
    <w:rsid w:val="008C3F8F"/>
    <w:rsid w:val="008C3FA5"/>
    <w:rsid w:val="008C40C0"/>
    <w:rsid w:val="008C450D"/>
    <w:rsid w:val="008C4AE2"/>
    <w:rsid w:val="008C60C5"/>
    <w:rsid w:val="008C68C6"/>
    <w:rsid w:val="008C6EF9"/>
    <w:rsid w:val="008D08DB"/>
    <w:rsid w:val="008D0C64"/>
    <w:rsid w:val="008D0E76"/>
    <w:rsid w:val="008D138E"/>
    <w:rsid w:val="008D1A93"/>
    <w:rsid w:val="008D2307"/>
    <w:rsid w:val="008D2B6E"/>
    <w:rsid w:val="008D2BC0"/>
    <w:rsid w:val="008D2C28"/>
    <w:rsid w:val="008D2D7E"/>
    <w:rsid w:val="008D306C"/>
    <w:rsid w:val="008D344F"/>
    <w:rsid w:val="008D36FE"/>
    <w:rsid w:val="008D4389"/>
    <w:rsid w:val="008D445B"/>
    <w:rsid w:val="008D4F5A"/>
    <w:rsid w:val="008D55D9"/>
    <w:rsid w:val="008D5605"/>
    <w:rsid w:val="008D564D"/>
    <w:rsid w:val="008D571E"/>
    <w:rsid w:val="008D60BC"/>
    <w:rsid w:val="008D6400"/>
    <w:rsid w:val="008D7189"/>
    <w:rsid w:val="008D7247"/>
    <w:rsid w:val="008D752C"/>
    <w:rsid w:val="008D7B82"/>
    <w:rsid w:val="008D7C5F"/>
    <w:rsid w:val="008E01E2"/>
    <w:rsid w:val="008E0388"/>
    <w:rsid w:val="008E0804"/>
    <w:rsid w:val="008E0C69"/>
    <w:rsid w:val="008E124C"/>
    <w:rsid w:val="008E1E4E"/>
    <w:rsid w:val="008E2592"/>
    <w:rsid w:val="008E2B32"/>
    <w:rsid w:val="008E2C24"/>
    <w:rsid w:val="008E2DE6"/>
    <w:rsid w:val="008E3E7F"/>
    <w:rsid w:val="008E43FF"/>
    <w:rsid w:val="008E4592"/>
    <w:rsid w:val="008E47A6"/>
    <w:rsid w:val="008E4DDA"/>
    <w:rsid w:val="008E590D"/>
    <w:rsid w:val="008E5CF6"/>
    <w:rsid w:val="008E63C6"/>
    <w:rsid w:val="008E65D9"/>
    <w:rsid w:val="008E65F4"/>
    <w:rsid w:val="008E7B69"/>
    <w:rsid w:val="008E7C98"/>
    <w:rsid w:val="008E7F72"/>
    <w:rsid w:val="008F0058"/>
    <w:rsid w:val="008F0691"/>
    <w:rsid w:val="008F070C"/>
    <w:rsid w:val="008F0A5F"/>
    <w:rsid w:val="008F0CA0"/>
    <w:rsid w:val="008F0E0D"/>
    <w:rsid w:val="008F14A4"/>
    <w:rsid w:val="008F1D15"/>
    <w:rsid w:val="008F1FE4"/>
    <w:rsid w:val="008F2275"/>
    <w:rsid w:val="008F23D7"/>
    <w:rsid w:val="008F298C"/>
    <w:rsid w:val="008F2AE1"/>
    <w:rsid w:val="008F3227"/>
    <w:rsid w:val="008F32CB"/>
    <w:rsid w:val="008F3C1B"/>
    <w:rsid w:val="008F3C73"/>
    <w:rsid w:val="008F3E23"/>
    <w:rsid w:val="008F46BA"/>
    <w:rsid w:val="008F49E9"/>
    <w:rsid w:val="008F5357"/>
    <w:rsid w:val="008F569D"/>
    <w:rsid w:val="008F5766"/>
    <w:rsid w:val="008F5A08"/>
    <w:rsid w:val="008F5B16"/>
    <w:rsid w:val="008F5C32"/>
    <w:rsid w:val="008F5D98"/>
    <w:rsid w:val="008F6276"/>
    <w:rsid w:val="008F68FE"/>
    <w:rsid w:val="008F6956"/>
    <w:rsid w:val="008F6A55"/>
    <w:rsid w:val="008F6C42"/>
    <w:rsid w:val="008F73B1"/>
    <w:rsid w:val="008F793D"/>
    <w:rsid w:val="008F795A"/>
    <w:rsid w:val="008F7D4E"/>
    <w:rsid w:val="00900231"/>
    <w:rsid w:val="00900892"/>
    <w:rsid w:val="0090096C"/>
    <w:rsid w:val="0090191F"/>
    <w:rsid w:val="00901A17"/>
    <w:rsid w:val="00901E7D"/>
    <w:rsid w:val="009021F5"/>
    <w:rsid w:val="0090341C"/>
    <w:rsid w:val="009034F2"/>
    <w:rsid w:val="009037E6"/>
    <w:rsid w:val="00903856"/>
    <w:rsid w:val="00903A23"/>
    <w:rsid w:val="00903AF5"/>
    <w:rsid w:val="00904320"/>
    <w:rsid w:val="00904532"/>
    <w:rsid w:val="00904A7F"/>
    <w:rsid w:val="00904E6E"/>
    <w:rsid w:val="00905291"/>
    <w:rsid w:val="0090579C"/>
    <w:rsid w:val="009057EC"/>
    <w:rsid w:val="00905E15"/>
    <w:rsid w:val="00906A58"/>
    <w:rsid w:val="00907072"/>
    <w:rsid w:val="009071C5"/>
    <w:rsid w:val="009073FC"/>
    <w:rsid w:val="00907629"/>
    <w:rsid w:val="00907F20"/>
    <w:rsid w:val="00910460"/>
    <w:rsid w:val="00910CEF"/>
    <w:rsid w:val="00910EEB"/>
    <w:rsid w:val="009118A4"/>
    <w:rsid w:val="00911DF8"/>
    <w:rsid w:val="00912579"/>
    <w:rsid w:val="009129B3"/>
    <w:rsid w:val="00912E6B"/>
    <w:rsid w:val="009130F5"/>
    <w:rsid w:val="00913720"/>
    <w:rsid w:val="0091411A"/>
    <w:rsid w:val="00914477"/>
    <w:rsid w:val="00914B9D"/>
    <w:rsid w:val="00915111"/>
    <w:rsid w:val="009157C4"/>
    <w:rsid w:val="00915CED"/>
    <w:rsid w:val="009161F5"/>
    <w:rsid w:val="0091655F"/>
    <w:rsid w:val="00916901"/>
    <w:rsid w:val="009173AC"/>
    <w:rsid w:val="00917E45"/>
    <w:rsid w:val="00920442"/>
    <w:rsid w:val="009207F7"/>
    <w:rsid w:val="00920A09"/>
    <w:rsid w:val="00921465"/>
    <w:rsid w:val="0092165A"/>
    <w:rsid w:val="00921CAA"/>
    <w:rsid w:val="00921F9B"/>
    <w:rsid w:val="00921FAD"/>
    <w:rsid w:val="00922408"/>
    <w:rsid w:val="00922804"/>
    <w:rsid w:val="00922835"/>
    <w:rsid w:val="00922B57"/>
    <w:rsid w:val="00922C2E"/>
    <w:rsid w:val="00922F7B"/>
    <w:rsid w:val="009236A2"/>
    <w:rsid w:val="00923E8C"/>
    <w:rsid w:val="009241DF"/>
    <w:rsid w:val="00924244"/>
    <w:rsid w:val="0092429C"/>
    <w:rsid w:val="0092460D"/>
    <w:rsid w:val="00924ABB"/>
    <w:rsid w:val="00924CA5"/>
    <w:rsid w:val="00925044"/>
    <w:rsid w:val="00925C84"/>
    <w:rsid w:val="009261EF"/>
    <w:rsid w:val="00926247"/>
    <w:rsid w:val="00926697"/>
    <w:rsid w:val="00926805"/>
    <w:rsid w:val="00926B85"/>
    <w:rsid w:val="0093014F"/>
    <w:rsid w:val="00930B2E"/>
    <w:rsid w:val="00930D01"/>
    <w:rsid w:val="00930F3B"/>
    <w:rsid w:val="009312A9"/>
    <w:rsid w:val="009319BE"/>
    <w:rsid w:val="00931F31"/>
    <w:rsid w:val="009326A8"/>
    <w:rsid w:val="009327D1"/>
    <w:rsid w:val="00932E89"/>
    <w:rsid w:val="00933007"/>
    <w:rsid w:val="00933B50"/>
    <w:rsid w:val="00933BD5"/>
    <w:rsid w:val="00934755"/>
    <w:rsid w:val="00934858"/>
    <w:rsid w:val="00934F7F"/>
    <w:rsid w:val="00935D5C"/>
    <w:rsid w:val="00935DC3"/>
    <w:rsid w:val="00935F2D"/>
    <w:rsid w:val="0093603F"/>
    <w:rsid w:val="0093618F"/>
    <w:rsid w:val="009362EC"/>
    <w:rsid w:val="0093656A"/>
    <w:rsid w:val="00936A4F"/>
    <w:rsid w:val="00936B0B"/>
    <w:rsid w:val="00936FD0"/>
    <w:rsid w:val="009377E9"/>
    <w:rsid w:val="00937E17"/>
    <w:rsid w:val="00937E34"/>
    <w:rsid w:val="009402D9"/>
    <w:rsid w:val="0094111D"/>
    <w:rsid w:val="009415E9"/>
    <w:rsid w:val="00941F03"/>
    <w:rsid w:val="009422FC"/>
    <w:rsid w:val="00942866"/>
    <w:rsid w:val="009428FB"/>
    <w:rsid w:val="009432B9"/>
    <w:rsid w:val="00943826"/>
    <w:rsid w:val="009438EC"/>
    <w:rsid w:val="00943A5A"/>
    <w:rsid w:val="00943BEE"/>
    <w:rsid w:val="00943D3C"/>
    <w:rsid w:val="009440CE"/>
    <w:rsid w:val="0094478F"/>
    <w:rsid w:val="00944C3F"/>
    <w:rsid w:val="00945823"/>
    <w:rsid w:val="00945B99"/>
    <w:rsid w:val="009461FA"/>
    <w:rsid w:val="00946CB9"/>
    <w:rsid w:val="00946D40"/>
    <w:rsid w:val="00946E79"/>
    <w:rsid w:val="00946F77"/>
    <w:rsid w:val="0094704F"/>
    <w:rsid w:val="00947599"/>
    <w:rsid w:val="00947FF4"/>
    <w:rsid w:val="009501CC"/>
    <w:rsid w:val="00950696"/>
    <w:rsid w:val="00951ED7"/>
    <w:rsid w:val="00952116"/>
    <w:rsid w:val="009521E3"/>
    <w:rsid w:val="0095287C"/>
    <w:rsid w:val="00952C3A"/>
    <w:rsid w:val="00952C62"/>
    <w:rsid w:val="00952F18"/>
    <w:rsid w:val="009536D2"/>
    <w:rsid w:val="00953963"/>
    <w:rsid w:val="00953F31"/>
    <w:rsid w:val="00954428"/>
    <w:rsid w:val="009545D3"/>
    <w:rsid w:val="00954CCE"/>
    <w:rsid w:val="009553F8"/>
    <w:rsid w:val="0095599A"/>
    <w:rsid w:val="0095637B"/>
    <w:rsid w:val="00956444"/>
    <w:rsid w:val="009567E0"/>
    <w:rsid w:val="00956D06"/>
    <w:rsid w:val="00956E5E"/>
    <w:rsid w:val="0095710C"/>
    <w:rsid w:val="00957117"/>
    <w:rsid w:val="009600AF"/>
    <w:rsid w:val="00960A50"/>
    <w:rsid w:val="00960D22"/>
    <w:rsid w:val="00961AE3"/>
    <w:rsid w:val="00962697"/>
    <w:rsid w:val="00962EC9"/>
    <w:rsid w:val="00962F6F"/>
    <w:rsid w:val="0096352E"/>
    <w:rsid w:val="00963ED4"/>
    <w:rsid w:val="0096413F"/>
    <w:rsid w:val="00964A81"/>
    <w:rsid w:val="00964C7B"/>
    <w:rsid w:val="00964D8D"/>
    <w:rsid w:val="0096528D"/>
    <w:rsid w:val="00965291"/>
    <w:rsid w:val="009654A3"/>
    <w:rsid w:val="0096582D"/>
    <w:rsid w:val="009660C1"/>
    <w:rsid w:val="00966213"/>
    <w:rsid w:val="0096653F"/>
    <w:rsid w:val="009665C4"/>
    <w:rsid w:val="00966C9B"/>
    <w:rsid w:val="00966D2C"/>
    <w:rsid w:val="00967A46"/>
    <w:rsid w:val="00967B73"/>
    <w:rsid w:val="00967CA7"/>
    <w:rsid w:val="00970048"/>
    <w:rsid w:val="0097022D"/>
    <w:rsid w:val="0097078E"/>
    <w:rsid w:val="009708E4"/>
    <w:rsid w:val="009714C8"/>
    <w:rsid w:val="00971F87"/>
    <w:rsid w:val="009722C8"/>
    <w:rsid w:val="0097234E"/>
    <w:rsid w:val="009723CC"/>
    <w:rsid w:val="0097288D"/>
    <w:rsid w:val="00972C1D"/>
    <w:rsid w:val="00972C5D"/>
    <w:rsid w:val="00973334"/>
    <w:rsid w:val="0097358A"/>
    <w:rsid w:val="00973667"/>
    <w:rsid w:val="009739EA"/>
    <w:rsid w:val="009741C7"/>
    <w:rsid w:val="009743EA"/>
    <w:rsid w:val="00974441"/>
    <w:rsid w:val="009746AF"/>
    <w:rsid w:val="009746C0"/>
    <w:rsid w:val="00974D99"/>
    <w:rsid w:val="00975122"/>
    <w:rsid w:val="0097553E"/>
    <w:rsid w:val="00975D36"/>
    <w:rsid w:val="0097646D"/>
    <w:rsid w:val="0097696B"/>
    <w:rsid w:val="009771E6"/>
    <w:rsid w:val="00977D2B"/>
    <w:rsid w:val="009810F3"/>
    <w:rsid w:val="00981F46"/>
    <w:rsid w:val="00981FA0"/>
    <w:rsid w:val="009822DD"/>
    <w:rsid w:val="0098243F"/>
    <w:rsid w:val="00982F3A"/>
    <w:rsid w:val="0098337B"/>
    <w:rsid w:val="00983877"/>
    <w:rsid w:val="00983C20"/>
    <w:rsid w:val="00984008"/>
    <w:rsid w:val="009843D2"/>
    <w:rsid w:val="0098458C"/>
    <w:rsid w:val="00984F12"/>
    <w:rsid w:val="00985998"/>
    <w:rsid w:val="00986034"/>
    <w:rsid w:val="00986193"/>
    <w:rsid w:val="00986A0F"/>
    <w:rsid w:val="00986AB9"/>
    <w:rsid w:val="00987036"/>
    <w:rsid w:val="0098709B"/>
    <w:rsid w:val="00987683"/>
    <w:rsid w:val="009876B6"/>
    <w:rsid w:val="00987A8B"/>
    <w:rsid w:val="009902FE"/>
    <w:rsid w:val="00990824"/>
    <w:rsid w:val="00990924"/>
    <w:rsid w:val="00990B68"/>
    <w:rsid w:val="00990FF1"/>
    <w:rsid w:val="00991ED9"/>
    <w:rsid w:val="00991EE7"/>
    <w:rsid w:val="009923E7"/>
    <w:rsid w:val="00992D0C"/>
    <w:rsid w:val="00993342"/>
    <w:rsid w:val="00993C59"/>
    <w:rsid w:val="00995029"/>
    <w:rsid w:val="00995109"/>
    <w:rsid w:val="00995696"/>
    <w:rsid w:val="00995A3E"/>
    <w:rsid w:val="009960A9"/>
    <w:rsid w:val="009965E5"/>
    <w:rsid w:val="009967AE"/>
    <w:rsid w:val="00997A45"/>
    <w:rsid w:val="00997C8D"/>
    <w:rsid w:val="00997DA6"/>
    <w:rsid w:val="00997F65"/>
    <w:rsid w:val="009A01B8"/>
    <w:rsid w:val="009A071C"/>
    <w:rsid w:val="009A0FDE"/>
    <w:rsid w:val="009A13C7"/>
    <w:rsid w:val="009A1455"/>
    <w:rsid w:val="009A1587"/>
    <w:rsid w:val="009A166D"/>
    <w:rsid w:val="009A1B68"/>
    <w:rsid w:val="009A2832"/>
    <w:rsid w:val="009A2B95"/>
    <w:rsid w:val="009A3709"/>
    <w:rsid w:val="009A4857"/>
    <w:rsid w:val="009A48CE"/>
    <w:rsid w:val="009A49C5"/>
    <w:rsid w:val="009A53D2"/>
    <w:rsid w:val="009A55F3"/>
    <w:rsid w:val="009A5BF9"/>
    <w:rsid w:val="009A5CAD"/>
    <w:rsid w:val="009A5ED2"/>
    <w:rsid w:val="009A65C3"/>
    <w:rsid w:val="009A71CF"/>
    <w:rsid w:val="009A7AB0"/>
    <w:rsid w:val="009B013B"/>
    <w:rsid w:val="009B0780"/>
    <w:rsid w:val="009B10CF"/>
    <w:rsid w:val="009B1299"/>
    <w:rsid w:val="009B1535"/>
    <w:rsid w:val="009B1EA5"/>
    <w:rsid w:val="009B280B"/>
    <w:rsid w:val="009B29D1"/>
    <w:rsid w:val="009B2FC5"/>
    <w:rsid w:val="009B3145"/>
    <w:rsid w:val="009B3625"/>
    <w:rsid w:val="009B3DB5"/>
    <w:rsid w:val="009B3F28"/>
    <w:rsid w:val="009B3F63"/>
    <w:rsid w:val="009B4602"/>
    <w:rsid w:val="009B494C"/>
    <w:rsid w:val="009B4FF9"/>
    <w:rsid w:val="009B53E9"/>
    <w:rsid w:val="009B554E"/>
    <w:rsid w:val="009B680A"/>
    <w:rsid w:val="009B6924"/>
    <w:rsid w:val="009B69AC"/>
    <w:rsid w:val="009B6EE0"/>
    <w:rsid w:val="009C01C4"/>
    <w:rsid w:val="009C0987"/>
    <w:rsid w:val="009C0B31"/>
    <w:rsid w:val="009C0FD3"/>
    <w:rsid w:val="009C1029"/>
    <w:rsid w:val="009C1A0A"/>
    <w:rsid w:val="009C2288"/>
    <w:rsid w:val="009C23CF"/>
    <w:rsid w:val="009C2FD1"/>
    <w:rsid w:val="009C3144"/>
    <w:rsid w:val="009C31AB"/>
    <w:rsid w:val="009C3320"/>
    <w:rsid w:val="009C3682"/>
    <w:rsid w:val="009C36C4"/>
    <w:rsid w:val="009C3D9C"/>
    <w:rsid w:val="009C4078"/>
    <w:rsid w:val="009C4458"/>
    <w:rsid w:val="009C4A51"/>
    <w:rsid w:val="009C4B97"/>
    <w:rsid w:val="009C4FB5"/>
    <w:rsid w:val="009C53D4"/>
    <w:rsid w:val="009C660B"/>
    <w:rsid w:val="009C6731"/>
    <w:rsid w:val="009C684F"/>
    <w:rsid w:val="009C6BE5"/>
    <w:rsid w:val="009C787F"/>
    <w:rsid w:val="009D0122"/>
    <w:rsid w:val="009D02C4"/>
    <w:rsid w:val="009D09F4"/>
    <w:rsid w:val="009D13DD"/>
    <w:rsid w:val="009D19D5"/>
    <w:rsid w:val="009D1A1B"/>
    <w:rsid w:val="009D1E17"/>
    <w:rsid w:val="009D1FB6"/>
    <w:rsid w:val="009D229D"/>
    <w:rsid w:val="009D2433"/>
    <w:rsid w:val="009D2483"/>
    <w:rsid w:val="009D25A2"/>
    <w:rsid w:val="009D2C8F"/>
    <w:rsid w:val="009D2DC4"/>
    <w:rsid w:val="009D3532"/>
    <w:rsid w:val="009D37C8"/>
    <w:rsid w:val="009D381C"/>
    <w:rsid w:val="009D3B86"/>
    <w:rsid w:val="009D46C5"/>
    <w:rsid w:val="009D4724"/>
    <w:rsid w:val="009D47D3"/>
    <w:rsid w:val="009D4C1F"/>
    <w:rsid w:val="009D53AF"/>
    <w:rsid w:val="009D56B1"/>
    <w:rsid w:val="009D6056"/>
    <w:rsid w:val="009D6AE4"/>
    <w:rsid w:val="009D7161"/>
    <w:rsid w:val="009D7206"/>
    <w:rsid w:val="009E0009"/>
    <w:rsid w:val="009E0062"/>
    <w:rsid w:val="009E07A5"/>
    <w:rsid w:val="009E0AAE"/>
    <w:rsid w:val="009E0F1A"/>
    <w:rsid w:val="009E1217"/>
    <w:rsid w:val="009E186D"/>
    <w:rsid w:val="009E1BF7"/>
    <w:rsid w:val="009E1DC2"/>
    <w:rsid w:val="009E1DDD"/>
    <w:rsid w:val="009E2345"/>
    <w:rsid w:val="009E3B9B"/>
    <w:rsid w:val="009E3BDC"/>
    <w:rsid w:val="009E3C92"/>
    <w:rsid w:val="009E3D1D"/>
    <w:rsid w:val="009E3FE0"/>
    <w:rsid w:val="009E44D9"/>
    <w:rsid w:val="009E5C3A"/>
    <w:rsid w:val="009E60AD"/>
    <w:rsid w:val="009E67FA"/>
    <w:rsid w:val="009E68A8"/>
    <w:rsid w:val="009E6F03"/>
    <w:rsid w:val="009E737B"/>
    <w:rsid w:val="009E77BA"/>
    <w:rsid w:val="009E7D9C"/>
    <w:rsid w:val="009F0294"/>
    <w:rsid w:val="009F0437"/>
    <w:rsid w:val="009F08F1"/>
    <w:rsid w:val="009F0F63"/>
    <w:rsid w:val="009F103D"/>
    <w:rsid w:val="009F115F"/>
    <w:rsid w:val="009F1294"/>
    <w:rsid w:val="009F1AD1"/>
    <w:rsid w:val="009F1EEB"/>
    <w:rsid w:val="009F2D5F"/>
    <w:rsid w:val="009F3B51"/>
    <w:rsid w:val="009F4152"/>
    <w:rsid w:val="009F415C"/>
    <w:rsid w:val="009F41BA"/>
    <w:rsid w:val="009F49E0"/>
    <w:rsid w:val="009F4CA5"/>
    <w:rsid w:val="009F51EF"/>
    <w:rsid w:val="009F5CC5"/>
    <w:rsid w:val="009F6121"/>
    <w:rsid w:val="009F647B"/>
    <w:rsid w:val="009F6CFC"/>
    <w:rsid w:val="009F772D"/>
    <w:rsid w:val="009F789D"/>
    <w:rsid w:val="009F7E13"/>
    <w:rsid w:val="009F7F9A"/>
    <w:rsid w:val="009F7FF3"/>
    <w:rsid w:val="00A0030B"/>
    <w:rsid w:val="00A006B8"/>
    <w:rsid w:val="00A006E2"/>
    <w:rsid w:val="00A00FA6"/>
    <w:rsid w:val="00A0194A"/>
    <w:rsid w:val="00A01D8B"/>
    <w:rsid w:val="00A0294E"/>
    <w:rsid w:val="00A02A34"/>
    <w:rsid w:val="00A02BB1"/>
    <w:rsid w:val="00A035D1"/>
    <w:rsid w:val="00A03A7F"/>
    <w:rsid w:val="00A03B01"/>
    <w:rsid w:val="00A0434F"/>
    <w:rsid w:val="00A04692"/>
    <w:rsid w:val="00A04791"/>
    <w:rsid w:val="00A04DBA"/>
    <w:rsid w:val="00A04EEC"/>
    <w:rsid w:val="00A06DC6"/>
    <w:rsid w:val="00A06EAC"/>
    <w:rsid w:val="00A07A5C"/>
    <w:rsid w:val="00A07BFB"/>
    <w:rsid w:val="00A07CE6"/>
    <w:rsid w:val="00A10B4A"/>
    <w:rsid w:val="00A10FD6"/>
    <w:rsid w:val="00A11095"/>
    <w:rsid w:val="00A1112B"/>
    <w:rsid w:val="00A11157"/>
    <w:rsid w:val="00A11158"/>
    <w:rsid w:val="00A1193D"/>
    <w:rsid w:val="00A119E3"/>
    <w:rsid w:val="00A12EFE"/>
    <w:rsid w:val="00A13166"/>
    <w:rsid w:val="00A13CE0"/>
    <w:rsid w:val="00A14130"/>
    <w:rsid w:val="00A145C9"/>
    <w:rsid w:val="00A14652"/>
    <w:rsid w:val="00A1510D"/>
    <w:rsid w:val="00A15E0C"/>
    <w:rsid w:val="00A16594"/>
    <w:rsid w:val="00A16A31"/>
    <w:rsid w:val="00A16B7D"/>
    <w:rsid w:val="00A17500"/>
    <w:rsid w:val="00A17B91"/>
    <w:rsid w:val="00A17BC2"/>
    <w:rsid w:val="00A205B5"/>
    <w:rsid w:val="00A20F08"/>
    <w:rsid w:val="00A20F10"/>
    <w:rsid w:val="00A20F21"/>
    <w:rsid w:val="00A221BF"/>
    <w:rsid w:val="00A22498"/>
    <w:rsid w:val="00A22854"/>
    <w:rsid w:val="00A22B76"/>
    <w:rsid w:val="00A22B82"/>
    <w:rsid w:val="00A22C04"/>
    <w:rsid w:val="00A2304C"/>
    <w:rsid w:val="00A25C77"/>
    <w:rsid w:val="00A260CD"/>
    <w:rsid w:val="00A26810"/>
    <w:rsid w:val="00A27575"/>
    <w:rsid w:val="00A27B98"/>
    <w:rsid w:val="00A31003"/>
    <w:rsid w:val="00A31092"/>
    <w:rsid w:val="00A31731"/>
    <w:rsid w:val="00A31841"/>
    <w:rsid w:val="00A31E90"/>
    <w:rsid w:val="00A320E2"/>
    <w:rsid w:val="00A33BA7"/>
    <w:rsid w:val="00A33ED5"/>
    <w:rsid w:val="00A34619"/>
    <w:rsid w:val="00A346C5"/>
    <w:rsid w:val="00A35141"/>
    <w:rsid w:val="00A366C0"/>
    <w:rsid w:val="00A36D09"/>
    <w:rsid w:val="00A36E1F"/>
    <w:rsid w:val="00A37346"/>
    <w:rsid w:val="00A374FE"/>
    <w:rsid w:val="00A37A62"/>
    <w:rsid w:val="00A37EDD"/>
    <w:rsid w:val="00A40E91"/>
    <w:rsid w:val="00A41573"/>
    <w:rsid w:val="00A4161D"/>
    <w:rsid w:val="00A41810"/>
    <w:rsid w:val="00A42191"/>
    <w:rsid w:val="00A42761"/>
    <w:rsid w:val="00A42F07"/>
    <w:rsid w:val="00A4439D"/>
    <w:rsid w:val="00A4520D"/>
    <w:rsid w:val="00A45E31"/>
    <w:rsid w:val="00A46B46"/>
    <w:rsid w:val="00A46E41"/>
    <w:rsid w:val="00A4731F"/>
    <w:rsid w:val="00A47571"/>
    <w:rsid w:val="00A4761E"/>
    <w:rsid w:val="00A476C6"/>
    <w:rsid w:val="00A477EC"/>
    <w:rsid w:val="00A502F3"/>
    <w:rsid w:val="00A5093F"/>
    <w:rsid w:val="00A516ED"/>
    <w:rsid w:val="00A519BB"/>
    <w:rsid w:val="00A51A09"/>
    <w:rsid w:val="00A5205D"/>
    <w:rsid w:val="00A52416"/>
    <w:rsid w:val="00A5280A"/>
    <w:rsid w:val="00A52B43"/>
    <w:rsid w:val="00A5302F"/>
    <w:rsid w:val="00A536A4"/>
    <w:rsid w:val="00A5383E"/>
    <w:rsid w:val="00A53A4D"/>
    <w:rsid w:val="00A53D8B"/>
    <w:rsid w:val="00A55259"/>
    <w:rsid w:val="00A56438"/>
    <w:rsid w:val="00A56FC0"/>
    <w:rsid w:val="00A571F8"/>
    <w:rsid w:val="00A577A3"/>
    <w:rsid w:val="00A57972"/>
    <w:rsid w:val="00A57E5F"/>
    <w:rsid w:val="00A60F02"/>
    <w:rsid w:val="00A612C5"/>
    <w:rsid w:val="00A61AF4"/>
    <w:rsid w:val="00A61D14"/>
    <w:rsid w:val="00A61EAA"/>
    <w:rsid w:val="00A61EBB"/>
    <w:rsid w:val="00A61ED9"/>
    <w:rsid w:val="00A621D3"/>
    <w:rsid w:val="00A6221A"/>
    <w:rsid w:val="00A62588"/>
    <w:rsid w:val="00A63243"/>
    <w:rsid w:val="00A6382E"/>
    <w:rsid w:val="00A63E7D"/>
    <w:rsid w:val="00A64D84"/>
    <w:rsid w:val="00A64FEF"/>
    <w:rsid w:val="00A6506B"/>
    <w:rsid w:val="00A651B3"/>
    <w:rsid w:val="00A662B8"/>
    <w:rsid w:val="00A6657C"/>
    <w:rsid w:val="00A6665D"/>
    <w:rsid w:val="00A66B55"/>
    <w:rsid w:val="00A66CD3"/>
    <w:rsid w:val="00A67CB7"/>
    <w:rsid w:val="00A67F6E"/>
    <w:rsid w:val="00A67F82"/>
    <w:rsid w:val="00A70CFA"/>
    <w:rsid w:val="00A70D6E"/>
    <w:rsid w:val="00A71000"/>
    <w:rsid w:val="00A710D0"/>
    <w:rsid w:val="00A7115E"/>
    <w:rsid w:val="00A71833"/>
    <w:rsid w:val="00A71C35"/>
    <w:rsid w:val="00A7221A"/>
    <w:rsid w:val="00A73953"/>
    <w:rsid w:val="00A74479"/>
    <w:rsid w:val="00A74CF8"/>
    <w:rsid w:val="00A74DF0"/>
    <w:rsid w:val="00A752B3"/>
    <w:rsid w:val="00A75AE9"/>
    <w:rsid w:val="00A76EE8"/>
    <w:rsid w:val="00A77D36"/>
    <w:rsid w:val="00A77E61"/>
    <w:rsid w:val="00A80356"/>
    <w:rsid w:val="00A803D0"/>
    <w:rsid w:val="00A8119F"/>
    <w:rsid w:val="00A814A2"/>
    <w:rsid w:val="00A81E57"/>
    <w:rsid w:val="00A82B61"/>
    <w:rsid w:val="00A82E0B"/>
    <w:rsid w:val="00A830DE"/>
    <w:rsid w:val="00A831C0"/>
    <w:rsid w:val="00A831F6"/>
    <w:rsid w:val="00A8325A"/>
    <w:rsid w:val="00A832FD"/>
    <w:rsid w:val="00A83868"/>
    <w:rsid w:val="00A8398C"/>
    <w:rsid w:val="00A83EB7"/>
    <w:rsid w:val="00A83F93"/>
    <w:rsid w:val="00A843AC"/>
    <w:rsid w:val="00A84498"/>
    <w:rsid w:val="00A8458E"/>
    <w:rsid w:val="00A85050"/>
    <w:rsid w:val="00A8511E"/>
    <w:rsid w:val="00A85466"/>
    <w:rsid w:val="00A857D5"/>
    <w:rsid w:val="00A86600"/>
    <w:rsid w:val="00A86779"/>
    <w:rsid w:val="00A86CDA"/>
    <w:rsid w:val="00A87021"/>
    <w:rsid w:val="00A8737F"/>
    <w:rsid w:val="00A874A9"/>
    <w:rsid w:val="00A87915"/>
    <w:rsid w:val="00A87B70"/>
    <w:rsid w:val="00A87C6A"/>
    <w:rsid w:val="00A87C88"/>
    <w:rsid w:val="00A87CA4"/>
    <w:rsid w:val="00A900BB"/>
    <w:rsid w:val="00A9048F"/>
    <w:rsid w:val="00A90ABD"/>
    <w:rsid w:val="00A9128F"/>
    <w:rsid w:val="00A91588"/>
    <w:rsid w:val="00A91677"/>
    <w:rsid w:val="00A92301"/>
    <w:rsid w:val="00A93579"/>
    <w:rsid w:val="00A93C2E"/>
    <w:rsid w:val="00A93C52"/>
    <w:rsid w:val="00A94791"/>
    <w:rsid w:val="00A94822"/>
    <w:rsid w:val="00A94E58"/>
    <w:rsid w:val="00A95014"/>
    <w:rsid w:val="00A951D9"/>
    <w:rsid w:val="00A958AC"/>
    <w:rsid w:val="00A95C37"/>
    <w:rsid w:val="00A96217"/>
    <w:rsid w:val="00A96567"/>
    <w:rsid w:val="00A96A48"/>
    <w:rsid w:val="00A9775F"/>
    <w:rsid w:val="00A9798D"/>
    <w:rsid w:val="00A97A32"/>
    <w:rsid w:val="00A97BED"/>
    <w:rsid w:val="00A97F5E"/>
    <w:rsid w:val="00A97FF2"/>
    <w:rsid w:val="00AA013D"/>
    <w:rsid w:val="00AA040B"/>
    <w:rsid w:val="00AA0568"/>
    <w:rsid w:val="00AA06F2"/>
    <w:rsid w:val="00AA0AF8"/>
    <w:rsid w:val="00AA0BFD"/>
    <w:rsid w:val="00AA1282"/>
    <w:rsid w:val="00AA14CB"/>
    <w:rsid w:val="00AA1594"/>
    <w:rsid w:val="00AA1969"/>
    <w:rsid w:val="00AA19F2"/>
    <w:rsid w:val="00AA1A49"/>
    <w:rsid w:val="00AA1ADE"/>
    <w:rsid w:val="00AA1C57"/>
    <w:rsid w:val="00AA1D19"/>
    <w:rsid w:val="00AA1D78"/>
    <w:rsid w:val="00AA29FA"/>
    <w:rsid w:val="00AA2ED0"/>
    <w:rsid w:val="00AA326D"/>
    <w:rsid w:val="00AA36EB"/>
    <w:rsid w:val="00AA375A"/>
    <w:rsid w:val="00AA3938"/>
    <w:rsid w:val="00AA39C2"/>
    <w:rsid w:val="00AA46A8"/>
    <w:rsid w:val="00AA5276"/>
    <w:rsid w:val="00AA5983"/>
    <w:rsid w:val="00AA60AD"/>
    <w:rsid w:val="00AA67FE"/>
    <w:rsid w:val="00AA6970"/>
    <w:rsid w:val="00AA69E8"/>
    <w:rsid w:val="00AA6DF7"/>
    <w:rsid w:val="00AA71D8"/>
    <w:rsid w:val="00AA7A34"/>
    <w:rsid w:val="00AA7DCE"/>
    <w:rsid w:val="00AB0318"/>
    <w:rsid w:val="00AB056F"/>
    <w:rsid w:val="00AB0E2A"/>
    <w:rsid w:val="00AB130C"/>
    <w:rsid w:val="00AB1C33"/>
    <w:rsid w:val="00AB1DA0"/>
    <w:rsid w:val="00AB2374"/>
    <w:rsid w:val="00AB2AD9"/>
    <w:rsid w:val="00AB34EE"/>
    <w:rsid w:val="00AB3856"/>
    <w:rsid w:val="00AB3961"/>
    <w:rsid w:val="00AB3C30"/>
    <w:rsid w:val="00AB4371"/>
    <w:rsid w:val="00AB43A6"/>
    <w:rsid w:val="00AB453C"/>
    <w:rsid w:val="00AB4CB6"/>
    <w:rsid w:val="00AB5957"/>
    <w:rsid w:val="00AB5EBC"/>
    <w:rsid w:val="00AB604E"/>
    <w:rsid w:val="00AB62EC"/>
    <w:rsid w:val="00AB70B2"/>
    <w:rsid w:val="00AB7CE0"/>
    <w:rsid w:val="00AC0A1B"/>
    <w:rsid w:val="00AC18D5"/>
    <w:rsid w:val="00AC25D2"/>
    <w:rsid w:val="00AC275A"/>
    <w:rsid w:val="00AC35AE"/>
    <w:rsid w:val="00AC4551"/>
    <w:rsid w:val="00AC45CB"/>
    <w:rsid w:val="00AC4706"/>
    <w:rsid w:val="00AC4831"/>
    <w:rsid w:val="00AC4B1B"/>
    <w:rsid w:val="00AC4B50"/>
    <w:rsid w:val="00AC5A1B"/>
    <w:rsid w:val="00AC5CE2"/>
    <w:rsid w:val="00AC5D74"/>
    <w:rsid w:val="00AC66EA"/>
    <w:rsid w:val="00AC690F"/>
    <w:rsid w:val="00AC69D0"/>
    <w:rsid w:val="00AC7158"/>
    <w:rsid w:val="00AC75FD"/>
    <w:rsid w:val="00AC7BA5"/>
    <w:rsid w:val="00AC7FE9"/>
    <w:rsid w:val="00AD0301"/>
    <w:rsid w:val="00AD0B71"/>
    <w:rsid w:val="00AD0DD4"/>
    <w:rsid w:val="00AD0F8C"/>
    <w:rsid w:val="00AD14A8"/>
    <w:rsid w:val="00AD1E06"/>
    <w:rsid w:val="00AD22E9"/>
    <w:rsid w:val="00AD2920"/>
    <w:rsid w:val="00AD2A81"/>
    <w:rsid w:val="00AD2CFC"/>
    <w:rsid w:val="00AD3091"/>
    <w:rsid w:val="00AD30DC"/>
    <w:rsid w:val="00AD470D"/>
    <w:rsid w:val="00AD4F38"/>
    <w:rsid w:val="00AD5BB9"/>
    <w:rsid w:val="00AD5C49"/>
    <w:rsid w:val="00AD6179"/>
    <w:rsid w:val="00AD643B"/>
    <w:rsid w:val="00AD6A0D"/>
    <w:rsid w:val="00AD6D4C"/>
    <w:rsid w:val="00AD7233"/>
    <w:rsid w:val="00AD7FD6"/>
    <w:rsid w:val="00AE0B9B"/>
    <w:rsid w:val="00AE2312"/>
    <w:rsid w:val="00AE260D"/>
    <w:rsid w:val="00AE2CF5"/>
    <w:rsid w:val="00AE3D37"/>
    <w:rsid w:val="00AE4729"/>
    <w:rsid w:val="00AE495C"/>
    <w:rsid w:val="00AE4D04"/>
    <w:rsid w:val="00AE4FE5"/>
    <w:rsid w:val="00AE5146"/>
    <w:rsid w:val="00AE550E"/>
    <w:rsid w:val="00AE5C59"/>
    <w:rsid w:val="00AE61F7"/>
    <w:rsid w:val="00AE68C8"/>
    <w:rsid w:val="00AE6AB2"/>
    <w:rsid w:val="00AE7038"/>
    <w:rsid w:val="00AE777B"/>
    <w:rsid w:val="00AE7976"/>
    <w:rsid w:val="00AE7B38"/>
    <w:rsid w:val="00AE7C24"/>
    <w:rsid w:val="00AF0155"/>
    <w:rsid w:val="00AF0415"/>
    <w:rsid w:val="00AF0AEF"/>
    <w:rsid w:val="00AF1BF3"/>
    <w:rsid w:val="00AF1F71"/>
    <w:rsid w:val="00AF1FEA"/>
    <w:rsid w:val="00AF2583"/>
    <w:rsid w:val="00AF299A"/>
    <w:rsid w:val="00AF29BB"/>
    <w:rsid w:val="00AF2D54"/>
    <w:rsid w:val="00AF3597"/>
    <w:rsid w:val="00AF3B1D"/>
    <w:rsid w:val="00AF3D70"/>
    <w:rsid w:val="00AF4772"/>
    <w:rsid w:val="00AF4BDC"/>
    <w:rsid w:val="00AF4F9A"/>
    <w:rsid w:val="00AF50EA"/>
    <w:rsid w:val="00AF58E7"/>
    <w:rsid w:val="00AF6586"/>
    <w:rsid w:val="00AF68E7"/>
    <w:rsid w:val="00AF6C7F"/>
    <w:rsid w:val="00AF7358"/>
    <w:rsid w:val="00AF747C"/>
    <w:rsid w:val="00B00438"/>
    <w:rsid w:val="00B00A93"/>
    <w:rsid w:val="00B01282"/>
    <w:rsid w:val="00B01ABC"/>
    <w:rsid w:val="00B02A5A"/>
    <w:rsid w:val="00B02AAB"/>
    <w:rsid w:val="00B02B95"/>
    <w:rsid w:val="00B02DDC"/>
    <w:rsid w:val="00B02ECF"/>
    <w:rsid w:val="00B033D7"/>
    <w:rsid w:val="00B03F43"/>
    <w:rsid w:val="00B04902"/>
    <w:rsid w:val="00B04DAA"/>
    <w:rsid w:val="00B054D8"/>
    <w:rsid w:val="00B0560C"/>
    <w:rsid w:val="00B05C62"/>
    <w:rsid w:val="00B065A5"/>
    <w:rsid w:val="00B071FA"/>
    <w:rsid w:val="00B07709"/>
    <w:rsid w:val="00B07804"/>
    <w:rsid w:val="00B07831"/>
    <w:rsid w:val="00B07AC9"/>
    <w:rsid w:val="00B108A9"/>
    <w:rsid w:val="00B112BF"/>
    <w:rsid w:val="00B122EB"/>
    <w:rsid w:val="00B12423"/>
    <w:rsid w:val="00B1254D"/>
    <w:rsid w:val="00B12FCF"/>
    <w:rsid w:val="00B13537"/>
    <w:rsid w:val="00B1368A"/>
    <w:rsid w:val="00B1380A"/>
    <w:rsid w:val="00B14D11"/>
    <w:rsid w:val="00B1528D"/>
    <w:rsid w:val="00B1553B"/>
    <w:rsid w:val="00B16369"/>
    <w:rsid w:val="00B1661B"/>
    <w:rsid w:val="00B16814"/>
    <w:rsid w:val="00B168DB"/>
    <w:rsid w:val="00B16DE1"/>
    <w:rsid w:val="00B1727B"/>
    <w:rsid w:val="00B173C2"/>
    <w:rsid w:val="00B17BFB"/>
    <w:rsid w:val="00B203A0"/>
    <w:rsid w:val="00B227C5"/>
    <w:rsid w:val="00B228C6"/>
    <w:rsid w:val="00B22A25"/>
    <w:rsid w:val="00B22A40"/>
    <w:rsid w:val="00B22C3F"/>
    <w:rsid w:val="00B230FA"/>
    <w:rsid w:val="00B231DA"/>
    <w:rsid w:val="00B233A3"/>
    <w:rsid w:val="00B23BF2"/>
    <w:rsid w:val="00B23DDE"/>
    <w:rsid w:val="00B24455"/>
    <w:rsid w:val="00B24858"/>
    <w:rsid w:val="00B248C3"/>
    <w:rsid w:val="00B24C38"/>
    <w:rsid w:val="00B24E44"/>
    <w:rsid w:val="00B2507C"/>
    <w:rsid w:val="00B25F2A"/>
    <w:rsid w:val="00B25F72"/>
    <w:rsid w:val="00B27302"/>
    <w:rsid w:val="00B273FA"/>
    <w:rsid w:val="00B30015"/>
    <w:rsid w:val="00B3102E"/>
    <w:rsid w:val="00B31381"/>
    <w:rsid w:val="00B31610"/>
    <w:rsid w:val="00B31D44"/>
    <w:rsid w:val="00B3297F"/>
    <w:rsid w:val="00B32A21"/>
    <w:rsid w:val="00B32B2E"/>
    <w:rsid w:val="00B33119"/>
    <w:rsid w:val="00B3326B"/>
    <w:rsid w:val="00B33374"/>
    <w:rsid w:val="00B336BA"/>
    <w:rsid w:val="00B33982"/>
    <w:rsid w:val="00B3493E"/>
    <w:rsid w:val="00B358D2"/>
    <w:rsid w:val="00B35FCA"/>
    <w:rsid w:val="00B3626C"/>
    <w:rsid w:val="00B36315"/>
    <w:rsid w:val="00B3697E"/>
    <w:rsid w:val="00B37B02"/>
    <w:rsid w:val="00B37F63"/>
    <w:rsid w:val="00B40137"/>
    <w:rsid w:val="00B40642"/>
    <w:rsid w:val="00B4081D"/>
    <w:rsid w:val="00B40C62"/>
    <w:rsid w:val="00B40FEE"/>
    <w:rsid w:val="00B4115F"/>
    <w:rsid w:val="00B412E6"/>
    <w:rsid w:val="00B42319"/>
    <w:rsid w:val="00B42D50"/>
    <w:rsid w:val="00B43155"/>
    <w:rsid w:val="00B43596"/>
    <w:rsid w:val="00B436F2"/>
    <w:rsid w:val="00B43CE9"/>
    <w:rsid w:val="00B44276"/>
    <w:rsid w:val="00B4447A"/>
    <w:rsid w:val="00B44564"/>
    <w:rsid w:val="00B45E4E"/>
    <w:rsid w:val="00B460B6"/>
    <w:rsid w:val="00B463D3"/>
    <w:rsid w:val="00B46A89"/>
    <w:rsid w:val="00B47195"/>
    <w:rsid w:val="00B47745"/>
    <w:rsid w:val="00B50838"/>
    <w:rsid w:val="00B508D9"/>
    <w:rsid w:val="00B50CFF"/>
    <w:rsid w:val="00B50ED5"/>
    <w:rsid w:val="00B51237"/>
    <w:rsid w:val="00B51776"/>
    <w:rsid w:val="00B5310D"/>
    <w:rsid w:val="00B53831"/>
    <w:rsid w:val="00B53E9C"/>
    <w:rsid w:val="00B541A1"/>
    <w:rsid w:val="00B541D2"/>
    <w:rsid w:val="00B54809"/>
    <w:rsid w:val="00B54880"/>
    <w:rsid w:val="00B54A1F"/>
    <w:rsid w:val="00B5548D"/>
    <w:rsid w:val="00B555DF"/>
    <w:rsid w:val="00B55DE6"/>
    <w:rsid w:val="00B564ED"/>
    <w:rsid w:val="00B57348"/>
    <w:rsid w:val="00B57A5B"/>
    <w:rsid w:val="00B57B2A"/>
    <w:rsid w:val="00B6098E"/>
    <w:rsid w:val="00B60C5A"/>
    <w:rsid w:val="00B61AED"/>
    <w:rsid w:val="00B620BF"/>
    <w:rsid w:val="00B63377"/>
    <w:rsid w:val="00B63426"/>
    <w:rsid w:val="00B63FB7"/>
    <w:rsid w:val="00B640CF"/>
    <w:rsid w:val="00B6441B"/>
    <w:rsid w:val="00B64A30"/>
    <w:rsid w:val="00B64BE2"/>
    <w:rsid w:val="00B64DDA"/>
    <w:rsid w:val="00B64ED9"/>
    <w:rsid w:val="00B65586"/>
    <w:rsid w:val="00B65887"/>
    <w:rsid w:val="00B65D61"/>
    <w:rsid w:val="00B66267"/>
    <w:rsid w:val="00B662B0"/>
    <w:rsid w:val="00B6647D"/>
    <w:rsid w:val="00B66B98"/>
    <w:rsid w:val="00B66D9B"/>
    <w:rsid w:val="00B66F0D"/>
    <w:rsid w:val="00B678FB"/>
    <w:rsid w:val="00B67A5F"/>
    <w:rsid w:val="00B67D25"/>
    <w:rsid w:val="00B67D51"/>
    <w:rsid w:val="00B700EC"/>
    <w:rsid w:val="00B706CE"/>
    <w:rsid w:val="00B70749"/>
    <w:rsid w:val="00B70991"/>
    <w:rsid w:val="00B70DB6"/>
    <w:rsid w:val="00B7111D"/>
    <w:rsid w:val="00B711E7"/>
    <w:rsid w:val="00B717A7"/>
    <w:rsid w:val="00B71893"/>
    <w:rsid w:val="00B71B54"/>
    <w:rsid w:val="00B7243B"/>
    <w:rsid w:val="00B73559"/>
    <w:rsid w:val="00B74159"/>
    <w:rsid w:val="00B747C3"/>
    <w:rsid w:val="00B74B15"/>
    <w:rsid w:val="00B74E38"/>
    <w:rsid w:val="00B75F68"/>
    <w:rsid w:val="00B76746"/>
    <w:rsid w:val="00B7677E"/>
    <w:rsid w:val="00B76814"/>
    <w:rsid w:val="00B76B6C"/>
    <w:rsid w:val="00B8069B"/>
    <w:rsid w:val="00B809F0"/>
    <w:rsid w:val="00B813B8"/>
    <w:rsid w:val="00B815F1"/>
    <w:rsid w:val="00B82137"/>
    <w:rsid w:val="00B82AA4"/>
    <w:rsid w:val="00B8367A"/>
    <w:rsid w:val="00B8424D"/>
    <w:rsid w:val="00B846B3"/>
    <w:rsid w:val="00B85609"/>
    <w:rsid w:val="00B856DC"/>
    <w:rsid w:val="00B8629D"/>
    <w:rsid w:val="00B8644C"/>
    <w:rsid w:val="00B8795A"/>
    <w:rsid w:val="00B87CC0"/>
    <w:rsid w:val="00B904D0"/>
    <w:rsid w:val="00B90679"/>
    <w:rsid w:val="00B90851"/>
    <w:rsid w:val="00B9102B"/>
    <w:rsid w:val="00B913C7"/>
    <w:rsid w:val="00B91595"/>
    <w:rsid w:val="00B91F7F"/>
    <w:rsid w:val="00B91FDC"/>
    <w:rsid w:val="00B921D4"/>
    <w:rsid w:val="00B922AF"/>
    <w:rsid w:val="00B92A6A"/>
    <w:rsid w:val="00B92C80"/>
    <w:rsid w:val="00B9356F"/>
    <w:rsid w:val="00B93F8C"/>
    <w:rsid w:val="00B941BF"/>
    <w:rsid w:val="00B94580"/>
    <w:rsid w:val="00B94631"/>
    <w:rsid w:val="00B9468B"/>
    <w:rsid w:val="00B9484C"/>
    <w:rsid w:val="00B94D35"/>
    <w:rsid w:val="00B95437"/>
    <w:rsid w:val="00B955B0"/>
    <w:rsid w:val="00B9561A"/>
    <w:rsid w:val="00B95854"/>
    <w:rsid w:val="00B96200"/>
    <w:rsid w:val="00B96FD0"/>
    <w:rsid w:val="00B9749D"/>
    <w:rsid w:val="00B97B80"/>
    <w:rsid w:val="00B97B84"/>
    <w:rsid w:val="00B97FFA"/>
    <w:rsid w:val="00BA015F"/>
    <w:rsid w:val="00BA0507"/>
    <w:rsid w:val="00BA08F3"/>
    <w:rsid w:val="00BA117C"/>
    <w:rsid w:val="00BA1640"/>
    <w:rsid w:val="00BA1C7F"/>
    <w:rsid w:val="00BA20B6"/>
    <w:rsid w:val="00BA229A"/>
    <w:rsid w:val="00BA2765"/>
    <w:rsid w:val="00BA27AE"/>
    <w:rsid w:val="00BA2BF1"/>
    <w:rsid w:val="00BA31FB"/>
    <w:rsid w:val="00BA371C"/>
    <w:rsid w:val="00BA3D5A"/>
    <w:rsid w:val="00BA3FE8"/>
    <w:rsid w:val="00BA47A4"/>
    <w:rsid w:val="00BA5269"/>
    <w:rsid w:val="00BA5412"/>
    <w:rsid w:val="00BA57F6"/>
    <w:rsid w:val="00BA59D5"/>
    <w:rsid w:val="00BA6767"/>
    <w:rsid w:val="00BA6DE8"/>
    <w:rsid w:val="00BA6E8C"/>
    <w:rsid w:val="00BA7010"/>
    <w:rsid w:val="00BA7334"/>
    <w:rsid w:val="00BA734E"/>
    <w:rsid w:val="00BA7B01"/>
    <w:rsid w:val="00BA7F6E"/>
    <w:rsid w:val="00BB035F"/>
    <w:rsid w:val="00BB08A6"/>
    <w:rsid w:val="00BB09AF"/>
    <w:rsid w:val="00BB0BFF"/>
    <w:rsid w:val="00BB0C35"/>
    <w:rsid w:val="00BB0FF5"/>
    <w:rsid w:val="00BB1198"/>
    <w:rsid w:val="00BB2288"/>
    <w:rsid w:val="00BB2724"/>
    <w:rsid w:val="00BB2B23"/>
    <w:rsid w:val="00BB2E8C"/>
    <w:rsid w:val="00BB36B8"/>
    <w:rsid w:val="00BB3A7D"/>
    <w:rsid w:val="00BB3DB5"/>
    <w:rsid w:val="00BB4030"/>
    <w:rsid w:val="00BB4153"/>
    <w:rsid w:val="00BB55E2"/>
    <w:rsid w:val="00BB5E4F"/>
    <w:rsid w:val="00BB5F0C"/>
    <w:rsid w:val="00BB66EC"/>
    <w:rsid w:val="00BB6DD3"/>
    <w:rsid w:val="00BB7768"/>
    <w:rsid w:val="00BB77C7"/>
    <w:rsid w:val="00BB79F9"/>
    <w:rsid w:val="00BC07A8"/>
    <w:rsid w:val="00BC0A1C"/>
    <w:rsid w:val="00BC1193"/>
    <w:rsid w:val="00BC1A55"/>
    <w:rsid w:val="00BC2050"/>
    <w:rsid w:val="00BC26C3"/>
    <w:rsid w:val="00BC2B75"/>
    <w:rsid w:val="00BC329D"/>
    <w:rsid w:val="00BC3CD6"/>
    <w:rsid w:val="00BC3D66"/>
    <w:rsid w:val="00BC43BE"/>
    <w:rsid w:val="00BC4731"/>
    <w:rsid w:val="00BC4741"/>
    <w:rsid w:val="00BC479F"/>
    <w:rsid w:val="00BC4AFE"/>
    <w:rsid w:val="00BC5D27"/>
    <w:rsid w:val="00BC5E03"/>
    <w:rsid w:val="00BC5E7D"/>
    <w:rsid w:val="00BC6403"/>
    <w:rsid w:val="00BC69FB"/>
    <w:rsid w:val="00BC6D6D"/>
    <w:rsid w:val="00BC7AF0"/>
    <w:rsid w:val="00BC7BD8"/>
    <w:rsid w:val="00BC7F5E"/>
    <w:rsid w:val="00BC7FD9"/>
    <w:rsid w:val="00BD0A03"/>
    <w:rsid w:val="00BD0B29"/>
    <w:rsid w:val="00BD0F10"/>
    <w:rsid w:val="00BD14EA"/>
    <w:rsid w:val="00BD16D1"/>
    <w:rsid w:val="00BD182E"/>
    <w:rsid w:val="00BD1AAF"/>
    <w:rsid w:val="00BD1F1B"/>
    <w:rsid w:val="00BD1FC5"/>
    <w:rsid w:val="00BD2111"/>
    <w:rsid w:val="00BD2858"/>
    <w:rsid w:val="00BD2AA0"/>
    <w:rsid w:val="00BD2EC8"/>
    <w:rsid w:val="00BD2F9E"/>
    <w:rsid w:val="00BD38B1"/>
    <w:rsid w:val="00BD41DF"/>
    <w:rsid w:val="00BD4855"/>
    <w:rsid w:val="00BD4F57"/>
    <w:rsid w:val="00BD52D1"/>
    <w:rsid w:val="00BD5C4F"/>
    <w:rsid w:val="00BD6C8E"/>
    <w:rsid w:val="00BD6CE5"/>
    <w:rsid w:val="00BD6FC8"/>
    <w:rsid w:val="00BD75C5"/>
    <w:rsid w:val="00BD787F"/>
    <w:rsid w:val="00BD7D4D"/>
    <w:rsid w:val="00BE0680"/>
    <w:rsid w:val="00BE074D"/>
    <w:rsid w:val="00BE0C05"/>
    <w:rsid w:val="00BE0CD1"/>
    <w:rsid w:val="00BE127E"/>
    <w:rsid w:val="00BE1F94"/>
    <w:rsid w:val="00BE249E"/>
    <w:rsid w:val="00BE33BA"/>
    <w:rsid w:val="00BE36BC"/>
    <w:rsid w:val="00BE39FD"/>
    <w:rsid w:val="00BE3A33"/>
    <w:rsid w:val="00BE3A60"/>
    <w:rsid w:val="00BE3B24"/>
    <w:rsid w:val="00BE4C9E"/>
    <w:rsid w:val="00BE4FE1"/>
    <w:rsid w:val="00BE50EF"/>
    <w:rsid w:val="00BE51DE"/>
    <w:rsid w:val="00BE5458"/>
    <w:rsid w:val="00BE5467"/>
    <w:rsid w:val="00BE564E"/>
    <w:rsid w:val="00BE688B"/>
    <w:rsid w:val="00BE6DAF"/>
    <w:rsid w:val="00BE725D"/>
    <w:rsid w:val="00BE79B1"/>
    <w:rsid w:val="00BE7A46"/>
    <w:rsid w:val="00BE7B83"/>
    <w:rsid w:val="00BE7BF5"/>
    <w:rsid w:val="00BF00C5"/>
    <w:rsid w:val="00BF058E"/>
    <w:rsid w:val="00BF083E"/>
    <w:rsid w:val="00BF0D2A"/>
    <w:rsid w:val="00BF0D55"/>
    <w:rsid w:val="00BF133B"/>
    <w:rsid w:val="00BF16E1"/>
    <w:rsid w:val="00BF1E03"/>
    <w:rsid w:val="00BF1EE1"/>
    <w:rsid w:val="00BF1F00"/>
    <w:rsid w:val="00BF2B10"/>
    <w:rsid w:val="00BF2E96"/>
    <w:rsid w:val="00BF30C1"/>
    <w:rsid w:val="00BF332C"/>
    <w:rsid w:val="00BF445B"/>
    <w:rsid w:val="00BF4A22"/>
    <w:rsid w:val="00BF51BF"/>
    <w:rsid w:val="00BF6B3B"/>
    <w:rsid w:val="00BF7179"/>
    <w:rsid w:val="00BF7776"/>
    <w:rsid w:val="00BF77C2"/>
    <w:rsid w:val="00BF79B7"/>
    <w:rsid w:val="00BF7C36"/>
    <w:rsid w:val="00BF7F4E"/>
    <w:rsid w:val="00C001D3"/>
    <w:rsid w:val="00C00412"/>
    <w:rsid w:val="00C0057C"/>
    <w:rsid w:val="00C016E1"/>
    <w:rsid w:val="00C01A6D"/>
    <w:rsid w:val="00C0219C"/>
    <w:rsid w:val="00C02411"/>
    <w:rsid w:val="00C02D45"/>
    <w:rsid w:val="00C0323E"/>
    <w:rsid w:val="00C03925"/>
    <w:rsid w:val="00C03ABA"/>
    <w:rsid w:val="00C03BE2"/>
    <w:rsid w:val="00C03DB2"/>
    <w:rsid w:val="00C03EFC"/>
    <w:rsid w:val="00C04A48"/>
    <w:rsid w:val="00C04F31"/>
    <w:rsid w:val="00C05534"/>
    <w:rsid w:val="00C05810"/>
    <w:rsid w:val="00C063BD"/>
    <w:rsid w:val="00C064F1"/>
    <w:rsid w:val="00C06BD5"/>
    <w:rsid w:val="00C06C6E"/>
    <w:rsid w:val="00C070E3"/>
    <w:rsid w:val="00C07FD3"/>
    <w:rsid w:val="00C100CA"/>
    <w:rsid w:val="00C10360"/>
    <w:rsid w:val="00C10EA1"/>
    <w:rsid w:val="00C11312"/>
    <w:rsid w:val="00C11655"/>
    <w:rsid w:val="00C11FB8"/>
    <w:rsid w:val="00C11FD9"/>
    <w:rsid w:val="00C12206"/>
    <w:rsid w:val="00C1240D"/>
    <w:rsid w:val="00C1247D"/>
    <w:rsid w:val="00C1295F"/>
    <w:rsid w:val="00C13606"/>
    <w:rsid w:val="00C13804"/>
    <w:rsid w:val="00C13875"/>
    <w:rsid w:val="00C138D0"/>
    <w:rsid w:val="00C139D4"/>
    <w:rsid w:val="00C13B34"/>
    <w:rsid w:val="00C14A7C"/>
    <w:rsid w:val="00C14AB7"/>
    <w:rsid w:val="00C14ACB"/>
    <w:rsid w:val="00C15AC0"/>
    <w:rsid w:val="00C15E34"/>
    <w:rsid w:val="00C162A6"/>
    <w:rsid w:val="00C164E8"/>
    <w:rsid w:val="00C1655E"/>
    <w:rsid w:val="00C16821"/>
    <w:rsid w:val="00C16904"/>
    <w:rsid w:val="00C17C2D"/>
    <w:rsid w:val="00C17F9A"/>
    <w:rsid w:val="00C17F9E"/>
    <w:rsid w:val="00C20986"/>
    <w:rsid w:val="00C20DA7"/>
    <w:rsid w:val="00C20F9C"/>
    <w:rsid w:val="00C2144B"/>
    <w:rsid w:val="00C2204D"/>
    <w:rsid w:val="00C22050"/>
    <w:rsid w:val="00C22615"/>
    <w:rsid w:val="00C22AF7"/>
    <w:rsid w:val="00C22F8A"/>
    <w:rsid w:val="00C23291"/>
    <w:rsid w:val="00C240D4"/>
    <w:rsid w:val="00C2429D"/>
    <w:rsid w:val="00C24601"/>
    <w:rsid w:val="00C248EB"/>
    <w:rsid w:val="00C24A00"/>
    <w:rsid w:val="00C251AE"/>
    <w:rsid w:val="00C25745"/>
    <w:rsid w:val="00C25DA1"/>
    <w:rsid w:val="00C26148"/>
    <w:rsid w:val="00C26C89"/>
    <w:rsid w:val="00C27BEC"/>
    <w:rsid w:val="00C301C3"/>
    <w:rsid w:val="00C30202"/>
    <w:rsid w:val="00C31446"/>
    <w:rsid w:val="00C31602"/>
    <w:rsid w:val="00C320DE"/>
    <w:rsid w:val="00C32119"/>
    <w:rsid w:val="00C3212F"/>
    <w:rsid w:val="00C324D2"/>
    <w:rsid w:val="00C32610"/>
    <w:rsid w:val="00C32761"/>
    <w:rsid w:val="00C33B04"/>
    <w:rsid w:val="00C33C37"/>
    <w:rsid w:val="00C34C01"/>
    <w:rsid w:val="00C34F45"/>
    <w:rsid w:val="00C357A7"/>
    <w:rsid w:val="00C35C29"/>
    <w:rsid w:val="00C35EB0"/>
    <w:rsid w:val="00C35FEF"/>
    <w:rsid w:val="00C3645E"/>
    <w:rsid w:val="00C369FE"/>
    <w:rsid w:val="00C36DE6"/>
    <w:rsid w:val="00C37CAE"/>
    <w:rsid w:val="00C400CD"/>
    <w:rsid w:val="00C403C4"/>
    <w:rsid w:val="00C40BAB"/>
    <w:rsid w:val="00C4126B"/>
    <w:rsid w:val="00C41B3D"/>
    <w:rsid w:val="00C42132"/>
    <w:rsid w:val="00C42EF8"/>
    <w:rsid w:val="00C42F45"/>
    <w:rsid w:val="00C43102"/>
    <w:rsid w:val="00C4390F"/>
    <w:rsid w:val="00C43C0B"/>
    <w:rsid w:val="00C43FE4"/>
    <w:rsid w:val="00C4429D"/>
    <w:rsid w:val="00C4458E"/>
    <w:rsid w:val="00C44595"/>
    <w:rsid w:val="00C448BD"/>
    <w:rsid w:val="00C467B2"/>
    <w:rsid w:val="00C46E0D"/>
    <w:rsid w:val="00C476C8"/>
    <w:rsid w:val="00C477B4"/>
    <w:rsid w:val="00C47C37"/>
    <w:rsid w:val="00C47DA6"/>
    <w:rsid w:val="00C50BA6"/>
    <w:rsid w:val="00C50DDA"/>
    <w:rsid w:val="00C50E36"/>
    <w:rsid w:val="00C514A9"/>
    <w:rsid w:val="00C51555"/>
    <w:rsid w:val="00C51928"/>
    <w:rsid w:val="00C52070"/>
    <w:rsid w:val="00C525AA"/>
    <w:rsid w:val="00C529FE"/>
    <w:rsid w:val="00C52AC3"/>
    <w:rsid w:val="00C52B3A"/>
    <w:rsid w:val="00C52BCB"/>
    <w:rsid w:val="00C5325E"/>
    <w:rsid w:val="00C532C2"/>
    <w:rsid w:val="00C5405F"/>
    <w:rsid w:val="00C54699"/>
    <w:rsid w:val="00C54BED"/>
    <w:rsid w:val="00C55082"/>
    <w:rsid w:val="00C55155"/>
    <w:rsid w:val="00C563EF"/>
    <w:rsid w:val="00C5653C"/>
    <w:rsid w:val="00C57489"/>
    <w:rsid w:val="00C57E36"/>
    <w:rsid w:val="00C6004C"/>
    <w:rsid w:val="00C606D8"/>
    <w:rsid w:val="00C6079C"/>
    <w:rsid w:val="00C610C2"/>
    <w:rsid w:val="00C61CF4"/>
    <w:rsid w:val="00C61E39"/>
    <w:rsid w:val="00C62D2C"/>
    <w:rsid w:val="00C62F6E"/>
    <w:rsid w:val="00C63287"/>
    <w:rsid w:val="00C63D8D"/>
    <w:rsid w:val="00C643AB"/>
    <w:rsid w:val="00C647E9"/>
    <w:rsid w:val="00C654C0"/>
    <w:rsid w:val="00C65777"/>
    <w:rsid w:val="00C66ABB"/>
    <w:rsid w:val="00C673F6"/>
    <w:rsid w:val="00C67499"/>
    <w:rsid w:val="00C674EA"/>
    <w:rsid w:val="00C67561"/>
    <w:rsid w:val="00C67681"/>
    <w:rsid w:val="00C67847"/>
    <w:rsid w:val="00C700B0"/>
    <w:rsid w:val="00C7025B"/>
    <w:rsid w:val="00C702B0"/>
    <w:rsid w:val="00C70504"/>
    <w:rsid w:val="00C708CB"/>
    <w:rsid w:val="00C70927"/>
    <w:rsid w:val="00C709A8"/>
    <w:rsid w:val="00C70E18"/>
    <w:rsid w:val="00C711C7"/>
    <w:rsid w:val="00C71419"/>
    <w:rsid w:val="00C714C7"/>
    <w:rsid w:val="00C716E3"/>
    <w:rsid w:val="00C7176F"/>
    <w:rsid w:val="00C71A91"/>
    <w:rsid w:val="00C71B9A"/>
    <w:rsid w:val="00C71C02"/>
    <w:rsid w:val="00C7212D"/>
    <w:rsid w:val="00C722FC"/>
    <w:rsid w:val="00C7254E"/>
    <w:rsid w:val="00C72886"/>
    <w:rsid w:val="00C72A09"/>
    <w:rsid w:val="00C72FED"/>
    <w:rsid w:val="00C73204"/>
    <w:rsid w:val="00C7393F"/>
    <w:rsid w:val="00C73ADA"/>
    <w:rsid w:val="00C746B8"/>
    <w:rsid w:val="00C7488B"/>
    <w:rsid w:val="00C74990"/>
    <w:rsid w:val="00C74AFA"/>
    <w:rsid w:val="00C74B3B"/>
    <w:rsid w:val="00C75384"/>
    <w:rsid w:val="00C75DB1"/>
    <w:rsid w:val="00C765FA"/>
    <w:rsid w:val="00C76669"/>
    <w:rsid w:val="00C77D83"/>
    <w:rsid w:val="00C80AE4"/>
    <w:rsid w:val="00C81090"/>
    <w:rsid w:val="00C81DB1"/>
    <w:rsid w:val="00C82122"/>
    <w:rsid w:val="00C82402"/>
    <w:rsid w:val="00C826D9"/>
    <w:rsid w:val="00C82952"/>
    <w:rsid w:val="00C83EFF"/>
    <w:rsid w:val="00C8417E"/>
    <w:rsid w:val="00C842A9"/>
    <w:rsid w:val="00C8456C"/>
    <w:rsid w:val="00C84594"/>
    <w:rsid w:val="00C84625"/>
    <w:rsid w:val="00C84D12"/>
    <w:rsid w:val="00C84D9A"/>
    <w:rsid w:val="00C84F0C"/>
    <w:rsid w:val="00C84F24"/>
    <w:rsid w:val="00C858A6"/>
    <w:rsid w:val="00C87572"/>
    <w:rsid w:val="00C87F2D"/>
    <w:rsid w:val="00C902BC"/>
    <w:rsid w:val="00C90367"/>
    <w:rsid w:val="00C904CC"/>
    <w:rsid w:val="00C9056E"/>
    <w:rsid w:val="00C90DEA"/>
    <w:rsid w:val="00C91105"/>
    <w:rsid w:val="00C9136F"/>
    <w:rsid w:val="00C918A3"/>
    <w:rsid w:val="00C92B9F"/>
    <w:rsid w:val="00C931E4"/>
    <w:rsid w:val="00C93422"/>
    <w:rsid w:val="00C9359D"/>
    <w:rsid w:val="00C9371C"/>
    <w:rsid w:val="00C93948"/>
    <w:rsid w:val="00C939B2"/>
    <w:rsid w:val="00C93AA6"/>
    <w:rsid w:val="00C93C60"/>
    <w:rsid w:val="00C93DA2"/>
    <w:rsid w:val="00C9434E"/>
    <w:rsid w:val="00C94BAB"/>
    <w:rsid w:val="00C94D02"/>
    <w:rsid w:val="00C94E3B"/>
    <w:rsid w:val="00C951FC"/>
    <w:rsid w:val="00C9543C"/>
    <w:rsid w:val="00C9559D"/>
    <w:rsid w:val="00C95936"/>
    <w:rsid w:val="00C95FF7"/>
    <w:rsid w:val="00C963A4"/>
    <w:rsid w:val="00C9767E"/>
    <w:rsid w:val="00C97737"/>
    <w:rsid w:val="00C97757"/>
    <w:rsid w:val="00C97D67"/>
    <w:rsid w:val="00C97D8C"/>
    <w:rsid w:val="00C97FD3"/>
    <w:rsid w:val="00CA04B0"/>
    <w:rsid w:val="00CA0A7F"/>
    <w:rsid w:val="00CA14B9"/>
    <w:rsid w:val="00CA1662"/>
    <w:rsid w:val="00CA1835"/>
    <w:rsid w:val="00CA1885"/>
    <w:rsid w:val="00CA199E"/>
    <w:rsid w:val="00CA1B56"/>
    <w:rsid w:val="00CA1C52"/>
    <w:rsid w:val="00CA1CCC"/>
    <w:rsid w:val="00CA1D6B"/>
    <w:rsid w:val="00CA1FFF"/>
    <w:rsid w:val="00CA2E93"/>
    <w:rsid w:val="00CA3122"/>
    <w:rsid w:val="00CA386D"/>
    <w:rsid w:val="00CA3DCD"/>
    <w:rsid w:val="00CA3F66"/>
    <w:rsid w:val="00CA4811"/>
    <w:rsid w:val="00CA49A8"/>
    <w:rsid w:val="00CA5229"/>
    <w:rsid w:val="00CA532D"/>
    <w:rsid w:val="00CA5955"/>
    <w:rsid w:val="00CA5ECF"/>
    <w:rsid w:val="00CA6B60"/>
    <w:rsid w:val="00CA7086"/>
    <w:rsid w:val="00CA7113"/>
    <w:rsid w:val="00CA7507"/>
    <w:rsid w:val="00CA78D4"/>
    <w:rsid w:val="00CA7D30"/>
    <w:rsid w:val="00CB006E"/>
    <w:rsid w:val="00CB0492"/>
    <w:rsid w:val="00CB0D0F"/>
    <w:rsid w:val="00CB14F8"/>
    <w:rsid w:val="00CB1657"/>
    <w:rsid w:val="00CB1908"/>
    <w:rsid w:val="00CB1981"/>
    <w:rsid w:val="00CB1F44"/>
    <w:rsid w:val="00CB215D"/>
    <w:rsid w:val="00CB26A1"/>
    <w:rsid w:val="00CB27EA"/>
    <w:rsid w:val="00CB326B"/>
    <w:rsid w:val="00CB3741"/>
    <w:rsid w:val="00CB3FA9"/>
    <w:rsid w:val="00CB4947"/>
    <w:rsid w:val="00CB4E7C"/>
    <w:rsid w:val="00CB537D"/>
    <w:rsid w:val="00CB538B"/>
    <w:rsid w:val="00CB539B"/>
    <w:rsid w:val="00CB5492"/>
    <w:rsid w:val="00CB5607"/>
    <w:rsid w:val="00CB67CC"/>
    <w:rsid w:val="00CB6AAE"/>
    <w:rsid w:val="00CB7354"/>
    <w:rsid w:val="00CB753A"/>
    <w:rsid w:val="00CB7FF2"/>
    <w:rsid w:val="00CC068A"/>
    <w:rsid w:val="00CC09B7"/>
    <w:rsid w:val="00CC0EA7"/>
    <w:rsid w:val="00CC14C8"/>
    <w:rsid w:val="00CC156C"/>
    <w:rsid w:val="00CC1605"/>
    <w:rsid w:val="00CC1BCB"/>
    <w:rsid w:val="00CC1EDC"/>
    <w:rsid w:val="00CC1F4B"/>
    <w:rsid w:val="00CC2242"/>
    <w:rsid w:val="00CC24F9"/>
    <w:rsid w:val="00CC2748"/>
    <w:rsid w:val="00CC2F37"/>
    <w:rsid w:val="00CC34E6"/>
    <w:rsid w:val="00CC36A1"/>
    <w:rsid w:val="00CC3AD0"/>
    <w:rsid w:val="00CC3FB3"/>
    <w:rsid w:val="00CC48DF"/>
    <w:rsid w:val="00CC50E5"/>
    <w:rsid w:val="00CC5583"/>
    <w:rsid w:val="00CC5D52"/>
    <w:rsid w:val="00CC608B"/>
    <w:rsid w:val="00CC6280"/>
    <w:rsid w:val="00CC66A5"/>
    <w:rsid w:val="00CC6BD4"/>
    <w:rsid w:val="00CC76D8"/>
    <w:rsid w:val="00CC76DA"/>
    <w:rsid w:val="00CC7715"/>
    <w:rsid w:val="00CC7719"/>
    <w:rsid w:val="00CC7E07"/>
    <w:rsid w:val="00CC7FB0"/>
    <w:rsid w:val="00CD00B8"/>
    <w:rsid w:val="00CD04EC"/>
    <w:rsid w:val="00CD0891"/>
    <w:rsid w:val="00CD1322"/>
    <w:rsid w:val="00CD157F"/>
    <w:rsid w:val="00CD1A08"/>
    <w:rsid w:val="00CD2F4B"/>
    <w:rsid w:val="00CD2FAB"/>
    <w:rsid w:val="00CD3E1A"/>
    <w:rsid w:val="00CD4335"/>
    <w:rsid w:val="00CD5B39"/>
    <w:rsid w:val="00CD699C"/>
    <w:rsid w:val="00CD7B96"/>
    <w:rsid w:val="00CE05BE"/>
    <w:rsid w:val="00CE05DA"/>
    <w:rsid w:val="00CE0BF1"/>
    <w:rsid w:val="00CE1164"/>
    <w:rsid w:val="00CE17D4"/>
    <w:rsid w:val="00CE1808"/>
    <w:rsid w:val="00CE20AC"/>
    <w:rsid w:val="00CE22D4"/>
    <w:rsid w:val="00CE3079"/>
    <w:rsid w:val="00CE3416"/>
    <w:rsid w:val="00CE38B2"/>
    <w:rsid w:val="00CE3CF4"/>
    <w:rsid w:val="00CE42FC"/>
    <w:rsid w:val="00CE4E9C"/>
    <w:rsid w:val="00CE534E"/>
    <w:rsid w:val="00CE57D5"/>
    <w:rsid w:val="00CE5946"/>
    <w:rsid w:val="00CE6B6E"/>
    <w:rsid w:val="00CE6B85"/>
    <w:rsid w:val="00CE723A"/>
    <w:rsid w:val="00CE751D"/>
    <w:rsid w:val="00CE79B3"/>
    <w:rsid w:val="00CE7C03"/>
    <w:rsid w:val="00CF019C"/>
    <w:rsid w:val="00CF08A0"/>
    <w:rsid w:val="00CF1084"/>
    <w:rsid w:val="00CF12D0"/>
    <w:rsid w:val="00CF255F"/>
    <w:rsid w:val="00CF2655"/>
    <w:rsid w:val="00CF2BEF"/>
    <w:rsid w:val="00CF2DFF"/>
    <w:rsid w:val="00CF312C"/>
    <w:rsid w:val="00CF3617"/>
    <w:rsid w:val="00CF3D3F"/>
    <w:rsid w:val="00CF4BD6"/>
    <w:rsid w:val="00CF4DFD"/>
    <w:rsid w:val="00CF5981"/>
    <w:rsid w:val="00CF59E9"/>
    <w:rsid w:val="00CF5D99"/>
    <w:rsid w:val="00CF5DAB"/>
    <w:rsid w:val="00CF63F2"/>
    <w:rsid w:val="00CF6480"/>
    <w:rsid w:val="00CF65CA"/>
    <w:rsid w:val="00CF70DF"/>
    <w:rsid w:val="00CF7336"/>
    <w:rsid w:val="00CF7356"/>
    <w:rsid w:val="00CF7B83"/>
    <w:rsid w:val="00CF7BC2"/>
    <w:rsid w:val="00CF7D44"/>
    <w:rsid w:val="00CF7E50"/>
    <w:rsid w:val="00D00F11"/>
    <w:rsid w:val="00D0141B"/>
    <w:rsid w:val="00D02918"/>
    <w:rsid w:val="00D029C1"/>
    <w:rsid w:val="00D02BEA"/>
    <w:rsid w:val="00D02CB3"/>
    <w:rsid w:val="00D03240"/>
    <w:rsid w:val="00D03395"/>
    <w:rsid w:val="00D03F01"/>
    <w:rsid w:val="00D0497C"/>
    <w:rsid w:val="00D04C50"/>
    <w:rsid w:val="00D053C5"/>
    <w:rsid w:val="00D05450"/>
    <w:rsid w:val="00D054F0"/>
    <w:rsid w:val="00D059A5"/>
    <w:rsid w:val="00D05E6A"/>
    <w:rsid w:val="00D05F36"/>
    <w:rsid w:val="00D06178"/>
    <w:rsid w:val="00D067A2"/>
    <w:rsid w:val="00D06A27"/>
    <w:rsid w:val="00D06C31"/>
    <w:rsid w:val="00D07393"/>
    <w:rsid w:val="00D075D0"/>
    <w:rsid w:val="00D07901"/>
    <w:rsid w:val="00D07F05"/>
    <w:rsid w:val="00D10267"/>
    <w:rsid w:val="00D102A4"/>
    <w:rsid w:val="00D10AEC"/>
    <w:rsid w:val="00D10EEF"/>
    <w:rsid w:val="00D11387"/>
    <w:rsid w:val="00D113BF"/>
    <w:rsid w:val="00D1175A"/>
    <w:rsid w:val="00D1187B"/>
    <w:rsid w:val="00D11ABF"/>
    <w:rsid w:val="00D11C14"/>
    <w:rsid w:val="00D12073"/>
    <w:rsid w:val="00D125FC"/>
    <w:rsid w:val="00D126A0"/>
    <w:rsid w:val="00D12792"/>
    <w:rsid w:val="00D12847"/>
    <w:rsid w:val="00D12B97"/>
    <w:rsid w:val="00D12BDC"/>
    <w:rsid w:val="00D12C77"/>
    <w:rsid w:val="00D12CCF"/>
    <w:rsid w:val="00D130BB"/>
    <w:rsid w:val="00D13A14"/>
    <w:rsid w:val="00D13DAE"/>
    <w:rsid w:val="00D1408E"/>
    <w:rsid w:val="00D14284"/>
    <w:rsid w:val="00D145FE"/>
    <w:rsid w:val="00D14E3C"/>
    <w:rsid w:val="00D152E5"/>
    <w:rsid w:val="00D15D54"/>
    <w:rsid w:val="00D15FD0"/>
    <w:rsid w:val="00D16665"/>
    <w:rsid w:val="00D16674"/>
    <w:rsid w:val="00D16CE0"/>
    <w:rsid w:val="00D174B8"/>
    <w:rsid w:val="00D174BA"/>
    <w:rsid w:val="00D17CAC"/>
    <w:rsid w:val="00D201A6"/>
    <w:rsid w:val="00D20454"/>
    <w:rsid w:val="00D20C20"/>
    <w:rsid w:val="00D20EE6"/>
    <w:rsid w:val="00D21400"/>
    <w:rsid w:val="00D2184E"/>
    <w:rsid w:val="00D21C1B"/>
    <w:rsid w:val="00D21C6F"/>
    <w:rsid w:val="00D2226E"/>
    <w:rsid w:val="00D22861"/>
    <w:rsid w:val="00D22A17"/>
    <w:rsid w:val="00D230DE"/>
    <w:rsid w:val="00D234FB"/>
    <w:rsid w:val="00D245DD"/>
    <w:rsid w:val="00D24B05"/>
    <w:rsid w:val="00D24BC9"/>
    <w:rsid w:val="00D24FE8"/>
    <w:rsid w:val="00D251F8"/>
    <w:rsid w:val="00D25AC3"/>
    <w:rsid w:val="00D25FD2"/>
    <w:rsid w:val="00D26571"/>
    <w:rsid w:val="00D26856"/>
    <w:rsid w:val="00D27201"/>
    <w:rsid w:val="00D276B3"/>
    <w:rsid w:val="00D27748"/>
    <w:rsid w:val="00D27C44"/>
    <w:rsid w:val="00D30320"/>
    <w:rsid w:val="00D31A34"/>
    <w:rsid w:val="00D32696"/>
    <w:rsid w:val="00D327B0"/>
    <w:rsid w:val="00D33211"/>
    <w:rsid w:val="00D33AD6"/>
    <w:rsid w:val="00D33E96"/>
    <w:rsid w:val="00D344E9"/>
    <w:rsid w:val="00D34776"/>
    <w:rsid w:val="00D35752"/>
    <w:rsid w:val="00D35DCF"/>
    <w:rsid w:val="00D36429"/>
    <w:rsid w:val="00D365E1"/>
    <w:rsid w:val="00D36A84"/>
    <w:rsid w:val="00D36C75"/>
    <w:rsid w:val="00D37023"/>
    <w:rsid w:val="00D37025"/>
    <w:rsid w:val="00D37AD8"/>
    <w:rsid w:val="00D37B7F"/>
    <w:rsid w:val="00D37CD5"/>
    <w:rsid w:val="00D40151"/>
    <w:rsid w:val="00D4043D"/>
    <w:rsid w:val="00D406AD"/>
    <w:rsid w:val="00D409E3"/>
    <w:rsid w:val="00D40F6D"/>
    <w:rsid w:val="00D41222"/>
    <w:rsid w:val="00D42525"/>
    <w:rsid w:val="00D4276A"/>
    <w:rsid w:val="00D43409"/>
    <w:rsid w:val="00D4345C"/>
    <w:rsid w:val="00D43611"/>
    <w:rsid w:val="00D4361A"/>
    <w:rsid w:val="00D43A01"/>
    <w:rsid w:val="00D447A5"/>
    <w:rsid w:val="00D44D4D"/>
    <w:rsid w:val="00D4564C"/>
    <w:rsid w:val="00D4568A"/>
    <w:rsid w:val="00D4599E"/>
    <w:rsid w:val="00D45A1B"/>
    <w:rsid w:val="00D45A51"/>
    <w:rsid w:val="00D46BDB"/>
    <w:rsid w:val="00D46EA0"/>
    <w:rsid w:val="00D4780B"/>
    <w:rsid w:val="00D50763"/>
    <w:rsid w:val="00D510AE"/>
    <w:rsid w:val="00D51187"/>
    <w:rsid w:val="00D512B4"/>
    <w:rsid w:val="00D51E3E"/>
    <w:rsid w:val="00D5247A"/>
    <w:rsid w:val="00D5273C"/>
    <w:rsid w:val="00D52BAF"/>
    <w:rsid w:val="00D535CE"/>
    <w:rsid w:val="00D537E0"/>
    <w:rsid w:val="00D53A30"/>
    <w:rsid w:val="00D53A6C"/>
    <w:rsid w:val="00D53B78"/>
    <w:rsid w:val="00D53D69"/>
    <w:rsid w:val="00D541B5"/>
    <w:rsid w:val="00D54406"/>
    <w:rsid w:val="00D54B5C"/>
    <w:rsid w:val="00D54FBC"/>
    <w:rsid w:val="00D556A6"/>
    <w:rsid w:val="00D55B2E"/>
    <w:rsid w:val="00D55CDD"/>
    <w:rsid w:val="00D55E6F"/>
    <w:rsid w:val="00D56738"/>
    <w:rsid w:val="00D56E04"/>
    <w:rsid w:val="00D57000"/>
    <w:rsid w:val="00D57396"/>
    <w:rsid w:val="00D57FA0"/>
    <w:rsid w:val="00D57FBF"/>
    <w:rsid w:val="00D60245"/>
    <w:rsid w:val="00D602A9"/>
    <w:rsid w:val="00D60765"/>
    <w:rsid w:val="00D60766"/>
    <w:rsid w:val="00D609B3"/>
    <w:rsid w:val="00D612B4"/>
    <w:rsid w:val="00D6155F"/>
    <w:rsid w:val="00D61F5F"/>
    <w:rsid w:val="00D628A5"/>
    <w:rsid w:val="00D62ADB"/>
    <w:rsid w:val="00D62C8D"/>
    <w:rsid w:val="00D62FCD"/>
    <w:rsid w:val="00D63687"/>
    <w:rsid w:val="00D65250"/>
    <w:rsid w:val="00D654CA"/>
    <w:rsid w:val="00D65D07"/>
    <w:rsid w:val="00D66071"/>
    <w:rsid w:val="00D6653F"/>
    <w:rsid w:val="00D6675B"/>
    <w:rsid w:val="00D66796"/>
    <w:rsid w:val="00D66DC3"/>
    <w:rsid w:val="00D670A1"/>
    <w:rsid w:val="00D675B2"/>
    <w:rsid w:val="00D67E41"/>
    <w:rsid w:val="00D70FC6"/>
    <w:rsid w:val="00D71104"/>
    <w:rsid w:val="00D7133C"/>
    <w:rsid w:val="00D71704"/>
    <w:rsid w:val="00D7181A"/>
    <w:rsid w:val="00D71C45"/>
    <w:rsid w:val="00D71F5B"/>
    <w:rsid w:val="00D72261"/>
    <w:rsid w:val="00D725E4"/>
    <w:rsid w:val="00D72D90"/>
    <w:rsid w:val="00D73828"/>
    <w:rsid w:val="00D73A37"/>
    <w:rsid w:val="00D73B1A"/>
    <w:rsid w:val="00D73E84"/>
    <w:rsid w:val="00D7469A"/>
    <w:rsid w:val="00D74D21"/>
    <w:rsid w:val="00D74EA2"/>
    <w:rsid w:val="00D75621"/>
    <w:rsid w:val="00D75775"/>
    <w:rsid w:val="00D75A7B"/>
    <w:rsid w:val="00D75E11"/>
    <w:rsid w:val="00D76667"/>
    <w:rsid w:val="00D76BE1"/>
    <w:rsid w:val="00D77130"/>
    <w:rsid w:val="00D771A4"/>
    <w:rsid w:val="00D772A3"/>
    <w:rsid w:val="00D775A8"/>
    <w:rsid w:val="00D77A73"/>
    <w:rsid w:val="00D77E59"/>
    <w:rsid w:val="00D81CD6"/>
    <w:rsid w:val="00D82FBF"/>
    <w:rsid w:val="00D8322B"/>
    <w:rsid w:val="00D8337B"/>
    <w:rsid w:val="00D835C8"/>
    <w:rsid w:val="00D839B1"/>
    <w:rsid w:val="00D83C21"/>
    <w:rsid w:val="00D83DB7"/>
    <w:rsid w:val="00D8433E"/>
    <w:rsid w:val="00D8492E"/>
    <w:rsid w:val="00D84F28"/>
    <w:rsid w:val="00D850FE"/>
    <w:rsid w:val="00D85113"/>
    <w:rsid w:val="00D8542B"/>
    <w:rsid w:val="00D85850"/>
    <w:rsid w:val="00D86323"/>
    <w:rsid w:val="00D864CE"/>
    <w:rsid w:val="00D87397"/>
    <w:rsid w:val="00D87A7E"/>
    <w:rsid w:val="00D90746"/>
    <w:rsid w:val="00D90825"/>
    <w:rsid w:val="00D90F0C"/>
    <w:rsid w:val="00D913AE"/>
    <w:rsid w:val="00D91404"/>
    <w:rsid w:val="00D91473"/>
    <w:rsid w:val="00D916A9"/>
    <w:rsid w:val="00D91FA4"/>
    <w:rsid w:val="00D92520"/>
    <w:rsid w:val="00D926B3"/>
    <w:rsid w:val="00D9277B"/>
    <w:rsid w:val="00D93411"/>
    <w:rsid w:val="00D947BA"/>
    <w:rsid w:val="00D949EA"/>
    <w:rsid w:val="00D95C88"/>
    <w:rsid w:val="00D9601B"/>
    <w:rsid w:val="00D9649F"/>
    <w:rsid w:val="00D96647"/>
    <w:rsid w:val="00DA020C"/>
    <w:rsid w:val="00DA0303"/>
    <w:rsid w:val="00DA0BC7"/>
    <w:rsid w:val="00DA0D03"/>
    <w:rsid w:val="00DA0F13"/>
    <w:rsid w:val="00DA1076"/>
    <w:rsid w:val="00DA16E0"/>
    <w:rsid w:val="00DA17A0"/>
    <w:rsid w:val="00DA25BA"/>
    <w:rsid w:val="00DA2942"/>
    <w:rsid w:val="00DA2F7C"/>
    <w:rsid w:val="00DA309B"/>
    <w:rsid w:val="00DA35E3"/>
    <w:rsid w:val="00DA3F6D"/>
    <w:rsid w:val="00DA431F"/>
    <w:rsid w:val="00DA455C"/>
    <w:rsid w:val="00DA467B"/>
    <w:rsid w:val="00DA4BD5"/>
    <w:rsid w:val="00DA4C7C"/>
    <w:rsid w:val="00DA5AB0"/>
    <w:rsid w:val="00DA63F9"/>
    <w:rsid w:val="00DA67C2"/>
    <w:rsid w:val="00DA69F0"/>
    <w:rsid w:val="00DA6B23"/>
    <w:rsid w:val="00DA6E1C"/>
    <w:rsid w:val="00DA6F6C"/>
    <w:rsid w:val="00DA71FC"/>
    <w:rsid w:val="00DA72C1"/>
    <w:rsid w:val="00DA764A"/>
    <w:rsid w:val="00DA7728"/>
    <w:rsid w:val="00DA7796"/>
    <w:rsid w:val="00DA7883"/>
    <w:rsid w:val="00DA7CC0"/>
    <w:rsid w:val="00DB00E6"/>
    <w:rsid w:val="00DB0415"/>
    <w:rsid w:val="00DB0433"/>
    <w:rsid w:val="00DB05AA"/>
    <w:rsid w:val="00DB05FD"/>
    <w:rsid w:val="00DB0995"/>
    <w:rsid w:val="00DB0B18"/>
    <w:rsid w:val="00DB1231"/>
    <w:rsid w:val="00DB1532"/>
    <w:rsid w:val="00DB1AD2"/>
    <w:rsid w:val="00DB1DD8"/>
    <w:rsid w:val="00DB1E7A"/>
    <w:rsid w:val="00DB21A8"/>
    <w:rsid w:val="00DB21AF"/>
    <w:rsid w:val="00DB27F1"/>
    <w:rsid w:val="00DB2CFA"/>
    <w:rsid w:val="00DB342D"/>
    <w:rsid w:val="00DB3548"/>
    <w:rsid w:val="00DB3C07"/>
    <w:rsid w:val="00DB3FA9"/>
    <w:rsid w:val="00DB45B4"/>
    <w:rsid w:val="00DB5B4F"/>
    <w:rsid w:val="00DB5BAB"/>
    <w:rsid w:val="00DB5C9F"/>
    <w:rsid w:val="00DB6C9B"/>
    <w:rsid w:val="00DB7039"/>
    <w:rsid w:val="00DB7CAC"/>
    <w:rsid w:val="00DB7FC4"/>
    <w:rsid w:val="00DC05FD"/>
    <w:rsid w:val="00DC0645"/>
    <w:rsid w:val="00DC0A2C"/>
    <w:rsid w:val="00DC0B3B"/>
    <w:rsid w:val="00DC1046"/>
    <w:rsid w:val="00DC115D"/>
    <w:rsid w:val="00DC1708"/>
    <w:rsid w:val="00DC1A02"/>
    <w:rsid w:val="00DC2C16"/>
    <w:rsid w:val="00DC30C9"/>
    <w:rsid w:val="00DC3200"/>
    <w:rsid w:val="00DC3365"/>
    <w:rsid w:val="00DC362B"/>
    <w:rsid w:val="00DC3BE4"/>
    <w:rsid w:val="00DC4404"/>
    <w:rsid w:val="00DC5159"/>
    <w:rsid w:val="00DC6480"/>
    <w:rsid w:val="00DC6CF8"/>
    <w:rsid w:val="00DC6F6C"/>
    <w:rsid w:val="00DC75F3"/>
    <w:rsid w:val="00DC76E2"/>
    <w:rsid w:val="00DC77E9"/>
    <w:rsid w:val="00DC7912"/>
    <w:rsid w:val="00DD0662"/>
    <w:rsid w:val="00DD0780"/>
    <w:rsid w:val="00DD0817"/>
    <w:rsid w:val="00DD0888"/>
    <w:rsid w:val="00DD08A4"/>
    <w:rsid w:val="00DD0994"/>
    <w:rsid w:val="00DD09E5"/>
    <w:rsid w:val="00DD0AFE"/>
    <w:rsid w:val="00DD1039"/>
    <w:rsid w:val="00DD12D8"/>
    <w:rsid w:val="00DD1ACF"/>
    <w:rsid w:val="00DD2032"/>
    <w:rsid w:val="00DD257E"/>
    <w:rsid w:val="00DD273B"/>
    <w:rsid w:val="00DD28DD"/>
    <w:rsid w:val="00DD2A6D"/>
    <w:rsid w:val="00DD2B7A"/>
    <w:rsid w:val="00DD2FB5"/>
    <w:rsid w:val="00DD38A9"/>
    <w:rsid w:val="00DD3BFD"/>
    <w:rsid w:val="00DD405C"/>
    <w:rsid w:val="00DD46A7"/>
    <w:rsid w:val="00DD4BD3"/>
    <w:rsid w:val="00DD53EC"/>
    <w:rsid w:val="00DD5ACE"/>
    <w:rsid w:val="00DD62AC"/>
    <w:rsid w:val="00DD6AD7"/>
    <w:rsid w:val="00DD6C31"/>
    <w:rsid w:val="00DD6D8F"/>
    <w:rsid w:val="00DD71B9"/>
    <w:rsid w:val="00DD71FB"/>
    <w:rsid w:val="00DD779B"/>
    <w:rsid w:val="00DD7F5C"/>
    <w:rsid w:val="00DD7FBF"/>
    <w:rsid w:val="00DE005B"/>
    <w:rsid w:val="00DE072E"/>
    <w:rsid w:val="00DE0BDC"/>
    <w:rsid w:val="00DE0C91"/>
    <w:rsid w:val="00DE0EE6"/>
    <w:rsid w:val="00DE1D1F"/>
    <w:rsid w:val="00DE1DDD"/>
    <w:rsid w:val="00DE23A1"/>
    <w:rsid w:val="00DE2619"/>
    <w:rsid w:val="00DE286A"/>
    <w:rsid w:val="00DE2AB0"/>
    <w:rsid w:val="00DE33E8"/>
    <w:rsid w:val="00DE3A19"/>
    <w:rsid w:val="00DE3B87"/>
    <w:rsid w:val="00DE41A8"/>
    <w:rsid w:val="00DE4B9B"/>
    <w:rsid w:val="00DE4D2A"/>
    <w:rsid w:val="00DE4F62"/>
    <w:rsid w:val="00DE63CE"/>
    <w:rsid w:val="00DE7475"/>
    <w:rsid w:val="00DE767B"/>
    <w:rsid w:val="00DE7A93"/>
    <w:rsid w:val="00DF10CA"/>
    <w:rsid w:val="00DF113B"/>
    <w:rsid w:val="00DF1C34"/>
    <w:rsid w:val="00DF1C53"/>
    <w:rsid w:val="00DF24AB"/>
    <w:rsid w:val="00DF2BAC"/>
    <w:rsid w:val="00DF328F"/>
    <w:rsid w:val="00DF344F"/>
    <w:rsid w:val="00DF3A71"/>
    <w:rsid w:val="00DF3D17"/>
    <w:rsid w:val="00DF42E4"/>
    <w:rsid w:val="00DF45F4"/>
    <w:rsid w:val="00DF4CF0"/>
    <w:rsid w:val="00DF4D91"/>
    <w:rsid w:val="00DF51CA"/>
    <w:rsid w:val="00DF58B6"/>
    <w:rsid w:val="00DF606F"/>
    <w:rsid w:val="00DF66ED"/>
    <w:rsid w:val="00DF686D"/>
    <w:rsid w:val="00DF6E22"/>
    <w:rsid w:val="00DF7D01"/>
    <w:rsid w:val="00E005F6"/>
    <w:rsid w:val="00E00686"/>
    <w:rsid w:val="00E01595"/>
    <w:rsid w:val="00E0177F"/>
    <w:rsid w:val="00E019EC"/>
    <w:rsid w:val="00E01EAF"/>
    <w:rsid w:val="00E0224A"/>
    <w:rsid w:val="00E0224E"/>
    <w:rsid w:val="00E0245F"/>
    <w:rsid w:val="00E024FF"/>
    <w:rsid w:val="00E02672"/>
    <w:rsid w:val="00E026C0"/>
    <w:rsid w:val="00E02CEE"/>
    <w:rsid w:val="00E02D71"/>
    <w:rsid w:val="00E037BF"/>
    <w:rsid w:val="00E03E4A"/>
    <w:rsid w:val="00E0587F"/>
    <w:rsid w:val="00E06209"/>
    <w:rsid w:val="00E064AB"/>
    <w:rsid w:val="00E06B73"/>
    <w:rsid w:val="00E074E3"/>
    <w:rsid w:val="00E076D3"/>
    <w:rsid w:val="00E07B1C"/>
    <w:rsid w:val="00E07CCF"/>
    <w:rsid w:val="00E10512"/>
    <w:rsid w:val="00E10605"/>
    <w:rsid w:val="00E10962"/>
    <w:rsid w:val="00E10B98"/>
    <w:rsid w:val="00E10D9A"/>
    <w:rsid w:val="00E1112C"/>
    <w:rsid w:val="00E1122A"/>
    <w:rsid w:val="00E1165B"/>
    <w:rsid w:val="00E11789"/>
    <w:rsid w:val="00E120AC"/>
    <w:rsid w:val="00E12EF5"/>
    <w:rsid w:val="00E136C4"/>
    <w:rsid w:val="00E13E83"/>
    <w:rsid w:val="00E14396"/>
    <w:rsid w:val="00E145AB"/>
    <w:rsid w:val="00E1501C"/>
    <w:rsid w:val="00E15D89"/>
    <w:rsid w:val="00E16B7F"/>
    <w:rsid w:val="00E16F60"/>
    <w:rsid w:val="00E1702D"/>
    <w:rsid w:val="00E1778D"/>
    <w:rsid w:val="00E17B16"/>
    <w:rsid w:val="00E17FB0"/>
    <w:rsid w:val="00E202C2"/>
    <w:rsid w:val="00E20A2E"/>
    <w:rsid w:val="00E2139C"/>
    <w:rsid w:val="00E21646"/>
    <w:rsid w:val="00E21F43"/>
    <w:rsid w:val="00E22912"/>
    <w:rsid w:val="00E22CB9"/>
    <w:rsid w:val="00E23380"/>
    <w:rsid w:val="00E233F7"/>
    <w:rsid w:val="00E23EE2"/>
    <w:rsid w:val="00E24346"/>
    <w:rsid w:val="00E2447C"/>
    <w:rsid w:val="00E24878"/>
    <w:rsid w:val="00E24A08"/>
    <w:rsid w:val="00E24BFC"/>
    <w:rsid w:val="00E24E31"/>
    <w:rsid w:val="00E24ECD"/>
    <w:rsid w:val="00E254F0"/>
    <w:rsid w:val="00E26309"/>
    <w:rsid w:val="00E26388"/>
    <w:rsid w:val="00E26C3E"/>
    <w:rsid w:val="00E271C7"/>
    <w:rsid w:val="00E27437"/>
    <w:rsid w:val="00E278A5"/>
    <w:rsid w:val="00E27CDF"/>
    <w:rsid w:val="00E27E44"/>
    <w:rsid w:val="00E305F7"/>
    <w:rsid w:val="00E307A5"/>
    <w:rsid w:val="00E3090C"/>
    <w:rsid w:val="00E30C7C"/>
    <w:rsid w:val="00E30CDE"/>
    <w:rsid w:val="00E311BB"/>
    <w:rsid w:val="00E31277"/>
    <w:rsid w:val="00E31B26"/>
    <w:rsid w:val="00E31CE3"/>
    <w:rsid w:val="00E332D6"/>
    <w:rsid w:val="00E33803"/>
    <w:rsid w:val="00E33A11"/>
    <w:rsid w:val="00E33CDE"/>
    <w:rsid w:val="00E33CE5"/>
    <w:rsid w:val="00E34382"/>
    <w:rsid w:val="00E343A3"/>
    <w:rsid w:val="00E343AA"/>
    <w:rsid w:val="00E34B64"/>
    <w:rsid w:val="00E35277"/>
    <w:rsid w:val="00E352C1"/>
    <w:rsid w:val="00E35368"/>
    <w:rsid w:val="00E35649"/>
    <w:rsid w:val="00E35D4B"/>
    <w:rsid w:val="00E36095"/>
    <w:rsid w:val="00E36328"/>
    <w:rsid w:val="00E36904"/>
    <w:rsid w:val="00E36F1F"/>
    <w:rsid w:val="00E3788D"/>
    <w:rsid w:val="00E378E6"/>
    <w:rsid w:val="00E37E49"/>
    <w:rsid w:val="00E40167"/>
    <w:rsid w:val="00E40951"/>
    <w:rsid w:val="00E40986"/>
    <w:rsid w:val="00E411DC"/>
    <w:rsid w:val="00E41AEA"/>
    <w:rsid w:val="00E41F79"/>
    <w:rsid w:val="00E41FB2"/>
    <w:rsid w:val="00E420AF"/>
    <w:rsid w:val="00E42195"/>
    <w:rsid w:val="00E42199"/>
    <w:rsid w:val="00E42210"/>
    <w:rsid w:val="00E4245F"/>
    <w:rsid w:val="00E427A8"/>
    <w:rsid w:val="00E42871"/>
    <w:rsid w:val="00E42A51"/>
    <w:rsid w:val="00E42D07"/>
    <w:rsid w:val="00E43571"/>
    <w:rsid w:val="00E436B1"/>
    <w:rsid w:val="00E4413C"/>
    <w:rsid w:val="00E442C7"/>
    <w:rsid w:val="00E4431E"/>
    <w:rsid w:val="00E446B8"/>
    <w:rsid w:val="00E44705"/>
    <w:rsid w:val="00E44AA4"/>
    <w:rsid w:val="00E44BF2"/>
    <w:rsid w:val="00E44F1F"/>
    <w:rsid w:val="00E45366"/>
    <w:rsid w:val="00E45441"/>
    <w:rsid w:val="00E4583D"/>
    <w:rsid w:val="00E45938"/>
    <w:rsid w:val="00E45EC1"/>
    <w:rsid w:val="00E45FD6"/>
    <w:rsid w:val="00E46686"/>
    <w:rsid w:val="00E46996"/>
    <w:rsid w:val="00E46BBA"/>
    <w:rsid w:val="00E46C6F"/>
    <w:rsid w:val="00E473CB"/>
    <w:rsid w:val="00E474C5"/>
    <w:rsid w:val="00E508CC"/>
    <w:rsid w:val="00E510F0"/>
    <w:rsid w:val="00E513AB"/>
    <w:rsid w:val="00E51443"/>
    <w:rsid w:val="00E51548"/>
    <w:rsid w:val="00E51831"/>
    <w:rsid w:val="00E51B6C"/>
    <w:rsid w:val="00E51CD5"/>
    <w:rsid w:val="00E52125"/>
    <w:rsid w:val="00E52243"/>
    <w:rsid w:val="00E52C3D"/>
    <w:rsid w:val="00E52DF7"/>
    <w:rsid w:val="00E53013"/>
    <w:rsid w:val="00E5330A"/>
    <w:rsid w:val="00E5356D"/>
    <w:rsid w:val="00E536A2"/>
    <w:rsid w:val="00E53BA1"/>
    <w:rsid w:val="00E53F4D"/>
    <w:rsid w:val="00E54027"/>
    <w:rsid w:val="00E54432"/>
    <w:rsid w:val="00E550A0"/>
    <w:rsid w:val="00E554F1"/>
    <w:rsid w:val="00E55810"/>
    <w:rsid w:val="00E5601C"/>
    <w:rsid w:val="00E56091"/>
    <w:rsid w:val="00E567BA"/>
    <w:rsid w:val="00E56C85"/>
    <w:rsid w:val="00E56FA4"/>
    <w:rsid w:val="00E575F6"/>
    <w:rsid w:val="00E57D7C"/>
    <w:rsid w:val="00E60A5F"/>
    <w:rsid w:val="00E60FBE"/>
    <w:rsid w:val="00E613D5"/>
    <w:rsid w:val="00E615AA"/>
    <w:rsid w:val="00E61841"/>
    <w:rsid w:val="00E62299"/>
    <w:rsid w:val="00E62927"/>
    <w:rsid w:val="00E6331A"/>
    <w:rsid w:val="00E63994"/>
    <w:rsid w:val="00E64234"/>
    <w:rsid w:val="00E64359"/>
    <w:rsid w:val="00E6472A"/>
    <w:rsid w:val="00E64CFC"/>
    <w:rsid w:val="00E65AA8"/>
    <w:rsid w:val="00E6643A"/>
    <w:rsid w:val="00E66736"/>
    <w:rsid w:val="00E66814"/>
    <w:rsid w:val="00E6682D"/>
    <w:rsid w:val="00E66985"/>
    <w:rsid w:val="00E66AAE"/>
    <w:rsid w:val="00E66FC2"/>
    <w:rsid w:val="00E67B4A"/>
    <w:rsid w:val="00E70443"/>
    <w:rsid w:val="00E7044C"/>
    <w:rsid w:val="00E70573"/>
    <w:rsid w:val="00E70D26"/>
    <w:rsid w:val="00E70DE7"/>
    <w:rsid w:val="00E70E7D"/>
    <w:rsid w:val="00E7189D"/>
    <w:rsid w:val="00E719A9"/>
    <w:rsid w:val="00E71B1E"/>
    <w:rsid w:val="00E71C18"/>
    <w:rsid w:val="00E72035"/>
    <w:rsid w:val="00E7203E"/>
    <w:rsid w:val="00E72BCA"/>
    <w:rsid w:val="00E7361A"/>
    <w:rsid w:val="00E73732"/>
    <w:rsid w:val="00E73767"/>
    <w:rsid w:val="00E74529"/>
    <w:rsid w:val="00E748A2"/>
    <w:rsid w:val="00E748FC"/>
    <w:rsid w:val="00E75282"/>
    <w:rsid w:val="00E75292"/>
    <w:rsid w:val="00E75FEB"/>
    <w:rsid w:val="00E761BC"/>
    <w:rsid w:val="00E76200"/>
    <w:rsid w:val="00E7697D"/>
    <w:rsid w:val="00E76A71"/>
    <w:rsid w:val="00E775D7"/>
    <w:rsid w:val="00E804A1"/>
    <w:rsid w:val="00E80562"/>
    <w:rsid w:val="00E805AA"/>
    <w:rsid w:val="00E80E1E"/>
    <w:rsid w:val="00E8120E"/>
    <w:rsid w:val="00E812A3"/>
    <w:rsid w:val="00E8262E"/>
    <w:rsid w:val="00E838B3"/>
    <w:rsid w:val="00E840A9"/>
    <w:rsid w:val="00E842DE"/>
    <w:rsid w:val="00E84AE6"/>
    <w:rsid w:val="00E8567D"/>
    <w:rsid w:val="00E86F2A"/>
    <w:rsid w:val="00E86F54"/>
    <w:rsid w:val="00E900A7"/>
    <w:rsid w:val="00E90385"/>
    <w:rsid w:val="00E90D87"/>
    <w:rsid w:val="00E915B3"/>
    <w:rsid w:val="00E918F5"/>
    <w:rsid w:val="00E92652"/>
    <w:rsid w:val="00E92CAA"/>
    <w:rsid w:val="00E92D9F"/>
    <w:rsid w:val="00E9376B"/>
    <w:rsid w:val="00E949A4"/>
    <w:rsid w:val="00E95522"/>
    <w:rsid w:val="00E957BC"/>
    <w:rsid w:val="00E95889"/>
    <w:rsid w:val="00E95EBE"/>
    <w:rsid w:val="00E968C3"/>
    <w:rsid w:val="00E9702A"/>
    <w:rsid w:val="00E97070"/>
    <w:rsid w:val="00E97549"/>
    <w:rsid w:val="00E97FBB"/>
    <w:rsid w:val="00EA0187"/>
    <w:rsid w:val="00EA037B"/>
    <w:rsid w:val="00EA07ED"/>
    <w:rsid w:val="00EA0D90"/>
    <w:rsid w:val="00EA0EA0"/>
    <w:rsid w:val="00EA0FF3"/>
    <w:rsid w:val="00EA10A2"/>
    <w:rsid w:val="00EA208A"/>
    <w:rsid w:val="00EA2159"/>
    <w:rsid w:val="00EA22BC"/>
    <w:rsid w:val="00EA24CA"/>
    <w:rsid w:val="00EA2E7E"/>
    <w:rsid w:val="00EA303F"/>
    <w:rsid w:val="00EA3AAA"/>
    <w:rsid w:val="00EA3CC3"/>
    <w:rsid w:val="00EA3E2B"/>
    <w:rsid w:val="00EA412F"/>
    <w:rsid w:val="00EA4962"/>
    <w:rsid w:val="00EA5173"/>
    <w:rsid w:val="00EA52CB"/>
    <w:rsid w:val="00EA59B3"/>
    <w:rsid w:val="00EA5B23"/>
    <w:rsid w:val="00EA600F"/>
    <w:rsid w:val="00EA6381"/>
    <w:rsid w:val="00EA6A49"/>
    <w:rsid w:val="00EA7455"/>
    <w:rsid w:val="00EA7865"/>
    <w:rsid w:val="00EA7989"/>
    <w:rsid w:val="00EA7A7C"/>
    <w:rsid w:val="00EA7C6F"/>
    <w:rsid w:val="00EA7D8B"/>
    <w:rsid w:val="00EA7DB6"/>
    <w:rsid w:val="00EB06A2"/>
    <w:rsid w:val="00EB06EE"/>
    <w:rsid w:val="00EB0A7F"/>
    <w:rsid w:val="00EB100E"/>
    <w:rsid w:val="00EB114D"/>
    <w:rsid w:val="00EB174C"/>
    <w:rsid w:val="00EB1815"/>
    <w:rsid w:val="00EB1EE0"/>
    <w:rsid w:val="00EB1F1F"/>
    <w:rsid w:val="00EB2A19"/>
    <w:rsid w:val="00EB2B4C"/>
    <w:rsid w:val="00EB2F90"/>
    <w:rsid w:val="00EB367C"/>
    <w:rsid w:val="00EB3CFA"/>
    <w:rsid w:val="00EB45FC"/>
    <w:rsid w:val="00EB4612"/>
    <w:rsid w:val="00EB4B00"/>
    <w:rsid w:val="00EB4D63"/>
    <w:rsid w:val="00EB53D3"/>
    <w:rsid w:val="00EB57A4"/>
    <w:rsid w:val="00EB5A57"/>
    <w:rsid w:val="00EB5A90"/>
    <w:rsid w:val="00EB5EEB"/>
    <w:rsid w:val="00EB606D"/>
    <w:rsid w:val="00EB63D3"/>
    <w:rsid w:val="00EB71DA"/>
    <w:rsid w:val="00EB77B8"/>
    <w:rsid w:val="00EB7C9A"/>
    <w:rsid w:val="00EB7E30"/>
    <w:rsid w:val="00EB7EBB"/>
    <w:rsid w:val="00EC06F2"/>
    <w:rsid w:val="00EC0CED"/>
    <w:rsid w:val="00EC11E3"/>
    <w:rsid w:val="00EC11F3"/>
    <w:rsid w:val="00EC15B4"/>
    <w:rsid w:val="00EC16DE"/>
    <w:rsid w:val="00EC1A6A"/>
    <w:rsid w:val="00EC1FF0"/>
    <w:rsid w:val="00EC237B"/>
    <w:rsid w:val="00EC3451"/>
    <w:rsid w:val="00EC48B8"/>
    <w:rsid w:val="00EC4BA1"/>
    <w:rsid w:val="00EC4DBC"/>
    <w:rsid w:val="00EC5500"/>
    <w:rsid w:val="00EC5C58"/>
    <w:rsid w:val="00EC5F10"/>
    <w:rsid w:val="00EC63F6"/>
    <w:rsid w:val="00EC6739"/>
    <w:rsid w:val="00EC74B0"/>
    <w:rsid w:val="00EC7B14"/>
    <w:rsid w:val="00EC7E74"/>
    <w:rsid w:val="00ED00ED"/>
    <w:rsid w:val="00ED03FE"/>
    <w:rsid w:val="00ED0569"/>
    <w:rsid w:val="00ED05C0"/>
    <w:rsid w:val="00ED0C5C"/>
    <w:rsid w:val="00ED18B5"/>
    <w:rsid w:val="00ED23E9"/>
    <w:rsid w:val="00ED24B0"/>
    <w:rsid w:val="00ED25EB"/>
    <w:rsid w:val="00ED2CFB"/>
    <w:rsid w:val="00ED2F50"/>
    <w:rsid w:val="00ED30FB"/>
    <w:rsid w:val="00ED3416"/>
    <w:rsid w:val="00ED360E"/>
    <w:rsid w:val="00ED3CDA"/>
    <w:rsid w:val="00ED3E78"/>
    <w:rsid w:val="00ED50ED"/>
    <w:rsid w:val="00ED56E0"/>
    <w:rsid w:val="00ED5953"/>
    <w:rsid w:val="00ED5D93"/>
    <w:rsid w:val="00ED5DE4"/>
    <w:rsid w:val="00ED6362"/>
    <w:rsid w:val="00ED650A"/>
    <w:rsid w:val="00ED66B1"/>
    <w:rsid w:val="00ED6790"/>
    <w:rsid w:val="00ED6A0F"/>
    <w:rsid w:val="00ED7771"/>
    <w:rsid w:val="00EE0236"/>
    <w:rsid w:val="00EE0A89"/>
    <w:rsid w:val="00EE0B2D"/>
    <w:rsid w:val="00EE1CF2"/>
    <w:rsid w:val="00EE21EF"/>
    <w:rsid w:val="00EE2217"/>
    <w:rsid w:val="00EE266A"/>
    <w:rsid w:val="00EE2EB4"/>
    <w:rsid w:val="00EE3209"/>
    <w:rsid w:val="00EE394B"/>
    <w:rsid w:val="00EE3CC8"/>
    <w:rsid w:val="00EE43A2"/>
    <w:rsid w:val="00EE4949"/>
    <w:rsid w:val="00EE53E3"/>
    <w:rsid w:val="00EE59F0"/>
    <w:rsid w:val="00EE5C98"/>
    <w:rsid w:val="00EE5F30"/>
    <w:rsid w:val="00EE6B38"/>
    <w:rsid w:val="00EE6EDF"/>
    <w:rsid w:val="00EF006B"/>
    <w:rsid w:val="00EF0E78"/>
    <w:rsid w:val="00EF13A2"/>
    <w:rsid w:val="00EF18AD"/>
    <w:rsid w:val="00EF1C2F"/>
    <w:rsid w:val="00EF2037"/>
    <w:rsid w:val="00EF2EEC"/>
    <w:rsid w:val="00EF35C4"/>
    <w:rsid w:val="00EF3AB9"/>
    <w:rsid w:val="00EF3BD9"/>
    <w:rsid w:val="00EF40A3"/>
    <w:rsid w:val="00EF56A0"/>
    <w:rsid w:val="00EF574A"/>
    <w:rsid w:val="00EF6A4B"/>
    <w:rsid w:val="00EF7224"/>
    <w:rsid w:val="00F000FB"/>
    <w:rsid w:val="00F00B57"/>
    <w:rsid w:val="00F00DC9"/>
    <w:rsid w:val="00F00ED1"/>
    <w:rsid w:val="00F00F53"/>
    <w:rsid w:val="00F01542"/>
    <w:rsid w:val="00F01B3C"/>
    <w:rsid w:val="00F01DC4"/>
    <w:rsid w:val="00F02116"/>
    <w:rsid w:val="00F023BE"/>
    <w:rsid w:val="00F02960"/>
    <w:rsid w:val="00F02C07"/>
    <w:rsid w:val="00F02C1F"/>
    <w:rsid w:val="00F030E2"/>
    <w:rsid w:val="00F03CE6"/>
    <w:rsid w:val="00F040CA"/>
    <w:rsid w:val="00F043AB"/>
    <w:rsid w:val="00F04448"/>
    <w:rsid w:val="00F044F8"/>
    <w:rsid w:val="00F0480C"/>
    <w:rsid w:val="00F04AD7"/>
    <w:rsid w:val="00F050D8"/>
    <w:rsid w:val="00F057A5"/>
    <w:rsid w:val="00F05BE7"/>
    <w:rsid w:val="00F05CBC"/>
    <w:rsid w:val="00F0625C"/>
    <w:rsid w:val="00F066BA"/>
    <w:rsid w:val="00F066F8"/>
    <w:rsid w:val="00F06707"/>
    <w:rsid w:val="00F07FD6"/>
    <w:rsid w:val="00F1033F"/>
    <w:rsid w:val="00F10783"/>
    <w:rsid w:val="00F10B05"/>
    <w:rsid w:val="00F10B34"/>
    <w:rsid w:val="00F10CD4"/>
    <w:rsid w:val="00F10D49"/>
    <w:rsid w:val="00F113DF"/>
    <w:rsid w:val="00F113EA"/>
    <w:rsid w:val="00F11D7F"/>
    <w:rsid w:val="00F124E2"/>
    <w:rsid w:val="00F12814"/>
    <w:rsid w:val="00F12E47"/>
    <w:rsid w:val="00F12FBC"/>
    <w:rsid w:val="00F13685"/>
    <w:rsid w:val="00F13765"/>
    <w:rsid w:val="00F13871"/>
    <w:rsid w:val="00F13978"/>
    <w:rsid w:val="00F13E62"/>
    <w:rsid w:val="00F1448B"/>
    <w:rsid w:val="00F14A0D"/>
    <w:rsid w:val="00F1508C"/>
    <w:rsid w:val="00F1569D"/>
    <w:rsid w:val="00F156D0"/>
    <w:rsid w:val="00F15D56"/>
    <w:rsid w:val="00F15F37"/>
    <w:rsid w:val="00F16B19"/>
    <w:rsid w:val="00F16C1D"/>
    <w:rsid w:val="00F172CA"/>
    <w:rsid w:val="00F172F9"/>
    <w:rsid w:val="00F17CA0"/>
    <w:rsid w:val="00F17F6D"/>
    <w:rsid w:val="00F202DE"/>
    <w:rsid w:val="00F20F27"/>
    <w:rsid w:val="00F20F5A"/>
    <w:rsid w:val="00F21164"/>
    <w:rsid w:val="00F2139D"/>
    <w:rsid w:val="00F217DC"/>
    <w:rsid w:val="00F223A5"/>
    <w:rsid w:val="00F22AEA"/>
    <w:rsid w:val="00F23671"/>
    <w:rsid w:val="00F239E8"/>
    <w:rsid w:val="00F239EC"/>
    <w:rsid w:val="00F23CE6"/>
    <w:rsid w:val="00F246F2"/>
    <w:rsid w:val="00F24C1A"/>
    <w:rsid w:val="00F24D68"/>
    <w:rsid w:val="00F24E72"/>
    <w:rsid w:val="00F2546D"/>
    <w:rsid w:val="00F25E5F"/>
    <w:rsid w:val="00F26121"/>
    <w:rsid w:val="00F26335"/>
    <w:rsid w:val="00F26BF5"/>
    <w:rsid w:val="00F26CE1"/>
    <w:rsid w:val="00F273A1"/>
    <w:rsid w:val="00F27AB6"/>
    <w:rsid w:val="00F27D7E"/>
    <w:rsid w:val="00F30143"/>
    <w:rsid w:val="00F30153"/>
    <w:rsid w:val="00F3042A"/>
    <w:rsid w:val="00F305F0"/>
    <w:rsid w:val="00F30AA1"/>
    <w:rsid w:val="00F30B6E"/>
    <w:rsid w:val="00F30B8E"/>
    <w:rsid w:val="00F31656"/>
    <w:rsid w:val="00F31D20"/>
    <w:rsid w:val="00F32263"/>
    <w:rsid w:val="00F336B2"/>
    <w:rsid w:val="00F342D2"/>
    <w:rsid w:val="00F34367"/>
    <w:rsid w:val="00F35607"/>
    <w:rsid w:val="00F35BA4"/>
    <w:rsid w:val="00F35DE8"/>
    <w:rsid w:val="00F35E12"/>
    <w:rsid w:val="00F3622B"/>
    <w:rsid w:val="00F362D5"/>
    <w:rsid w:val="00F3649A"/>
    <w:rsid w:val="00F365B7"/>
    <w:rsid w:val="00F36B79"/>
    <w:rsid w:val="00F37DA9"/>
    <w:rsid w:val="00F4034D"/>
    <w:rsid w:val="00F403F3"/>
    <w:rsid w:val="00F407AF"/>
    <w:rsid w:val="00F41215"/>
    <w:rsid w:val="00F413CA"/>
    <w:rsid w:val="00F4178F"/>
    <w:rsid w:val="00F41B31"/>
    <w:rsid w:val="00F41E1A"/>
    <w:rsid w:val="00F4234F"/>
    <w:rsid w:val="00F42575"/>
    <w:rsid w:val="00F42AAC"/>
    <w:rsid w:val="00F42C26"/>
    <w:rsid w:val="00F42E55"/>
    <w:rsid w:val="00F42EE7"/>
    <w:rsid w:val="00F42F4F"/>
    <w:rsid w:val="00F43612"/>
    <w:rsid w:val="00F43FC2"/>
    <w:rsid w:val="00F442B6"/>
    <w:rsid w:val="00F44D79"/>
    <w:rsid w:val="00F450C0"/>
    <w:rsid w:val="00F45118"/>
    <w:rsid w:val="00F4647A"/>
    <w:rsid w:val="00F466C8"/>
    <w:rsid w:val="00F46E59"/>
    <w:rsid w:val="00F47B9B"/>
    <w:rsid w:val="00F47E28"/>
    <w:rsid w:val="00F5025C"/>
    <w:rsid w:val="00F5029B"/>
    <w:rsid w:val="00F5146B"/>
    <w:rsid w:val="00F51802"/>
    <w:rsid w:val="00F51E91"/>
    <w:rsid w:val="00F524D0"/>
    <w:rsid w:val="00F52787"/>
    <w:rsid w:val="00F5297D"/>
    <w:rsid w:val="00F529F4"/>
    <w:rsid w:val="00F5347B"/>
    <w:rsid w:val="00F535F7"/>
    <w:rsid w:val="00F5386C"/>
    <w:rsid w:val="00F53AB5"/>
    <w:rsid w:val="00F53BD9"/>
    <w:rsid w:val="00F54094"/>
    <w:rsid w:val="00F5434C"/>
    <w:rsid w:val="00F54679"/>
    <w:rsid w:val="00F54A2D"/>
    <w:rsid w:val="00F54C2B"/>
    <w:rsid w:val="00F54C4A"/>
    <w:rsid w:val="00F554E6"/>
    <w:rsid w:val="00F556B6"/>
    <w:rsid w:val="00F55C49"/>
    <w:rsid w:val="00F604F0"/>
    <w:rsid w:val="00F60AAC"/>
    <w:rsid w:val="00F60C28"/>
    <w:rsid w:val="00F60F7E"/>
    <w:rsid w:val="00F6154B"/>
    <w:rsid w:val="00F61678"/>
    <w:rsid w:val="00F62001"/>
    <w:rsid w:val="00F62240"/>
    <w:rsid w:val="00F62338"/>
    <w:rsid w:val="00F632D0"/>
    <w:rsid w:val="00F63737"/>
    <w:rsid w:val="00F639E4"/>
    <w:rsid w:val="00F63A27"/>
    <w:rsid w:val="00F63A6A"/>
    <w:rsid w:val="00F64C7A"/>
    <w:rsid w:val="00F64FD6"/>
    <w:rsid w:val="00F65546"/>
    <w:rsid w:val="00F659D2"/>
    <w:rsid w:val="00F66ACE"/>
    <w:rsid w:val="00F66BC7"/>
    <w:rsid w:val="00F66D78"/>
    <w:rsid w:val="00F67835"/>
    <w:rsid w:val="00F67C9F"/>
    <w:rsid w:val="00F67F3B"/>
    <w:rsid w:val="00F70944"/>
    <w:rsid w:val="00F71513"/>
    <w:rsid w:val="00F7171F"/>
    <w:rsid w:val="00F71C32"/>
    <w:rsid w:val="00F7217D"/>
    <w:rsid w:val="00F722BE"/>
    <w:rsid w:val="00F72FAF"/>
    <w:rsid w:val="00F73114"/>
    <w:rsid w:val="00F7330A"/>
    <w:rsid w:val="00F73334"/>
    <w:rsid w:val="00F7346C"/>
    <w:rsid w:val="00F73859"/>
    <w:rsid w:val="00F7411F"/>
    <w:rsid w:val="00F7536F"/>
    <w:rsid w:val="00F7612F"/>
    <w:rsid w:val="00F7642D"/>
    <w:rsid w:val="00F77ED0"/>
    <w:rsid w:val="00F8021F"/>
    <w:rsid w:val="00F809E9"/>
    <w:rsid w:val="00F80A5A"/>
    <w:rsid w:val="00F81332"/>
    <w:rsid w:val="00F81760"/>
    <w:rsid w:val="00F817E1"/>
    <w:rsid w:val="00F81DB9"/>
    <w:rsid w:val="00F8270A"/>
    <w:rsid w:val="00F82CEA"/>
    <w:rsid w:val="00F82DD7"/>
    <w:rsid w:val="00F831B6"/>
    <w:rsid w:val="00F8435E"/>
    <w:rsid w:val="00F84DBE"/>
    <w:rsid w:val="00F84E3D"/>
    <w:rsid w:val="00F84F32"/>
    <w:rsid w:val="00F85730"/>
    <w:rsid w:val="00F862D6"/>
    <w:rsid w:val="00F868FF"/>
    <w:rsid w:val="00F86BAA"/>
    <w:rsid w:val="00F87400"/>
    <w:rsid w:val="00F901C9"/>
    <w:rsid w:val="00F902DB"/>
    <w:rsid w:val="00F90897"/>
    <w:rsid w:val="00F91184"/>
    <w:rsid w:val="00F91664"/>
    <w:rsid w:val="00F91855"/>
    <w:rsid w:val="00F918E2"/>
    <w:rsid w:val="00F919A3"/>
    <w:rsid w:val="00F92BFC"/>
    <w:rsid w:val="00F92DD2"/>
    <w:rsid w:val="00F92E26"/>
    <w:rsid w:val="00F930CD"/>
    <w:rsid w:val="00F93405"/>
    <w:rsid w:val="00F93F08"/>
    <w:rsid w:val="00F9408D"/>
    <w:rsid w:val="00F94318"/>
    <w:rsid w:val="00F94570"/>
    <w:rsid w:val="00F95FB3"/>
    <w:rsid w:val="00F968B8"/>
    <w:rsid w:val="00F96ADB"/>
    <w:rsid w:val="00F971A4"/>
    <w:rsid w:val="00F9725D"/>
    <w:rsid w:val="00F9759B"/>
    <w:rsid w:val="00F978DC"/>
    <w:rsid w:val="00F97EEF"/>
    <w:rsid w:val="00FA0350"/>
    <w:rsid w:val="00FA0399"/>
    <w:rsid w:val="00FA091D"/>
    <w:rsid w:val="00FA0C5C"/>
    <w:rsid w:val="00FA0CC6"/>
    <w:rsid w:val="00FA0DD7"/>
    <w:rsid w:val="00FA1392"/>
    <w:rsid w:val="00FA1C54"/>
    <w:rsid w:val="00FA1DF3"/>
    <w:rsid w:val="00FA1E8E"/>
    <w:rsid w:val="00FA2519"/>
    <w:rsid w:val="00FA2BC1"/>
    <w:rsid w:val="00FA2EA9"/>
    <w:rsid w:val="00FA2EE2"/>
    <w:rsid w:val="00FA3219"/>
    <w:rsid w:val="00FA335C"/>
    <w:rsid w:val="00FA33F8"/>
    <w:rsid w:val="00FA3868"/>
    <w:rsid w:val="00FA3DB2"/>
    <w:rsid w:val="00FA4AA7"/>
    <w:rsid w:val="00FA4D8B"/>
    <w:rsid w:val="00FA524B"/>
    <w:rsid w:val="00FA57A1"/>
    <w:rsid w:val="00FA5FD4"/>
    <w:rsid w:val="00FA66EE"/>
    <w:rsid w:val="00FA68B5"/>
    <w:rsid w:val="00FA7C82"/>
    <w:rsid w:val="00FB02A6"/>
    <w:rsid w:val="00FB0428"/>
    <w:rsid w:val="00FB046C"/>
    <w:rsid w:val="00FB0DBE"/>
    <w:rsid w:val="00FB10D9"/>
    <w:rsid w:val="00FB149F"/>
    <w:rsid w:val="00FB2130"/>
    <w:rsid w:val="00FB2170"/>
    <w:rsid w:val="00FB235E"/>
    <w:rsid w:val="00FB3C94"/>
    <w:rsid w:val="00FB3E13"/>
    <w:rsid w:val="00FB4288"/>
    <w:rsid w:val="00FB517F"/>
    <w:rsid w:val="00FB53D6"/>
    <w:rsid w:val="00FB5C53"/>
    <w:rsid w:val="00FB5FA4"/>
    <w:rsid w:val="00FB6120"/>
    <w:rsid w:val="00FB6D6B"/>
    <w:rsid w:val="00FB71C3"/>
    <w:rsid w:val="00FB75C8"/>
    <w:rsid w:val="00FC0579"/>
    <w:rsid w:val="00FC07BA"/>
    <w:rsid w:val="00FC0B72"/>
    <w:rsid w:val="00FC0FDC"/>
    <w:rsid w:val="00FC118F"/>
    <w:rsid w:val="00FC1202"/>
    <w:rsid w:val="00FC1C21"/>
    <w:rsid w:val="00FC2609"/>
    <w:rsid w:val="00FC302D"/>
    <w:rsid w:val="00FC35F7"/>
    <w:rsid w:val="00FC4AF1"/>
    <w:rsid w:val="00FC4D8C"/>
    <w:rsid w:val="00FC4FDD"/>
    <w:rsid w:val="00FC62C6"/>
    <w:rsid w:val="00FC6467"/>
    <w:rsid w:val="00FC64DF"/>
    <w:rsid w:val="00FC6982"/>
    <w:rsid w:val="00FC6A25"/>
    <w:rsid w:val="00FC6DF6"/>
    <w:rsid w:val="00FC7095"/>
    <w:rsid w:val="00FC7250"/>
    <w:rsid w:val="00FC7884"/>
    <w:rsid w:val="00FC7B60"/>
    <w:rsid w:val="00FD0037"/>
    <w:rsid w:val="00FD0103"/>
    <w:rsid w:val="00FD0862"/>
    <w:rsid w:val="00FD08FA"/>
    <w:rsid w:val="00FD091C"/>
    <w:rsid w:val="00FD1F02"/>
    <w:rsid w:val="00FD2619"/>
    <w:rsid w:val="00FD2731"/>
    <w:rsid w:val="00FD2A96"/>
    <w:rsid w:val="00FD2F99"/>
    <w:rsid w:val="00FD30D6"/>
    <w:rsid w:val="00FD392C"/>
    <w:rsid w:val="00FD3BE3"/>
    <w:rsid w:val="00FD3CC3"/>
    <w:rsid w:val="00FD3CD4"/>
    <w:rsid w:val="00FD3F63"/>
    <w:rsid w:val="00FD433D"/>
    <w:rsid w:val="00FD43C0"/>
    <w:rsid w:val="00FD4966"/>
    <w:rsid w:val="00FD4DAE"/>
    <w:rsid w:val="00FD56B5"/>
    <w:rsid w:val="00FD58B6"/>
    <w:rsid w:val="00FD59D9"/>
    <w:rsid w:val="00FD5BBC"/>
    <w:rsid w:val="00FD60C9"/>
    <w:rsid w:val="00FD714E"/>
    <w:rsid w:val="00FD74F0"/>
    <w:rsid w:val="00FD7A3D"/>
    <w:rsid w:val="00FE051D"/>
    <w:rsid w:val="00FE0BCA"/>
    <w:rsid w:val="00FE253A"/>
    <w:rsid w:val="00FE3024"/>
    <w:rsid w:val="00FE32AF"/>
    <w:rsid w:val="00FE3AE2"/>
    <w:rsid w:val="00FE409F"/>
    <w:rsid w:val="00FE4BCC"/>
    <w:rsid w:val="00FE4C3C"/>
    <w:rsid w:val="00FE4D36"/>
    <w:rsid w:val="00FE56B4"/>
    <w:rsid w:val="00FE5F59"/>
    <w:rsid w:val="00FE65F5"/>
    <w:rsid w:val="00FE6839"/>
    <w:rsid w:val="00FE6FD6"/>
    <w:rsid w:val="00FE7F61"/>
    <w:rsid w:val="00FF0C31"/>
    <w:rsid w:val="00FF11AA"/>
    <w:rsid w:val="00FF1235"/>
    <w:rsid w:val="00FF15B6"/>
    <w:rsid w:val="00FF1DF4"/>
    <w:rsid w:val="00FF2722"/>
    <w:rsid w:val="00FF2BD9"/>
    <w:rsid w:val="00FF2C2E"/>
    <w:rsid w:val="00FF3AD1"/>
    <w:rsid w:val="00FF4783"/>
    <w:rsid w:val="00FF4BA3"/>
    <w:rsid w:val="00FF4D2E"/>
    <w:rsid w:val="00FF50B8"/>
    <w:rsid w:val="00FF62F9"/>
    <w:rsid w:val="00FF69EB"/>
    <w:rsid w:val="00FF6BD9"/>
    <w:rsid w:val="00FF6EB1"/>
    <w:rsid w:val="00FF7132"/>
    <w:rsid w:val="00FF7188"/>
    <w:rsid w:val="00FF7523"/>
    <w:rsid w:val="00FF7FE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B220F1"/>
  <w15:docId w15:val="{16936CA2-3E93-F54C-A98F-446E70B7F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7217D"/>
    <w:pPr>
      <w:widowControl w:val="0"/>
      <w:suppressAutoHyphens/>
      <w:autoSpaceDN w:val="0"/>
      <w:spacing w:after="0" w:line="240" w:lineRule="auto"/>
      <w:textAlignment w:val="baseline"/>
    </w:pPr>
    <w:rPr>
      <w:rFonts w:ascii="Liberation Serif" w:eastAsia="Droid Sans Fallback" w:hAnsi="Liberation Serif" w:cs="Droid Sans Devanagari"/>
      <w:kern w:val="3"/>
      <w:sz w:val="24"/>
      <w:szCs w:val="24"/>
      <w:lang w:val="en-GB" w:eastAsia="zh-CN" w:bidi="hi-IN"/>
    </w:rPr>
  </w:style>
  <w:style w:type="paragraph" w:styleId="Heading3">
    <w:name w:val="heading 3"/>
    <w:basedOn w:val="Normal"/>
    <w:next w:val="BodyText"/>
    <w:link w:val="Heading3Char"/>
    <w:qFormat/>
    <w:rsid w:val="003C636E"/>
    <w:pPr>
      <w:keepNext/>
      <w:keepLines/>
      <w:tabs>
        <w:tab w:val="num" w:pos="0"/>
      </w:tabs>
      <w:autoSpaceDN/>
      <w:spacing w:before="240" w:after="120" w:line="360" w:lineRule="auto"/>
      <w:outlineLvl w:val="2"/>
    </w:pPr>
    <w:rPr>
      <w:rFonts w:asciiTheme="minorHAnsi" w:eastAsia="SimSun" w:hAnsiTheme="minorHAnsi" w:cs="Calibri"/>
      <w:b/>
      <w:bCs/>
      <w:color w:val="000000" w:themeColor="text1"/>
      <w:kern w:val="1"/>
      <w:sz w:val="28"/>
      <w:szCs w:val="22"/>
      <w:lang w:eastAsia="ar-S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3C636E"/>
    <w:rPr>
      <w:rFonts w:eastAsia="SimSun" w:cs="Calibri"/>
      <w:b/>
      <w:bCs/>
      <w:color w:val="000000" w:themeColor="text1"/>
      <w:kern w:val="1"/>
      <w:sz w:val="28"/>
      <w:lang w:val="en-GB" w:eastAsia="ar-SA"/>
    </w:rPr>
  </w:style>
  <w:style w:type="paragraph" w:styleId="BodyText">
    <w:name w:val="Body Text"/>
    <w:basedOn w:val="Normal"/>
    <w:link w:val="BodyTextChar"/>
    <w:uiPriority w:val="99"/>
    <w:semiHidden/>
    <w:unhideWhenUsed/>
    <w:rsid w:val="003C636E"/>
    <w:pPr>
      <w:widowControl/>
      <w:suppressAutoHyphens w:val="0"/>
      <w:autoSpaceDN/>
      <w:spacing w:after="120" w:line="259" w:lineRule="auto"/>
      <w:textAlignment w:val="auto"/>
    </w:pPr>
    <w:rPr>
      <w:rFonts w:asciiTheme="minorHAnsi" w:eastAsiaTheme="minorHAnsi" w:hAnsiTheme="minorHAnsi" w:cstheme="minorBidi"/>
      <w:kern w:val="0"/>
      <w:sz w:val="22"/>
      <w:szCs w:val="22"/>
      <w:lang w:val="de-DE" w:eastAsia="en-US" w:bidi="ar-SA"/>
    </w:rPr>
  </w:style>
  <w:style w:type="character" w:customStyle="1" w:styleId="BodyTextChar">
    <w:name w:val="Body Text Char"/>
    <w:basedOn w:val="DefaultParagraphFont"/>
    <w:link w:val="BodyText"/>
    <w:uiPriority w:val="99"/>
    <w:semiHidden/>
    <w:rsid w:val="003C636E"/>
  </w:style>
  <w:style w:type="character" w:styleId="CommentReference">
    <w:name w:val="annotation reference"/>
    <w:uiPriority w:val="99"/>
    <w:semiHidden/>
    <w:unhideWhenUsed/>
    <w:rsid w:val="007302F8"/>
    <w:rPr>
      <w:sz w:val="16"/>
      <w:szCs w:val="16"/>
    </w:rPr>
  </w:style>
  <w:style w:type="paragraph" w:styleId="CommentText">
    <w:name w:val="annotation text"/>
    <w:basedOn w:val="Normal"/>
    <w:link w:val="CommentTextChar"/>
    <w:uiPriority w:val="99"/>
    <w:semiHidden/>
    <w:unhideWhenUsed/>
    <w:rsid w:val="007302F8"/>
    <w:rPr>
      <w:rFonts w:cs="Mangal"/>
      <w:sz w:val="20"/>
      <w:szCs w:val="18"/>
    </w:rPr>
  </w:style>
  <w:style w:type="character" w:customStyle="1" w:styleId="CommentTextChar">
    <w:name w:val="Comment Text Char"/>
    <w:basedOn w:val="DefaultParagraphFont"/>
    <w:link w:val="CommentText"/>
    <w:uiPriority w:val="99"/>
    <w:semiHidden/>
    <w:rsid w:val="007302F8"/>
    <w:rPr>
      <w:rFonts w:ascii="Liberation Serif" w:eastAsia="Droid Sans Fallback" w:hAnsi="Liberation Serif" w:cs="Mangal"/>
      <w:kern w:val="3"/>
      <w:sz w:val="20"/>
      <w:szCs w:val="18"/>
      <w:lang w:val="en-GB" w:eastAsia="zh-CN" w:bidi="hi-IN"/>
    </w:rPr>
  </w:style>
  <w:style w:type="paragraph" w:styleId="CommentSubject">
    <w:name w:val="annotation subject"/>
    <w:basedOn w:val="CommentText"/>
    <w:next w:val="CommentText"/>
    <w:link w:val="CommentSubjectChar"/>
    <w:uiPriority w:val="99"/>
    <w:semiHidden/>
    <w:unhideWhenUsed/>
    <w:rsid w:val="007302F8"/>
    <w:rPr>
      <w:b/>
      <w:bCs/>
    </w:rPr>
  </w:style>
  <w:style w:type="character" w:customStyle="1" w:styleId="CommentSubjectChar">
    <w:name w:val="Comment Subject Char"/>
    <w:basedOn w:val="CommentTextChar"/>
    <w:link w:val="CommentSubject"/>
    <w:uiPriority w:val="99"/>
    <w:semiHidden/>
    <w:rsid w:val="007302F8"/>
    <w:rPr>
      <w:rFonts w:ascii="Liberation Serif" w:eastAsia="Droid Sans Fallback" w:hAnsi="Liberation Serif" w:cs="Mangal"/>
      <w:b/>
      <w:bCs/>
      <w:kern w:val="3"/>
      <w:sz w:val="20"/>
      <w:szCs w:val="18"/>
      <w:lang w:val="en-GB" w:eastAsia="zh-CN" w:bidi="hi-IN"/>
    </w:rPr>
  </w:style>
  <w:style w:type="paragraph" w:styleId="BalloonText">
    <w:name w:val="Balloon Text"/>
    <w:basedOn w:val="Normal"/>
    <w:link w:val="BalloonTextChar"/>
    <w:uiPriority w:val="99"/>
    <w:semiHidden/>
    <w:unhideWhenUsed/>
    <w:rsid w:val="007302F8"/>
    <w:rPr>
      <w:rFonts w:ascii="Segoe UI" w:hAnsi="Segoe UI" w:cs="Mangal"/>
      <w:sz w:val="18"/>
      <w:szCs w:val="16"/>
    </w:rPr>
  </w:style>
  <w:style w:type="character" w:customStyle="1" w:styleId="BalloonTextChar">
    <w:name w:val="Balloon Text Char"/>
    <w:basedOn w:val="DefaultParagraphFont"/>
    <w:link w:val="BalloonText"/>
    <w:uiPriority w:val="99"/>
    <w:semiHidden/>
    <w:rsid w:val="007302F8"/>
    <w:rPr>
      <w:rFonts w:ascii="Segoe UI" w:eastAsia="Droid Sans Fallback" w:hAnsi="Segoe UI" w:cs="Mangal"/>
      <w:kern w:val="3"/>
      <w:sz w:val="18"/>
      <w:szCs w:val="16"/>
      <w:lang w:val="en-GB" w:eastAsia="zh-CN" w:bidi="hi-IN"/>
    </w:rPr>
  </w:style>
  <w:style w:type="paragraph" w:customStyle="1" w:styleId="EndNoteBibliographyTitle">
    <w:name w:val="EndNote Bibliography Title"/>
    <w:basedOn w:val="Normal"/>
    <w:link w:val="EndNoteBibliographyTitleZchn"/>
    <w:rsid w:val="00AC75FD"/>
    <w:pPr>
      <w:jc w:val="center"/>
    </w:pPr>
    <w:rPr>
      <w:rFonts w:cs="Liberation Serif"/>
      <w:noProof/>
    </w:rPr>
  </w:style>
  <w:style w:type="character" w:customStyle="1" w:styleId="EndNoteBibliographyTitleZchn">
    <w:name w:val="EndNote Bibliography Title Zchn"/>
    <w:basedOn w:val="DefaultParagraphFont"/>
    <w:link w:val="EndNoteBibliographyTitle"/>
    <w:rsid w:val="00AC75FD"/>
    <w:rPr>
      <w:rFonts w:ascii="Liberation Serif" w:eastAsia="Droid Sans Fallback" w:hAnsi="Liberation Serif" w:cs="Liberation Serif"/>
      <w:noProof/>
      <w:kern w:val="3"/>
      <w:sz w:val="24"/>
      <w:szCs w:val="24"/>
      <w:lang w:val="en-GB" w:eastAsia="zh-CN" w:bidi="hi-IN"/>
    </w:rPr>
  </w:style>
  <w:style w:type="paragraph" w:customStyle="1" w:styleId="EndNoteBibliography">
    <w:name w:val="EndNote Bibliography"/>
    <w:basedOn w:val="Normal"/>
    <w:link w:val="EndNoteBibliographyZchn"/>
    <w:rsid w:val="00AC75FD"/>
    <w:rPr>
      <w:rFonts w:cs="Liberation Serif"/>
      <w:noProof/>
    </w:rPr>
  </w:style>
  <w:style w:type="character" w:customStyle="1" w:styleId="EndNoteBibliographyZchn">
    <w:name w:val="EndNote Bibliography Zchn"/>
    <w:basedOn w:val="DefaultParagraphFont"/>
    <w:link w:val="EndNoteBibliography"/>
    <w:rsid w:val="00AC75FD"/>
    <w:rPr>
      <w:rFonts w:ascii="Liberation Serif" w:eastAsia="Droid Sans Fallback" w:hAnsi="Liberation Serif" w:cs="Liberation Serif"/>
      <w:noProof/>
      <w:kern w:val="3"/>
      <w:sz w:val="24"/>
      <w:szCs w:val="24"/>
      <w:lang w:val="en-GB" w:eastAsia="zh-CN" w:bidi="hi-IN"/>
    </w:rPr>
  </w:style>
  <w:style w:type="paragraph" w:styleId="ListParagraph">
    <w:name w:val="List Paragraph"/>
    <w:basedOn w:val="Normal"/>
    <w:uiPriority w:val="34"/>
    <w:qFormat/>
    <w:rsid w:val="00223F49"/>
    <w:pPr>
      <w:ind w:left="720"/>
      <w:contextualSpacing/>
    </w:pPr>
    <w:rPr>
      <w:rFonts w:cs="Mangal"/>
      <w:szCs w:val="21"/>
    </w:rPr>
  </w:style>
  <w:style w:type="paragraph" w:styleId="Header">
    <w:name w:val="header"/>
    <w:basedOn w:val="Normal"/>
    <w:link w:val="HeaderChar"/>
    <w:uiPriority w:val="99"/>
    <w:unhideWhenUsed/>
    <w:rsid w:val="00E10605"/>
    <w:pPr>
      <w:tabs>
        <w:tab w:val="center" w:pos="4703"/>
        <w:tab w:val="right" w:pos="9406"/>
      </w:tabs>
    </w:pPr>
    <w:rPr>
      <w:rFonts w:cs="Mangal"/>
      <w:szCs w:val="21"/>
    </w:rPr>
  </w:style>
  <w:style w:type="character" w:customStyle="1" w:styleId="HeaderChar">
    <w:name w:val="Header Char"/>
    <w:basedOn w:val="DefaultParagraphFont"/>
    <w:link w:val="Header"/>
    <w:uiPriority w:val="99"/>
    <w:rsid w:val="00E10605"/>
    <w:rPr>
      <w:rFonts w:ascii="Liberation Serif" w:eastAsia="Droid Sans Fallback" w:hAnsi="Liberation Serif" w:cs="Mangal"/>
      <w:kern w:val="3"/>
      <w:sz w:val="24"/>
      <w:szCs w:val="21"/>
      <w:lang w:val="en-GB" w:eastAsia="zh-CN" w:bidi="hi-IN"/>
    </w:rPr>
  </w:style>
  <w:style w:type="paragraph" w:styleId="Footer">
    <w:name w:val="footer"/>
    <w:basedOn w:val="Normal"/>
    <w:link w:val="FooterChar"/>
    <w:uiPriority w:val="99"/>
    <w:unhideWhenUsed/>
    <w:rsid w:val="00E10605"/>
    <w:pPr>
      <w:tabs>
        <w:tab w:val="center" w:pos="4703"/>
        <w:tab w:val="right" w:pos="9406"/>
      </w:tabs>
    </w:pPr>
    <w:rPr>
      <w:rFonts w:cs="Mangal"/>
      <w:szCs w:val="21"/>
    </w:rPr>
  </w:style>
  <w:style w:type="character" w:customStyle="1" w:styleId="FooterChar">
    <w:name w:val="Footer Char"/>
    <w:basedOn w:val="DefaultParagraphFont"/>
    <w:link w:val="Footer"/>
    <w:uiPriority w:val="99"/>
    <w:rsid w:val="00E10605"/>
    <w:rPr>
      <w:rFonts w:ascii="Liberation Serif" w:eastAsia="Droid Sans Fallback" w:hAnsi="Liberation Serif" w:cs="Mangal"/>
      <w:kern w:val="3"/>
      <w:sz w:val="24"/>
      <w:szCs w:val="21"/>
      <w:lang w:val="en-GB" w:eastAsia="zh-CN" w:bidi="hi-IN"/>
    </w:rPr>
  </w:style>
  <w:style w:type="character" w:styleId="PageNumber">
    <w:name w:val="page number"/>
    <w:basedOn w:val="DefaultParagraphFont"/>
    <w:uiPriority w:val="99"/>
    <w:semiHidden/>
    <w:unhideWhenUsed/>
    <w:rsid w:val="00E10605"/>
  </w:style>
  <w:style w:type="character" w:styleId="Hyperlink">
    <w:name w:val="Hyperlink"/>
    <w:basedOn w:val="DefaultParagraphFont"/>
    <w:uiPriority w:val="99"/>
    <w:unhideWhenUsed/>
    <w:rsid w:val="00FA3DB2"/>
    <w:rPr>
      <w:color w:val="0563C1" w:themeColor="hyperlink"/>
      <w:u w:val="single"/>
    </w:rPr>
  </w:style>
  <w:style w:type="character" w:styleId="Emphasis">
    <w:name w:val="Emphasis"/>
    <w:basedOn w:val="DefaultParagraphFont"/>
    <w:uiPriority w:val="20"/>
    <w:qFormat/>
    <w:rsid w:val="00745D0C"/>
    <w:rPr>
      <w:b/>
      <w:bCs/>
      <w:i w:val="0"/>
      <w:iCs w:val="0"/>
    </w:rPr>
  </w:style>
  <w:style w:type="character" w:customStyle="1" w:styleId="st1">
    <w:name w:val="st1"/>
    <w:basedOn w:val="DefaultParagraphFont"/>
    <w:rsid w:val="00745D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9455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510D95-6985-E447-8F43-4A2DD4FB7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14</Pages>
  <Words>8374</Words>
  <Characters>47736</Characters>
  <Application>Microsoft Office Word</Application>
  <DocSecurity>0</DocSecurity>
  <Lines>397</Lines>
  <Paragraphs>111</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55999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lumpi</dc:creator>
  <cp:keywords/>
  <dc:description/>
  <cp:lastModifiedBy>Thomas Dandekar</cp:lastModifiedBy>
  <cp:revision>7</cp:revision>
  <cp:lastPrinted>2019-12-20T17:29:00Z</cp:lastPrinted>
  <dcterms:created xsi:type="dcterms:W3CDTF">2020-10-08T10:15:00Z</dcterms:created>
  <dcterms:modified xsi:type="dcterms:W3CDTF">2020-10-08T15:16:00Z</dcterms:modified>
</cp:coreProperties>
</file>