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620BC" w14:textId="77777777" w:rsidR="000B679F" w:rsidRPr="00DD1191" w:rsidRDefault="000B679F" w:rsidP="000B679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D1191">
        <w:rPr>
          <w:rFonts w:ascii="Times New Roman" w:hAnsi="Times New Roman" w:cs="Times New Roman"/>
          <w:b/>
          <w:bCs/>
          <w:sz w:val="24"/>
          <w:szCs w:val="24"/>
        </w:rPr>
        <w:t>SUPPLEMTARY MATERIALS</w:t>
      </w:r>
    </w:p>
    <w:p w14:paraId="4592C468" w14:textId="77777777" w:rsidR="000B679F" w:rsidRPr="00DD1191" w:rsidRDefault="000B679F" w:rsidP="000B679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D11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F5FC74" wp14:editId="2FE2BB2B">
            <wp:extent cx="5731510" cy="3361690"/>
            <wp:effectExtent l="0" t="0" r="0" b="3810"/>
            <wp:docPr id="82627153" name="그림 1" descr="블랙, 어둠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27153" name="그림 1" descr="블랙, 어둠이(가) 표시된 사진&#10;&#10;자동 생성된 설명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6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5AA24" w14:textId="77777777" w:rsidR="000B679F" w:rsidRPr="00DD1191" w:rsidRDefault="000B679F" w:rsidP="000B679F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DD1191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DD1191">
        <w:rPr>
          <w:rFonts w:ascii="Times New Roman" w:hAnsi="Times New Roman" w:cs="Times New Roman"/>
          <w:sz w:val="24"/>
          <w:szCs w:val="24"/>
        </w:rPr>
        <w:t>Experts in breast imaging with more than &gt;10 years of experience</w:t>
      </w:r>
    </w:p>
    <w:p w14:paraId="64DCF12E" w14:textId="77777777" w:rsidR="000B679F" w:rsidRPr="00DD1191" w:rsidRDefault="000B679F" w:rsidP="000B679F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DD1191">
        <w:rPr>
          <w:rFonts w:ascii="Times New Roman" w:hAnsi="Times New Roman" w:cs="Times New Roman"/>
          <w:sz w:val="24"/>
          <w:szCs w:val="24"/>
          <w:vertAlign w:val="superscript"/>
        </w:rPr>
        <w:t>†</w:t>
      </w:r>
      <w:r w:rsidRPr="00DD1191">
        <w:rPr>
          <w:rFonts w:ascii="Times New Roman" w:hAnsi="Times New Roman" w:cs="Times New Roman"/>
          <w:sz w:val="24"/>
          <w:szCs w:val="24"/>
        </w:rPr>
        <w:t>Radiologists not specializing in breast imaging</w:t>
      </w:r>
    </w:p>
    <w:p w14:paraId="0B1D6434" w14:textId="77777777" w:rsidR="000B679F" w:rsidRPr="00DD1191" w:rsidRDefault="000B679F" w:rsidP="000B679F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DD1191">
        <w:rPr>
          <w:rFonts w:ascii="Times New Roman" w:hAnsi="Times New Roman" w:cs="Times New Roman"/>
          <w:b/>
          <w:bCs/>
          <w:sz w:val="24"/>
          <w:szCs w:val="24"/>
        </w:rPr>
        <w:t>Note</w:t>
      </w:r>
      <w:r w:rsidRPr="00DD1191">
        <w:rPr>
          <w:rFonts w:ascii="Times New Roman" w:hAnsi="Times New Roman" w:cs="Times New Roman"/>
          <w:sz w:val="24"/>
          <w:szCs w:val="24"/>
        </w:rPr>
        <w:t>: AI, artificial intelligence; BI-RADS, Breast Imaging-Reporting and Data System; BR, breast radiologist; CAD, computer-aided detection; GR, general radiologist.</w:t>
      </w:r>
    </w:p>
    <w:p w14:paraId="0199E75A" w14:textId="77777777" w:rsidR="000B679F" w:rsidRPr="00DD1191" w:rsidRDefault="000B679F" w:rsidP="000B679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D1191">
        <w:rPr>
          <w:rFonts w:ascii="Times New Roman" w:hAnsi="Times New Roman" w:cs="Times New Roman"/>
          <w:b/>
          <w:bCs/>
          <w:sz w:val="24"/>
          <w:szCs w:val="24"/>
        </w:rPr>
        <w:t>eFigure 1</w:t>
      </w:r>
      <w:r w:rsidRPr="00DD1191">
        <w:rPr>
          <w:rFonts w:ascii="Times New Roman" w:hAnsi="Times New Roman" w:cs="Times New Roman"/>
          <w:sz w:val="24"/>
          <w:szCs w:val="24"/>
        </w:rPr>
        <w:t>. Overview of the study design.</w:t>
      </w:r>
    </w:p>
    <w:p w14:paraId="084D0D9D" w14:textId="77777777" w:rsidR="000B679F" w:rsidRPr="00DD1191" w:rsidRDefault="000B679F" w:rsidP="000B679F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DD1191">
        <w:rPr>
          <w:rFonts w:ascii="Times New Roman" w:hAnsi="Times New Roman" w:cs="Times New Roman"/>
          <w:sz w:val="24"/>
          <w:szCs w:val="24"/>
        </w:rPr>
        <w:br w:type="page"/>
      </w:r>
    </w:p>
    <w:p w14:paraId="0F0FF012" w14:textId="77777777" w:rsidR="000B679F" w:rsidRPr="00DD1191" w:rsidRDefault="000B679F" w:rsidP="000B679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D119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8332FF9" wp14:editId="4EC424A5">
            <wp:extent cx="5731510" cy="3223895"/>
            <wp:effectExtent l="0" t="0" r="0" b="1905"/>
            <wp:docPr id="413077526" name="그림 4" descr="텍스트, 스크린샷, 라인, 폰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077526" name="그림 4" descr="텍스트, 스크린샷, 라인, 폰트이(가) 표시된 사진&#10;&#10;자동 생성된 설명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98BB6" w14:textId="77777777" w:rsidR="000B679F" w:rsidRPr="00DD1191" w:rsidRDefault="000B679F" w:rsidP="000B679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D1191">
        <w:rPr>
          <w:rFonts w:ascii="Times New Roman" w:hAnsi="Times New Roman" w:cs="Times New Roman"/>
          <w:b/>
          <w:bCs/>
          <w:sz w:val="24"/>
          <w:szCs w:val="24"/>
        </w:rPr>
        <w:t>eFigure 2</w:t>
      </w:r>
      <w:r w:rsidRPr="00DD1191">
        <w:rPr>
          <w:rFonts w:ascii="Times New Roman" w:hAnsi="Times New Roman" w:cs="Times New Roman"/>
          <w:sz w:val="24"/>
          <w:szCs w:val="24"/>
        </w:rPr>
        <w:t>. Overview of the study timeline. Scenarios A and B: Enrolled and diagnosed with cancer at 6 or 12 months; classified as having breast cancer diagnosis within 1 year from screening. Scenario C: Diagnosed with cancer within 24 months of enrollment; classified as having breast cancer diagnosis within 2 years from screening. Scenario D: Not diagnosed with cancer until 24 months after enrollment. Results of Scenarios A–D can be termed positive or negative depending on the cancer diagnosis. Scenario E: Died during the study because of any reason and cannot be included in the study. Scenario F: Lost to follow-up and cannot be included in the study because of no available records.</w:t>
      </w:r>
    </w:p>
    <w:p w14:paraId="5EF1AAE8" w14:textId="77777777" w:rsidR="000B679F" w:rsidRPr="00DD1191" w:rsidRDefault="000B679F" w:rsidP="000B679F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DD1191">
        <w:rPr>
          <w:rFonts w:ascii="Times New Roman" w:hAnsi="Times New Roman" w:cs="Times New Roman"/>
          <w:sz w:val="24"/>
          <w:szCs w:val="24"/>
        </w:rPr>
        <w:br w:type="page"/>
      </w:r>
    </w:p>
    <w:p w14:paraId="78366A28" w14:textId="77777777" w:rsidR="000B679F" w:rsidRPr="00DD1191" w:rsidRDefault="000B679F" w:rsidP="000B679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D119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5BEA8D4" wp14:editId="0E5FB385">
            <wp:extent cx="5731510" cy="3223895"/>
            <wp:effectExtent l="0" t="0" r="0" b="1905"/>
            <wp:docPr id="2114537026" name="그림 6" descr="텍스트, 도표, 라인, 평면도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537026" name="그림 6" descr="텍스트, 도표, 라인, 평면도이(가) 표시된 사진&#10;&#10;자동 생성된 설명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3859A" w14:textId="77777777" w:rsidR="000B679F" w:rsidRPr="00E66374" w:rsidRDefault="000B679F" w:rsidP="000B679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D1191">
        <w:rPr>
          <w:rFonts w:ascii="Times New Roman" w:hAnsi="Times New Roman" w:cs="Times New Roman"/>
          <w:b/>
          <w:bCs/>
          <w:sz w:val="24"/>
          <w:szCs w:val="24"/>
        </w:rPr>
        <w:t>eFigure 3</w:t>
      </w:r>
      <w:r w:rsidRPr="00DD1191">
        <w:rPr>
          <w:rFonts w:ascii="Times New Roman" w:hAnsi="Times New Roman" w:cs="Times New Roman"/>
          <w:sz w:val="24"/>
          <w:szCs w:val="24"/>
        </w:rPr>
        <w:t xml:space="preserve">. </w:t>
      </w:r>
      <w:r w:rsidRPr="00DD119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Image acquisition and data management</w:t>
      </w:r>
    </w:p>
    <w:p w14:paraId="6879558F" w14:textId="77777777" w:rsidR="000B679F" w:rsidRPr="003924F5" w:rsidRDefault="000B679F" w:rsidP="000B679F"/>
    <w:p w14:paraId="11D44F61" w14:textId="77777777" w:rsidR="000B679F" w:rsidRPr="003A15D7" w:rsidRDefault="000B679F" w:rsidP="000B679F">
      <w:pPr>
        <w:spacing w:line="480" w:lineRule="auto"/>
        <w:rPr>
          <w:rFonts w:ascii="Times New Roman" w:hAnsi="Times New Roman" w:cs="Times New Roman"/>
          <w:sz w:val="22"/>
        </w:rPr>
      </w:pPr>
    </w:p>
    <w:p w14:paraId="79189F74" w14:textId="77777777" w:rsidR="001C76BA" w:rsidRDefault="001C76BA"/>
    <w:sectPr w:rsidR="001C76BA" w:rsidSect="001F497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79F"/>
    <w:rsid w:val="000B679F"/>
    <w:rsid w:val="001C76BA"/>
    <w:rsid w:val="001F4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BC027"/>
  <w15:chartTrackingRefBased/>
  <w15:docId w15:val="{ECB2B2E6-5337-4ADA-AEE5-D7D08D0B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79F"/>
    <w:pPr>
      <w:widowControl w:val="0"/>
      <w:wordWrap w:val="0"/>
      <w:autoSpaceDE w:val="0"/>
      <w:autoSpaceDN w:val="0"/>
      <w:jc w:val="both"/>
    </w:pPr>
    <w:rPr>
      <w:rFonts w:eastAsiaTheme="minorEastAsia"/>
      <w:sz w:val="20"/>
      <w:lang w:eastAsia="ko-K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163</Words>
  <Characters>935</Characters>
  <Application>Microsoft Office Word</Application>
  <DocSecurity>0</DocSecurity>
  <Lines>7</Lines>
  <Paragraphs>2</Paragraphs>
  <ScaleCrop>false</ScaleCrop>
  <Company>SpringerNature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2024-04-05T05:54:00Z</dcterms:created>
  <dcterms:modified xsi:type="dcterms:W3CDTF">2024-04-05T05:54:00Z</dcterms:modified>
</cp:coreProperties>
</file>