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94B55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Tables</w:t>
      </w:r>
    </w:p>
    <w:p w14:paraId="202BFD95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1: Cohort demographics and immune status</w:t>
      </w:r>
    </w:p>
    <w:p w14:paraId="52AC00CA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EE4C706" wp14:editId="09B413DD">
            <wp:extent cx="5943600" cy="4683125"/>
            <wp:effectExtent l="0" t="0" r="0" b="3175"/>
            <wp:docPr id="4000053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005381" name="Picture 40000538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7200C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5853DF5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3A6B26D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D17D1F2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5DDFC4B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02498BF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704A683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874C23C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2. </w:t>
      </w:r>
      <w:r w:rsidRPr="002E5C51">
        <w:rPr>
          <w:rFonts w:ascii="Times New Roman" w:hAnsi="Times New Roman" w:cs="Times New Roman"/>
          <w:b/>
          <w:bCs/>
        </w:rPr>
        <w:t>Antibody measure associated with disease reduction as predicted by logistic regression adjusted for age, sex, and enrollment site.</w:t>
      </w:r>
    </w:p>
    <w:p w14:paraId="324C5F0D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6AC13A" wp14:editId="0683B3E7">
            <wp:extent cx="5943600" cy="1838960"/>
            <wp:effectExtent l="0" t="0" r="0" b="2540"/>
            <wp:docPr id="25338785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387859" name="Picture 25338785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734E3" w14:textId="77777777" w:rsidR="007B04CC" w:rsidRDefault="007B04CC" w:rsidP="007B04C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8CE302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4CC"/>
    <w:rsid w:val="00755780"/>
    <w:rsid w:val="007B04CC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4C235"/>
  <w15:chartTrackingRefBased/>
  <w15:docId w15:val="{21049CC2-F8C7-4618-A86A-BFDE1084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4CC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177</Characters>
  <Application>Microsoft Office Word</Application>
  <DocSecurity>0</DocSecurity>
  <Lines>1</Lines>
  <Paragraphs>1</Paragraphs>
  <ScaleCrop>false</ScaleCrop>
  <Company>Springer Nature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2024-04-12T05:55:00Z</dcterms:created>
  <dcterms:modified xsi:type="dcterms:W3CDTF">2024-04-12T05:55:00Z</dcterms:modified>
</cp:coreProperties>
</file>