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color w:val="666666"/>
          <w:sz w:val="18"/>
          <w:szCs w:val="18"/>
        </w:rPr>
      </w:pPr>
      <w:bookmarkStart w:colFirst="0" w:colLast="0" w:name="_d9vmxhbc0xso" w:id="0"/>
      <w:bookmarkEnd w:id="0"/>
      <w:r w:rsidDel="00000000" w:rsidR="00000000" w:rsidRPr="00000000">
        <w:rPr>
          <w:rtl w:val="0"/>
        </w:rPr>
        <w:t xml:space="preserve">Supplementary appendix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Table S1.</w:t>
      </w:r>
      <w:r w:rsidDel="00000000" w:rsidR="00000000" w:rsidRPr="00000000">
        <w:rPr>
          <w:color w:val="666666"/>
          <w:sz w:val="18"/>
          <w:szCs w:val="18"/>
          <w:rtl w:val="0"/>
        </w:rPr>
        <w:t xml:space="preserve"> The number of episodes obtained from the RedMIVA database for each province, year and AMR profile.</w:t>
      </w:r>
    </w:p>
    <w:p w:rsidR="00000000" w:rsidDel="00000000" w:rsidP="00000000" w:rsidRDefault="00000000" w:rsidRPr="00000000" w14:paraId="00000004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065"/>
        <w:gridCol w:w="900"/>
        <w:gridCol w:w="1365"/>
        <w:gridCol w:w="1215"/>
        <w:gridCol w:w="1395"/>
        <w:gridCol w:w="1005"/>
        <w:gridCol w:w="1155"/>
        <w:gridCol w:w="915"/>
        <w:tblGridChange w:id="0">
          <w:tblGrid>
            <w:gridCol w:w="1065"/>
            <w:gridCol w:w="900"/>
            <w:gridCol w:w="1365"/>
            <w:gridCol w:w="1215"/>
            <w:gridCol w:w="1395"/>
            <w:gridCol w:w="1005"/>
            <w:gridCol w:w="1155"/>
            <w:gridCol w:w="915"/>
          </w:tblGrid>
        </w:tblGridChange>
      </w:tblGrid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Group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Susceptible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3GCRKp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MDR-3GCRKp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MDR-CRKp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42,093 (69.6%)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4,950 (8.2%)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11,748 (19.4%)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255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1,405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60,451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Female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57,877 (81.9%)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4,033 (5.7%)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7,913 (11.2%)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149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736 (1.0%)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70,708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Hospital status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Not addmited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40,268 (84.3%)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2,611 (5.5%)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4,611 (9.7%)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41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235 (0.5%)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47,766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Addmited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59,702 (71.6%)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6,372 (7.6%)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15,050 (18.0%)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363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1,906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83,393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Province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37,252 (78.7%)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2,979 (6.3%)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6,117 (12.9%)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96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901 (1.9%)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47,345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8,654 (77.5%)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640 (5.7%)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1,793 (16.1%)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17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11,168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54,063 (74.4%)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5,364 (7.4%)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11,751 (16.2%)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291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1,176 (1.6%)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72,645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Submission year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4,169 (87.7%)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151 (3.2%)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402 (8.5%)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4,754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5,165 (89.2%)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212 (3.7%)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399 (6.9%)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5,79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5,744 (87.7%)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290 (4.4%)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493 (7.5%)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6,548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5,782 (84.3%)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382 (5.6%)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656 (9.6%)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30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6,858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6,689 (78.8%)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505 (6.0%)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1,197 (14.1%)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66 (0.8%)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8,484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7,735 (77.7%)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648 (6.5%)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1,419 (14.3%)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143 (1.4%)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9,956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7,853 (75.5%)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641 (6.2%)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1,596 (15.3%)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270 (2.6%)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10,399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8,139 (72.5%)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744 (6.6%)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2,077 (18.5%)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47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218 (1.9%)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11,225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8,565 (69.4%)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973 (7.9%)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2,488 (20.2%)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255 (2.1%)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12,335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9,502 (73.4%)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1,060 (8.2%)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2,139 (16.5%)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41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202 (1.6%)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12,944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8,613 (72.9%)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1,011 (8.6%)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1,948 (16.5%)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32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204 (1.7%)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11,808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10,217 (73.6%)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1,000 (7.2%)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2,294 (16.5%)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55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323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13,889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11,797 (73.0%)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1,366 (8.4%)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2,553 (15.8%)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74 (0.5%)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379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16,169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99,970 (76.2%)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8,983 (6.8%)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19,661 (15.0%)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404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2,141 (1.6%)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131,159</w:t>
            </w:r>
          </w:p>
        </w:tc>
      </w:tr>
    </w:tbl>
    <w:p w:rsidR="00000000" w:rsidDel="00000000" w:rsidP="00000000" w:rsidRDefault="00000000" w:rsidRPr="00000000" w14:paraId="000000B5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jc w:val="both"/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both"/>
        <w:rPr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both"/>
        <w:rPr>
          <w:color w:val="666666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 S2.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 Odds ratios (OR) for the proportion of antimicrobial resistant episodes for each age group compared to the age group [0,10].</w:t>
      </w:r>
    </w:p>
    <w:p w:rsidR="00000000" w:rsidDel="00000000" w:rsidP="00000000" w:rsidRDefault="00000000" w:rsidRPr="00000000" w14:paraId="000000BC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577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95"/>
        <w:gridCol w:w="1290"/>
        <w:gridCol w:w="1650"/>
        <w:gridCol w:w="1440"/>
        <w:tblGridChange w:id="0">
          <w:tblGrid>
            <w:gridCol w:w="1395"/>
            <w:gridCol w:w="1290"/>
            <w:gridCol w:w="1650"/>
            <w:gridCol w:w="14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Age 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95% CI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(10, 20]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1.96 - 3.29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(20, 30]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3.64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2.97 - 4.46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(30, 40]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4.93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4.16 - 5.87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(40, 50]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5.47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4.69 - 6.42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(50, 60]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5.61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4.84 - 6.53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(60, 70]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5.24 - 7.04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(70, 80]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5.32 - 7.14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(80, 90]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6.58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5.69 - 7.66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(90, 100]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7.62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6.36 - 9.15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0.001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(100, 110]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0.22 - 7.97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0.317</w:t>
            </w:r>
          </w:p>
        </w:tc>
      </w:tr>
    </w:tbl>
    <w:p w:rsidR="00000000" w:rsidDel="00000000" w:rsidP="00000000" w:rsidRDefault="00000000" w:rsidRPr="00000000" w14:paraId="000000E9">
      <w:pPr>
        <w:jc w:val="both"/>
        <w:rPr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jc w:val="both"/>
        <w:rPr>
          <w:sz w:val="20"/>
          <w:szCs w:val="20"/>
          <w:highlight w:val="yellow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 S3.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 Number of episodes obtained from the RedMIVA database for each hospital.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jc w:val="both"/>
        <w:rPr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05.0" w:type="dxa"/>
        <w:jc w:val="left"/>
        <w:tblInd w:w="-3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885"/>
        <w:gridCol w:w="1305"/>
        <w:gridCol w:w="900"/>
        <w:gridCol w:w="1275"/>
        <w:gridCol w:w="1155"/>
        <w:gridCol w:w="1290"/>
        <w:gridCol w:w="945"/>
        <w:gridCol w:w="1155"/>
        <w:gridCol w:w="795"/>
        <w:tblGridChange w:id="0">
          <w:tblGrid>
            <w:gridCol w:w="885"/>
            <w:gridCol w:w="1305"/>
            <w:gridCol w:w="900"/>
            <w:gridCol w:w="1275"/>
            <w:gridCol w:w="1155"/>
            <w:gridCol w:w="1290"/>
            <w:gridCol w:w="945"/>
            <w:gridCol w:w="1155"/>
            <w:gridCol w:w="795"/>
          </w:tblGrid>
        </w:tblGridChange>
      </w:tblGrid>
      <w:tr>
        <w:trPr>
          <w:cantSplit w:val="0"/>
          <w:trHeight w:val="115.086614173228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Hospital code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Province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Susceptible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3GCRKp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MDR-3GCRKp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MDR-CRKp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7,681 (80.5%)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540 (5.7%)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1,182 (12.4%)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16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117 (1.2%)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9,536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13,355 (85.5%)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632 (4.0%)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1,340 (8.6%)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65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236 (1.5%)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15,628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6,060 (53.0%)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1,466 (12.8%)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3,408 (29.8%)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91 (0.8%)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416 (3.6%)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11,441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6,720 (80.1%)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653 (7.8%)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941 (11.2%)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27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53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8,394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804 (54.7%)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160 (10.9%)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440 (29.9%)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15 (1.0%)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51 (3.5%)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1,47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2,704 (79.9%)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253 (7.5%)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405 (12.0%)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 (0.5%)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3,385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4,821 (69.4%)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479 (6.9%)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1,598 (23.0%)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20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30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6,948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2,174 (80.5%)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172 (6.4%)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346 (12.8%)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2,701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8,631 (77.2%)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717 (6.4%)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1,511 (13.5%)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14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304 (2.7%)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11,177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266 (41.3%)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48 (7.5%)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298 (46.3%)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 (1.2%)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24 (3.7%)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644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2,747 (63.2%)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438 (10.1%)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1,003 (23.1%)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24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133 (3.1%)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4,345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3,523 (80.6%)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277 (6.3%)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547 (12.5%)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4,37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2,991 (78.1%)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277 (7.2%)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503 (13.1%)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51 (1.3%)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3,828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4,111 (74.9%)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313 (5.7%)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1,028 (18.7%)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28 (0.5%)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5,486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2,017 (70.7%)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222 (7.8%)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558 (19.6%)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46 (1.6%)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2,851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1,436 (84.4%)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75 (4.4%)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185 (10.9%)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1,702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867 (71.4%)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117 (9.6%)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204 (16.8%)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 (0.7%)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19 (1.6%)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1,215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6,571 (81.8%)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416 (5.2%)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662 (8.2%)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26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358 (4.5%)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8,033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3,769 (91.1%)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190 (4.6%)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154 (3.7%)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4,137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3,499 (75.2%)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353 (7.6%)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744 (16.0%)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49 (1.1%)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4,654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404 (37.2%)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152 (14.0%)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492 (45.3%)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31 (2.9%)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1,085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1,954 (85.0%)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84 (3.7%)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250 (10.9%)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2,3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&gt;=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2,602 (79.6%)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178 (5.4%)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441 (13.5%)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42 (1.3%)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3,267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303 (48.5%)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93 (14.9%)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182 (29.1%)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16 (2.6%)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31 (5.0%)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625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1,950 (85.3%)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143 (6.3%)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187 (8.2%)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2,287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731 (80.4%)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39 (4.3%)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134 (14.7%)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 (0.6%)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909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523 (99.4%)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 (0.4%)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526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2,004 (83.3%)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132 (5.5%)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247 (10.3%)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5 (0.2%)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19 (0.8%)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2,407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420 (95.5%)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10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10 (2.3%)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440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ALC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2,704 (78.7%)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229 (6.7%)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487 (14.2%)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4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10 (0.3%)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3,434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1,596 (86.6%)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97 (5.3%)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146 (7.9%)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 (0.1%)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1,842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H32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20 (87.0%)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 (4.3%)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 (8.7%)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23</w:t>
            </w:r>
          </w:p>
        </w:tc>
      </w:tr>
      <w:tr>
        <w:trPr>
          <w:cantSplit w:val="1"/>
          <w:trHeight w:val="57.8267716535433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H33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&lt; 400 beds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VLC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11 (16.2%)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 (36.8%)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25 (36.8%)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0 (0.0%)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7 (10.3%)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jc w:val="center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68</w:t>
            </w:r>
          </w:p>
        </w:tc>
      </w:tr>
    </w:tbl>
    <w:p w:rsidR="00000000" w:rsidDel="00000000" w:rsidP="00000000" w:rsidRDefault="00000000" w:rsidRPr="00000000" w14:paraId="0000021E">
      <w:pPr>
        <w:jc w:val="center"/>
        <w:rPr>
          <w:color w:val="666666"/>
          <w:sz w:val="16"/>
          <w:szCs w:val="16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jc w:val="center"/>
        <w:rPr>
          <w:color w:val="66666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jc w:val="center"/>
        <w:rPr>
          <w:color w:val="666666"/>
          <w:sz w:val="20"/>
          <w:szCs w:val="20"/>
        </w:rPr>
      </w:pPr>
      <w:r w:rsidDel="00000000" w:rsidR="00000000" w:rsidRPr="00000000">
        <w:rPr>
          <w:color w:val="666666"/>
          <w:sz w:val="20"/>
          <w:szCs w:val="20"/>
        </w:rPr>
        <w:drawing>
          <wp:inline distB="114300" distT="114300" distL="114300" distR="114300">
            <wp:extent cx="5731200" cy="4000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0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jc w:val="center"/>
        <w:rPr>
          <w:color w:val="66666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jc w:val="both"/>
        <w:rPr>
          <w:color w:val="666666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Figure S1. </w:t>
      </w:r>
      <w:r w:rsidDel="00000000" w:rsidR="00000000" w:rsidRPr="00000000">
        <w:rPr>
          <w:b w:val="1"/>
          <w:color w:val="666666"/>
          <w:sz w:val="20"/>
          <w:szCs w:val="20"/>
          <w:rtl w:val="0"/>
        </w:rPr>
        <w:t xml:space="preserve">Scheme for the algorithm used to curate the data fetched from the RedMIVA database.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line="360" w:lineRule="auto"/>
      <w:jc w:val="both"/>
    </w:pPr>
    <w:rPr>
      <w:rFonts w:ascii="Montserrat" w:cs="Montserrat" w:eastAsia="Montserrat" w:hAnsi="Montserrat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  <w:jc w:val="both"/>
    </w:pPr>
    <w:rPr>
      <w:rFonts w:ascii="Montserrat" w:cs="Montserrat" w:eastAsia="Montserrat" w:hAnsi="Montserrat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line="360" w:lineRule="auto"/>
      <w:jc w:val="both"/>
    </w:pPr>
    <w:rPr>
      <w:rFonts w:ascii="Montserrat" w:cs="Montserrat" w:eastAsia="Montserrat" w:hAnsi="Montserrat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line="240" w:lineRule="auto"/>
      <w:jc w:val="both"/>
    </w:pPr>
    <w:rPr>
      <w:rFonts w:ascii="Calibri" w:cs="Calibri" w:eastAsia="Calibri" w:hAnsi="Calibri"/>
      <w:b w:val="1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