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02" w:rsidRPr="000222AD" w:rsidRDefault="00630C02" w:rsidP="00630C02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</w:rPr>
      </w:pPr>
      <w:r w:rsidRPr="000222AD">
        <w:rPr>
          <w:rFonts w:ascii="Times New Roman" w:hAnsi="Times New Roman" w:cs="Times New Roman"/>
          <w:b/>
          <w:sz w:val="24"/>
          <w:highlight w:val="green"/>
        </w:rPr>
        <w:t>Appendix-C: IAWs vs. NAWs</w:t>
      </w:r>
    </w:p>
    <w:p w:rsidR="00630C02" w:rsidRPr="000222AD" w:rsidRDefault="00630C02" w:rsidP="00630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0173" w:type="dxa"/>
        <w:tblLook w:val="04A0"/>
      </w:tblPr>
      <w:tblGrid>
        <w:gridCol w:w="817"/>
        <w:gridCol w:w="2268"/>
        <w:gridCol w:w="3402"/>
        <w:gridCol w:w="3686"/>
      </w:tblGrid>
      <w:tr w:rsidR="00630C02" w:rsidRPr="000222AD" w:rsidTr="001050F6">
        <w:trPr>
          <w:trHeight w:val="282"/>
        </w:trPr>
        <w:tc>
          <w:tcPr>
            <w:tcW w:w="817" w:type="dxa"/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0222AD">
              <w:rPr>
                <w:rFonts w:ascii="Times New Roman" w:hAnsi="Times New Roman" w:cs="Times New Roman"/>
                <w:b/>
                <w:highlight w:val="green"/>
              </w:rPr>
              <w:t>S. No.</w:t>
            </w:r>
          </w:p>
        </w:tc>
        <w:tc>
          <w:tcPr>
            <w:tcW w:w="2268" w:type="dxa"/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0222AD">
              <w:rPr>
                <w:rFonts w:ascii="Times New Roman" w:hAnsi="Times New Roman" w:cs="Times New Roman"/>
                <w:b/>
                <w:highlight w:val="green"/>
              </w:rPr>
              <w:t>Item</w:t>
            </w:r>
          </w:p>
        </w:tc>
        <w:tc>
          <w:tcPr>
            <w:tcW w:w="3402" w:type="dxa"/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0222AD">
              <w:rPr>
                <w:rFonts w:ascii="Times New Roman" w:hAnsi="Times New Roman" w:cs="Times New Roman"/>
                <w:b/>
                <w:highlight w:val="green"/>
              </w:rPr>
              <w:t>IAWs [Source]</w:t>
            </w:r>
          </w:p>
        </w:tc>
        <w:tc>
          <w:tcPr>
            <w:tcW w:w="3686" w:type="dxa"/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highlight w:val="green"/>
              </w:rPr>
            </w:pPr>
            <w:r w:rsidRPr="000222AD">
              <w:rPr>
                <w:rFonts w:ascii="Times New Roman" w:hAnsi="Times New Roman" w:cs="Times New Roman"/>
                <w:b/>
                <w:highlight w:val="green"/>
              </w:rPr>
              <w:t>NAWs [Source]</w:t>
            </w:r>
          </w:p>
        </w:tc>
      </w:tr>
      <w:tr w:rsidR="00630C02" w:rsidRPr="000222AD" w:rsidTr="001050F6">
        <w:trPr>
          <w:trHeight w:val="291"/>
        </w:trPr>
        <w:tc>
          <w:tcPr>
            <w:tcW w:w="817" w:type="dxa"/>
            <w:tcBorders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Origin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Classical [31]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Quantum mechanical [7, 8]</w:t>
            </w:r>
          </w:p>
        </w:tc>
      </w:tr>
      <w:tr w:rsidR="00630C02" w:rsidRPr="000222AD" w:rsidTr="001050F6">
        <w:trPr>
          <w:trHeight w:val="47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   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Electron statistics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Boltzmann  (classical) [31]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Fermi-Dirac (quantum) [3]</w:t>
            </w:r>
          </w:p>
        </w:tc>
      </w:tr>
      <w:tr w:rsidR="00630C02" w:rsidRPr="000222AD" w:rsidTr="001050F6">
        <w:trPr>
          <w:trHeight w:val="73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   3.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Restoring force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Electron thermal pressure (classical) [31]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Electron degeneracy pressure  (quantum-mechanical) [1, 2, 7, 8]</w:t>
            </w:r>
          </w:p>
        </w:tc>
      </w:tr>
      <w:tr w:rsidR="00630C02" w:rsidRPr="000222AD" w:rsidTr="001050F6">
        <w:trPr>
          <w:trHeight w:val="5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   4.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Heavier species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Ions as inertial species [31]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Nuclei as inertial species [1, 2, 7, 8]</w:t>
            </w:r>
          </w:p>
        </w:tc>
      </w:tr>
      <w:tr w:rsidR="00630C02" w:rsidRPr="000222AD" w:rsidTr="001050F6">
        <w:trPr>
          <w:trHeight w:val="46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   5.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Existence at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  <w:highlight w:val="green"/>
                </w:rPr>
                <m:t xml:space="preserve"> 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highlight w:val="green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sz w:val="24"/>
                      <w:szCs w:val="24"/>
                      <w:highlight w:val="gree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highlight w:val="gree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highlight w:val="green"/>
                    </w:rPr>
                    <m:t>e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  <w:highlight w:val="green"/>
                </w:rPr>
                <m:t xml:space="preserve">~ 0 </m:t>
              </m:r>
              <m:r>
                <w:rPr>
                  <w:rFonts w:ascii="Cambria Math" w:hAnsi="Cambria Math" w:cs="Times New Roman"/>
                  <w:sz w:val="24"/>
                  <w:szCs w:val="24"/>
                  <w:highlight w:val="green"/>
                </w:rPr>
                <m:t>K</m:t>
              </m:r>
            </m:oMath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Not possible (since no electron thermal pressure) [31]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Possible (since non-zero electron degeneracy pressure) [16]</w:t>
            </w:r>
          </w:p>
        </w:tc>
      </w:tr>
      <w:tr w:rsidR="00630C02" w:rsidRPr="000222AD" w:rsidTr="001050F6">
        <w:trPr>
          <w:trHeight w:val="50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   6.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Modal type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Compression and rarefaction  of ions (longitudinal) [31]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Compression and rarefaction  of nuclei (longitudinal) [1, 2]</w:t>
            </w:r>
          </w:p>
        </w:tc>
      </w:tr>
      <w:tr w:rsidR="00630C02" w:rsidRPr="000222AD" w:rsidTr="001050F6">
        <w:trPr>
          <w:trHeight w:val="45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   7.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Effect of rotation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Decreases energy of IA solitary wave [32]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Increases the growth rate of the NAW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[current work]</w:t>
            </w:r>
          </w:p>
        </w:tc>
      </w:tr>
      <w:tr w:rsidR="00630C02" w:rsidRPr="000222AD" w:rsidTr="001050F6">
        <w:trPr>
          <w:trHeight w:val="90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   8.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Comparison with normal sound mode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Result of heterogeneous classical coupling between electrons and ions (unlike the same species for usual sounds) [31]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Result of heterogeneous quantum coupling between DES, HNS, and LNS (unlike the same species for usual sounds) [1, 2, 7, 8 ]</w:t>
            </w:r>
          </w:p>
        </w:tc>
      </w:tr>
      <w:tr w:rsidR="00630C02" w:rsidRPr="000222AD" w:rsidTr="001050F6">
        <w:trPr>
          <w:trHeight w:val="45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   9.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Main influencing factors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Thermal motion of electrons [31]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Degeneracy pressure of electrons [7]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630C02" w:rsidRPr="000222AD" w:rsidTr="001050F6">
        <w:trPr>
          <w:trHeight w:val="51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  10.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Degree of dispersion relation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4 [32]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7 (in this case)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630C02" w:rsidRPr="000222AD" w:rsidTr="001050F6">
        <w:trPr>
          <w:trHeight w:val="45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  11.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Existence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Plasmas where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highlight w:val="gree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highlight w:val="gree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highlight w:val="green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highlight w:val="green"/>
                </w:rPr>
                <m:t>≪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highlight w:val="gree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highlight w:val="gree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highlight w:val="green"/>
                    </w:rPr>
                    <m:t>e</m:t>
                  </m:r>
                </m:sub>
              </m:sSub>
            </m:oMath>
            <w:r w:rsidRPr="000222AD">
              <w:rPr>
                <w:rFonts w:ascii="Times New Roman" w:eastAsiaTheme="minorEastAsia" w:hAnsi="Times New Roman" w:cs="Times New Roman"/>
                <w:sz w:val="24"/>
                <w:szCs w:val="24"/>
                <w:highlight w:val="green"/>
              </w:rPr>
              <w:t xml:space="preserve"> [31]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green"/>
              </w:rPr>
            </w:pPr>
            <w:r w:rsidRPr="000222A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Dense plasmas (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  <w:highlight w:val="gree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highlight w:val="green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highlight w:val="green"/>
                    </w:rPr>
                    <m:t>e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  <w:highlight w:val="green"/>
                    </w:rPr>
                    <m:t xml:space="preserve"> </m:t>
                  </m:r>
                </m:sub>
              </m:sSub>
              <m:r>
                <w:rPr>
                  <w:rFonts w:ascii="Cambria Math" w:hAnsi="Times New Roman" w:cs="Times New Roman"/>
                  <w:sz w:val="24"/>
                  <w:szCs w:val="24"/>
                  <w:highlight w:val="green"/>
                </w:rPr>
                <m:t xml:space="preserve">~ 0 </m:t>
              </m:r>
              <m:r>
                <w:rPr>
                  <w:rFonts w:ascii="Cambria Math" w:hAnsi="Cambria Math" w:cs="Times New Roman"/>
                  <w:sz w:val="24"/>
                  <w:szCs w:val="24"/>
                  <w:highlight w:val="green"/>
                </w:rPr>
                <m:t>K</m:t>
              </m:r>
            </m:oMath>
            <w:r w:rsidRPr="000222AD">
              <w:rPr>
                <w:rFonts w:ascii="Times New Roman" w:eastAsiaTheme="minorEastAsia" w:hAnsi="Times New Roman" w:cs="Times New Roman"/>
                <w:sz w:val="24"/>
                <w:szCs w:val="24"/>
                <w:highlight w:val="green"/>
              </w:rPr>
              <w:t>, electron degeneracy pressure dominant) [16]</w:t>
            </w:r>
          </w:p>
          <w:p w:rsidR="00630C02" w:rsidRPr="000222AD" w:rsidRDefault="00630C02" w:rsidP="001050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630C02" w:rsidRPr="000222AD" w:rsidRDefault="00630C02" w:rsidP="00630C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30C02" w:rsidRDefault="00630C02" w:rsidP="00630C02">
      <w:pPr>
        <w:pStyle w:val="NoSpacing"/>
      </w:pPr>
    </w:p>
    <w:p w:rsidR="00630C02" w:rsidRDefault="00630C02" w:rsidP="00630C02"/>
    <w:p w:rsidR="001D2F11" w:rsidRDefault="001D2F11"/>
    <w:sectPr w:rsidR="001D2F11" w:rsidSect="000222AD">
      <w:footerReference w:type="default" r:id="rId4"/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8252454"/>
      <w:docPartObj>
        <w:docPartGallery w:val="Page Numbers (Bottom of Page)"/>
        <w:docPartUnique/>
      </w:docPartObj>
    </w:sdtPr>
    <w:sdtEndPr/>
    <w:sdtContent>
      <w:p w:rsidR="000222AD" w:rsidRDefault="00630C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222AD" w:rsidRDefault="00630C02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630C02"/>
    <w:rsid w:val="001D2F11"/>
    <w:rsid w:val="00630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C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0C02"/>
    <w:pPr>
      <w:spacing w:after="0" w:line="480" w:lineRule="auto"/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630C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630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C02"/>
  </w:style>
  <w:style w:type="paragraph" w:styleId="BalloonText">
    <w:name w:val="Balloon Text"/>
    <w:basedOn w:val="Normal"/>
    <w:link w:val="BalloonTextChar"/>
    <w:uiPriority w:val="99"/>
    <w:semiHidden/>
    <w:unhideWhenUsed/>
    <w:rsid w:val="00630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2021-04-17T10:48:00Z</dcterms:created>
  <dcterms:modified xsi:type="dcterms:W3CDTF">2021-04-17T10:49:00Z</dcterms:modified>
</cp:coreProperties>
</file>