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B7E" w:rsidRPr="001F7B63" w:rsidRDefault="00BB1B7E" w:rsidP="00BB1B7E">
      <w:pPr>
        <w:rPr>
          <w:rFonts w:ascii="Times New Roman" w:hAnsi="Times New Roman"/>
          <w:b/>
          <w:sz w:val="24"/>
          <w:szCs w:val="24"/>
        </w:rPr>
      </w:pPr>
      <w:r w:rsidRPr="001F7B63">
        <w:rPr>
          <w:rFonts w:ascii="Times New Roman" w:hAnsi="Times New Roman"/>
          <w:b/>
          <w:sz w:val="24"/>
          <w:szCs w:val="24"/>
        </w:rPr>
        <w:t>Table Supplementary 1. PCR primers used in this study.</w:t>
      </w:r>
    </w:p>
    <w:p w:rsidR="00BB1B7E" w:rsidRDefault="00BB1B7E" w:rsidP="00BB1B7E">
      <w:pPr>
        <w:rPr>
          <w:rFonts w:ascii="Times New Roman" w:hAnsi="Times New Roman"/>
          <w:sz w:val="24"/>
          <w:szCs w:val="24"/>
        </w:rPr>
      </w:pPr>
    </w:p>
    <w:p w:rsidR="00BB1B7E" w:rsidRPr="001F7B63" w:rsidRDefault="00BB1B7E" w:rsidP="00BB1B7E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54"/>
        <w:gridCol w:w="3403"/>
        <w:gridCol w:w="3404"/>
        <w:gridCol w:w="655"/>
      </w:tblGrid>
      <w:tr w:rsidR="00BB1B7E" w:rsidRPr="001F7B63" w:rsidTr="00BB1B7E">
        <w:trPr>
          <w:trHeight w:val="622"/>
        </w:trPr>
        <w:tc>
          <w:tcPr>
            <w:tcW w:w="862" w:type="pct"/>
            <w:shd w:val="clear" w:color="auto" w:fill="auto"/>
            <w:noWrap/>
            <w:vAlign w:val="center"/>
            <w:hideMark/>
          </w:tcPr>
          <w:p w:rsidR="00BB1B7E" w:rsidRPr="001F7B63" w:rsidRDefault="00BB1B7E" w:rsidP="008835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B63">
              <w:rPr>
                <w:rFonts w:ascii="Times New Roman" w:hAnsi="Times New Roman"/>
                <w:sz w:val="24"/>
                <w:szCs w:val="24"/>
              </w:rPr>
              <w:t>Gene</w:t>
            </w:r>
          </w:p>
        </w:tc>
        <w:tc>
          <w:tcPr>
            <w:tcW w:w="3775" w:type="pct"/>
            <w:gridSpan w:val="2"/>
            <w:shd w:val="clear" w:color="auto" w:fill="auto"/>
            <w:noWrap/>
            <w:vAlign w:val="center"/>
            <w:hideMark/>
          </w:tcPr>
          <w:p w:rsidR="00BB1B7E" w:rsidRPr="001F7B63" w:rsidRDefault="00BB1B7E" w:rsidP="008835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B63">
              <w:rPr>
                <w:rFonts w:ascii="Times New Roman" w:hAnsi="Times New Roman"/>
                <w:sz w:val="24"/>
                <w:szCs w:val="24"/>
              </w:rPr>
              <w:t>Oligonucleotide primers</w:t>
            </w:r>
          </w:p>
        </w:tc>
        <w:tc>
          <w:tcPr>
            <w:tcW w:w="363" w:type="pct"/>
          </w:tcPr>
          <w:p w:rsidR="00BB1B7E" w:rsidRPr="001F7B63" w:rsidRDefault="00BB1B7E" w:rsidP="008835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B7E" w:rsidRPr="00FF6F81" w:rsidTr="00BB1B7E">
        <w:trPr>
          <w:trHeight w:val="311"/>
        </w:trPr>
        <w:tc>
          <w:tcPr>
            <w:tcW w:w="862" w:type="pct"/>
            <w:shd w:val="clear" w:color="auto" w:fill="auto"/>
            <w:noWrap/>
            <w:vAlign w:val="center"/>
            <w:hideMark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human GAPDH</w:t>
            </w:r>
          </w:p>
        </w:tc>
        <w:tc>
          <w:tcPr>
            <w:tcW w:w="1887" w:type="pct"/>
            <w:shd w:val="clear" w:color="auto" w:fill="auto"/>
            <w:noWrap/>
            <w:vAlign w:val="center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TGGAAATCCCATCACCATCTTC</w:t>
            </w:r>
          </w:p>
        </w:tc>
        <w:tc>
          <w:tcPr>
            <w:tcW w:w="1888" w:type="pct"/>
            <w:shd w:val="clear" w:color="auto" w:fill="auto"/>
            <w:noWrap/>
            <w:vAlign w:val="center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CGCCCCACTTGATTTTGG</w:t>
            </w:r>
          </w:p>
        </w:tc>
        <w:tc>
          <w:tcPr>
            <w:tcW w:w="363" w:type="pct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 w:hint="eastAsia"/>
                <w:szCs w:val="20"/>
              </w:rPr>
              <w:t>60</w:t>
            </w:r>
          </w:p>
        </w:tc>
      </w:tr>
      <w:tr w:rsidR="00BB1B7E" w:rsidRPr="00FF6F81" w:rsidTr="00BB1B7E">
        <w:trPr>
          <w:trHeight w:val="311"/>
        </w:trPr>
        <w:tc>
          <w:tcPr>
            <w:tcW w:w="862" w:type="pct"/>
            <w:shd w:val="clear" w:color="auto" w:fill="auto"/>
            <w:noWrap/>
            <w:vAlign w:val="center"/>
            <w:hideMark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 xml:space="preserve">human </w:t>
            </w:r>
            <w:r w:rsidRPr="00BB1B7E">
              <w:rPr>
                <w:rFonts w:hint="eastAsia"/>
                <w:szCs w:val="20"/>
              </w:rPr>
              <w:t>β</w:t>
            </w:r>
            <w:r w:rsidRPr="00BB1B7E">
              <w:rPr>
                <w:rFonts w:ascii="Times New Roman" w:hAnsi="Times New Roman"/>
                <w:szCs w:val="20"/>
              </w:rPr>
              <w:t>-actin</w:t>
            </w:r>
          </w:p>
        </w:tc>
        <w:tc>
          <w:tcPr>
            <w:tcW w:w="1887" w:type="pct"/>
            <w:shd w:val="clear" w:color="auto" w:fill="auto"/>
            <w:noWrap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GGGAAATCGTGCGTGACATT</w:t>
            </w:r>
          </w:p>
        </w:tc>
        <w:tc>
          <w:tcPr>
            <w:tcW w:w="1888" w:type="pct"/>
            <w:shd w:val="clear" w:color="auto" w:fill="auto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GGAGTTGAAGGTA GTTTCGT</w:t>
            </w:r>
          </w:p>
        </w:tc>
        <w:tc>
          <w:tcPr>
            <w:tcW w:w="363" w:type="pct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 w:hint="eastAsia"/>
                <w:szCs w:val="20"/>
              </w:rPr>
              <w:t>58</w:t>
            </w:r>
          </w:p>
        </w:tc>
      </w:tr>
      <w:tr w:rsidR="00BB1B7E" w:rsidRPr="00FF6F81" w:rsidTr="00BB1B7E">
        <w:trPr>
          <w:trHeight w:val="311"/>
        </w:trPr>
        <w:tc>
          <w:tcPr>
            <w:tcW w:w="862" w:type="pct"/>
            <w:shd w:val="clear" w:color="auto" w:fill="auto"/>
            <w:noWrap/>
            <w:vAlign w:val="center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human TLR4</w:t>
            </w:r>
          </w:p>
        </w:tc>
        <w:tc>
          <w:tcPr>
            <w:tcW w:w="1887" w:type="pct"/>
            <w:shd w:val="clear" w:color="auto" w:fill="auto"/>
            <w:noWrap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CCATGTTCATTGTGGCACTC</w:t>
            </w:r>
          </w:p>
        </w:tc>
        <w:tc>
          <w:tcPr>
            <w:tcW w:w="1888" w:type="pct"/>
            <w:shd w:val="clear" w:color="auto" w:fill="auto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TCCCTTCCTCCTTTTCCCTA</w:t>
            </w:r>
          </w:p>
        </w:tc>
        <w:tc>
          <w:tcPr>
            <w:tcW w:w="363" w:type="pct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 w:hint="eastAsia"/>
                <w:szCs w:val="20"/>
              </w:rPr>
              <w:t>57</w:t>
            </w:r>
          </w:p>
        </w:tc>
      </w:tr>
      <w:tr w:rsidR="00BB1B7E" w:rsidRPr="00FF6F81" w:rsidTr="00BB1B7E">
        <w:trPr>
          <w:trHeight w:val="311"/>
        </w:trPr>
        <w:tc>
          <w:tcPr>
            <w:tcW w:w="862" w:type="pct"/>
            <w:shd w:val="clear" w:color="auto" w:fill="auto"/>
            <w:noWrap/>
            <w:vAlign w:val="center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human LL37</w:t>
            </w:r>
          </w:p>
        </w:tc>
        <w:tc>
          <w:tcPr>
            <w:tcW w:w="1887" w:type="pct"/>
            <w:shd w:val="clear" w:color="auto" w:fill="auto"/>
            <w:noWrap/>
            <w:vAlign w:val="center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GGGTAGGGCACACACTAGGA</w:t>
            </w:r>
          </w:p>
        </w:tc>
        <w:tc>
          <w:tcPr>
            <w:tcW w:w="1888" w:type="pct"/>
            <w:shd w:val="clear" w:color="auto" w:fill="auto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GGACAGTGACCCTCAACCAG</w:t>
            </w:r>
          </w:p>
        </w:tc>
        <w:tc>
          <w:tcPr>
            <w:tcW w:w="363" w:type="pct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 w:hint="eastAsia"/>
                <w:szCs w:val="20"/>
              </w:rPr>
              <w:t>57</w:t>
            </w:r>
          </w:p>
        </w:tc>
      </w:tr>
      <w:tr w:rsidR="00BB1B7E" w:rsidRPr="00FF6F81" w:rsidTr="00BB1B7E">
        <w:trPr>
          <w:trHeight w:val="311"/>
        </w:trPr>
        <w:tc>
          <w:tcPr>
            <w:tcW w:w="862" w:type="pct"/>
            <w:shd w:val="clear" w:color="auto" w:fill="auto"/>
            <w:noWrap/>
            <w:vAlign w:val="center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human IL-1</w:t>
            </w:r>
            <w:r w:rsidRPr="00BB1B7E">
              <w:rPr>
                <w:rFonts w:hint="eastAsia"/>
                <w:szCs w:val="20"/>
              </w:rPr>
              <w:t>β</w:t>
            </w:r>
          </w:p>
        </w:tc>
        <w:tc>
          <w:tcPr>
            <w:tcW w:w="3775" w:type="pct"/>
            <w:gridSpan w:val="2"/>
            <w:shd w:val="clear" w:color="auto" w:fill="auto"/>
            <w:noWrap/>
            <w:vAlign w:val="center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Hs- IL-1</w:t>
            </w:r>
            <w:r w:rsidRPr="00BB1B7E">
              <w:rPr>
                <w:rFonts w:hint="eastAsia"/>
                <w:szCs w:val="20"/>
              </w:rPr>
              <w:t>β</w:t>
            </w:r>
            <w:r w:rsidRPr="00BB1B7E">
              <w:rPr>
                <w:rFonts w:ascii="Times New Roman" w:hAnsi="Times New Roman"/>
                <w:szCs w:val="20"/>
              </w:rPr>
              <w:t>-SG (QuantiTect Primer, Qiagen)</w:t>
            </w:r>
          </w:p>
        </w:tc>
        <w:tc>
          <w:tcPr>
            <w:tcW w:w="363" w:type="pct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60</w:t>
            </w:r>
          </w:p>
        </w:tc>
      </w:tr>
      <w:tr w:rsidR="00BB1B7E" w:rsidRPr="00FF6F81" w:rsidTr="00BB1B7E">
        <w:trPr>
          <w:trHeight w:val="311"/>
        </w:trPr>
        <w:tc>
          <w:tcPr>
            <w:tcW w:w="862" w:type="pct"/>
            <w:shd w:val="clear" w:color="auto" w:fill="auto"/>
            <w:noWrap/>
            <w:vAlign w:val="center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human IL-6</w:t>
            </w:r>
          </w:p>
        </w:tc>
        <w:tc>
          <w:tcPr>
            <w:tcW w:w="3775" w:type="pct"/>
            <w:gridSpan w:val="2"/>
            <w:shd w:val="clear" w:color="auto" w:fill="auto"/>
            <w:noWrap/>
            <w:vAlign w:val="center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Hs-IL6-SG (QuantiTect Primer, Qiagen)</w:t>
            </w:r>
          </w:p>
        </w:tc>
        <w:tc>
          <w:tcPr>
            <w:tcW w:w="363" w:type="pct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60</w:t>
            </w:r>
          </w:p>
        </w:tc>
      </w:tr>
      <w:tr w:rsidR="00BB1B7E" w:rsidRPr="00FF6F81" w:rsidTr="00BB1B7E">
        <w:trPr>
          <w:trHeight w:val="311"/>
        </w:trPr>
        <w:tc>
          <w:tcPr>
            <w:tcW w:w="862" w:type="pct"/>
            <w:shd w:val="clear" w:color="auto" w:fill="auto"/>
            <w:noWrap/>
            <w:vAlign w:val="center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human IL-8</w:t>
            </w:r>
          </w:p>
        </w:tc>
        <w:tc>
          <w:tcPr>
            <w:tcW w:w="3775" w:type="pct"/>
            <w:gridSpan w:val="2"/>
            <w:shd w:val="clear" w:color="auto" w:fill="auto"/>
            <w:noWrap/>
            <w:vAlign w:val="center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Hs-IL8-SG (QuantiTect Primer, Qiagen)</w:t>
            </w:r>
          </w:p>
        </w:tc>
        <w:tc>
          <w:tcPr>
            <w:tcW w:w="363" w:type="pct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60</w:t>
            </w:r>
          </w:p>
        </w:tc>
      </w:tr>
      <w:tr w:rsidR="00BB1B7E" w:rsidRPr="00FF6F81" w:rsidTr="00BB1B7E">
        <w:trPr>
          <w:trHeight w:val="311"/>
        </w:trPr>
        <w:tc>
          <w:tcPr>
            <w:tcW w:w="862" w:type="pct"/>
            <w:shd w:val="clear" w:color="auto" w:fill="auto"/>
            <w:noWrap/>
            <w:vAlign w:val="center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human TNF</w:t>
            </w:r>
            <w:r w:rsidRPr="00BB1B7E">
              <w:rPr>
                <w:rFonts w:hint="eastAsia"/>
                <w:szCs w:val="20"/>
              </w:rPr>
              <w:t>α</w:t>
            </w:r>
          </w:p>
        </w:tc>
        <w:tc>
          <w:tcPr>
            <w:tcW w:w="3775" w:type="pct"/>
            <w:gridSpan w:val="2"/>
            <w:shd w:val="clear" w:color="auto" w:fill="auto"/>
            <w:noWrap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Hs-TNF</w:t>
            </w:r>
            <w:r w:rsidRPr="00BB1B7E">
              <w:rPr>
                <w:rFonts w:hint="eastAsia"/>
                <w:szCs w:val="20"/>
              </w:rPr>
              <w:t>α</w:t>
            </w:r>
            <w:r w:rsidRPr="00BB1B7E">
              <w:rPr>
                <w:rFonts w:ascii="Times New Roman" w:hAnsi="Times New Roman"/>
                <w:szCs w:val="20"/>
              </w:rPr>
              <w:t>-SG (QuantiTect Primer, Qiagen)</w:t>
            </w:r>
          </w:p>
        </w:tc>
        <w:tc>
          <w:tcPr>
            <w:tcW w:w="363" w:type="pct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60</w:t>
            </w:r>
          </w:p>
        </w:tc>
      </w:tr>
      <w:tr w:rsidR="00BB1B7E" w:rsidRPr="00FF6F81" w:rsidTr="00BB1B7E">
        <w:trPr>
          <w:trHeight w:val="525"/>
        </w:trPr>
        <w:tc>
          <w:tcPr>
            <w:tcW w:w="862" w:type="pct"/>
            <w:shd w:val="clear" w:color="auto" w:fill="auto"/>
            <w:noWrap/>
            <w:vAlign w:val="center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 xml:space="preserve">human </w:t>
            </w:r>
            <w:r w:rsidRPr="00BB1B7E">
              <w:rPr>
                <w:rFonts w:ascii="Times New Roman" w:hAnsi="Times New Roman" w:hint="eastAsia"/>
                <w:szCs w:val="20"/>
              </w:rPr>
              <w:t>SCD</w:t>
            </w:r>
          </w:p>
        </w:tc>
        <w:tc>
          <w:tcPr>
            <w:tcW w:w="1887" w:type="pct"/>
            <w:shd w:val="clear" w:color="auto" w:fill="auto"/>
            <w:noWrap/>
            <w:vAlign w:val="center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CACTTGGGAGCCCTGTATGG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CGAGCTTTGTAAGAGCGGTG</w:t>
            </w:r>
          </w:p>
        </w:tc>
        <w:tc>
          <w:tcPr>
            <w:tcW w:w="363" w:type="pct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60</w:t>
            </w:r>
          </w:p>
        </w:tc>
      </w:tr>
      <w:tr w:rsidR="00BB1B7E" w:rsidRPr="00FF6F81" w:rsidTr="00BB1B7E">
        <w:trPr>
          <w:trHeight w:val="311"/>
        </w:trPr>
        <w:tc>
          <w:tcPr>
            <w:tcW w:w="862" w:type="pct"/>
            <w:shd w:val="clear" w:color="auto" w:fill="auto"/>
            <w:noWrap/>
            <w:vAlign w:val="center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human SREBP1a</w:t>
            </w:r>
          </w:p>
        </w:tc>
        <w:tc>
          <w:tcPr>
            <w:tcW w:w="1887" w:type="pct"/>
            <w:shd w:val="clear" w:color="auto" w:fill="auto"/>
            <w:noWrap/>
            <w:vAlign w:val="center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TGACCGACATCGAAGACATGC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AGCATAGGGTGGGTCAAATAGG</w:t>
            </w:r>
          </w:p>
        </w:tc>
        <w:tc>
          <w:tcPr>
            <w:tcW w:w="363" w:type="pct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60</w:t>
            </w:r>
          </w:p>
        </w:tc>
      </w:tr>
      <w:tr w:rsidR="00BB1B7E" w:rsidRPr="00FF6F81" w:rsidTr="00BB1B7E">
        <w:trPr>
          <w:trHeight w:val="304"/>
        </w:trPr>
        <w:tc>
          <w:tcPr>
            <w:tcW w:w="862" w:type="pct"/>
            <w:shd w:val="clear" w:color="auto" w:fill="auto"/>
            <w:noWrap/>
            <w:vAlign w:val="center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human SREBP1c</w:t>
            </w:r>
          </w:p>
        </w:tc>
        <w:tc>
          <w:tcPr>
            <w:tcW w:w="1887" w:type="pct"/>
            <w:shd w:val="clear" w:color="auto" w:fill="auto"/>
            <w:noWrap/>
            <w:vAlign w:val="center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GGATTGCACTTTCGAAGACATG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CAGGAGGTGGAGACAAGCTG</w:t>
            </w:r>
          </w:p>
        </w:tc>
        <w:tc>
          <w:tcPr>
            <w:tcW w:w="363" w:type="pct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60</w:t>
            </w:r>
          </w:p>
        </w:tc>
      </w:tr>
      <w:tr w:rsidR="00BB1B7E" w:rsidRPr="00FF6F81" w:rsidTr="00BB1B7E">
        <w:trPr>
          <w:trHeight w:val="304"/>
        </w:trPr>
        <w:tc>
          <w:tcPr>
            <w:tcW w:w="862" w:type="pct"/>
            <w:shd w:val="clear" w:color="auto" w:fill="auto"/>
            <w:noWrap/>
            <w:vAlign w:val="center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h</w:t>
            </w:r>
            <w:r w:rsidRPr="00BB1B7E">
              <w:rPr>
                <w:rFonts w:ascii="Times New Roman" w:hAnsi="Times New Roman" w:hint="eastAsia"/>
                <w:szCs w:val="20"/>
              </w:rPr>
              <w:t xml:space="preserve">uman </w:t>
            </w:r>
            <w:r w:rsidRPr="00BB1B7E">
              <w:rPr>
                <w:rFonts w:ascii="Times New Roman" w:hAnsi="Times New Roman"/>
                <w:szCs w:val="20"/>
              </w:rPr>
              <w:t>PPAR</w:t>
            </w:r>
            <w:r w:rsidRPr="00BB1B7E">
              <w:rPr>
                <w:rFonts w:hint="eastAsia"/>
                <w:szCs w:val="20"/>
              </w:rPr>
              <w:t>γ</w:t>
            </w:r>
          </w:p>
        </w:tc>
        <w:tc>
          <w:tcPr>
            <w:tcW w:w="1887" w:type="pct"/>
            <w:shd w:val="clear" w:color="auto" w:fill="auto"/>
            <w:noWrap/>
            <w:vAlign w:val="center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AAAGGCGAGGGCGATCTTG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ACCTCTTTGCTCTGCTCCTG</w:t>
            </w:r>
          </w:p>
        </w:tc>
        <w:tc>
          <w:tcPr>
            <w:tcW w:w="363" w:type="pct"/>
          </w:tcPr>
          <w:p w:rsidR="00BB1B7E" w:rsidRPr="00BB1B7E" w:rsidRDefault="00BB1B7E" w:rsidP="00883531">
            <w:pPr>
              <w:rPr>
                <w:rFonts w:ascii="Times New Roman" w:hAnsi="Times New Roman"/>
                <w:szCs w:val="20"/>
              </w:rPr>
            </w:pPr>
            <w:r w:rsidRPr="00BB1B7E">
              <w:rPr>
                <w:rFonts w:ascii="Times New Roman" w:hAnsi="Times New Roman"/>
                <w:szCs w:val="20"/>
              </w:rPr>
              <w:t>60</w:t>
            </w:r>
          </w:p>
        </w:tc>
      </w:tr>
    </w:tbl>
    <w:p w:rsidR="00922868" w:rsidRDefault="00922868">
      <w:bookmarkStart w:id="0" w:name="_GoBack"/>
      <w:bookmarkEnd w:id="0"/>
    </w:p>
    <w:sectPr w:rsidR="0092286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71B" w:rsidRDefault="0021771B" w:rsidP="00561CF2">
      <w:r>
        <w:separator/>
      </w:r>
    </w:p>
  </w:endnote>
  <w:endnote w:type="continuationSeparator" w:id="0">
    <w:p w:rsidR="0021771B" w:rsidRDefault="0021771B" w:rsidP="00561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71B" w:rsidRDefault="0021771B" w:rsidP="00561CF2">
      <w:r>
        <w:separator/>
      </w:r>
    </w:p>
  </w:footnote>
  <w:footnote w:type="continuationSeparator" w:id="0">
    <w:p w:rsidR="0021771B" w:rsidRDefault="0021771B" w:rsidP="00561C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B7E"/>
    <w:rsid w:val="0021771B"/>
    <w:rsid w:val="00561CF2"/>
    <w:rsid w:val="00922868"/>
    <w:rsid w:val="00BB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621614-BABB-4BFE-B585-0D9C542D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B7E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1CF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61CF2"/>
    <w:rPr>
      <w:rFonts w:ascii="맑은 고딕" w:eastAsia="맑은 고딕" w:hAnsi="맑은 고딕" w:cs="Times New Roman"/>
    </w:rPr>
  </w:style>
  <w:style w:type="paragraph" w:styleId="a4">
    <w:name w:val="footer"/>
    <w:basedOn w:val="a"/>
    <w:link w:val="Char0"/>
    <w:uiPriority w:val="99"/>
    <w:unhideWhenUsed/>
    <w:rsid w:val="00561CF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61CF2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2021-02-26T02:24:00Z</dcterms:created>
  <dcterms:modified xsi:type="dcterms:W3CDTF">2021-02-26T02:24:00Z</dcterms:modified>
</cp:coreProperties>
</file>